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Departamenti i Menaxhimit të Rrugëve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75562F" w:rsidRPr="0075562F">
        <w:rPr>
          <w:rFonts w:asciiTheme="minorHAnsi" w:hAnsiTheme="minorHAnsi"/>
          <w:b/>
          <w:sz w:val="16"/>
          <w:szCs w:val="16"/>
          <w:u w:val="single"/>
        </w:rPr>
        <w:t>Departman za upravljanje puteva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Udhëheqës</w:t>
      </w:r>
      <w:proofErr w:type="spellEnd"/>
      <w:r w:rsidR="0075562F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75562F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Divizionit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Ndërtim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dhe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Rekonstruktim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te </w:t>
      </w:r>
      <w:proofErr w:type="spellStart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>Rrugëve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75562F" w:rsidRPr="0075562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Rukovodilac Divizije za Izgradnju i Rekonstrukciju Puteva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75562F">
        <w:rPr>
          <w:rFonts w:ascii="Calibri" w:hAnsi="Calibri" w:cs="Calibri"/>
          <w:b/>
          <w:bCs/>
          <w:sz w:val="16"/>
          <w:szCs w:val="16"/>
        </w:rPr>
        <w:t>profesional 2 grada 6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75562F">
        <w:rPr>
          <w:rFonts w:ascii="Calibri" w:hAnsi="Calibri" w:cs="Calibri"/>
          <w:b/>
          <w:bCs/>
          <w:sz w:val="16"/>
          <w:szCs w:val="16"/>
        </w:rPr>
        <w:t>9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75562F">
        <w:rPr>
          <w:rFonts w:asciiTheme="minorHAnsi" w:hAnsiTheme="minorHAnsi"/>
          <w:b/>
          <w:sz w:val="16"/>
          <w:szCs w:val="16"/>
        </w:rPr>
        <w:t xml:space="preserve">lanja dva (2)-stepen šest </w:t>
      </w:r>
      <w:r w:rsidR="0075562F" w:rsidRPr="0075562F">
        <w:rPr>
          <w:rFonts w:asciiTheme="minorHAnsi" w:hAnsiTheme="minorHAnsi"/>
          <w:b/>
          <w:sz w:val="16"/>
          <w:szCs w:val="16"/>
        </w:rPr>
        <w:t>(6)</w:t>
      </w:r>
      <w:r w:rsidR="0075562F">
        <w:rPr>
          <w:rFonts w:asciiTheme="minorHAnsi" w:hAnsiTheme="minorHAnsi"/>
          <w:b/>
          <w:sz w:val="16"/>
          <w:szCs w:val="16"/>
        </w:rPr>
        <w:t xml:space="preserve"> (BKK 9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135207">
        <w:rPr>
          <w:rFonts w:ascii="Calibri" w:hAnsi="Calibri" w:cs="Calibri"/>
          <w:b/>
          <w:sz w:val="16"/>
          <w:szCs w:val="16"/>
        </w:rPr>
        <w:t>00003</w:t>
      </w:r>
      <w:r w:rsidR="00100292">
        <w:rPr>
          <w:rFonts w:ascii="Calibri" w:hAnsi="Calibri" w:cs="Calibri"/>
          <w:b/>
          <w:sz w:val="16"/>
          <w:szCs w:val="16"/>
        </w:rPr>
        <w:t>935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100292" w:rsidRDefault="00100292" w:rsidP="00100292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100292">
        <w:rPr>
          <w:rFonts w:ascii="Times New Roman" w:hAnsi="Times New Roman"/>
          <w:sz w:val="16"/>
          <w:szCs w:val="16"/>
        </w:rPr>
        <w:t>Radhitja dhe përtrirja e inventarit të rrjetit rrugorë te ndërtuar</w:t>
      </w:r>
    </w:p>
    <w:p w:rsidR="00100292" w:rsidRDefault="00100292" w:rsidP="00100292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100292">
        <w:rPr>
          <w:rFonts w:ascii="Times New Roman" w:hAnsi="Times New Roman"/>
          <w:sz w:val="16"/>
          <w:szCs w:val="16"/>
        </w:rPr>
        <w:t>Bënë studime periodike të strukturave dhe gjendjes se rrugëve</w:t>
      </w:r>
    </w:p>
    <w:p w:rsidR="0075562F" w:rsidRPr="002A45E6" w:rsidRDefault="0075562F" w:rsidP="00100292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Monitoron dhe mban të gjitha dokumentet mbi punët e ndërtimit apo rekonstruimit të autostradës, rrugëve nacionale dhe rajonale</w:t>
      </w:r>
    </w:p>
    <w:p w:rsidR="0075562F" w:rsidRPr="002A45E6" w:rsidRDefault="0075562F" w:rsidP="0075562F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Menaxhon kontratat e ndërtimit dhe mbikëqyrjen e tyre</w:t>
      </w:r>
    </w:p>
    <w:p w:rsidR="0075562F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Mbledh, përpunon dhe azhurnon informata mbi gjendjen ekzistuese të rrugëve dhe strukturave ,punët e nevojshme të rekonstruktimit, koston e këtyre punëve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Urdheron kontrollin dhe testimin e materialeve më të cilat kryhen punimet në ndërtimin e rrugëve dhe strukturave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Monitoron teste në vendëpunishte gjatë kryerjes së punimeve</w:t>
      </w:r>
    </w:p>
    <w:p w:rsidR="002A45E6" w:rsidRPr="002A45E6" w:rsidRDefault="002A45E6" w:rsidP="002A45E6">
      <w:pPr>
        <w:pStyle w:val="ListParagraph"/>
        <w:numPr>
          <w:ilvl w:val="0"/>
          <w:numId w:val="37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Kontrollon dhe vlerëson shkallën e dëmtimit të strukturave (urave) dhe përcakton e prioritet për intervenime</w:t>
      </w:r>
    </w:p>
    <w:p w:rsidR="0075562F" w:rsidRDefault="0075562F" w:rsidP="00D6219B">
      <w:pPr>
        <w:pStyle w:val="ListParagraph"/>
        <w:rPr>
          <w:rFonts w:ascii="Times New Roman" w:hAnsi="Times New Roman"/>
          <w:sz w:val="16"/>
          <w:szCs w:val="16"/>
        </w:rPr>
      </w:pPr>
    </w:p>
    <w:p w:rsidR="00100292" w:rsidRPr="00100292" w:rsidRDefault="00100292" w:rsidP="00100292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Raspoređivanje i obnova inventara izgrađene putne mreže</w:t>
      </w:r>
    </w:p>
    <w:p w:rsidR="00D6219B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Rukovodi sveobuhvatnim radom divizije i pomaže nadzorniku u određivanju ciljeva i izradi plana rada za ispunjavanje ovih ciljeva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Vrši periodične studije struktura i stanju puteva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Nadgleda i održava sve dokumente o izgradnji ili rekonstrukciji autoputa, nacionalnih i regionalnih puteva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Upravlja ugovorima za izgradnju i njihov nadzor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Prikuplja, obraduje i azurira informacije o postojecem stanju puteva i struktura, potrebne radove rekonstrukcije, koštanja ovih radova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Naređuje kontrolu i ispitivanje materijala kojima se izvode radovi na izgradnji puteva i objekata</w:t>
      </w:r>
    </w:p>
    <w:p w:rsidR="002A45E6" w:rsidRP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Nadgleda testove na gradilištu tokom vršenja radova</w:t>
      </w:r>
    </w:p>
    <w:p w:rsidR="002A45E6" w:rsidRDefault="002A45E6" w:rsidP="002A45E6">
      <w:pPr>
        <w:pStyle w:val="ListParagraph"/>
        <w:numPr>
          <w:ilvl w:val="0"/>
          <w:numId w:val="38"/>
        </w:numPr>
        <w:rPr>
          <w:rFonts w:ascii="Times New Roman" w:hAnsi="Times New Roman"/>
          <w:sz w:val="16"/>
          <w:szCs w:val="16"/>
        </w:rPr>
      </w:pPr>
      <w:r w:rsidRPr="002A45E6">
        <w:rPr>
          <w:rFonts w:ascii="Times New Roman" w:hAnsi="Times New Roman"/>
          <w:sz w:val="16"/>
          <w:szCs w:val="16"/>
        </w:rPr>
        <w:t>Proverava i procenjuje stepen štete konstrukcija (mostova) i određuje prioritete za intervencije</w:t>
      </w:r>
    </w:p>
    <w:p w:rsidR="00100292" w:rsidRPr="002A45E6" w:rsidRDefault="00100292" w:rsidP="00100292">
      <w:pPr>
        <w:pStyle w:val="ListParagraph"/>
        <w:rPr>
          <w:rFonts w:ascii="Times New Roman" w:hAnsi="Times New Roman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D6219B" w:rsidP="0012655F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2A45E6">
        <w:rPr>
          <w:rFonts w:ascii="Times New Roman" w:hAnsi="Times New Roman"/>
          <w:b/>
          <w:sz w:val="16"/>
          <w:szCs w:val="16"/>
          <w:u w:val="single"/>
          <w:lang w:val="pt-BR"/>
        </w:rPr>
        <w:t>:</w:t>
      </w:r>
      <w:r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2A45E6" w:rsidRPr="002A45E6">
        <w:rPr>
          <w:rFonts w:ascii="Times New Roman" w:hAnsi="Times New Roman"/>
          <w:b/>
          <w:sz w:val="16"/>
          <w:szCs w:val="16"/>
          <w:u w:val="single"/>
          <w:lang w:val="pt-BR"/>
        </w:rPr>
        <w:t>Fakulteti i Ndertimtarisë</w:t>
      </w:r>
      <w:r w:rsidR="00100292">
        <w:rPr>
          <w:rFonts w:ascii="Times New Roman" w:hAnsi="Times New Roman"/>
          <w:b/>
          <w:sz w:val="16"/>
          <w:szCs w:val="16"/>
          <w:u w:val="single"/>
          <w:lang w:val="pt-BR"/>
        </w:rPr>
        <w:t>,Arkitekturës, Komunikacionit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2A45E6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2A45E6">
        <w:rPr>
          <w:rFonts w:ascii="Calibri" w:hAnsi="Calibri"/>
          <w:b/>
          <w:sz w:val="16"/>
          <w:szCs w:val="16"/>
          <w:u w:val="single"/>
        </w:rPr>
        <w:t>:</w:t>
      </w:r>
      <w:r w:rsidRPr="002A45E6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2A45E6">
        <w:rPr>
          <w:rFonts w:ascii="Calibri" w:hAnsi="Calibri"/>
          <w:b/>
          <w:sz w:val="16"/>
          <w:szCs w:val="16"/>
          <w:u w:val="single"/>
        </w:rPr>
        <w:t>Građevinski F</w:t>
      </w:r>
      <w:r w:rsidR="002A45E6" w:rsidRPr="002A45E6">
        <w:rPr>
          <w:rFonts w:ascii="Calibri" w:hAnsi="Calibri"/>
          <w:b/>
          <w:sz w:val="16"/>
          <w:szCs w:val="16"/>
          <w:u w:val="single"/>
        </w:rPr>
        <w:t>akultet</w:t>
      </w:r>
      <w:r w:rsidR="00100292">
        <w:rPr>
          <w:rFonts w:ascii="Calibri" w:hAnsi="Calibri"/>
          <w:b/>
          <w:sz w:val="16"/>
          <w:szCs w:val="16"/>
          <w:u w:val="single"/>
        </w:rPr>
        <w:t>,</w:t>
      </w:r>
      <w:r w:rsidR="0012655F" w:rsidRPr="0012655F">
        <w:t xml:space="preserve"> </w:t>
      </w:r>
      <w:r w:rsidR="0012655F">
        <w:rPr>
          <w:rFonts w:ascii="Calibri" w:hAnsi="Calibri"/>
          <w:b/>
          <w:sz w:val="16"/>
          <w:szCs w:val="16"/>
          <w:u w:val="single"/>
        </w:rPr>
        <w:t>Arkitekture i S</w:t>
      </w:r>
      <w:r w:rsidR="0012655F" w:rsidRPr="0012655F">
        <w:rPr>
          <w:rFonts w:ascii="Calibri" w:hAnsi="Calibri"/>
          <w:b/>
          <w:sz w:val="16"/>
          <w:szCs w:val="16"/>
          <w:u w:val="single"/>
        </w:rPr>
        <w:t>aobracaja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 xml:space="preserve">Pesë </w:t>
      </w:r>
      <w:r w:rsidRPr="002A45E6">
        <w:rPr>
          <w:sz w:val="16"/>
          <w:szCs w:val="16"/>
        </w:rPr>
        <w:t>5 vite pervoj pune</w:t>
      </w:r>
      <w:r w:rsidR="004B7A5C" w:rsidRPr="002A45E6">
        <w:rPr>
          <w:sz w:val="16"/>
          <w:szCs w:val="16"/>
        </w:rPr>
        <w:t xml:space="preserve">; 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shkathtësi të shkëlqyera në menaxhim</w:t>
      </w:r>
      <w:r w:rsidR="00D6219B" w:rsidRPr="002A45E6">
        <w:rPr>
          <w:sz w:val="16"/>
          <w:szCs w:val="16"/>
        </w:rPr>
        <w:t>;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aftësi për të udhëhequr një ekip ose grup punues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aftësi negociuese dhe bindëse për të përfaqësuar interesat e departamentit</w:t>
      </w:r>
    </w:p>
    <w:p w:rsid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ndërmarr iniciativa lidhur me situatat komplekse brenda dhe jashtë institucionit</w:t>
      </w:r>
    </w:p>
    <w:p w:rsidR="00B701F8" w:rsidRPr="002A45E6" w:rsidRDefault="002A45E6" w:rsidP="002A45E6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A45E6">
        <w:rPr>
          <w:sz w:val="16"/>
          <w:szCs w:val="16"/>
        </w:rPr>
        <w:t>fleksibilitet në analizimin dhe vlerësimin e çështjeve.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Pet  (5</w:t>
      </w:r>
      <w:r w:rsidR="00857069" w:rsidRPr="002A45E6">
        <w:rPr>
          <w:sz w:val="16"/>
          <w:szCs w:val="16"/>
        </w:rPr>
        <w:t>) godine radnog staža</w:t>
      </w:r>
      <w:r w:rsidR="004B7A5C" w:rsidRPr="002A45E6">
        <w:rPr>
          <w:sz w:val="16"/>
          <w:szCs w:val="16"/>
        </w:rPr>
        <w:t>;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odlične veštine u upravljanju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sposobnost vođenja tima ili radne grupe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sposobnosti pregovaranja i ubeđivanja kako bi zastupao interese odeljenja</w:t>
      </w:r>
    </w:p>
    <w:p w:rsidR="002A45E6" w:rsidRDefault="002A45E6" w:rsidP="002A45E6">
      <w:pPr>
        <w:pStyle w:val="ListParagraph"/>
        <w:numPr>
          <w:ilvl w:val="0"/>
          <w:numId w:val="39"/>
        </w:numPr>
        <w:tabs>
          <w:tab w:val="left" w:pos="426"/>
        </w:tabs>
        <w:spacing w:after="120"/>
        <w:rPr>
          <w:sz w:val="16"/>
          <w:szCs w:val="16"/>
        </w:rPr>
      </w:pPr>
      <w:r w:rsidRPr="002A45E6">
        <w:rPr>
          <w:sz w:val="16"/>
          <w:szCs w:val="16"/>
        </w:rPr>
        <w:t>sposobnost pokretanja inicijativa u vezi sa složenim situacijama unutar i izvan institucije</w:t>
      </w:r>
    </w:p>
    <w:p w:rsidR="002A45E6" w:rsidRPr="002A45E6" w:rsidRDefault="002A45E6" w:rsidP="002A45E6">
      <w:pPr>
        <w:pStyle w:val="ListParagraph"/>
        <w:numPr>
          <w:ilvl w:val="0"/>
          <w:numId w:val="40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2A45E6">
        <w:rPr>
          <w:sz w:val="16"/>
          <w:szCs w:val="16"/>
        </w:rPr>
        <w:t>fleksibilnost u analizi i procenjivanju pitanja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Nga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12655F">
        <w:rPr>
          <w:rFonts w:ascii="Calibri" w:hAnsi="Calibri" w:cs="Calibri"/>
          <w:b/>
          <w:sz w:val="16"/>
          <w:szCs w:val="16"/>
          <w:u w:val="single"/>
        </w:rPr>
        <w:t>31.10.2018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deri </w:t>
      </w:r>
      <w:r w:rsidR="0012655F">
        <w:rPr>
          <w:rFonts w:ascii="Calibri" w:hAnsi="Calibri" w:cs="Calibri"/>
          <w:b/>
          <w:sz w:val="16"/>
          <w:szCs w:val="16"/>
          <w:u w:val="single"/>
        </w:rPr>
        <w:t>14.11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12655F" w:rsidRPr="0012655F">
        <w:rPr>
          <w:rFonts w:ascii="Calibri" w:hAnsi="Calibri" w:cs="Calibri"/>
          <w:b/>
          <w:sz w:val="16"/>
          <w:szCs w:val="16"/>
          <w:u w:val="single"/>
        </w:rPr>
        <w:t xml:space="preserve">31.10.2018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do </w:t>
      </w:r>
      <w:r w:rsidR="0012655F">
        <w:rPr>
          <w:rFonts w:ascii="Calibri" w:hAnsi="Calibri" w:cs="Calibri"/>
          <w:b/>
          <w:sz w:val="16"/>
          <w:szCs w:val="16"/>
          <w:u w:val="single"/>
        </w:rPr>
        <w:t xml:space="preserve">14.11.2018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>u 16:00 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>rkesave/Prij</w:t>
      </w:r>
      <w:bookmarkStart w:id="0" w:name="_GoBack"/>
      <w:bookmarkEnd w:id="0"/>
      <w:r w:rsidRPr="00491487">
        <w:rPr>
          <w:rFonts w:ascii="Calibri" w:hAnsi="Calibri" w:cs="Calibri"/>
          <w:b/>
          <w:bCs/>
          <w:sz w:val="16"/>
          <w:szCs w:val="16"/>
        </w:rPr>
        <w:t xml:space="preserve">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24" w:rsidRDefault="001D1124">
      <w:r>
        <w:separator/>
      </w:r>
    </w:p>
  </w:endnote>
  <w:endnote w:type="continuationSeparator" w:id="0">
    <w:p w:rsidR="001D1124" w:rsidRDefault="001D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24" w:rsidRDefault="001D1124">
      <w:r>
        <w:separator/>
      </w:r>
    </w:p>
  </w:footnote>
  <w:footnote w:type="continuationSeparator" w:id="0">
    <w:p w:rsidR="001D1124" w:rsidRDefault="001D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7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26"/>
  </w:num>
  <w:num w:numId="15">
    <w:abstractNumId w:val="36"/>
  </w:num>
  <w:num w:numId="16">
    <w:abstractNumId w:val="34"/>
  </w:num>
  <w:num w:numId="17">
    <w:abstractNumId w:val="13"/>
  </w:num>
  <w:num w:numId="18">
    <w:abstractNumId w:val="4"/>
  </w:num>
  <w:num w:numId="19">
    <w:abstractNumId w:val="23"/>
  </w:num>
  <w:num w:numId="20">
    <w:abstractNumId w:val="22"/>
  </w:num>
  <w:num w:numId="21">
    <w:abstractNumId w:val="32"/>
  </w:num>
  <w:num w:numId="22">
    <w:abstractNumId w:val="5"/>
  </w:num>
  <w:num w:numId="23">
    <w:abstractNumId w:val="28"/>
  </w:num>
  <w:num w:numId="24">
    <w:abstractNumId w:val="30"/>
  </w:num>
  <w:num w:numId="25">
    <w:abstractNumId w:val="12"/>
  </w:num>
  <w:num w:numId="26">
    <w:abstractNumId w:val="18"/>
  </w:num>
  <w:num w:numId="27">
    <w:abstractNumId w:val="31"/>
  </w:num>
  <w:num w:numId="28">
    <w:abstractNumId w:val="25"/>
  </w:num>
  <w:num w:numId="29">
    <w:abstractNumId w:val="1"/>
  </w:num>
  <w:num w:numId="30">
    <w:abstractNumId w:val="24"/>
  </w:num>
  <w:num w:numId="31">
    <w:abstractNumId w:val="21"/>
  </w:num>
  <w:num w:numId="32">
    <w:abstractNumId w:val="29"/>
  </w:num>
  <w:num w:numId="33">
    <w:abstractNumId w:val="33"/>
  </w:num>
  <w:num w:numId="34">
    <w:abstractNumId w:val="15"/>
  </w:num>
  <w:num w:numId="35">
    <w:abstractNumId w:val="20"/>
  </w:num>
  <w:num w:numId="36">
    <w:abstractNumId w:val="14"/>
  </w:num>
  <w:num w:numId="37">
    <w:abstractNumId w:val="8"/>
  </w:num>
  <w:num w:numId="38">
    <w:abstractNumId w:val="37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00292"/>
    <w:rsid w:val="001106D1"/>
    <w:rsid w:val="00123893"/>
    <w:rsid w:val="00124A65"/>
    <w:rsid w:val="00124AC7"/>
    <w:rsid w:val="00124C91"/>
    <w:rsid w:val="0012655F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D112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2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2013-05-24T08:40:00Z</cp:lastPrinted>
  <dcterms:created xsi:type="dcterms:W3CDTF">2018-10-30T08:37:00Z</dcterms:created>
  <dcterms:modified xsi:type="dcterms:W3CDTF">2018-10-30T08:37:00Z</dcterms:modified>
</cp:coreProperties>
</file>