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EB" w:rsidRPr="007C4D3E" w:rsidRDefault="00A751EB" w:rsidP="00A751EB">
      <w:pPr>
        <w:jc w:val="center"/>
        <w:rPr>
          <w:b/>
        </w:rPr>
      </w:pPr>
    </w:p>
    <w:p w:rsidR="003F5055" w:rsidRDefault="003F5055" w:rsidP="00A751EB">
      <w:pPr>
        <w:jc w:val="center"/>
        <w:rPr>
          <w:b/>
          <w:bCs/>
        </w:rPr>
      </w:pPr>
    </w:p>
    <w:p w:rsidR="003F5055" w:rsidRDefault="003F5055" w:rsidP="00A751EB">
      <w:pPr>
        <w:jc w:val="center"/>
        <w:rPr>
          <w:b/>
          <w:bCs/>
        </w:rPr>
      </w:pPr>
      <w:r w:rsidRPr="007C4D3E">
        <w:rPr>
          <w:b/>
          <w:noProof/>
          <w:lang w:val="en-US" w:eastAsia="en-US"/>
        </w:rPr>
        <w:drawing>
          <wp:inline distT="0" distB="0" distL="0" distR="0">
            <wp:extent cx="807761" cy="819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7761" cy="819150"/>
                    </a:xfrm>
                    <a:prstGeom prst="rect">
                      <a:avLst/>
                    </a:prstGeom>
                    <a:noFill/>
                    <a:ln w="9525">
                      <a:noFill/>
                      <a:miter lim="800000"/>
                      <a:headEnd/>
                      <a:tailEnd/>
                    </a:ln>
                  </pic:spPr>
                </pic:pic>
              </a:graphicData>
            </a:graphic>
          </wp:inline>
        </w:drawing>
      </w:r>
    </w:p>
    <w:p w:rsidR="00A751EB" w:rsidRPr="003F7229" w:rsidRDefault="00A751EB" w:rsidP="00A751EB">
      <w:pPr>
        <w:jc w:val="center"/>
        <w:rPr>
          <w:rFonts w:eastAsia="Batang"/>
          <w:b/>
          <w:bCs/>
          <w:sz w:val="22"/>
          <w:szCs w:val="22"/>
        </w:rPr>
      </w:pPr>
      <w:r w:rsidRPr="003F7229">
        <w:rPr>
          <w:b/>
          <w:bCs/>
          <w:sz w:val="22"/>
          <w:szCs w:val="22"/>
        </w:rPr>
        <w:t>Republika e Kosovës</w:t>
      </w:r>
    </w:p>
    <w:p w:rsidR="00A751EB" w:rsidRPr="003F7229" w:rsidRDefault="00A751EB" w:rsidP="00A751EB">
      <w:pPr>
        <w:jc w:val="center"/>
        <w:rPr>
          <w:b/>
          <w:bCs/>
          <w:sz w:val="22"/>
          <w:szCs w:val="22"/>
        </w:rPr>
      </w:pPr>
      <w:r w:rsidRPr="003F7229">
        <w:rPr>
          <w:rFonts w:eastAsia="Batang"/>
          <w:b/>
          <w:bCs/>
          <w:sz w:val="22"/>
          <w:szCs w:val="22"/>
        </w:rPr>
        <w:t xml:space="preserve">Republika Kosova - </w:t>
      </w:r>
      <w:r w:rsidRPr="003F7229">
        <w:rPr>
          <w:b/>
          <w:bCs/>
          <w:sz w:val="22"/>
          <w:szCs w:val="22"/>
        </w:rPr>
        <w:t>Republic of Kosovo</w:t>
      </w:r>
    </w:p>
    <w:p w:rsidR="00A751EB" w:rsidRPr="003F7229" w:rsidRDefault="00A751EB" w:rsidP="00A751EB">
      <w:pPr>
        <w:pStyle w:val="Title"/>
        <w:rPr>
          <w:i/>
          <w:iCs/>
          <w:sz w:val="22"/>
          <w:szCs w:val="22"/>
        </w:rPr>
      </w:pPr>
      <w:r w:rsidRPr="003F7229">
        <w:rPr>
          <w:i/>
          <w:iCs/>
          <w:sz w:val="22"/>
          <w:szCs w:val="22"/>
        </w:rPr>
        <w:t>Qeveria - Vlada – Government</w:t>
      </w:r>
    </w:p>
    <w:p w:rsidR="00A751EB" w:rsidRPr="003F7229" w:rsidRDefault="00A751EB" w:rsidP="00A751EB">
      <w:pPr>
        <w:pBdr>
          <w:bottom w:val="single" w:sz="12" w:space="1" w:color="auto"/>
        </w:pBdr>
        <w:shd w:val="clear" w:color="auto" w:fill="FFFFFF"/>
        <w:jc w:val="center"/>
        <w:rPr>
          <w:i/>
          <w:iCs/>
          <w:sz w:val="22"/>
          <w:szCs w:val="22"/>
        </w:rPr>
      </w:pPr>
      <w:r w:rsidRPr="003F7229">
        <w:rPr>
          <w:i/>
          <w:iCs/>
          <w:sz w:val="22"/>
          <w:szCs w:val="22"/>
        </w:rPr>
        <w:t xml:space="preserve">Ministria e </w:t>
      </w:r>
      <w:r w:rsidR="00E66C5D" w:rsidRPr="003F7229">
        <w:rPr>
          <w:i/>
          <w:iCs/>
          <w:sz w:val="22"/>
          <w:szCs w:val="22"/>
        </w:rPr>
        <w:t>Infrastruktures</w:t>
      </w:r>
      <w:r w:rsidRPr="003F7229">
        <w:rPr>
          <w:i/>
          <w:iCs/>
          <w:sz w:val="22"/>
          <w:szCs w:val="22"/>
        </w:rPr>
        <w:t xml:space="preserve">- Ministarstvo za </w:t>
      </w:r>
      <w:r w:rsidR="00E66C5D" w:rsidRPr="003F7229">
        <w:rPr>
          <w:i/>
          <w:iCs/>
          <w:sz w:val="22"/>
          <w:szCs w:val="22"/>
        </w:rPr>
        <w:t>Infrastrukturu</w:t>
      </w:r>
      <w:r w:rsidRPr="003F7229">
        <w:rPr>
          <w:i/>
          <w:iCs/>
          <w:sz w:val="22"/>
          <w:szCs w:val="22"/>
        </w:rPr>
        <w:t xml:space="preserve"> - Ministry of </w:t>
      </w:r>
      <w:r w:rsidR="00E66C5D" w:rsidRPr="003F7229">
        <w:rPr>
          <w:i/>
          <w:iCs/>
          <w:sz w:val="22"/>
          <w:szCs w:val="22"/>
        </w:rPr>
        <w:t>Infrastructure</w:t>
      </w:r>
    </w:p>
    <w:p w:rsidR="00967357" w:rsidRPr="003F7229" w:rsidRDefault="00967357" w:rsidP="00A751EB">
      <w:pPr>
        <w:jc w:val="both"/>
        <w:rPr>
          <w:sz w:val="22"/>
          <w:szCs w:val="22"/>
        </w:rPr>
      </w:pPr>
    </w:p>
    <w:p w:rsidR="00A751EB" w:rsidRPr="005F3C24" w:rsidRDefault="00A751EB" w:rsidP="00905F1D">
      <w:pPr>
        <w:pStyle w:val="Default"/>
        <w:spacing w:line="276" w:lineRule="auto"/>
        <w:jc w:val="both"/>
        <w:rPr>
          <w:sz w:val="20"/>
          <w:szCs w:val="20"/>
          <w:lang w:val="sq-AL"/>
        </w:rPr>
      </w:pPr>
      <w:r w:rsidRPr="005F3C24">
        <w:rPr>
          <w:sz w:val="20"/>
          <w:szCs w:val="20"/>
          <w:lang w:val="sq-AL"/>
        </w:rPr>
        <w:t xml:space="preserve">Bazuar në nenin 12, paragrafi 4 të Ligjit Nr. 03/ L -149 për Shërbimin Civil të Republikës së Kosovës, </w:t>
      </w:r>
      <w:r w:rsidR="009E371C" w:rsidRPr="005F3C24">
        <w:rPr>
          <w:sz w:val="20"/>
          <w:szCs w:val="20"/>
          <w:lang w:val="sq-AL"/>
        </w:rPr>
        <w:t xml:space="preserve">dhe </w:t>
      </w:r>
      <w:r w:rsidR="00012F1E" w:rsidRPr="005F3C24">
        <w:rPr>
          <w:sz w:val="20"/>
          <w:szCs w:val="20"/>
          <w:lang w:val="sq-AL"/>
        </w:rPr>
        <w:t xml:space="preserve">në </w:t>
      </w:r>
      <w:r w:rsidR="00965999" w:rsidRPr="005F3C24">
        <w:rPr>
          <w:sz w:val="20"/>
          <w:szCs w:val="20"/>
          <w:lang w:val="sq-AL"/>
        </w:rPr>
        <w:t xml:space="preserve">Ligjin </w:t>
      </w:r>
      <w:r w:rsidR="00D87C9F" w:rsidRPr="005F3C24">
        <w:rPr>
          <w:rFonts w:eastAsiaTheme="minorHAnsi"/>
          <w:sz w:val="20"/>
          <w:szCs w:val="20"/>
          <w:lang w:val="sq-AL"/>
        </w:rPr>
        <w:t>Nr</w:t>
      </w:r>
      <w:r w:rsidR="00D87C9F" w:rsidRPr="005F3C24">
        <w:rPr>
          <w:rFonts w:eastAsiaTheme="minorHAnsi"/>
          <w:bCs/>
          <w:sz w:val="20"/>
          <w:szCs w:val="20"/>
          <w:lang w:val="sq-AL"/>
        </w:rPr>
        <w:t>. 04/L-077</w:t>
      </w:r>
      <w:r w:rsidR="00C0334D" w:rsidRPr="005F3C24">
        <w:rPr>
          <w:rFonts w:eastAsiaTheme="minorHAnsi"/>
          <w:bCs/>
          <w:sz w:val="20"/>
          <w:szCs w:val="20"/>
          <w:lang w:val="sq-AL"/>
        </w:rPr>
        <w:t xml:space="preserve"> </w:t>
      </w:r>
      <w:r w:rsidR="00D87C9F" w:rsidRPr="005F3C24">
        <w:rPr>
          <w:sz w:val="20"/>
          <w:szCs w:val="20"/>
          <w:lang w:val="sq-AL"/>
        </w:rPr>
        <w:t>Për</w:t>
      </w:r>
      <w:r w:rsidR="00B41B23">
        <w:rPr>
          <w:sz w:val="20"/>
          <w:szCs w:val="20"/>
          <w:lang w:val="sq-AL"/>
        </w:rPr>
        <w:t xml:space="preserve"> </w:t>
      </w:r>
      <w:r w:rsidR="00D87C9F" w:rsidRPr="005F3C24">
        <w:rPr>
          <w:sz w:val="20"/>
          <w:szCs w:val="20"/>
          <w:lang w:val="sq-AL"/>
        </w:rPr>
        <w:t xml:space="preserve">Marrëdhëniet </w:t>
      </w:r>
      <w:r w:rsidR="00BE09C3" w:rsidRPr="005F3C24">
        <w:rPr>
          <w:sz w:val="20"/>
          <w:szCs w:val="20"/>
          <w:lang w:val="sq-AL"/>
        </w:rPr>
        <w:t xml:space="preserve">e </w:t>
      </w:r>
      <w:r w:rsidR="00965999" w:rsidRPr="005F3C24">
        <w:rPr>
          <w:sz w:val="20"/>
          <w:szCs w:val="20"/>
          <w:lang w:val="sq-AL"/>
        </w:rPr>
        <w:t>Detyrimeve,</w:t>
      </w:r>
      <w:r w:rsidR="00667655" w:rsidRPr="005F3C24">
        <w:rPr>
          <w:sz w:val="20"/>
          <w:szCs w:val="20"/>
          <w:lang w:val="sq-AL"/>
        </w:rPr>
        <w:t xml:space="preserve"> </w:t>
      </w:r>
      <w:r w:rsidR="00012F1E" w:rsidRPr="005F3C24">
        <w:rPr>
          <w:rFonts w:eastAsiaTheme="minorHAnsi"/>
          <w:bCs/>
          <w:sz w:val="20"/>
          <w:szCs w:val="20"/>
          <w:lang w:val="sq-AL"/>
        </w:rPr>
        <w:t>me qëllim të ofrimit të shërbimeve të veçanta</w:t>
      </w:r>
      <w:r w:rsidR="00D41081" w:rsidRPr="005F3C24">
        <w:rPr>
          <w:rFonts w:eastAsiaTheme="minorHAnsi"/>
          <w:bCs/>
          <w:sz w:val="20"/>
          <w:szCs w:val="20"/>
          <w:lang w:val="sq-AL"/>
        </w:rPr>
        <w:t xml:space="preserve">, </w:t>
      </w:r>
      <w:r w:rsidRPr="005F3C24">
        <w:rPr>
          <w:sz w:val="20"/>
          <w:szCs w:val="20"/>
          <w:lang w:val="sq-AL"/>
        </w:rPr>
        <w:t>bën:</w:t>
      </w:r>
    </w:p>
    <w:p w:rsidR="005F3C24" w:rsidRPr="005F3C24" w:rsidRDefault="005F3C24" w:rsidP="00905F1D">
      <w:pPr>
        <w:pStyle w:val="Default"/>
        <w:spacing w:line="276" w:lineRule="auto"/>
        <w:jc w:val="both"/>
        <w:rPr>
          <w:bCs/>
          <w:sz w:val="20"/>
          <w:szCs w:val="20"/>
          <w:lang w:val="sq-AL"/>
        </w:rPr>
      </w:pPr>
      <w:r w:rsidRPr="005F3C24">
        <w:rPr>
          <w:bCs/>
          <w:sz w:val="20"/>
          <w:szCs w:val="20"/>
          <w:lang w:val="sq-AL"/>
        </w:rPr>
        <w:t>Na osnovu člana 12. stav 4. Zakona Br. 03/L-149 o civilnoj službi Republike Kosovo, i Zakona Br. 04/L-077 o obligacionim odnosima, u cilju pružanja posebnih usluga, vrši:</w:t>
      </w:r>
    </w:p>
    <w:p w:rsidR="005A25A2" w:rsidRPr="005F3C24" w:rsidRDefault="004F0AE1" w:rsidP="003F5055">
      <w:pPr>
        <w:jc w:val="center"/>
        <w:rPr>
          <w:b/>
          <w:sz w:val="20"/>
          <w:szCs w:val="20"/>
        </w:rPr>
      </w:pPr>
      <w:r w:rsidRPr="005F3C24">
        <w:rPr>
          <w:b/>
          <w:sz w:val="20"/>
          <w:szCs w:val="20"/>
        </w:rPr>
        <w:t xml:space="preserve">Shpallje </w:t>
      </w:r>
      <w:r w:rsidR="00A135A7" w:rsidRPr="005F3C24">
        <w:rPr>
          <w:b/>
          <w:sz w:val="20"/>
          <w:szCs w:val="20"/>
        </w:rPr>
        <w:t>të</w:t>
      </w:r>
      <w:r w:rsidR="004109EE" w:rsidRPr="005F3C24">
        <w:rPr>
          <w:b/>
          <w:sz w:val="20"/>
          <w:szCs w:val="20"/>
        </w:rPr>
        <w:t xml:space="preserve"> Konkursit</w:t>
      </w:r>
      <w:r w:rsidR="00A135A7" w:rsidRPr="005F3C24">
        <w:rPr>
          <w:b/>
          <w:sz w:val="20"/>
          <w:szCs w:val="20"/>
        </w:rPr>
        <w:t xml:space="preserve"> Publik</w:t>
      </w:r>
    </w:p>
    <w:p w:rsidR="00F13579" w:rsidRPr="005F3C24" w:rsidRDefault="005A25A2" w:rsidP="003F5055">
      <w:pPr>
        <w:jc w:val="center"/>
        <w:rPr>
          <w:b/>
          <w:sz w:val="20"/>
          <w:szCs w:val="20"/>
        </w:rPr>
      </w:pPr>
      <w:r w:rsidRPr="005F3C24">
        <w:rPr>
          <w:b/>
          <w:sz w:val="20"/>
          <w:szCs w:val="20"/>
        </w:rPr>
        <w:t>për Marrëveshje për Shërbime  të Veçanta</w:t>
      </w:r>
    </w:p>
    <w:p w:rsidR="005F3C24" w:rsidRPr="005F3C24" w:rsidRDefault="005F3C24" w:rsidP="005F3C24">
      <w:pPr>
        <w:jc w:val="center"/>
        <w:rPr>
          <w:b/>
          <w:sz w:val="20"/>
          <w:szCs w:val="20"/>
        </w:rPr>
      </w:pPr>
      <w:r w:rsidRPr="005F3C24">
        <w:rPr>
          <w:b/>
          <w:sz w:val="20"/>
          <w:szCs w:val="20"/>
        </w:rPr>
        <w:t xml:space="preserve">Raspisivanje Javnog konkursa </w:t>
      </w:r>
    </w:p>
    <w:p w:rsidR="005F3C24" w:rsidRPr="005F3C24" w:rsidRDefault="005F3C24" w:rsidP="005F3C24">
      <w:pPr>
        <w:jc w:val="center"/>
        <w:rPr>
          <w:b/>
          <w:sz w:val="20"/>
          <w:szCs w:val="20"/>
        </w:rPr>
      </w:pPr>
      <w:r w:rsidRPr="005F3C24">
        <w:rPr>
          <w:b/>
          <w:sz w:val="20"/>
          <w:szCs w:val="20"/>
        </w:rPr>
        <w:t>za Ugovor o posebnim uslugama</w:t>
      </w:r>
      <w:bookmarkStart w:id="0" w:name="_GoBack"/>
      <w:bookmarkEnd w:id="0"/>
    </w:p>
    <w:p w:rsidR="00254B3E" w:rsidRPr="003F7229" w:rsidRDefault="00254B3E" w:rsidP="003F5055">
      <w:pPr>
        <w:jc w:val="center"/>
        <w:rPr>
          <w:b/>
          <w:sz w:val="22"/>
          <w:szCs w:val="22"/>
        </w:rPr>
      </w:pPr>
    </w:p>
    <w:tbl>
      <w:tblPr>
        <w:tblStyle w:val="TableGrid"/>
        <w:tblW w:w="10098" w:type="dxa"/>
        <w:tblLook w:val="0000" w:firstRow="0" w:lastRow="0" w:firstColumn="0" w:lastColumn="0" w:noHBand="0" w:noVBand="0"/>
      </w:tblPr>
      <w:tblGrid>
        <w:gridCol w:w="2559"/>
        <w:gridCol w:w="7539"/>
      </w:tblGrid>
      <w:tr w:rsidR="00254B3E" w:rsidRPr="003F7229" w:rsidTr="0078712F">
        <w:trPr>
          <w:trHeight w:val="422"/>
        </w:trPr>
        <w:tc>
          <w:tcPr>
            <w:tcW w:w="2559" w:type="dxa"/>
          </w:tcPr>
          <w:p w:rsidR="00254B3E" w:rsidRPr="003F7229" w:rsidRDefault="00254B3E" w:rsidP="0078712F">
            <w:pPr>
              <w:ind w:right="-1440"/>
              <w:rPr>
                <w:sz w:val="22"/>
                <w:szCs w:val="22"/>
                <w:lang w:eastAsia="en-US"/>
              </w:rPr>
            </w:pPr>
            <w:r w:rsidRPr="003F7229">
              <w:rPr>
                <w:sz w:val="22"/>
                <w:szCs w:val="22"/>
                <w:lang w:eastAsia="en-US"/>
              </w:rPr>
              <w:t xml:space="preserve">Emri i Institucionit:   </w:t>
            </w:r>
          </w:p>
        </w:tc>
        <w:tc>
          <w:tcPr>
            <w:tcW w:w="7539" w:type="dxa"/>
          </w:tcPr>
          <w:p w:rsidR="005F3C24" w:rsidRDefault="00254B3E" w:rsidP="0078712F">
            <w:pPr>
              <w:ind w:right="-1440"/>
              <w:rPr>
                <w:b/>
                <w:sz w:val="22"/>
                <w:szCs w:val="22"/>
              </w:rPr>
            </w:pPr>
            <w:r w:rsidRPr="003F7229">
              <w:rPr>
                <w:b/>
                <w:sz w:val="22"/>
                <w:szCs w:val="22"/>
              </w:rPr>
              <w:t>Ministria e Infrastruktures</w:t>
            </w:r>
          </w:p>
          <w:p w:rsidR="00254B3E" w:rsidRPr="003F7229" w:rsidRDefault="005F3C24" w:rsidP="0078712F">
            <w:pPr>
              <w:ind w:right="-1440"/>
              <w:rPr>
                <w:b/>
                <w:sz w:val="22"/>
                <w:szCs w:val="22"/>
                <w:lang w:eastAsia="en-US"/>
              </w:rPr>
            </w:pPr>
            <w:r w:rsidRPr="005F3C24">
              <w:rPr>
                <w:b/>
                <w:sz w:val="22"/>
                <w:szCs w:val="22"/>
              </w:rPr>
              <w:t>Ministarstvo infrastrukture</w:t>
            </w:r>
            <w:r w:rsidR="00254B3E" w:rsidRPr="003F7229">
              <w:rPr>
                <w:b/>
                <w:sz w:val="22"/>
                <w:szCs w:val="22"/>
              </w:rPr>
              <w:t xml:space="preserve"> </w:t>
            </w:r>
          </w:p>
        </w:tc>
      </w:tr>
      <w:tr w:rsidR="00254B3E" w:rsidRPr="003F7229" w:rsidTr="0078712F">
        <w:trPr>
          <w:trHeight w:val="440"/>
        </w:trPr>
        <w:tc>
          <w:tcPr>
            <w:tcW w:w="2559" w:type="dxa"/>
          </w:tcPr>
          <w:p w:rsidR="00254B3E" w:rsidRPr="003F7229" w:rsidRDefault="00254B3E" w:rsidP="0078712F">
            <w:pPr>
              <w:ind w:right="-1440"/>
              <w:rPr>
                <w:sz w:val="22"/>
                <w:szCs w:val="22"/>
                <w:lang w:eastAsia="en-US"/>
              </w:rPr>
            </w:pPr>
            <w:r w:rsidRPr="003F7229">
              <w:rPr>
                <w:sz w:val="22"/>
                <w:szCs w:val="22"/>
                <w:lang w:eastAsia="en-US"/>
              </w:rPr>
              <w:t>Njësia Organizative:</w:t>
            </w:r>
          </w:p>
        </w:tc>
        <w:tc>
          <w:tcPr>
            <w:tcW w:w="7539" w:type="dxa"/>
          </w:tcPr>
          <w:p w:rsidR="005F3C24" w:rsidRDefault="00254B3E" w:rsidP="00B360C5">
            <w:pPr>
              <w:ind w:right="-1440"/>
              <w:rPr>
                <w:b/>
                <w:sz w:val="22"/>
                <w:szCs w:val="22"/>
              </w:rPr>
            </w:pPr>
            <w:r w:rsidRPr="003F7229">
              <w:rPr>
                <w:b/>
                <w:sz w:val="22"/>
                <w:szCs w:val="22"/>
              </w:rPr>
              <w:t xml:space="preserve">Departamenti </w:t>
            </w:r>
            <w:r w:rsidR="00E02018">
              <w:rPr>
                <w:b/>
              </w:rPr>
              <w:t>i</w:t>
            </w:r>
            <w:r w:rsidR="00E02018" w:rsidRPr="00C0334D">
              <w:rPr>
                <w:b/>
                <w:sz w:val="22"/>
                <w:szCs w:val="22"/>
              </w:rPr>
              <w:t xml:space="preserve"> Inspektimit</w:t>
            </w:r>
          </w:p>
          <w:p w:rsidR="00254B3E" w:rsidRPr="003F7229" w:rsidRDefault="005F3C24" w:rsidP="00B360C5">
            <w:pPr>
              <w:ind w:right="-1440"/>
              <w:rPr>
                <w:b/>
                <w:bCs/>
                <w:sz w:val="22"/>
                <w:szCs w:val="22"/>
                <w:lang w:eastAsia="en-US"/>
              </w:rPr>
            </w:pPr>
            <w:r w:rsidRPr="005F3C24">
              <w:rPr>
                <w:b/>
                <w:sz w:val="22"/>
                <w:szCs w:val="22"/>
              </w:rPr>
              <w:t xml:space="preserve">Odeljenje za inspekciju  </w:t>
            </w:r>
          </w:p>
        </w:tc>
      </w:tr>
      <w:tr w:rsidR="00254B3E" w:rsidRPr="003F7229" w:rsidTr="00E02018">
        <w:trPr>
          <w:trHeight w:val="411"/>
        </w:trPr>
        <w:tc>
          <w:tcPr>
            <w:tcW w:w="2559" w:type="dxa"/>
          </w:tcPr>
          <w:p w:rsidR="00254B3E" w:rsidRPr="003F7229" w:rsidRDefault="00254B3E" w:rsidP="0078712F">
            <w:pPr>
              <w:ind w:right="-1440"/>
              <w:rPr>
                <w:sz w:val="22"/>
                <w:szCs w:val="22"/>
                <w:lang w:eastAsia="en-US"/>
              </w:rPr>
            </w:pPr>
            <w:r w:rsidRPr="003F7229">
              <w:rPr>
                <w:bCs/>
                <w:sz w:val="22"/>
                <w:szCs w:val="22"/>
                <w:lang w:eastAsia="en-US"/>
              </w:rPr>
              <w:t xml:space="preserve">Titulli i punës:           </w:t>
            </w:r>
          </w:p>
        </w:tc>
        <w:tc>
          <w:tcPr>
            <w:tcW w:w="7539" w:type="dxa"/>
          </w:tcPr>
          <w:p w:rsidR="00254B3E" w:rsidRDefault="003F7229" w:rsidP="0078712F">
            <w:pPr>
              <w:ind w:right="-1440"/>
              <w:rPr>
                <w:rFonts w:eastAsia="Calibri"/>
                <w:b/>
                <w:bCs/>
                <w:sz w:val="22"/>
                <w:szCs w:val="22"/>
                <w:lang w:eastAsia="en-US"/>
              </w:rPr>
            </w:pPr>
            <w:r w:rsidRPr="003F7229">
              <w:rPr>
                <w:rFonts w:eastAsia="Calibri"/>
                <w:b/>
                <w:bCs/>
                <w:sz w:val="22"/>
                <w:szCs w:val="22"/>
                <w:lang w:eastAsia="en-US"/>
              </w:rPr>
              <w:t>Inspektor/e i/e Infrastruktures Rrugore</w:t>
            </w:r>
          </w:p>
          <w:p w:rsidR="005F3C24" w:rsidRPr="003F7229" w:rsidRDefault="005F3C24" w:rsidP="0078712F">
            <w:pPr>
              <w:ind w:right="-1440"/>
              <w:rPr>
                <w:rFonts w:eastAsia="Calibri"/>
                <w:b/>
                <w:bCs/>
                <w:sz w:val="22"/>
                <w:szCs w:val="22"/>
                <w:lang w:eastAsia="en-US"/>
              </w:rPr>
            </w:pPr>
            <w:r w:rsidRPr="005F3C24">
              <w:rPr>
                <w:rFonts w:eastAsia="Calibri"/>
                <w:b/>
                <w:bCs/>
                <w:sz w:val="22"/>
                <w:szCs w:val="22"/>
                <w:lang w:eastAsia="en-US"/>
              </w:rPr>
              <w:t>Inspektor/ka putne infrastrukture</w:t>
            </w:r>
          </w:p>
        </w:tc>
      </w:tr>
      <w:tr w:rsidR="00254B3E" w:rsidRPr="003F7229" w:rsidTr="0078712F">
        <w:trPr>
          <w:trHeight w:val="323"/>
        </w:trPr>
        <w:tc>
          <w:tcPr>
            <w:tcW w:w="2559" w:type="dxa"/>
          </w:tcPr>
          <w:p w:rsidR="00254B3E" w:rsidRPr="003F7229" w:rsidRDefault="00254B3E" w:rsidP="0078712F">
            <w:pPr>
              <w:ind w:right="-1440"/>
              <w:rPr>
                <w:bCs/>
                <w:sz w:val="22"/>
                <w:szCs w:val="22"/>
                <w:lang w:eastAsia="en-US"/>
              </w:rPr>
            </w:pPr>
            <w:r w:rsidRPr="003F7229">
              <w:rPr>
                <w:bCs/>
                <w:sz w:val="22"/>
                <w:szCs w:val="22"/>
                <w:lang w:eastAsia="en-US"/>
              </w:rPr>
              <w:t xml:space="preserve">Numri i referencës:     </w:t>
            </w:r>
          </w:p>
        </w:tc>
        <w:tc>
          <w:tcPr>
            <w:tcW w:w="7539" w:type="dxa"/>
          </w:tcPr>
          <w:p w:rsidR="005F3C24" w:rsidRPr="005F3C24" w:rsidRDefault="003F7229" w:rsidP="0078712F">
            <w:pPr>
              <w:ind w:right="-1440"/>
              <w:rPr>
                <w:rFonts w:eastAsia="Calibri"/>
                <w:b/>
                <w:bCs/>
                <w:sz w:val="22"/>
                <w:szCs w:val="22"/>
                <w:lang w:eastAsia="en-US"/>
              </w:rPr>
            </w:pPr>
            <w:r w:rsidRPr="003F7229">
              <w:rPr>
                <w:rFonts w:eastAsia="Calibri"/>
                <w:b/>
                <w:bCs/>
                <w:sz w:val="22"/>
                <w:szCs w:val="22"/>
                <w:lang w:eastAsia="en-US"/>
              </w:rPr>
              <w:t>02</w:t>
            </w:r>
            <w:r w:rsidR="007C39E2">
              <w:rPr>
                <w:rFonts w:eastAsia="Calibri"/>
                <w:b/>
                <w:bCs/>
                <w:lang w:eastAsia="en-US"/>
              </w:rPr>
              <w:t>-01</w:t>
            </w:r>
            <w:r w:rsidR="00254B3E" w:rsidRPr="003F7229">
              <w:rPr>
                <w:rFonts w:eastAsia="Calibri"/>
                <w:b/>
                <w:bCs/>
                <w:sz w:val="22"/>
                <w:szCs w:val="22"/>
                <w:lang w:eastAsia="en-US"/>
              </w:rPr>
              <w:t>/201</w:t>
            </w:r>
            <w:r w:rsidRPr="003F7229">
              <w:rPr>
                <w:rFonts w:eastAsia="Calibri"/>
                <w:b/>
                <w:bCs/>
                <w:sz w:val="22"/>
                <w:szCs w:val="22"/>
                <w:lang w:eastAsia="en-US"/>
              </w:rPr>
              <w:t>8</w:t>
            </w:r>
            <w:r w:rsidR="00254B3E" w:rsidRPr="003F7229">
              <w:rPr>
                <w:rFonts w:eastAsia="Calibri"/>
                <w:b/>
                <w:bCs/>
                <w:sz w:val="22"/>
                <w:szCs w:val="22"/>
                <w:lang w:eastAsia="en-US"/>
              </w:rPr>
              <w:t>/MI/D</w:t>
            </w:r>
            <w:r w:rsidRPr="003F7229">
              <w:rPr>
                <w:rFonts w:eastAsia="Calibri"/>
                <w:b/>
                <w:bCs/>
                <w:sz w:val="22"/>
                <w:szCs w:val="22"/>
                <w:lang w:eastAsia="en-US"/>
              </w:rPr>
              <w:t>I</w:t>
            </w:r>
            <w:r w:rsidR="00254B3E" w:rsidRPr="003F7229">
              <w:rPr>
                <w:rFonts w:eastAsia="Calibri"/>
                <w:b/>
                <w:bCs/>
                <w:sz w:val="22"/>
                <w:szCs w:val="22"/>
                <w:lang w:eastAsia="en-US"/>
              </w:rPr>
              <w:t>/MSHV</w:t>
            </w:r>
          </w:p>
        </w:tc>
      </w:tr>
      <w:tr w:rsidR="00254B3E" w:rsidRPr="003F7229" w:rsidTr="0078712F">
        <w:trPr>
          <w:trHeight w:val="287"/>
        </w:trPr>
        <w:tc>
          <w:tcPr>
            <w:tcW w:w="2559" w:type="dxa"/>
          </w:tcPr>
          <w:p w:rsidR="00254B3E" w:rsidRPr="003F7229" w:rsidRDefault="00254B3E" w:rsidP="0078712F">
            <w:pPr>
              <w:ind w:right="-1440"/>
              <w:rPr>
                <w:bCs/>
                <w:sz w:val="22"/>
                <w:szCs w:val="22"/>
                <w:lang w:eastAsia="en-US"/>
              </w:rPr>
            </w:pPr>
            <w:r w:rsidRPr="003F7229">
              <w:rPr>
                <w:bCs/>
                <w:sz w:val="22"/>
                <w:szCs w:val="22"/>
                <w:lang w:eastAsia="en-US"/>
              </w:rPr>
              <w:t>Niveli i pagës</w:t>
            </w:r>
            <w:r w:rsidRPr="003F7229">
              <w:rPr>
                <w:sz w:val="22"/>
                <w:szCs w:val="22"/>
                <w:lang w:eastAsia="en-US"/>
              </w:rPr>
              <w:t xml:space="preserve">:            </w:t>
            </w:r>
          </w:p>
        </w:tc>
        <w:tc>
          <w:tcPr>
            <w:tcW w:w="7539" w:type="dxa"/>
          </w:tcPr>
          <w:p w:rsidR="00254B3E" w:rsidRPr="00332E56" w:rsidRDefault="00B360C5" w:rsidP="0078712F">
            <w:pPr>
              <w:ind w:right="-1440"/>
              <w:rPr>
                <w:rFonts w:ascii="Sylfaen" w:hAnsi="Sylfaen"/>
                <w:b/>
                <w:i/>
                <w:sz w:val="22"/>
                <w:szCs w:val="22"/>
                <w:lang w:eastAsia="en-US"/>
              </w:rPr>
            </w:pPr>
            <w:r w:rsidRPr="003F7229">
              <w:rPr>
                <w:rFonts w:eastAsia="Calibri"/>
                <w:b/>
                <w:sz w:val="22"/>
                <w:szCs w:val="22"/>
                <w:lang w:eastAsia="en-US"/>
              </w:rPr>
              <w:t>494.75</w:t>
            </w:r>
            <w:r w:rsidR="00332E56">
              <w:rPr>
                <w:rFonts w:eastAsia="Calibri"/>
                <w:b/>
                <w:sz w:val="22"/>
                <w:szCs w:val="22"/>
                <w:lang w:eastAsia="en-US"/>
              </w:rPr>
              <w:t xml:space="preserve"> </w:t>
            </w:r>
          </w:p>
        </w:tc>
      </w:tr>
      <w:tr w:rsidR="00254B3E" w:rsidRPr="003F7229" w:rsidTr="0078712F">
        <w:trPr>
          <w:trHeight w:val="395"/>
        </w:trPr>
        <w:tc>
          <w:tcPr>
            <w:tcW w:w="2559" w:type="dxa"/>
          </w:tcPr>
          <w:p w:rsidR="00254B3E" w:rsidRPr="003F7229" w:rsidRDefault="00254B3E" w:rsidP="0078712F">
            <w:pPr>
              <w:ind w:right="-1440"/>
              <w:rPr>
                <w:sz w:val="22"/>
                <w:szCs w:val="22"/>
                <w:lang w:eastAsia="en-US"/>
              </w:rPr>
            </w:pPr>
            <w:r w:rsidRPr="003F7229">
              <w:rPr>
                <w:bCs/>
                <w:sz w:val="22"/>
                <w:szCs w:val="22"/>
                <w:lang w:eastAsia="en-US"/>
              </w:rPr>
              <w:t xml:space="preserve">Raporton te:              </w:t>
            </w:r>
          </w:p>
        </w:tc>
        <w:tc>
          <w:tcPr>
            <w:tcW w:w="7539" w:type="dxa"/>
          </w:tcPr>
          <w:p w:rsidR="00254B3E" w:rsidRDefault="00B360C5" w:rsidP="003F7229">
            <w:pPr>
              <w:jc w:val="both"/>
              <w:rPr>
                <w:b/>
                <w:sz w:val="22"/>
                <w:szCs w:val="22"/>
              </w:rPr>
            </w:pPr>
            <w:r w:rsidRPr="003F7229">
              <w:rPr>
                <w:b/>
                <w:sz w:val="22"/>
                <w:szCs w:val="22"/>
              </w:rPr>
              <w:t xml:space="preserve">Udheheqesi i divizionit </w:t>
            </w:r>
            <w:r w:rsidR="003F7229" w:rsidRPr="003F7229">
              <w:rPr>
                <w:b/>
                <w:sz w:val="22"/>
                <w:szCs w:val="22"/>
              </w:rPr>
              <w:t>te Inspektimit për Infrastruktur Rrugore</w:t>
            </w:r>
          </w:p>
          <w:p w:rsidR="005F3C24" w:rsidRPr="003F7229" w:rsidRDefault="005F3C24" w:rsidP="003F7229">
            <w:pPr>
              <w:jc w:val="both"/>
              <w:rPr>
                <w:rFonts w:eastAsia="Calibri"/>
                <w:b/>
                <w:bCs/>
                <w:sz w:val="22"/>
                <w:szCs w:val="22"/>
                <w:lang w:eastAsia="en-US"/>
              </w:rPr>
            </w:pPr>
            <w:r w:rsidRPr="005F3C24">
              <w:rPr>
                <w:rFonts w:eastAsia="Calibri"/>
                <w:b/>
                <w:bCs/>
                <w:sz w:val="22"/>
                <w:szCs w:val="22"/>
                <w:lang w:eastAsia="en-US"/>
              </w:rPr>
              <w:t>Rukovodiocu Divizije za inspekciju putne infrastrukture</w:t>
            </w:r>
          </w:p>
        </w:tc>
      </w:tr>
      <w:tr w:rsidR="00254B3E" w:rsidRPr="003F7229" w:rsidTr="0078712F">
        <w:trPr>
          <w:trHeight w:val="413"/>
        </w:trPr>
        <w:tc>
          <w:tcPr>
            <w:tcW w:w="2559" w:type="dxa"/>
          </w:tcPr>
          <w:p w:rsidR="00254B3E" w:rsidRPr="003F7229" w:rsidRDefault="00254B3E" w:rsidP="0078712F">
            <w:pPr>
              <w:ind w:right="-1440"/>
              <w:rPr>
                <w:sz w:val="22"/>
                <w:szCs w:val="22"/>
                <w:lang w:eastAsia="en-US"/>
              </w:rPr>
            </w:pPr>
            <w:r w:rsidRPr="003F7229">
              <w:rPr>
                <w:sz w:val="22"/>
                <w:szCs w:val="22"/>
                <w:lang w:eastAsia="en-US"/>
              </w:rPr>
              <w:t xml:space="preserve">Lloji i kontratës:          </w:t>
            </w:r>
          </w:p>
        </w:tc>
        <w:tc>
          <w:tcPr>
            <w:tcW w:w="7539" w:type="dxa"/>
          </w:tcPr>
          <w:p w:rsidR="00254B3E" w:rsidRDefault="00254B3E" w:rsidP="0078712F">
            <w:pPr>
              <w:ind w:right="-1440"/>
              <w:rPr>
                <w:b/>
                <w:sz w:val="22"/>
                <w:szCs w:val="22"/>
                <w:lang w:eastAsia="en-US"/>
              </w:rPr>
            </w:pPr>
            <w:r w:rsidRPr="003F7229">
              <w:rPr>
                <w:b/>
                <w:sz w:val="22"/>
                <w:szCs w:val="22"/>
                <w:lang w:eastAsia="en-US"/>
              </w:rPr>
              <w:t>Marrëveshje për Shërbime  të Veçanta – (MSHV)</w:t>
            </w:r>
          </w:p>
          <w:p w:rsidR="005F3C24" w:rsidRPr="003F7229" w:rsidRDefault="005F3C24" w:rsidP="0078712F">
            <w:pPr>
              <w:ind w:right="-1440"/>
              <w:rPr>
                <w:b/>
                <w:sz w:val="22"/>
                <w:szCs w:val="22"/>
                <w:lang w:eastAsia="en-US"/>
              </w:rPr>
            </w:pPr>
            <w:r w:rsidRPr="005F3C24">
              <w:rPr>
                <w:b/>
                <w:sz w:val="22"/>
                <w:szCs w:val="22"/>
                <w:lang w:eastAsia="en-US"/>
              </w:rPr>
              <w:t>Ugovor o posebnim uslugama – (UPU)</w:t>
            </w:r>
          </w:p>
        </w:tc>
      </w:tr>
      <w:tr w:rsidR="00254B3E" w:rsidRPr="003F7229" w:rsidTr="0078712F">
        <w:trPr>
          <w:trHeight w:val="332"/>
        </w:trPr>
        <w:tc>
          <w:tcPr>
            <w:tcW w:w="2559" w:type="dxa"/>
          </w:tcPr>
          <w:p w:rsidR="00254B3E" w:rsidRPr="003F7229" w:rsidRDefault="00254B3E" w:rsidP="0078712F">
            <w:pPr>
              <w:ind w:right="-1440"/>
              <w:rPr>
                <w:sz w:val="22"/>
                <w:szCs w:val="22"/>
                <w:lang w:eastAsia="en-US"/>
              </w:rPr>
            </w:pPr>
            <w:r w:rsidRPr="003F7229">
              <w:rPr>
                <w:bCs/>
                <w:sz w:val="22"/>
                <w:szCs w:val="22"/>
                <w:lang w:eastAsia="en-US"/>
              </w:rPr>
              <w:t>Kohëzgjatja e kontratës:</w:t>
            </w:r>
          </w:p>
        </w:tc>
        <w:tc>
          <w:tcPr>
            <w:tcW w:w="7539" w:type="dxa"/>
          </w:tcPr>
          <w:p w:rsidR="005F3C24" w:rsidRDefault="002E684E" w:rsidP="0078712F">
            <w:pPr>
              <w:ind w:right="-1440"/>
              <w:rPr>
                <w:b/>
                <w:bCs/>
                <w:sz w:val="22"/>
                <w:szCs w:val="22"/>
                <w:lang w:eastAsia="en-US"/>
              </w:rPr>
            </w:pPr>
            <w:r>
              <w:rPr>
                <w:b/>
                <w:bCs/>
                <w:lang w:eastAsia="en-US"/>
              </w:rPr>
              <w:t>gjashtë (6</w:t>
            </w:r>
            <w:r w:rsidR="00254B3E" w:rsidRPr="003F7229">
              <w:rPr>
                <w:b/>
                <w:bCs/>
                <w:sz w:val="22"/>
                <w:szCs w:val="22"/>
                <w:lang w:eastAsia="en-US"/>
              </w:rPr>
              <w:t>) muaj</w:t>
            </w:r>
          </w:p>
          <w:p w:rsidR="00254B3E" w:rsidRPr="003F7229" w:rsidRDefault="005F3C24" w:rsidP="0078712F">
            <w:pPr>
              <w:ind w:right="-1440"/>
              <w:rPr>
                <w:b/>
                <w:sz w:val="22"/>
                <w:szCs w:val="22"/>
                <w:lang w:eastAsia="en-US"/>
              </w:rPr>
            </w:pPr>
            <w:r w:rsidRPr="005F3C24">
              <w:rPr>
                <w:b/>
                <w:bCs/>
                <w:sz w:val="22"/>
                <w:szCs w:val="22"/>
                <w:lang w:eastAsia="en-US"/>
              </w:rPr>
              <w:t xml:space="preserve">Šest (6) meseci  </w:t>
            </w:r>
          </w:p>
        </w:tc>
      </w:tr>
      <w:tr w:rsidR="00254B3E" w:rsidRPr="003F7229" w:rsidTr="0078712F">
        <w:trPr>
          <w:trHeight w:val="70"/>
        </w:trPr>
        <w:tc>
          <w:tcPr>
            <w:tcW w:w="2559" w:type="dxa"/>
          </w:tcPr>
          <w:p w:rsidR="00254B3E" w:rsidRPr="003F7229" w:rsidRDefault="00254B3E" w:rsidP="0078712F">
            <w:pPr>
              <w:ind w:right="-1440"/>
              <w:rPr>
                <w:bCs/>
                <w:sz w:val="22"/>
                <w:szCs w:val="22"/>
                <w:lang w:eastAsia="en-US"/>
              </w:rPr>
            </w:pPr>
            <w:r w:rsidRPr="003F7229">
              <w:rPr>
                <w:bCs/>
                <w:sz w:val="22"/>
                <w:szCs w:val="22"/>
                <w:lang w:eastAsia="en-US"/>
              </w:rPr>
              <w:t xml:space="preserve">Orari i punës:             </w:t>
            </w:r>
          </w:p>
        </w:tc>
        <w:tc>
          <w:tcPr>
            <w:tcW w:w="7539" w:type="dxa"/>
          </w:tcPr>
          <w:p w:rsidR="00254B3E" w:rsidRDefault="00254B3E" w:rsidP="0078712F">
            <w:pPr>
              <w:ind w:right="-1440"/>
              <w:rPr>
                <w:b/>
                <w:sz w:val="22"/>
                <w:szCs w:val="22"/>
                <w:lang w:eastAsia="en-US"/>
              </w:rPr>
            </w:pPr>
            <w:r w:rsidRPr="003F7229">
              <w:rPr>
                <w:b/>
                <w:sz w:val="22"/>
                <w:szCs w:val="22"/>
                <w:lang w:eastAsia="en-US"/>
              </w:rPr>
              <w:t>I plotë</w:t>
            </w:r>
          </w:p>
          <w:p w:rsidR="005F3C24" w:rsidRPr="003F7229" w:rsidRDefault="005F3C24" w:rsidP="0078712F">
            <w:pPr>
              <w:ind w:right="-1440"/>
              <w:rPr>
                <w:b/>
                <w:i/>
                <w:sz w:val="22"/>
                <w:szCs w:val="22"/>
                <w:lang w:eastAsia="en-US"/>
              </w:rPr>
            </w:pPr>
            <w:r w:rsidRPr="005F3C24">
              <w:rPr>
                <w:b/>
                <w:i/>
                <w:sz w:val="22"/>
                <w:szCs w:val="22"/>
                <w:lang w:eastAsia="en-US"/>
              </w:rPr>
              <w:t>Puno</w:t>
            </w:r>
          </w:p>
        </w:tc>
      </w:tr>
      <w:tr w:rsidR="00254B3E" w:rsidRPr="003F7229" w:rsidTr="0078712F">
        <w:trPr>
          <w:trHeight w:val="70"/>
        </w:trPr>
        <w:tc>
          <w:tcPr>
            <w:tcW w:w="2559" w:type="dxa"/>
          </w:tcPr>
          <w:p w:rsidR="00254B3E" w:rsidRPr="003F7229" w:rsidRDefault="00254B3E" w:rsidP="0078712F">
            <w:pPr>
              <w:ind w:right="-1440"/>
              <w:rPr>
                <w:sz w:val="22"/>
                <w:szCs w:val="22"/>
                <w:lang w:eastAsia="en-US"/>
              </w:rPr>
            </w:pPr>
            <w:r w:rsidRPr="003F7229">
              <w:rPr>
                <w:sz w:val="22"/>
                <w:szCs w:val="22"/>
                <w:lang w:eastAsia="en-US"/>
              </w:rPr>
              <w:t>Numri i ekzekutuesve:</w:t>
            </w:r>
          </w:p>
        </w:tc>
        <w:tc>
          <w:tcPr>
            <w:tcW w:w="7539" w:type="dxa"/>
          </w:tcPr>
          <w:p w:rsidR="00254B3E" w:rsidRDefault="003F7229" w:rsidP="0078712F">
            <w:pPr>
              <w:ind w:right="-1440"/>
              <w:rPr>
                <w:b/>
                <w:sz w:val="22"/>
                <w:szCs w:val="22"/>
                <w:lang w:eastAsia="en-US"/>
              </w:rPr>
            </w:pPr>
            <w:r w:rsidRPr="003F7229">
              <w:rPr>
                <w:b/>
                <w:sz w:val="22"/>
                <w:szCs w:val="22"/>
                <w:lang w:eastAsia="en-US"/>
              </w:rPr>
              <w:t>5 (pesë</w:t>
            </w:r>
            <w:r w:rsidR="00254B3E" w:rsidRPr="003F7229">
              <w:rPr>
                <w:b/>
                <w:sz w:val="22"/>
                <w:szCs w:val="22"/>
                <w:lang w:eastAsia="en-US"/>
              </w:rPr>
              <w:t>)</w:t>
            </w:r>
          </w:p>
          <w:p w:rsidR="005F3C24" w:rsidRPr="003F7229" w:rsidRDefault="005F3C24" w:rsidP="0078712F">
            <w:pPr>
              <w:ind w:right="-1440"/>
              <w:rPr>
                <w:b/>
                <w:sz w:val="22"/>
                <w:szCs w:val="22"/>
                <w:lang w:eastAsia="en-US"/>
              </w:rPr>
            </w:pPr>
            <w:r w:rsidRPr="005F3C24">
              <w:rPr>
                <w:b/>
                <w:sz w:val="22"/>
                <w:szCs w:val="22"/>
                <w:lang w:eastAsia="en-US"/>
              </w:rPr>
              <w:t>5 (pet)</w:t>
            </w:r>
          </w:p>
        </w:tc>
      </w:tr>
      <w:tr w:rsidR="00254B3E" w:rsidRPr="003F7229" w:rsidTr="0078712F">
        <w:trPr>
          <w:trHeight w:val="70"/>
        </w:trPr>
        <w:tc>
          <w:tcPr>
            <w:tcW w:w="2559" w:type="dxa"/>
          </w:tcPr>
          <w:p w:rsidR="00254B3E" w:rsidRPr="003F7229" w:rsidRDefault="00254B3E" w:rsidP="0078712F">
            <w:pPr>
              <w:ind w:right="-1440"/>
              <w:rPr>
                <w:sz w:val="22"/>
                <w:szCs w:val="22"/>
                <w:lang w:eastAsia="en-US"/>
              </w:rPr>
            </w:pPr>
            <w:r w:rsidRPr="003F7229">
              <w:rPr>
                <w:bCs/>
                <w:sz w:val="22"/>
                <w:szCs w:val="22"/>
                <w:lang w:eastAsia="en-US"/>
              </w:rPr>
              <w:t xml:space="preserve">Vendi:                         </w:t>
            </w:r>
          </w:p>
        </w:tc>
        <w:tc>
          <w:tcPr>
            <w:tcW w:w="7539" w:type="dxa"/>
          </w:tcPr>
          <w:p w:rsidR="00254B3E" w:rsidRDefault="00254B3E" w:rsidP="0078712F">
            <w:pPr>
              <w:ind w:right="-1440"/>
              <w:rPr>
                <w:b/>
                <w:sz w:val="22"/>
                <w:szCs w:val="22"/>
                <w:lang w:eastAsia="en-US"/>
              </w:rPr>
            </w:pPr>
            <w:r w:rsidRPr="003F7229">
              <w:rPr>
                <w:b/>
                <w:sz w:val="22"/>
                <w:szCs w:val="22"/>
                <w:lang w:eastAsia="en-US"/>
              </w:rPr>
              <w:t>Prishtinë</w:t>
            </w:r>
          </w:p>
          <w:p w:rsidR="005F3C24" w:rsidRPr="003F7229" w:rsidRDefault="005F3C24" w:rsidP="0078712F">
            <w:pPr>
              <w:ind w:right="-1440"/>
              <w:rPr>
                <w:b/>
                <w:sz w:val="22"/>
                <w:szCs w:val="22"/>
                <w:lang w:eastAsia="en-US"/>
              </w:rPr>
            </w:pPr>
            <w:r w:rsidRPr="005F3C24">
              <w:rPr>
                <w:b/>
                <w:sz w:val="22"/>
                <w:szCs w:val="22"/>
                <w:lang w:eastAsia="en-US"/>
              </w:rPr>
              <w:t>Priština</w:t>
            </w:r>
          </w:p>
        </w:tc>
      </w:tr>
    </w:tbl>
    <w:p w:rsidR="00254B3E" w:rsidRPr="003F7229" w:rsidRDefault="00254B3E" w:rsidP="00254B3E">
      <w:pPr>
        <w:jc w:val="both"/>
        <w:rPr>
          <w:b/>
          <w:bCs/>
          <w:sz w:val="22"/>
          <w:szCs w:val="22"/>
        </w:rPr>
      </w:pPr>
    </w:p>
    <w:p w:rsidR="00254B3E" w:rsidRPr="003F7229" w:rsidRDefault="00254B3E" w:rsidP="00254B3E">
      <w:pPr>
        <w:spacing w:line="360" w:lineRule="auto"/>
        <w:jc w:val="both"/>
        <w:rPr>
          <w:b/>
          <w:sz w:val="22"/>
          <w:szCs w:val="22"/>
        </w:rPr>
      </w:pPr>
    </w:p>
    <w:p w:rsidR="00254B3E" w:rsidRPr="003F7229" w:rsidRDefault="00254B3E" w:rsidP="00254B3E">
      <w:pPr>
        <w:spacing w:line="360" w:lineRule="auto"/>
        <w:jc w:val="both"/>
        <w:rPr>
          <w:b/>
          <w:sz w:val="22"/>
          <w:szCs w:val="22"/>
        </w:rPr>
      </w:pPr>
    </w:p>
    <w:p w:rsidR="00254B3E" w:rsidRPr="003F7229" w:rsidRDefault="00254B3E" w:rsidP="00254B3E">
      <w:pPr>
        <w:rPr>
          <w:b/>
          <w:sz w:val="22"/>
          <w:szCs w:val="22"/>
        </w:rPr>
      </w:pPr>
      <w:r w:rsidRPr="003F7229">
        <w:rPr>
          <w:b/>
          <w:sz w:val="22"/>
          <w:szCs w:val="22"/>
        </w:rPr>
        <w:t>Detyrat</w:t>
      </w:r>
      <w:r w:rsidR="00685A24" w:rsidRPr="003F7229">
        <w:rPr>
          <w:b/>
          <w:sz w:val="22"/>
          <w:szCs w:val="22"/>
        </w:rPr>
        <w:t xml:space="preserve"> </w:t>
      </w:r>
      <w:r w:rsidRPr="003F7229">
        <w:rPr>
          <w:b/>
          <w:sz w:val="22"/>
          <w:szCs w:val="22"/>
        </w:rPr>
        <w:t>dhe</w:t>
      </w:r>
      <w:r w:rsidR="00685A24" w:rsidRPr="003F7229">
        <w:rPr>
          <w:b/>
          <w:sz w:val="22"/>
          <w:szCs w:val="22"/>
        </w:rPr>
        <w:t xml:space="preserve"> </w:t>
      </w:r>
      <w:r w:rsidRPr="003F7229">
        <w:rPr>
          <w:b/>
          <w:sz w:val="22"/>
          <w:szCs w:val="22"/>
        </w:rPr>
        <w:t xml:space="preserve">përgjegjësitë </w:t>
      </w:r>
    </w:p>
    <w:p w:rsidR="00254B3E" w:rsidRPr="009B443A" w:rsidRDefault="00254B3E" w:rsidP="00254B3E">
      <w:pPr>
        <w:rPr>
          <w:rFonts w:ascii="Book Antiqua" w:hAnsi="Book Antiqua"/>
        </w:rPr>
      </w:pPr>
    </w:p>
    <w:p w:rsidR="003F7229" w:rsidRPr="003F7229" w:rsidRDefault="003F7229" w:rsidP="003F7229">
      <w:pPr>
        <w:pStyle w:val="ListParagraph"/>
        <w:numPr>
          <w:ilvl w:val="0"/>
          <w:numId w:val="37"/>
        </w:numPr>
        <w:autoSpaceDE w:val="0"/>
        <w:autoSpaceDN w:val="0"/>
        <w:adjustRightInd w:val="0"/>
        <w:jc w:val="both"/>
        <w:rPr>
          <w:sz w:val="20"/>
          <w:szCs w:val="20"/>
        </w:rPr>
      </w:pPr>
      <w:r w:rsidRPr="003F7229">
        <w:rPr>
          <w:i/>
          <w:sz w:val="20"/>
          <w:szCs w:val="20"/>
        </w:rPr>
        <w:t>K</w:t>
      </w:r>
      <w:r w:rsidRPr="003F7229">
        <w:rPr>
          <w:sz w:val="20"/>
          <w:szCs w:val="20"/>
        </w:rPr>
        <w:t>ontrollojë gjendjen e rrugëve publike dhe brezin mbrojtës të rrugëve publike, punimet në ndërtimin, rikonstruktimin e rrugëve, punimet në mirëmbajtjen e rrugëve publike, dhe dokumentacionin teknik përkitazi me ndërtimin, rikonstruktimin dhe mirëmbajtjen e rrugëve publike;</w:t>
      </w:r>
    </w:p>
    <w:p w:rsidR="003F7229" w:rsidRPr="003F7229" w:rsidRDefault="003F7229" w:rsidP="003F7229">
      <w:pPr>
        <w:jc w:val="both"/>
        <w:rPr>
          <w:sz w:val="20"/>
          <w:szCs w:val="20"/>
        </w:rPr>
      </w:pPr>
    </w:p>
    <w:p w:rsidR="003F7229" w:rsidRPr="003F7229" w:rsidRDefault="003F7229" w:rsidP="003F7229">
      <w:pPr>
        <w:pStyle w:val="ListParagraph"/>
        <w:numPr>
          <w:ilvl w:val="0"/>
          <w:numId w:val="37"/>
        </w:numPr>
        <w:autoSpaceDE w:val="0"/>
        <w:autoSpaceDN w:val="0"/>
        <w:adjustRightInd w:val="0"/>
        <w:jc w:val="both"/>
        <w:rPr>
          <w:sz w:val="20"/>
          <w:szCs w:val="20"/>
        </w:rPr>
      </w:pPr>
      <w:r w:rsidRPr="003F7229">
        <w:rPr>
          <w:i/>
          <w:sz w:val="20"/>
          <w:szCs w:val="20"/>
        </w:rPr>
        <w:t>M</w:t>
      </w:r>
      <w:r w:rsidRPr="003F7229">
        <w:rPr>
          <w:sz w:val="20"/>
          <w:szCs w:val="20"/>
        </w:rPr>
        <w:t>bikëqyrë zbatimin e planeve, programeve, kontratave, ditarit ndërtimor, librit inspektues dhe dokumentacionit tjetër, që kanë të bëjnë me mirëmbajtjen dhe mbrojtjen e rrugëve publike;</w:t>
      </w:r>
    </w:p>
    <w:p w:rsidR="003F7229" w:rsidRPr="003F7229" w:rsidRDefault="003F7229" w:rsidP="003F7229">
      <w:pPr>
        <w:jc w:val="both"/>
        <w:rPr>
          <w:i/>
          <w:sz w:val="20"/>
          <w:szCs w:val="20"/>
        </w:rPr>
      </w:pPr>
    </w:p>
    <w:p w:rsidR="003F7229" w:rsidRPr="003F7229" w:rsidRDefault="003F7229" w:rsidP="003F7229">
      <w:pPr>
        <w:pStyle w:val="ListParagraph"/>
        <w:numPr>
          <w:ilvl w:val="0"/>
          <w:numId w:val="37"/>
        </w:numPr>
        <w:jc w:val="both"/>
        <w:rPr>
          <w:sz w:val="20"/>
          <w:szCs w:val="20"/>
        </w:rPr>
      </w:pPr>
      <w:r w:rsidRPr="003F7229">
        <w:rPr>
          <w:i/>
          <w:sz w:val="20"/>
          <w:szCs w:val="20"/>
        </w:rPr>
        <w:lastRenderedPageBreak/>
        <w:t>N</w:t>
      </w:r>
      <w:r w:rsidRPr="003F7229">
        <w:rPr>
          <w:sz w:val="20"/>
          <w:szCs w:val="20"/>
        </w:rPr>
        <w:t xml:space="preserve">xjerrja e vendimeve duke i caktuar afatin për eliminimin e parregullsive të cilat janë konstatuar me rastin e inspektimit, ndaj personave juridik dhe fizik të cilët gjatë punës së tyre veprojnë në kundërshtime me dispozitat e ligjit të aplikueshëm dhe akteve nënligjore të cilat rregullojnë këtë sektor; </w:t>
      </w:r>
    </w:p>
    <w:p w:rsidR="003F7229" w:rsidRPr="003F7229" w:rsidRDefault="003F7229" w:rsidP="003F7229">
      <w:pPr>
        <w:jc w:val="both"/>
        <w:rPr>
          <w:i/>
          <w:sz w:val="20"/>
          <w:szCs w:val="20"/>
        </w:rPr>
      </w:pPr>
    </w:p>
    <w:p w:rsidR="003F7229" w:rsidRPr="003F7229" w:rsidRDefault="003F7229" w:rsidP="003F7229">
      <w:pPr>
        <w:pStyle w:val="ListParagraph"/>
        <w:numPr>
          <w:ilvl w:val="0"/>
          <w:numId w:val="37"/>
        </w:numPr>
        <w:autoSpaceDE w:val="0"/>
        <w:autoSpaceDN w:val="0"/>
        <w:adjustRightInd w:val="0"/>
        <w:jc w:val="both"/>
        <w:rPr>
          <w:sz w:val="20"/>
          <w:szCs w:val="20"/>
        </w:rPr>
      </w:pPr>
      <w:r w:rsidRPr="003F7229">
        <w:rPr>
          <w:sz w:val="20"/>
          <w:szCs w:val="20"/>
        </w:rPr>
        <w:t>Nxjerrja e vendimeve për ndërprerjen e përkohshme të punimeve që kryhen në rrugë dhe brezin e tyre mbrojtës në kundërshtim me dispozitat e Ligjit për rrugët dhe aktet tjera nënligjore që rregullojnë infrastrukturën rrugore;</w:t>
      </w:r>
    </w:p>
    <w:p w:rsidR="003F7229" w:rsidRPr="003F7229" w:rsidRDefault="003F7229" w:rsidP="003F7229">
      <w:pPr>
        <w:jc w:val="both"/>
        <w:rPr>
          <w:i/>
          <w:sz w:val="20"/>
          <w:szCs w:val="20"/>
        </w:rPr>
      </w:pPr>
    </w:p>
    <w:p w:rsidR="003F7229" w:rsidRPr="003F7229" w:rsidRDefault="003F7229" w:rsidP="003F7229">
      <w:pPr>
        <w:pStyle w:val="ListParagraph"/>
        <w:numPr>
          <w:ilvl w:val="0"/>
          <w:numId w:val="37"/>
        </w:numPr>
        <w:autoSpaceDE w:val="0"/>
        <w:autoSpaceDN w:val="0"/>
        <w:adjustRightInd w:val="0"/>
        <w:jc w:val="both"/>
        <w:rPr>
          <w:sz w:val="20"/>
          <w:szCs w:val="20"/>
        </w:rPr>
      </w:pPr>
      <w:r w:rsidRPr="003F7229">
        <w:rPr>
          <w:sz w:val="20"/>
          <w:szCs w:val="20"/>
        </w:rPr>
        <w:t>Propozon ndalimin e përkohshëm të zhvillimit të qarkullimit të komunikacionit në rrugët publike apo në një pjesë të tyre në qoftë se konstatojnë se në to nuk mund të zhvillohet qarkullimi i komunikacionit në mënyrë të sigurt;</w:t>
      </w:r>
    </w:p>
    <w:p w:rsidR="003F7229" w:rsidRPr="003F7229" w:rsidRDefault="003F7229" w:rsidP="003F7229">
      <w:pPr>
        <w:autoSpaceDE w:val="0"/>
        <w:autoSpaceDN w:val="0"/>
        <w:adjustRightInd w:val="0"/>
        <w:ind w:left="360"/>
        <w:jc w:val="both"/>
        <w:rPr>
          <w:i/>
          <w:sz w:val="20"/>
          <w:szCs w:val="20"/>
        </w:rPr>
      </w:pPr>
    </w:p>
    <w:p w:rsidR="003F7229" w:rsidRPr="003F7229" w:rsidRDefault="003F7229" w:rsidP="003F7229">
      <w:pPr>
        <w:pStyle w:val="ListParagraph"/>
        <w:numPr>
          <w:ilvl w:val="0"/>
          <w:numId w:val="37"/>
        </w:numPr>
        <w:autoSpaceDE w:val="0"/>
        <w:autoSpaceDN w:val="0"/>
        <w:adjustRightInd w:val="0"/>
        <w:jc w:val="both"/>
        <w:rPr>
          <w:sz w:val="20"/>
          <w:szCs w:val="20"/>
        </w:rPr>
      </w:pPr>
      <w:r w:rsidRPr="003F7229">
        <w:rPr>
          <w:i/>
          <w:sz w:val="20"/>
          <w:szCs w:val="20"/>
        </w:rPr>
        <w:t>N</w:t>
      </w:r>
      <w:r w:rsidRPr="003F7229">
        <w:rPr>
          <w:sz w:val="20"/>
          <w:szCs w:val="20"/>
        </w:rPr>
        <w:t>dërprerja e qarkullimit me automjetet rrugore që për shkak të cilësive teknike apo mënyrës se si e bëjnë transportin, mund t’i shkaktojnë dëm rrugës publike apo një pjesë të saj, kur qarkullimi i tyre në rrugë është në kundërshtim me rregullat në fuqi;</w:t>
      </w:r>
    </w:p>
    <w:p w:rsidR="003F7229" w:rsidRPr="003F7229" w:rsidRDefault="003F7229" w:rsidP="003F7229">
      <w:pPr>
        <w:jc w:val="both"/>
        <w:rPr>
          <w:i/>
          <w:sz w:val="20"/>
          <w:szCs w:val="20"/>
        </w:rPr>
      </w:pPr>
    </w:p>
    <w:p w:rsidR="003F7229" w:rsidRPr="003F7229" w:rsidRDefault="003F7229" w:rsidP="003F7229">
      <w:pPr>
        <w:pStyle w:val="ListParagraph"/>
        <w:numPr>
          <w:ilvl w:val="0"/>
          <w:numId w:val="37"/>
        </w:numPr>
        <w:autoSpaceDE w:val="0"/>
        <w:autoSpaceDN w:val="0"/>
        <w:adjustRightInd w:val="0"/>
        <w:jc w:val="both"/>
        <w:rPr>
          <w:sz w:val="20"/>
          <w:szCs w:val="20"/>
        </w:rPr>
      </w:pPr>
      <w:r w:rsidRPr="003F7229">
        <w:rPr>
          <w:i/>
          <w:sz w:val="20"/>
          <w:szCs w:val="20"/>
        </w:rPr>
        <w:t>N</w:t>
      </w:r>
      <w:r w:rsidRPr="003F7229">
        <w:rPr>
          <w:sz w:val="20"/>
          <w:szCs w:val="20"/>
        </w:rPr>
        <w:t>dalimi i lëvizjes së mëtejme të automjeteve në rrugën publike, kur konstatojnë se automjeti i zbrazët apo së bashku me ngarkesën ka masën apo shtytjen aksiale më të madhe sesa lejohet apo dimensione më të mëdha sesa ato të përcaktuara, derisa të mos mënjanohet shkaku për çka është shqiptuar ndalesa;</w:t>
      </w:r>
    </w:p>
    <w:p w:rsidR="003F7229" w:rsidRPr="003F7229" w:rsidRDefault="003F7229" w:rsidP="003F7229">
      <w:pPr>
        <w:jc w:val="both"/>
        <w:rPr>
          <w:i/>
          <w:sz w:val="20"/>
          <w:szCs w:val="20"/>
        </w:rPr>
      </w:pPr>
    </w:p>
    <w:p w:rsidR="003F7229" w:rsidRPr="003F7229" w:rsidRDefault="003F7229" w:rsidP="003F7229">
      <w:pPr>
        <w:pStyle w:val="ListParagraph"/>
        <w:numPr>
          <w:ilvl w:val="0"/>
          <w:numId w:val="37"/>
        </w:numPr>
        <w:jc w:val="both"/>
        <w:rPr>
          <w:sz w:val="20"/>
          <w:szCs w:val="20"/>
        </w:rPr>
      </w:pPr>
      <w:r w:rsidRPr="003F7229">
        <w:rPr>
          <w:sz w:val="20"/>
          <w:szCs w:val="20"/>
        </w:rPr>
        <w:t>Inicimi i procedurës në gjykatën me kompetencë përkatëse, ndaj personave juridik dhe fizik të cilët punojnë në kundërshtime me legjislacionin në fuqi;</w:t>
      </w:r>
    </w:p>
    <w:p w:rsidR="003F7229" w:rsidRPr="003F7229" w:rsidRDefault="003F7229" w:rsidP="003F7229">
      <w:pPr>
        <w:autoSpaceDE w:val="0"/>
        <w:ind w:left="360"/>
        <w:jc w:val="both"/>
        <w:rPr>
          <w:sz w:val="20"/>
          <w:szCs w:val="20"/>
        </w:rPr>
      </w:pPr>
    </w:p>
    <w:p w:rsidR="003F7229" w:rsidRPr="003F7229" w:rsidRDefault="003F7229" w:rsidP="003F7229">
      <w:pPr>
        <w:pStyle w:val="ListParagraph"/>
        <w:numPr>
          <w:ilvl w:val="0"/>
          <w:numId w:val="37"/>
        </w:numPr>
        <w:jc w:val="both"/>
        <w:rPr>
          <w:sz w:val="20"/>
          <w:szCs w:val="20"/>
        </w:rPr>
      </w:pPr>
      <w:r w:rsidRPr="003F7229">
        <w:rPr>
          <w:sz w:val="20"/>
          <w:szCs w:val="20"/>
        </w:rPr>
        <w:t>Inicimi i kallëzimeve penale në gjykatën me kompetencë përkatëse, ndaj personave juridik dhe fizik të cilët kanë bërë uzurpimin e pronës publike;</w:t>
      </w:r>
    </w:p>
    <w:p w:rsidR="003F7229" w:rsidRPr="003F7229" w:rsidRDefault="003F7229" w:rsidP="003F7229">
      <w:pPr>
        <w:jc w:val="both"/>
        <w:rPr>
          <w:sz w:val="20"/>
          <w:szCs w:val="20"/>
        </w:rPr>
      </w:pPr>
    </w:p>
    <w:p w:rsidR="003F7229" w:rsidRPr="003F7229" w:rsidRDefault="003F7229" w:rsidP="003F7229">
      <w:pPr>
        <w:pStyle w:val="ListParagraph"/>
        <w:numPr>
          <w:ilvl w:val="0"/>
          <w:numId w:val="37"/>
        </w:numPr>
        <w:jc w:val="both"/>
        <w:rPr>
          <w:sz w:val="20"/>
          <w:szCs w:val="20"/>
          <w:lang w:val="de-DE"/>
        </w:rPr>
      </w:pPr>
      <w:r w:rsidRPr="003F7229">
        <w:rPr>
          <w:sz w:val="20"/>
          <w:szCs w:val="20"/>
          <w:lang w:val="de-DE"/>
        </w:rPr>
        <w:t xml:space="preserve">Është përgjegjës për punen e vetë që e bën në teren, e po ashtu edhe gjatë përpilimit të shkresave të ndryshme zyrtare në zyre (kërkesa, ankesa, raporte, vendime të ndryshme, inicime të procedurave administrative apo inicime të procedurave </w:t>
      </w:r>
      <w:r w:rsidRPr="003F7229">
        <w:rPr>
          <w:sz w:val="20"/>
          <w:szCs w:val="20"/>
        </w:rPr>
        <w:t>në gjykatat me kompetencë përkatëse</w:t>
      </w:r>
      <w:r w:rsidRPr="003F7229">
        <w:rPr>
          <w:sz w:val="20"/>
          <w:szCs w:val="20"/>
          <w:lang w:val="de-DE"/>
        </w:rPr>
        <w:t xml:space="preserve"> etj);</w:t>
      </w:r>
    </w:p>
    <w:p w:rsidR="003F7229" w:rsidRPr="003F7229" w:rsidRDefault="003F7229" w:rsidP="003F7229">
      <w:pPr>
        <w:jc w:val="both"/>
        <w:rPr>
          <w:sz w:val="20"/>
          <w:szCs w:val="20"/>
        </w:rPr>
      </w:pPr>
    </w:p>
    <w:p w:rsidR="003F7229" w:rsidRPr="003F7229" w:rsidRDefault="003F7229" w:rsidP="003F7229">
      <w:pPr>
        <w:pStyle w:val="ListParagraph"/>
        <w:numPr>
          <w:ilvl w:val="0"/>
          <w:numId w:val="37"/>
        </w:numPr>
        <w:jc w:val="both"/>
        <w:rPr>
          <w:sz w:val="20"/>
          <w:szCs w:val="20"/>
          <w:lang w:val="de-DE"/>
        </w:rPr>
      </w:pPr>
      <w:r w:rsidRPr="003F7229">
        <w:rPr>
          <w:sz w:val="20"/>
          <w:szCs w:val="20"/>
          <w:lang w:val="de-DE"/>
        </w:rPr>
        <w:t>Përpilon</w:t>
      </w:r>
      <w:r w:rsidRPr="003F7229">
        <w:rPr>
          <w:sz w:val="20"/>
          <w:szCs w:val="20"/>
        </w:rPr>
        <w:t xml:space="preserve"> planet javore, mujore dhe vjetore operative të punës. </w:t>
      </w:r>
      <w:r w:rsidRPr="003F7229">
        <w:rPr>
          <w:i/>
          <w:sz w:val="20"/>
          <w:szCs w:val="20"/>
        </w:rPr>
        <w:t>P</w:t>
      </w:r>
      <w:r w:rsidRPr="003F7229">
        <w:rPr>
          <w:sz w:val="20"/>
          <w:szCs w:val="20"/>
          <w:lang w:val="de-DE"/>
        </w:rPr>
        <w:t>regaditë raporte ditore (ad-hoc), javore, mujore, 3 mujore dhe vjetore për punen e kryer. Përpilon kërkesa dhe shkresa të ndryshme zyrtare konform legjislacionit për punën e tij.</w:t>
      </w:r>
    </w:p>
    <w:p w:rsidR="003F7229" w:rsidRPr="003F7229" w:rsidRDefault="003F7229" w:rsidP="003F7229">
      <w:pPr>
        <w:pStyle w:val="ListParagraph"/>
        <w:numPr>
          <w:ilvl w:val="0"/>
          <w:numId w:val="37"/>
        </w:numPr>
        <w:jc w:val="both"/>
        <w:rPr>
          <w:sz w:val="20"/>
          <w:szCs w:val="20"/>
        </w:rPr>
      </w:pPr>
      <w:r w:rsidRPr="003F7229">
        <w:rPr>
          <w:sz w:val="20"/>
          <w:szCs w:val="20"/>
        </w:rPr>
        <w:t xml:space="preserve">Kryen edhe punë tjera shtesë </w:t>
      </w:r>
      <w:r w:rsidRPr="003F7229">
        <w:rPr>
          <w:sz w:val="20"/>
          <w:szCs w:val="20"/>
          <w:lang w:val="de-DE"/>
        </w:rPr>
        <w:t xml:space="preserve">konform legjislacionit </w:t>
      </w:r>
      <w:r w:rsidRPr="003F7229">
        <w:rPr>
          <w:sz w:val="20"/>
          <w:szCs w:val="20"/>
        </w:rPr>
        <w:t xml:space="preserve">kur kërkohet nga </w:t>
      </w:r>
      <w:r w:rsidRPr="003F7229">
        <w:rPr>
          <w:sz w:val="20"/>
          <w:szCs w:val="20"/>
          <w:lang w:val="de-DE"/>
        </w:rPr>
        <w:t xml:space="preserve">Udhëheqësi </w:t>
      </w:r>
      <w:proofErr w:type="gramStart"/>
      <w:r w:rsidRPr="003F7229">
        <w:rPr>
          <w:sz w:val="20"/>
          <w:szCs w:val="20"/>
          <w:lang w:val="de-DE"/>
        </w:rPr>
        <w:t>i  Divizionit</w:t>
      </w:r>
      <w:proofErr w:type="gramEnd"/>
      <w:r w:rsidRPr="003F7229">
        <w:rPr>
          <w:sz w:val="20"/>
          <w:szCs w:val="20"/>
          <w:lang w:val="de-DE"/>
        </w:rPr>
        <w:t xml:space="preserve">, nga Udhëheqësi i Departamentit të Inspektimit, nga </w:t>
      </w:r>
      <w:r w:rsidRPr="003F7229">
        <w:rPr>
          <w:sz w:val="20"/>
          <w:szCs w:val="20"/>
        </w:rPr>
        <w:t>Sekretari i Përgjithshëm apo Ministri.</w:t>
      </w:r>
    </w:p>
    <w:p w:rsidR="003F7229" w:rsidRPr="003F7229" w:rsidRDefault="003F7229" w:rsidP="003F7229">
      <w:pPr>
        <w:jc w:val="both"/>
        <w:rPr>
          <w:sz w:val="20"/>
          <w:szCs w:val="20"/>
        </w:rPr>
      </w:pPr>
    </w:p>
    <w:p w:rsidR="003F7229" w:rsidRPr="003F7229" w:rsidRDefault="003F7229" w:rsidP="003F7229">
      <w:pPr>
        <w:pStyle w:val="ListParagraph"/>
        <w:numPr>
          <w:ilvl w:val="0"/>
          <w:numId w:val="37"/>
        </w:numPr>
        <w:spacing w:after="200" w:line="276" w:lineRule="auto"/>
        <w:jc w:val="both"/>
        <w:rPr>
          <w:sz w:val="20"/>
          <w:szCs w:val="20"/>
        </w:rPr>
      </w:pPr>
      <w:r w:rsidRPr="003F7229">
        <w:rPr>
          <w:sz w:val="20"/>
          <w:szCs w:val="20"/>
        </w:rPr>
        <w:t>Bashkëpunon në teren në aksione të ndryshme me inspektoret tjerë çoftë të nivelit Lokal apo Qendror, me Policinë e Kosovës (Njësitë e Trafikut), lidhur me gjendjen e rrugëve publike dhe brezin mbrojtës të rrugëve publike etj.</w:t>
      </w:r>
    </w:p>
    <w:p w:rsidR="003F7229" w:rsidRPr="003F7229" w:rsidRDefault="003F7229" w:rsidP="003F7229">
      <w:pPr>
        <w:pStyle w:val="ListParagraph"/>
        <w:spacing w:after="200" w:line="276" w:lineRule="auto"/>
        <w:ind w:left="0"/>
        <w:jc w:val="both"/>
        <w:rPr>
          <w:sz w:val="20"/>
          <w:szCs w:val="20"/>
        </w:rPr>
      </w:pPr>
    </w:p>
    <w:p w:rsidR="003F7229" w:rsidRPr="003F7229" w:rsidRDefault="003F7229" w:rsidP="003F7229">
      <w:pPr>
        <w:pStyle w:val="ListParagraph"/>
        <w:numPr>
          <w:ilvl w:val="0"/>
          <w:numId w:val="37"/>
        </w:numPr>
        <w:spacing w:after="200" w:line="276" w:lineRule="auto"/>
        <w:jc w:val="both"/>
        <w:rPr>
          <w:sz w:val="20"/>
          <w:szCs w:val="20"/>
        </w:rPr>
      </w:pPr>
      <w:r w:rsidRPr="003F7229">
        <w:rPr>
          <w:sz w:val="20"/>
          <w:szCs w:val="20"/>
        </w:rPr>
        <w:t>Kontrollon transportin e jashtëzakonshëm dhe verifikon lejet për transport të jashtëzakonshëm dhe përjashton prej komunikacioni automjetin i cili qarkullon në rrugën publike pa lejen përkatëse.</w:t>
      </w:r>
    </w:p>
    <w:p w:rsidR="005F3C24" w:rsidRPr="005F3C24" w:rsidRDefault="005F3C24" w:rsidP="005F3C24">
      <w:pPr>
        <w:rPr>
          <w:b/>
          <w:sz w:val="22"/>
          <w:szCs w:val="22"/>
        </w:rPr>
      </w:pPr>
      <w:r w:rsidRPr="005F3C24">
        <w:rPr>
          <w:b/>
          <w:sz w:val="22"/>
          <w:szCs w:val="22"/>
        </w:rPr>
        <w:t xml:space="preserve">Obaveze i odgovornosti </w:t>
      </w:r>
    </w:p>
    <w:p w:rsidR="005F3C24" w:rsidRPr="005F3C24" w:rsidRDefault="005F3C24" w:rsidP="005F3C24">
      <w:pPr>
        <w:rPr>
          <w:sz w:val="22"/>
          <w:szCs w:val="22"/>
        </w:rPr>
      </w:pPr>
    </w:p>
    <w:p w:rsidR="005F3C24" w:rsidRPr="005F3C24" w:rsidRDefault="005F3C24" w:rsidP="005F3C24">
      <w:pPr>
        <w:ind w:left="426"/>
        <w:rPr>
          <w:sz w:val="22"/>
          <w:szCs w:val="22"/>
        </w:rPr>
      </w:pPr>
      <w:r w:rsidRPr="005F3C24">
        <w:rPr>
          <w:sz w:val="22"/>
          <w:szCs w:val="22"/>
        </w:rPr>
        <w:t>•</w:t>
      </w:r>
      <w:r w:rsidRPr="005F3C24">
        <w:rPr>
          <w:sz w:val="22"/>
          <w:szCs w:val="22"/>
        </w:rPr>
        <w:tab/>
        <w:t>Vrši kontrolu stanja javnih puteva i zaštitnog pojasa javnih puteva, radova u izgradnji, rekonstrukciji puteva, radova u održavanju javnih puteva, i tehničke dokumentacije koja se odnosi na izgradnju, rekonstrukciju i održavanje javnih puteva;</w:t>
      </w:r>
    </w:p>
    <w:p w:rsidR="005F3C24" w:rsidRPr="005F3C24" w:rsidRDefault="005F3C24" w:rsidP="005F3C24">
      <w:pPr>
        <w:rPr>
          <w:sz w:val="22"/>
          <w:szCs w:val="22"/>
        </w:rPr>
      </w:pPr>
    </w:p>
    <w:p w:rsidR="005F3C24" w:rsidRPr="005F3C24" w:rsidRDefault="005F3C24" w:rsidP="005F3C24">
      <w:pPr>
        <w:ind w:left="426"/>
        <w:rPr>
          <w:sz w:val="22"/>
          <w:szCs w:val="22"/>
        </w:rPr>
      </w:pPr>
      <w:r w:rsidRPr="005F3C24">
        <w:rPr>
          <w:sz w:val="22"/>
          <w:szCs w:val="22"/>
        </w:rPr>
        <w:t>•</w:t>
      </w:r>
      <w:r w:rsidRPr="005F3C24">
        <w:rPr>
          <w:sz w:val="22"/>
          <w:szCs w:val="22"/>
        </w:rPr>
        <w:tab/>
        <w:t>Vrši nadzor sprovođenja planova, programa, ugovora, građevinskog dnevnika, knjige inspekcije i druge dokumentacije, koja sa odnosi na održavanje i zaštitu javnih puteva;</w:t>
      </w:r>
    </w:p>
    <w:p w:rsidR="005F3C24" w:rsidRPr="005F3C24" w:rsidRDefault="005F3C24" w:rsidP="005F3C24">
      <w:pPr>
        <w:ind w:left="426"/>
        <w:rPr>
          <w:sz w:val="22"/>
          <w:szCs w:val="22"/>
        </w:rPr>
      </w:pPr>
    </w:p>
    <w:p w:rsidR="005F3C24" w:rsidRPr="005F3C24" w:rsidRDefault="005F3C24" w:rsidP="005F3C24">
      <w:pPr>
        <w:ind w:left="426"/>
        <w:rPr>
          <w:sz w:val="22"/>
          <w:szCs w:val="22"/>
        </w:rPr>
      </w:pPr>
      <w:r w:rsidRPr="005F3C24">
        <w:rPr>
          <w:sz w:val="22"/>
          <w:szCs w:val="22"/>
        </w:rPr>
        <w:t>•</w:t>
      </w:r>
      <w:r w:rsidRPr="005F3C24">
        <w:rPr>
          <w:sz w:val="22"/>
          <w:szCs w:val="22"/>
        </w:rPr>
        <w:tab/>
        <w:t xml:space="preserve">Donošenje odluka utvrđivanjem roka za otklanjanje nepravilnosti koje su utvrđene prilikom inspekcije, protiv pravnih i fizičkih lica koja tokom njihovog rada postupaju u suprotnosti sa odredbama primenjivog zakona i podzakonskih akata, koji regulišu ovaj sektor; </w:t>
      </w:r>
    </w:p>
    <w:p w:rsidR="005F3C24" w:rsidRPr="005F3C24" w:rsidRDefault="005F3C24" w:rsidP="005F3C24">
      <w:pPr>
        <w:ind w:left="426"/>
        <w:rPr>
          <w:sz w:val="22"/>
          <w:szCs w:val="22"/>
        </w:rPr>
      </w:pPr>
    </w:p>
    <w:p w:rsidR="005F3C24" w:rsidRPr="005F3C24" w:rsidRDefault="005F3C24" w:rsidP="005F3C24">
      <w:pPr>
        <w:ind w:left="426"/>
        <w:rPr>
          <w:sz w:val="22"/>
          <w:szCs w:val="22"/>
        </w:rPr>
      </w:pPr>
      <w:r w:rsidRPr="005F3C24">
        <w:rPr>
          <w:sz w:val="22"/>
          <w:szCs w:val="22"/>
        </w:rPr>
        <w:lastRenderedPageBreak/>
        <w:t>•</w:t>
      </w:r>
      <w:r w:rsidRPr="005F3C24">
        <w:rPr>
          <w:sz w:val="22"/>
          <w:szCs w:val="22"/>
        </w:rPr>
        <w:tab/>
        <w:t xml:space="preserve">Donošenje odluka o privremenom prekidu radova koji se izvode na putevima i njihovim zaštitnim pojasima u suprotnosti sa odredbama Zakona o putevima i drugih podzakonskih akata koji regulišu putnu infrastrukturu; </w:t>
      </w:r>
    </w:p>
    <w:p w:rsidR="005F3C24" w:rsidRPr="005F3C24" w:rsidRDefault="005F3C24" w:rsidP="005F3C24">
      <w:pPr>
        <w:ind w:left="426"/>
        <w:rPr>
          <w:sz w:val="22"/>
          <w:szCs w:val="22"/>
        </w:rPr>
      </w:pPr>
      <w:r w:rsidRPr="005F3C24">
        <w:rPr>
          <w:sz w:val="22"/>
          <w:szCs w:val="22"/>
        </w:rPr>
        <w:t>•</w:t>
      </w:r>
      <w:r w:rsidRPr="005F3C24">
        <w:rPr>
          <w:sz w:val="22"/>
          <w:szCs w:val="22"/>
        </w:rPr>
        <w:tab/>
        <w:t>Predlaže privremenu zabranu saobraćaja u javnim putevima ili u nekim njihovim delovima, ukoliko utvrđuju da se u njima ne može primeniti bezbedan promet u saobraćaju;</w:t>
      </w:r>
    </w:p>
    <w:p w:rsidR="005F3C24" w:rsidRPr="005F3C24" w:rsidRDefault="005F3C24" w:rsidP="005F3C24">
      <w:pPr>
        <w:ind w:left="426"/>
        <w:rPr>
          <w:sz w:val="22"/>
          <w:szCs w:val="22"/>
        </w:rPr>
      </w:pPr>
    </w:p>
    <w:p w:rsidR="005F3C24" w:rsidRPr="005F3C24" w:rsidRDefault="005F3C24" w:rsidP="005F3C24">
      <w:pPr>
        <w:ind w:left="426"/>
        <w:rPr>
          <w:sz w:val="22"/>
          <w:szCs w:val="22"/>
        </w:rPr>
      </w:pPr>
      <w:r w:rsidRPr="005F3C24">
        <w:rPr>
          <w:sz w:val="22"/>
          <w:szCs w:val="22"/>
        </w:rPr>
        <w:t>•</w:t>
      </w:r>
      <w:r w:rsidRPr="005F3C24">
        <w:rPr>
          <w:sz w:val="22"/>
          <w:szCs w:val="22"/>
        </w:rPr>
        <w:tab/>
        <w:t xml:space="preserve">Prekid saobraćaja za vozila zbog tehničkih karakteristika ili načina na koji vrše prevoz, mogu prouzrokovati štetu javnom putu ili jednom njegovom delu, kada je njihov saobraćaj na putu u suprotnosti sa važećim pravilima; </w:t>
      </w:r>
    </w:p>
    <w:p w:rsidR="005F3C24" w:rsidRPr="005F3C24" w:rsidRDefault="005F3C24" w:rsidP="005F3C24">
      <w:pPr>
        <w:ind w:left="426"/>
        <w:rPr>
          <w:sz w:val="22"/>
          <w:szCs w:val="22"/>
        </w:rPr>
      </w:pPr>
    </w:p>
    <w:p w:rsidR="005F3C24" w:rsidRPr="005F3C24" w:rsidRDefault="005F3C24" w:rsidP="005F3C24">
      <w:pPr>
        <w:ind w:left="426"/>
        <w:rPr>
          <w:sz w:val="22"/>
          <w:szCs w:val="22"/>
        </w:rPr>
      </w:pPr>
      <w:r w:rsidRPr="005F3C24">
        <w:rPr>
          <w:sz w:val="22"/>
          <w:szCs w:val="22"/>
        </w:rPr>
        <w:t>•</w:t>
      </w:r>
      <w:r w:rsidRPr="005F3C24">
        <w:rPr>
          <w:sz w:val="22"/>
          <w:szCs w:val="22"/>
        </w:rPr>
        <w:tab/>
        <w:t>Zabrana daljeg kretanja vozila na javnom putu, kada utvrđuju da prazno vozilo ili zajedno sa tovarom imaju masu ili osovinski pritisak veći od dozvoljenog ili veće dimenzije od utvrđenih, sve dok se ne otklanja uzrok zbog kojeg je izrečena zabrana;</w:t>
      </w:r>
    </w:p>
    <w:p w:rsidR="005F3C24" w:rsidRPr="005F3C24" w:rsidRDefault="005F3C24" w:rsidP="005F3C24">
      <w:pPr>
        <w:ind w:left="426"/>
        <w:rPr>
          <w:sz w:val="22"/>
          <w:szCs w:val="22"/>
        </w:rPr>
      </w:pPr>
    </w:p>
    <w:p w:rsidR="005F3C24" w:rsidRPr="005F3C24" w:rsidRDefault="005F3C24" w:rsidP="005F3C24">
      <w:pPr>
        <w:ind w:left="426"/>
        <w:rPr>
          <w:sz w:val="22"/>
          <w:szCs w:val="22"/>
        </w:rPr>
      </w:pPr>
      <w:r w:rsidRPr="005F3C24">
        <w:rPr>
          <w:sz w:val="22"/>
          <w:szCs w:val="22"/>
        </w:rPr>
        <w:t>•</w:t>
      </w:r>
      <w:r w:rsidRPr="005F3C24">
        <w:rPr>
          <w:sz w:val="22"/>
          <w:szCs w:val="22"/>
        </w:rPr>
        <w:tab/>
        <w:t xml:space="preserve">Pokretanje postupka pred sudom relevantne nadležnosti, protiv pravnih i fizičkih lica koja postupaju u suprotnosti sa važećim zakonodavstvom;  </w:t>
      </w:r>
    </w:p>
    <w:p w:rsidR="005F3C24" w:rsidRPr="005F3C24" w:rsidRDefault="005F3C24" w:rsidP="005F3C24">
      <w:pPr>
        <w:ind w:left="426"/>
        <w:rPr>
          <w:sz w:val="22"/>
          <w:szCs w:val="22"/>
        </w:rPr>
      </w:pPr>
    </w:p>
    <w:p w:rsidR="005F3C24" w:rsidRPr="005F3C24" w:rsidRDefault="005F3C24" w:rsidP="005F3C24">
      <w:pPr>
        <w:ind w:left="426"/>
        <w:rPr>
          <w:sz w:val="22"/>
          <w:szCs w:val="22"/>
        </w:rPr>
      </w:pPr>
      <w:r w:rsidRPr="005F3C24">
        <w:rPr>
          <w:sz w:val="22"/>
          <w:szCs w:val="22"/>
        </w:rPr>
        <w:t>•</w:t>
      </w:r>
      <w:r w:rsidRPr="005F3C24">
        <w:rPr>
          <w:sz w:val="22"/>
          <w:szCs w:val="22"/>
        </w:rPr>
        <w:tab/>
        <w:t>Pokretanje krivičnih prijava pred sudom relevantne nadležnosti, protiv pravnih i fizičkih lica koja su vršila uzurpaciju javne svojine;</w:t>
      </w:r>
    </w:p>
    <w:p w:rsidR="005F3C24" w:rsidRPr="005F3C24" w:rsidRDefault="005F3C24" w:rsidP="005F3C24">
      <w:pPr>
        <w:ind w:left="426"/>
        <w:rPr>
          <w:sz w:val="22"/>
          <w:szCs w:val="22"/>
        </w:rPr>
      </w:pPr>
    </w:p>
    <w:p w:rsidR="005F3C24" w:rsidRPr="005F3C24" w:rsidRDefault="005F3C24" w:rsidP="005F3C24">
      <w:pPr>
        <w:ind w:left="426"/>
        <w:rPr>
          <w:sz w:val="22"/>
          <w:szCs w:val="22"/>
        </w:rPr>
      </w:pPr>
      <w:r w:rsidRPr="005F3C24">
        <w:rPr>
          <w:sz w:val="22"/>
          <w:szCs w:val="22"/>
        </w:rPr>
        <w:t>•</w:t>
      </w:r>
      <w:r w:rsidRPr="005F3C24">
        <w:rPr>
          <w:sz w:val="22"/>
          <w:szCs w:val="22"/>
        </w:rPr>
        <w:tab/>
        <w:t xml:space="preserve">Odgovoran/na je za svoj rad na terenu, a takođe i tokom izrade različitih službenih dopisa u kancelariji (zahtevi, žalbe, izveštaji, razne odluke, pokretanje upravnih postupaka ili pokretanje postupaka pred sudovima relevantne nadležnosti itd.); </w:t>
      </w:r>
    </w:p>
    <w:p w:rsidR="005F3C24" w:rsidRPr="005F3C24" w:rsidRDefault="005F3C24" w:rsidP="005F3C24">
      <w:pPr>
        <w:ind w:left="426"/>
        <w:rPr>
          <w:sz w:val="22"/>
          <w:szCs w:val="22"/>
        </w:rPr>
      </w:pPr>
    </w:p>
    <w:p w:rsidR="005F3C24" w:rsidRPr="005F3C24" w:rsidRDefault="005F3C24" w:rsidP="005F3C24">
      <w:pPr>
        <w:ind w:left="426"/>
        <w:rPr>
          <w:sz w:val="22"/>
          <w:szCs w:val="22"/>
        </w:rPr>
      </w:pPr>
      <w:r w:rsidRPr="005F3C24">
        <w:rPr>
          <w:sz w:val="22"/>
          <w:szCs w:val="22"/>
        </w:rPr>
        <w:t>•</w:t>
      </w:r>
      <w:r w:rsidRPr="005F3C24">
        <w:rPr>
          <w:sz w:val="22"/>
          <w:szCs w:val="22"/>
        </w:rPr>
        <w:tab/>
        <w:t xml:space="preserve">Izrađuje nedeljne, mesečne i godišnje operativne planove rada. Priprema dnevne (ad-hoc), nedeljne, mesečne, tromesečne i godišnje izveštaje o obavljenom radu. Izrađuje razne službene zahteve i dopise u skladu sa zakonodavstvom o njegovom radu;  </w:t>
      </w:r>
    </w:p>
    <w:p w:rsidR="005F3C24" w:rsidRPr="005F3C24" w:rsidRDefault="005F3C24" w:rsidP="005F3C24">
      <w:pPr>
        <w:ind w:left="426"/>
        <w:rPr>
          <w:sz w:val="22"/>
          <w:szCs w:val="22"/>
        </w:rPr>
      </w:pPr>
    </w:p>
    <w:p w:rsidR="005F3C24" w:rsidRPr="005F3C24" w:rsidRDefault="005F3C24" w:rsidP="005F3C24">
      <w:pPr>
        <w:ind w:left="426"/>
        <w:rPr>
          <w:sz w:val="22"/>
          <w:szCs w:val="22"/>
        </w:rPr>
      </w:pPr>
      <w:r w:rsidRPr="005F3C24">
        <w:rPr>
          <w:sz w:val="22"/>
          <w:szCs w:val="22"/>
        </w:rPr>
        <w:t>•</w:t>
      </w:r>
      <w:r w:rsidRPr="005F3C24">
        <w:rPr>
          <w:sz w:val="22"/>
          <w:szCs w:val="22"/>
        </w:rPr>
        <w:tab/>
        <w:t xml:space="preserve">Vrši i druge dodatne poslove u skladu sa zakonodavstvom kada se to zahteva od rukovodioca Divizije, od rukovodioca Odeljenja za inspekciju, od Generalnog sekretara ili od Ministra.  </w:t>
      </w:r>
    </w:p>
    <w:p w:rsidR="005F3C24" w:rsidRPr="005F3C24" w:rsidRDefault="005F3C24" w:rsidP="005F3C24">
      <w:pPr>
        <w:ind w:left="426"/>
        <w:rPr>
          <w:sz w:val="22"/>
          <w:szCs w:val="22"/>
        </w:rPr>
      </w:pPr>
    </w:p>
    <w:p w:rsidR="005F3C24" w:rsidRPr="005F3C24" w:rsidRDefault="005F3C24" w:rsidP="005F3C24">
      <w:pPr>
        <w:ind w:left="426"/>
        <w:rPr>
          <w:sz w:val="22"/>
          <w:szCs w:val="22"/>
        </w:rPr>
      </w:pPr>
      <w:r w:rsidRPr="005F3C24">
        <w:rPr>
          <w:sz w:val="22"/>
          <w:szCs w:val="22"/>
        </w:rPr>
        <w:t>•</w:t>
      </w:r>
      <w:r w:rsidRPr="005F3C24">
        <w:rPr>
          <w:sz w:val="22"/>
          <w:szCs w:val="22"/>
        </w:rPr>
        <w:tab/>
        <w:t xml:space="preserve">Sarađuje na terenu u različitim akcijama sa drugim inspektorima, bilo sa lokalnog ili centralnog nivoa, sa Policijom Kosova (Saobraćajna jedinica), u vezi sa stanjem javnih puteva i zaštitnog pojasa javnih puteva itd.  </w:t>
      </w:r>
    </w:p>
    <w:p w:rsidR="005F3C24" w:rsidRPr="005F3C24" w:rsidRDefault="005F3C24" w:rsidP="005F3C24">
      <w:pPr>
        <w:ind w:left="426"/>
        <w:rPr>
          <w:sz w:val="22"/>
          <w:szCs w:val="22"/>
        </w:rPr>
      </w:pPr>
    </w:p>
    <w:p w:rsidR="00254B3E" w:rsidRDefault="005F3C24" w:rsidP="005F3C24">
      <w:pPr>
        <w:ind w:left="426"/>
        <w:rPr>
          <w:sz w:val="22"/>
          <w:szCs w:val="22"/>
        </w:rPr>
      </w:pPr>
      <w:r w:rsidRPr="005F3C24">
        <w:rPr>
          <w:sz w:val="22"/>
          <w:szCs w:val="22"/>
        </w:rPr>
        <w:t>•</w:t>
      </w:r>
      <w:r w:rsidRPr="005F3C24">
        <w:rPr>
          <w:sz w:val="22"/>
          <w:szCs w:val="22"/>
        </w:rPr>
        <w:tab/>
        <w:t>Vrši kontrolu vanrednog prevoza i proverava dozvole za vanredan prevoz i isključuje iz saobraćaja vozilo koje se kreće na javnom putu bez odgovarajuće dozvole.</w:t>
      </w:r>
    </w:p>
    <w:p w:rsidR="005F3C24" w:rsidRDefault="005F3C24" w:rsidP="005F3C24">
      <w:pPr>
        <w:ind w:left="426"/>
        <w:rPr>
          <w:sz w:val="22"/>
          <w:szCs w:val="22"/>
        </w:rPr>
      </w:pPr>
    </w:p>
    <w:p w:rsidR="005F3C24" w:rsidRPr="005F3C24" w:rsidRDefault="005F3C24" w:rsidP="005F3C24">
      <w:pPr>
        <w:ind w:left="426"/>
        <w:rPr>
          <w:sz w:val="22"/>
          <w:szCs w:val="22"/>
        </w:rPr>
      </w:pPr>
    </w:p>
    <w:p w:rsidR="003F7229" w:rsidRPr="003F7229" w:rsidRDefault="003F7229" w:rsidP="003F7229">
      <w:pPr>
        <w:rPr>
          <w:b/>
          <w:sz w:val="22"/>
          <w:szCs w:val="22"/>
        </w:rPr>
      </w:pPr>
      <w:r w:rsidRPr="003F7229">
        <w:rPr>
          <w:b/>
          <w:sz w:val="22"/>
          <w:szCs w:val="22"/>
        </w:rPr>
        <w:t>Kualifikimet për këtë vend pune:</w:t>
      </w:r>
    </w:p>
    <w:p w:rsidR="003F7229" w:rsidRDefault="003F7229" w:rsidP="00E02018">
      <w:pPr>
        <w:rPr>
          <w:b/>
          <w:sz w:val="28"/>
          <w:szCs w:val="28"/>
        </w:rPr>
      </w:pPr>
    </w:p>
    <w:p w:rsidR="003F7229" w:rsidRPr="003F7229" w:rsidRDefault="003F7229" w:rsidP="003F7229">
      <w:pPr>
        <w:rPr>
          <w:sz w:val="22"/>
          <w:szCs w:val="22"/>
        </w:rPr>
      </w:pPr>
      <w:r w:rsidRPr="003F7229">
        <w:rPr>
          <w:b/>
          <w:sz w:val="28"/>
          <w:szCs w:val="28"/>
        </w:rPr>
        <w:t>•</w:t>
      </w:r>
      <w:r w:rsidRPr="003F7229">
        <w:rPr>
          <w:b/>
          <w:sz w:val="28"/>
          <w:szCs w:val="28"/>
        </w:rPr>
        <w:tab/>
      </w:r>
      <w:r w:rsidRPr="003F7229">
        <w:rPr>
          <w:sz w:val="22"/>
          <w:szCs w:val="22"/>
        </w:rPr>
        <w:t>Diplomë universitare: Fakulteti ekonomik, juridik dhe i komunikacionit</w:t>
      </w:r>
      <w:r w:rsidR="00C0334D">
        <w:rPr>
          <w:sz w:val="22"/>
          <w:szCs w:val="22"/>
        </w:rPr>
        <w:t xml:space="preserve"> dhe i Ndertimtarise</w:t>
      </w:r>
    </w:p>
    <w:p w:rsidR="00E02018" w:rsidRPr="00E02018" w:rsidRDefault="00E02018" w:rsidP="00E02018">
      <w:pPr>
        <w:rPr>
          <w:sz w:val="22"/>
          <w:szCs w:val="22"/>
        </w:rPr>
      </w:pPr>
      <w:r w:rsidRPr="00E02018">
        <w:rPr>
          <w:b/>
          <w:sz w:val="28"/>
          <w:szCs w:val="28"/>
        </w:rPr>
        <w:t>•</w:t>
      </w:r>
      <w:r w:rsidRPr="00E02018">
        <w:rPr>
          <w:b/>
          <w:sz w:val="28"/>
          <w:szCs w:val="28"/>
        </w:rPr>
        <w:tab/>
      </w:r>
      <w:r w:rsidRPr="00E02018">
        <w:rPr>
          <w:sz w:val="22"/>
          <w:szCs w:val="22"/>
        </w:rPr>
        <w:t xml:space="preserve">Tri  (3) vite pervoj pune; </w:t>
      </w:r>
    </w:p>
    <w:p w:rsidR="00E02018" w:rsidRPr="00E02018" w:rsidRDefault="00E02018" w:rsidP="00E02018">
      <w:pPr>
        <w:rPr>
          <w:sz w:val="22"/>
          <w:szCs w:val="22"/>
        </w:rPr>
      </w:pPr>
      <w:r w:rsidRPr="00E02018">
        <w:rPr>
          <w:sz w:val="22"/>
          <w:szCs w:val="22"/>
        </w:rPr>
        <w:t>•</w:t>
      </w:r>
      <w:r w:rsidRPr="00E02018">
        <w:rPr>
          <w:sz w:val="22"/>
          <w:szCs w:val="22"/>
        </w:rPr>
        <w:tab/>
        <w:t xml:space="preserve">Njohuri të ligjeve dhe rregulloreve të aplikueshme;  </w:t>
      </w:r>
      <w:r w:rsidRPr="00E02018">
        <w:rPr>
          <w:sz w:val="22"/>
          <w:szCs w:val="22"/>
        </w:rPr>
        <w:tab/>
        <w:t xml:space="preserve">    </w:t>
      </w:r>
      <w:r w:rsidRPr="00E02018">
        <w:rPr>
          <w:sz w:val="22"/>
          <w:szCs w:val="22"/>
        </w:rPr>
        <w:tab/>
      </w:r>
      <w:r w:rsidRPr="00E02018">
        <w:rPr>
          <w:sz w:val="22"/>
          <w:szCs w:val="22"/>
        </w:rPr>
        <w:tab/>
      </w:r>
    </w:p>
    <w:p w:rsidR="00E02018" w:rsidRPr="00E02018" w:rsidRDefault="00E02018" w:rsidP="00E02018">
      <w:pPr>
        <w:rPr>
          <w:sz w:val="22"/>
          <w:szCs w:val="22"/>
        </w:rPr>
      </w:pPr>
      <w:r w:rsidRPr="00E02018">
        <w:rPr>
          <w:sz w:val="22"/>
          <w:szCs w:val="22"/>
        </w:rPr>
        <w:t>•</w:t>
      </w:r>
      <w:r w:rsidRPr="00E02018">
        <w:rPr>
          <w:sz w:val="22"/>
          <w:szCs w:val="22"/>
        </w:rPr>
        <w:tab/>
        <w:t>Shkathtësi në komunikim planifikim të punës;</w:t>
      </w:r>
    </w:p>
    <w:p w:rsidR="00E02018" w:rsidRPr="00E02018" w:rsidRDefault="00E02018" w:rsidP="00E02018">
      <w:pPr>
        <w:rPr>
          <w:sz w:val="22"/>
          <w:szCs w:val="22"/>
        </w:rPr>
      </w:pPr>
      <w:r w:rsidRPr="00E02018">
        <w:rPr>
          <w:sz w:val="22"/>
          <w:szCs w:val="22"/>
        </w:rPr>
        <w:t>•</w:t>
      </w:r>
      <w:r w:rsidRPr="00E02018">
        <w:rPr>
          <w:sz w:val="22"/>
          <w:szCs w:val="22"/>
        </w:rPr>
        <w:tab/>
        <w:t>Shkathtësi kompjuterike në aplikacione të programeve (Word, Excel, Power Point, Access).</w:t>
      </w:r>
    </w:p>
    <w:p w:rsidR="003F7229" w:rsidRDefault="003F7229" w:rsidP="003F5055">
      <w:pPr>
        <w:jc w:val="center"/>
        <w:rPr>
          <w:b/>
          <w:sz w:val="28"/>
          <w:szCs w:val="28"/>
        </w:rPr>
      </w:pPr>
    </w:p>
    <w:p w:rsidR="005F3C24" w:rsidRPr="005F3C24" w:rsidRDefault="005F3C24" w:rsidP="005F3C24">
      <w:pPr>
        <w:rPr>
          <w:b/>
          <w:sz w:val="22"/>
          <w:szCs w:val="22"/>
        </w:rPr>
      </w:pPr>
      <w:r w:rsidRPr="005F3C24">
        <w:rPr>
          <w:b/>
          <w:sz w:val="22"/>
          <w:szCs w:val="22"/>
        </w:rPr>
        <w:t>Kvalifikacije za ovo radno mesto:</w:t>
      </w:r>
    </w:p>
    <w:p w:rsidR="005F3C24" w:rsidRPr="005F3C24" w:rsidRDefault="005F3C24" w:rsidP="005F3C24">
      <w:pPr>
        <w:rPr>
          <w:b/>
          <w:sz w:val="22"/>
          <w:szCs w:val="22"/>
        </w:rPr>
      </w:pPr>
    </w:p>
    <w:p w:rsidR="005F3C24" w:rsidRPr="005F3C24" w:rsidRDefault="005F3C24" w:rsidP="005F3C24">
      <w:pPr>
        <w:rPr>
          <w:sz w:val="22"/>
          <w:szCs w:val="22"/>
        </w:rPr>
      </w:pPr>
      <w:r w:rsidRPr="005F3C24">
        <w:rPr>
          <w:b/>
          <w:sz w:val="22"/>
          <w:szCs w:val="22"/>
        </w:rPr>
        <w:t>•</w:t>
      </w:r>
      <w:r w:rsidRPr="005F3C24">
        <w:rPr>
          <w:b/>
          <w:sz w:val="22"/>
          <w:szCs w:val="22"/>
        </w:rPr>
        <w:tab/>
      </w:r>
      <w:r w:rsidRPr="005F3C24">
        <w:rPr>
          <w:sz w:val="22"/>
          <w:szCs w:val="22"/>
        </w:rPr>
        <w:t xml:space="preserve">Univerzitetska diploma: Ekonomski, pravni, saobraćajni i građevinski fakultet </w:t>
      </w:r>
    </w:p>
    <w:p w:rsidR="005F3C24" w:rsidRPr="005F3C24" w:rsidRDefault="005F3C24" w:rsidP="005F3C24">
      <w:pPr>
        <w:rPr>
          <w:sz w:val="22"/>
          <w:szCs w:val="22"/>
        </w:rPr>
      </w:pPr>
      <w:r w:rsidRPr="005F3C24">
        <w:rPr>
          <w:sz w:val="22"/>
          <w:szCs w:val="22"/>
        </w:rPr>
        <w:t>•</w:t>
      </w:r>
      <w:r w:rsidRPr="005F3C24">
        <w:rPr>
          <w:sz w:val="22"/>
          <w:szCs w:val="22"/>
        </w:rPr>
        <w:tab/>
        <w:t xml:space="preserve">Tri (3) godine radnog iskustva; </w:t>
      </w:r>
    </w:p>
    <w:p w:rsidR="005F3C24" w:rsidRPr="005F3C24" w:rsidRDefault="005F3C24" w:rsidP="005F3C24">
      <w:pPr>
        <w:rPr>
          <w:sz w:val="22"/>
          <w:szCs w:val="22"/>
        </w:rPr>
      </w:pPr>
      <w:r w:rsidRPr="005F3C24">
        <w:rPr>
          <w:sz w:val="22"/>
          <w:szCs w:val="22"/>
        </w:rPr>
        <w:t>•</w:t>
      </w:r>
      <w:r w:rsidRPr="005F3C24">
        <w:rPr>
          <w:sz w:val="22"/>
          <w:szCs w:val="22"/>
        </w:rPr>
        <w:tab/>
        <w:t xml:space="preserve">Poznavanje primenjivih zakona i propisa;   </w:t>
      </w:r>
      <w:r w:rsidRPr="005F3C24">
        <w:rPr>
          <w:sz w:val="22"/>
          <w:szCs w:val="22"/>
        </w:rPr>
        <w:tab/>
        <w:t xml:space="preserve">    </w:t>
      </w:r>
      <w:r w:rsidRPr="005F3C24">
        <w:rPr>
          <w:sz w:val="22"/>
          <w:szCs w:val="22"/>
        </w:rPr>
        <w:tab/>
      </w:r>
      <w:r w:rsidRPr="005F3C24">
        <w:rPr>
          <w:sz w:val="22"/>
          <w:szCs w:val="22"/>
        </w:rPr>
        <w:tab/>
      </w:r>
    </w:p>
    <w:p w:rsidR="005F3C24" w:rsidRPr="005F3C24" w:rsidRDefault="005F3C24" w:rsidP="005F3C24">
      <w:pPr>
        <w:rPr>
          <w:sz w:val="22"/>
          <w:szCs w:val="22"/>
        </w:rPr>
      </w:pPr>
      <w:r w:rsidRPr="005F3C24">
        <w:rPr>
          <w:sz w:val="22"/>
          <w:szCs w:val="22"/>
        </w:rPr>
        <w:t>•</w:t>
      </w:r>
      <w:r w:rsidRPr="005F3C24">
        <w:rPr>
          <w:sz w:val="22"/>
          <w:szCs w:val="22"/>
        </w:rPr>
        <w:tab/>
        <w:t>Komunikacione i veštine i veštine u planiranju rada;</w:t>
      </w:r>
    </w:p>
    <w:p w:rsidR="00572891" w:rsidRPr="005F3C24" w:rsidRDefault="005F3C24" w:rsidP="005F3C24">
      <w:pPr>
        <w:rPr>
          <w:sz w:val="22"/>
          <w:szCs w:val="22"/>
        </w:rPr>
      </w:pPr>
      <w:r w:rsidRPr="005F3C24">
        <w:rPr>
          <w:sz w:val="22"/>
          <w:szCs w:val="22"/>
        </w:rPr>
        <w:t>•</w:t>
      </w:r>
      <w:r w:rsidRPr="005F3C24">
        <w:rPr>
          <w:sz w:val="22"/>
          <w:szCs w:val="22"/>
        </w:rPr>
        <w:tab/>
        <w:t>Računarske veštine u aplikacijama programa (Word, Excel, Power Point, Access).</w:t>
      </w:r>
    </w:p>
    <w:tbl>
      <w:tblPr>
        <w:tblStyle w:val="TableGrid"/>
        <w:tblW w:w="10575" w:type="dxa"/>
        <w:tblLook w:val="0000" w:firstRow="0" w:lastRow="0" w:firstColumn="0" w:lastColumn="0" w:noHBand="0" w:noVBand="0"/>
      </w:tblPr>
      <w:tblGrid>
        <w:gridCol w:w="2559"/>
        <w:gridCol w:w="8016"/>
      </w:tblGrid>
      <w:tr w:rsidR="00572891" w:rsidRPr="00572891" w:rsidTr="00606467">
        <w:trPr>
          <w:trHeight w:val="422"/>
        </w:trPr>
        <w:tc>
          <w:tcPr>
            <w:tcW w:w="2559" w:type="dxa"/>
          </w:tcPr>
          <w:p w:rsidR="00572891" w:rsidRPr="00332E56" w:rsidRDefault="00572891" w:rsidP="00572891">
            <w:pPr>
              <w:ind w:right="-1440"/>
              <w:rPr>
                <w:sz w:val="22"/>
                <w:szCs w:val="22"/>
                <w:lang w:eastAsia="en-US"/>
              </w:rPr>
            </w:pPr>
            <w:r w:rsidRPr="00332E56">
              <w:rPr>
                <w:sz w:val="22"/>
                <w:szCs w:val="22"/>
                <w:lang w:eastAsia="en-US"/>
              </w:rPr>
              <w:lastRenderedPageBreak/>
              <w:t xml:space="preserve">Emri i Institucionit:   </w:t>
            </w:r>
          </w:p>
        </w:tc>
        <w:tc>
          <w:tcPr>
            <w:tcW w:w="8016" w:type="dxa"/>
          </w:tcPr>
          <w:p w:rsidR="00833BF5" w:rsidRDefault="00572891" w:rsidP="00E66C5D">
            <w:pPr>
              <w:ind w:right="-1440"/>
              <w:rPr>
                <w:b/>
                <w:sz w:val="22"/>
                <w:szCs w:val="22"/>
              </w:rPr>
            </w:pPr>
            <w:r w:rsidRPr="00332E56">
              <w:rPr>
                <w:b/>
                <w:sz w:val="22"/>
                <w:szCs w:val="22"/>
              </w:rPr>
              <w:t xml:space="preserve">Ministria e </w:t>
            </w:r>
            <w:r w:rsidR="00E66C5D" w:rsidRPr="00332E56">
              <w:rPr>
                <w:b/>
                <w:sz w:val="22"/>
                <w:szCs w:val="22"/>
              </w:rPr>
              <w:t>Infrastruktures</w:t>
            </w:r>
          </w:p>
          <w:p w:rsidR="00572891" w:rsidRPr="00332E56" w:rsidRDefault="00833BF5" w:rsidP="00E66C5D">
            <w:pPr>
              <w:ind w:right="-1440"/>
              <w:rPr>
                <w:b/>
                <w:sz w:val="22"/>
                <w:szCs w:val="22"/>
                <w:lang w:eastAsia="en-US"/>
              </w:rPr>
            </w:pPr>
            <w:r w:rsidRPr="00833BF5">
              <w:rPr>
                <w:b/>
                <w:sz w:val="22"/>
                <w:szCs w:val="22"/>
              </w:rPr>
              <w:t>Ministarstvo infrastrukture</w:t>
            </w:r>
            <w:r w:rsidR="00E66C5D" w:rsidRPr="00332E56">
              <w:rPr>
                <w:b/>
                <w:sz w:val="22"/>
                <w:szCs w:val="22"/>
              </w:rPr>
              <w:t xml:space="preserve"> </w:t>
            </w:r>
          </w:p>
        </w:tc>
      </w:tr>
      <w:tr w:rsidR="00572891" w:rsidRPr="00572891" w:rsidTr="00606467">
        <w:trPr>
          <w:trHeight w:val="440"/>
        </w:trPr>
        <w:tc>
          <w:tcPr>
            <w:tcW w:w="2559" w:type="dxa"/>
          </w:tcPr>
          <w:p w:rsidR="00572891" w:rsidRPr="00332E56" w:rsidRDefault="00572891" w:rsidP="00572891">
            <w:pPr>
              <w:ind w:right="-1440"/>
              <w:rPr>
                <w:sz w:val="22"/>
                <w:szCs w:val="22"/>
                <w:lang w:eastAsia="en-US"/>
              </w:rPr>
            </w:pPr>
            <w:r w:rsidRPr="00332E56">
              <w:rPr>
                <w:sz w:val="22"/>
                <w:szCs w:val="22"/>
                <w:lang w:eastAsia="en-US"/>
              </w:rPr>
              <w:t>Njësia Organizative:</w:t>
            </w:r>
          </w:p>
        </w:tc>
        <w:tc>
          <w:tcPr>
            <w:tcW w:w="8016" w:type="dxa"/>
          </w:tcPr>
          <w:p w:rsidR="00572891" w:rsidRDefault="00572891" w:rsidP="00E02018">
            <w:pPr>
              <w:ind w:right="-1440"/>
              <w:rPr>
                <w:b/>
                <w:sz w:val="22"/>
                <w:szCs w:val="22"/>
              </w:rPr>
            </w:pPr>
            <w:r w:rsidRPr="00332E56">
              <w:rPr>
                <w:b/>
                <w:sz w:val="22"/>
                <w:szCs w:val="22"/>
              </w:rPr>
              <w:t xml:space="preserve">Departamenti </w:t>
            </w:r>
            <w:r w:rsidR="00254B3E" w:rsidRPr="00332E56">
              <w:rPr>
                <w:b/>
                <w:sz w:val="22"/>
                <w:szCs w:val="22"/>
              </w:rPr>
              <w:t xml:space="preserve">i </w:t>
            </w:r>
            <w:r w:rsidR="00E02018" w:rsidRPr="00332E56">
              <w:rPr>
                <w:b/>
                <w:sz w:val="22"/>
                <w:szCs w:val="22"/>
              </w:rPr>
              <w:t>Inspektimit</w:t>
            </w:r>
          </w:p>
          <w:p w:rsidR="00833BF5" w:rsidRPr="00332E56" w:rsidRDefault="00833BF5" w:rsidP="00E02018">
            <w:pPr>
              <w:ind w:right="-1440"/>
              <w:rPr>
                <w:b/>
                <w:bCs/>
                <w:sz w:val="22"/>
                <w:szCs w:val="22"/>
                <w:lang w:eastAsia="en-US"/>
              </w:rPr>
            </w:pPr>
            <w:r w:rsidRPr="00833BF5">
              <w:rPr>
                <w:b/>
                <w:bCs/>
                <w:sz w:val="22"/>
                <w:szCs w:val="22"/>
                <w:lang w:eastAsia="en-US"/>
              </w:rPr>
              <w:t>Odeljenje za inspekciju</w:t>
            </w:r>
          </w:p>
        </w:tc>
      </w:tr>
      <w:tr w:rsidR="00E02018" w:rsidRPr="00572891" w:rsidTr="00E02018">
        <w:trPr>
          <w:trHeight w:val="386"/>
        </w:trPr>
        <w:tc>
          <w:tcPr>
            <w:tcW w:w="2559" w:type="dxa"/>
          </w:tcPr>
          <w:p w:rsidR="00E02018" w:rsidRPr="00332E56" w:rsidRDefault="00E02018" w:rsidP="00572891">
            <w:pPr>
              <w:ind w:right="-1440"/>
              <w:rPr>
                <w:sz w:val="22"/>
                <w:szCs w:val="22"/>
                <w:lang w:eastAsia="en-US"/>
              </w:rPr>
            </w:pPr>
            <w:r w:rsidRPr="00332E56">
              <w:rPr>
                <w:bCs/>
                <w:sz w:val="22"/>
                <w:szCs w:val="22"/>
                <w:lang w:eastAsia="en-US"/>
              </w:rPr>
              <w:t xml:space="preserve">Titulli i punës:           </w:t>
            </w:r>
          </w:p>
        </w:tc>
        <w:tc>
          <w:tcPr>
            <w:tcW w:w="8016" w:type="dxa"/>
          </w:tcPr>
          <w:p w:rsidR="00E02018" w:rsidRDefault="00E02018" w:rsidP="00E02018">
            <w:pPr>
              <w:rPr>
                <w:b/>
                <w:sz w:val="22"/>
                <w:szCs w:val="22"/>
              </w:rPr>
            </w:pPr>
            <w:r w:rsidRPr="00332E56">
              <w:rPr>
                <w:b/>
                <w:sz w:val="22"/>
                <w:szCs w:val="22"/>
              </w:rPr>
              <w:t>Inspektor/e i/e Transportit Rrugore</w:t>
            </w:r>
          </w:p>
          <w:p w:rsidR="00833BF5" w:rsidRPr="00332E56" w:rsidRDefault="00833BF5" w:rsidP="00E02018">
            <w:pPr>
              <w:rPr>
                <w:b/>
                <w:sz w:val="22"/>
                <w:szCs w:val="22"/>
              </w:rPr>
            </w:pPr>
            <w:r w:rsidRPr="00833BF5">
              <w:rPr>
                <w:b/>
                <w:sz w:val="22"/>
                <w:szCs w:val="22"/>
              </w:rPr>
              <w:t>Inspektor/ka drumskog prevoza</w:t>
            </w:r>
          </w:p>
        </w:tc>
      </w:tr>
      <w:tr w:rsidR="00E02018" w:rsidRPr="00572891" w:rsidTr="00606467">
        <w:trPr>
          <w:trHeight w:val="323"/>
        </w:trPr>
        <w:tc>
          <w:tcPr>
            <w:tcW w:w="2559" w:type="dxa"/>
          </w:tcPr>
          <w:p w:rsidR="00E02018" w:rsidRPr="00332E56" w:rsidRDefault="00E02018" w:rsidP="00572891">
            <w:pPr>
              <w:ind w:right="-1440"/>
              <w:rPr>
                <w:bCs/>
                <w:sz w:val="22"/>
                <w:szCs w:val="22"/>
                <w:lang w:eastAsia="en-US"/>
              </w:rPr>
            </w:pPr>
            <w:r w:rsidRPr="00332E56">
              <w:rPr>
                <w:bCs/>
                <w:sz w:val="22"/>
                <w:szCs w:val="22"/>
                <w:lang w:eastAsia="en-US"/>
              </w:rPr>
              <w:t xml:space="preserve">Numri i referencës:     </w:t>
            </w:r>
          </w:p>
        </w:tc>
        <w:tc>
          <w:tcPr>
            <w:tcW w:w="8016" w:type="dxa"/>
          </w:tcPr>
          <w:p w:rsidR="00E02018" w:rsidRPr="00332E56" w:rsidRDefault="00E02018" w:rsidP="00B9177F">
            <w:pPr>
              <w:rPr>
                <w:b/>
                <w:sz w:val="22"/>
                <w:szCs w:val="22"/>
              </w:rPr>
            </w:pPr>
            <w:r w:rsidRPr="00332E56">
              <w:rPr>
                <w:b/>
                <w:sz w:val="22"/>
                <w:szCs w:val="22"/>
              </w:rPr>
              <w:t>02</w:t>
            </w:r>
            <w:r w:rsidR="007C39E2" w:rsidRPr="00332E56">
              <w:rPr>
                <w:b/>
                <w:sz w:val="22"/>
                <w:szCs w:val="22"/>
              </w:rPr>
              <w:t>-02</w:t>
            </w:r>
            <w:r w:rsidRPr="00332E56">
              <w:rPr>
                <w:b/>
                <w:sz w:val="22"/>
                <w:szCs w:val="22"/>
              </w:rPr>
              <w:t>/2018/MI/DI/MSHV</w:t>
            </w:r>
          </w:p>
        </w:tc>
      </w:tr>
      <w:tr w:rsidR="00E02018" w:rsidRPr="00572891" w:rsidTr="00606467">
        <w:trPr>
          <w:trHeight w:val="287"/>
        </w:trPr>
        <w:tc>
          <w:tcPr>
            <w:tcW w:w="2559" w:type="dxa"/>
          </w:tcPr>
          <w:p w:rsidR="00E02018" w:rsidRPr="00332E56" w:rsidRDefault="00E02018" w:rsidP="00572891">
            <w:pPr>
              <w:ind w:right="-1440"/>
              <w:rPr>
                <w:bCs/>
                <w:sz w:val="22"/>
                <w:szCs w:val="22"/>
                <w:lang w:eastAsia="en-US"/>
              </w:rPr>
            </w:pPr>
            <w:r w:rsidRPr="00332E56">
              <w:rPr>
                <w:bCs/>
                <w:sz w:val="22"/>
                <w:szCs w:val="22"/>
                <w:lang w:eastAsia="en-US"/>
              </w:rPr>
              <w:t>Niveli i pagës</w:t>
            </w:r>
            <w:r w:rsidRPr="00332E56">
              <w:rPr>
                <w:sz w:val="22"/>
                <w:szCs w:val="22"/>
                <w:lang w:eastAsia="en-US"/>
              </w:rPr>
              <w:t xml:space="preserve">:            </w:t>
            </w:r>
          </w:p>
        </w:tc>
        <w:tc>
          <w:tcPr>
            <w:tcW w:w="8016" w:type="dxa"/>
          </w:tcPr>
          <w:p w:rsidR="00E02018" w:rsidRPr="00332E56" w:rsidRDefault="00E02018" w:rsidP="00B9177F">
            <w:pPr>
              <w:rPr>
                <w:b/>
                <w:sz w:val="22"/>
                <w:szCs w:val="22"/>
              </w:rPr>
            </w:pPr>
            <w:r w:rsidRPr="00332E56">
              <w:rPr>
                <w:b/>
                <w:sz w:val="22"/>
                <w:szCs w:val="22"/>
              </w:rPr>
              <w:t>494.75</w:t>
            </w:r>
          </w:p>
        </w:tc>
      </w:tr>
      <w:tr w:rsidR="00E02018" w:rsidRPr="00572891" w:rsidTr="00606467">
        <w:trPr>
          <w:trHeight w:val="395"/>
        </w:trPr>
        <w:tc>
          <w:tcPr>
            <w:tcW w:w="2559" w:type="dxa"/>
          </w:tcPr>
          <w:p w:rsidR="00E02018" w:rsidRPr="00332E56" w:rsidRDefault="00E02018" w:rsidP="00572891">
            <w:pPr>
              <w:ind w:right="-1440"/>
              <w:rPr>
                <w:sz w:val="22"/>
                <w:szCs w:val="22"/>
                <w:lang w:eastAsia="en-US"/>
              </w:rPr>
            </w:pPr>
            <w:r w:rsidRPr="00332E56">
              <w:rPr>
                <w:bCs/>
                <w:sz w:val="22"/>
                <w:szCs w:val="22"/>
                <w:lang w:eastAsia="en-US"/>
              </w:rPr>
              <w:t xml:space="preserve">Raporton te:              </w:t>
            </w:r>
          </w:p>
        </w:tc>
        <w:tc>
          <w:tcPr>
            <w:tcW w:w="8016" w:type="dxa"/>
          </w:tcPr>
          <w:p w:rsidR="00E02018" w:rsidRDefault="00E02018" w:rsidP="00B9177F">
            <w:pPr>
              <w:rPr>
                <w:b/>
                <w:sz w:val="22"/>
                <w:szCs w:val="22"/>
              </w:rPr>
            </w:pPr>
            <w:r w:rsidRPr="00332E56">
              <w:rPr>
                <w:b/>
                <w:sz w:val="22"/>
                <w:szCs w:val="22"/>
              </w:rPr>
              <w:t>Udheheqesi i divizionit te Inspektimit të Transportit Rrugore</w:t>
            </w:r>
          </w:p>
          <w:p w:rsidR="00833BF5" w:rsidRPr="00332E56" w:rsidRDefault="00833BF5" w:rsidP="00B9177F">
            <w:pPr>
              <w:rPr>
                <w:b/>
                <w:sz w:val="22"/>
                <w:szCs w:val="22"/>
              </w:rPr>
            </w:pPr>
            <w:r w:rsidRPr="00833BF5">
              <w:rPr>
                <w:b/>
                <w:sz w:val="22"/>
                <w:szCs w:val="22"/>
              </w:rPr>
              <w:t>Rukovodiocu Divizije za inspekciju drumskog prevoza</w:t>
            </w:r>
          </w:p>
        </w:tc>
      </w:tr>
      <w:tr w:rsidR="00B360C5" w:rsidRPr="00572891" w:rsidTr="00606467">
        <w:trPr>
          <w:trHeight w:val="413"/>
        </w:trPr>
        <w:tc>
          <w:tcPr>
            <w:tcW w:w="2559" w:type="dxa"/>
          </w:tcPr>
          <w:p w:rsidR="00B360C5" w:rsidRPr="00332E56" w:rsidRDefault="00B360C5" w:rsidP="00572891">
            <w:pPr>
              <w:ind w:right="-1440"/>
              <w:rPr>
                <w:sz w:val="22"/>
                <w:szCs w:val="22"/>
                <w:lang w:eastAsia="en-US"/>
              </w:rPr>
            </w:pPr>
            <w:r w:rsidRPr="00332E56">
              <w:rPr>
                <w:sz w:val="22"/>
                <w:szCs w:val="22"/>
                <w:lang w:eastAsia="en-US"/>
              </w:rPr>
              <w:t xml:space="preserve">Lloji i kontratës:          </w:t>
            </w:r>
          </w:p>
        </w:tc>
        <w:tc>
          <w:tcPr>
            <w:tcW w:w="8016" w:type="dxa"/>
          </w:tcPr>
          <w:p w:rsidR="00B360C5" w:rsidRDefault="00B360C5" w:rsidP="00572891">
            <w:pPr>
              <w:ind w:right="-1440"/>
              <w:rPr>
                <w:b/>
                <w:sz w:val="22"/>
                <w:szCs w:val="22"/>
                <w:lang w:eastAsia="en-US"/>
              </w:rPr>
            </w:pPr>
            <w:r w:rsidRPr="00332E56">
              <w:rPr>
                <w:b/>
                <w:sz w:val="22"/>
                <w:szCs w:val="22"/>
                <w:lang w:eastAsia="en-US"/>
              </w:rPr>
              <w:t>Marrëveshje për Shërbime  të Veçanta – (MSHV)</w:t>
            </w:r>
          </w:p>
          <w:p w:rsidR="00833BF5" w:rsidRPr="00332E56" w:rsidRDefault="00833BF5" w:rsidP="00572891">
            <w:pPr>
              <w:ind w:right="-1440"/>
              <w:rPr>
                <w:b/>
                <w:sz w:val="22"/>
                <w:szCs w:val="22"/>
                <w:lang w:eastAsia="en-US"/>
              </w:rPr>
            </w:pPr>
            <w:r w:rsidRPr="00833BF5">
              <w:rPr>
                <w:b/>
                <w:sz w:val="22"/>
                <w:szCs w:val="22"/>
                <w:lang w:eastAsia="en-US"/>
              </w:rPr>
              <w:t>Ugovor o posebnim uslugama – (UPU)</w:t>
            </w:r>
          </w:p>
        </w:tc>
      </w:tr>
      <w:tr w:rsidR="00B360C5" w:rsidRPr="00572891" w:rsidTr="00606467">
        <w:trPr>
          <w:trHeight w:val="332"/>
        </w:trPr>
        <w:tc>
          <w:tcPr>
            <w:tcW w:w="2559" w:type="dxa"/>
          </w:tcPr>
          <w:p w:rsidR="00B360C5" w:rsidRPr="00332E56" w:rsidRDefault="00B360C5" w:rsidP="00572891">
            <w:pPr>
              <w:ind w:right="-1440"/>
              <w:rPr>
                <w:sz w:val="22"/>
                <w:szCs w:val="22"/>
                <w:lang w:eastAsia="en-US"/>
              </w:rPr>
            </w:pPr>
            <w:r w:rsidRPr="00332E56">
              <w:rPr>
                <w:bCs/>
                <w:sz w:val="22"/>
                <w:szCs w:val="22"/>
                <w:lang w:eastAsia="en-US"/>
              </w:rPr>
              <w:t>Kohëzgjatja e kontratës:</w:t>
            </w:r>
          </w:p>
        </w:tc>
        <w:tc>
          <w:tcPr>
            <w:tcW w:w="8016" w:type="dxa"/>
          </w:tcPr>
          <w:p w:rsidR="00833BF5" w:rsidRDefault="002E684E" w:rsidP="00572891">
            <w:pPr>
              <w:ind w:right="-1440"/>
              <w:rPr>
                <w:b/>
                <w:bCs/>
                <w:sz w:val="22"/>
                <w:szCs w:val="22"/>
                <w:lang w:eastAsia="en-US"/>
              </w:rPr>
            </w:pPr>
            <w:r w:rsidRPr="00332E56">
              <w:rPr>
                <w:b/>
                <w:bCs/>
                <w:sz w:val="22"/>
                <w:szCs w:val="22"/>
                <w:lang w:eastAsia="en-US"/>
              </w:rPr>
              <w:t>gjashtë (6) muaj</w:t>
            </w:r>
          </w:p>
          <w:p w:rsidR="00B360C5" w:rsidRPr="00332E56" w:rsidRDefault="002E684E" w:rsidP="00572891">
            <w:pPr>
              <w:ind w:right="-1440"/>
              <w:rPr>
                <w:b/>
                <w:sz w:val="22"/>
                <w:szCs w:val="22"/>
                <w:lang w:eastAsia="en-US"/>
              </w:rPr>
            </w:pPr>
            <w:r w:rsidRPr="00332E56">
              <w:rPr>
                <w:b/>
                <w:bCs/>
                <w:sz w:val="22"/>
                <w:szCs w:val="22"/>
                <w:lang w:eastAsia="en-US"/>
              </w:rPr>
              <w:t xml:space="preserve"> </w:t>
            </w:r>
            <w:r w:rsidR="00833BF5" w:rsidRPr="00833BF5">
              <w:rPr>
                <w:b/>
                <w:bCs/>
                <w:sz w:val="22"/>
                <w:szCs w:val="22"/>
                <w:lang w:eastAsia="en-US"/>
              </w:rPr>
              <w:t xml:space="preserve">Šest (6) meseci  </w:t>
            </w:r>
          </w:p>
        </w:tc>
      </w:tr>
      <w:tr w:rsidR="00B360C5" w:rsidRPr="00572891" w:rsidTr="00606467">
        <w:trPr>
          <w:trHeight w:val="70"/>
        </w:trPr>
        <w:tc>
          <w:tcPr>
            <w:tcW w:w="2559" w:type="dxa"/>
          </w:tcPr>
          <w:p w:rsidR="00B360C5" w:rsidRPr="00332E56" w:rsidRDefault="00B360C5" w:rsidP="00572891">
            <w:pPr>
              <w:ind w:right="-1440"/>
              <w:rPr>
                <w:bCs/>
                <w:sz w:val="22"/>
                <w:szCs w:val="22"/>
                <w:lang w:eastAsia="en-US"/>
              </w:rPr>
            </w:pPr>
            <w:r w:rsidRPr="00332E56">
              <w:rPr>
                <w:bCs/>
                <w:sz w:val="22"/>
                <w:szCs w:val="22"/>
                <w:lang w:eastAsia="en-US"/>
              </w:rPr>
              <w:t xml:space="preserve">Orari i punës:             </w:t>
            </w:r>
          </w:p>
        </w:tc>
        <w:tc>
          <w:tcPr>
            <w:tcW w:w="8016" w:type="dxa"/>
          </w:tcPr>
          <w:p w:rsidR="00B360C5" w:rsidRDefault="00B360C5" w:rsidP="00572891">
            <w:pPr>
              <w:ind w:right="-1440"/>
              <w:rPr>
                <w:b/>
                <w:sz w:val="22"/>
                <w:szCs w:val="22"/>
                <w:lang w:eastAsia="en-US"/>
              </w:rPr>
            </w:pPr>
            <w:r w:rsidRPr="00332E56">
              <w:rPr>
                <w:b/>
                <w:sz w:val="22"/>
                <w:szCs w:val="22"/>
                <w:lang w:eastAsia="en-US"/>
              </w:rPr>
              <w:t>I plotë</w:t>
            </w:r>
          </w:p>
          <w:p w:rsidR="00833BF5" w:rsidRPr="00332E56" w:rsidRDefault="00833BF5" w:rsidP="00572891">
            <w:pPr>
              <w:ind w:right="-1440"/>
              <w:rPr>
                <w:b/>
                <w:i/>
                <w:sz w:val="22"/>
                <w:szCs w:val="22"/>
                <w:lang w:eastAsia="en-US"/>
              </w:rPr>
            </w:pPr>
            <w:r>
              <w:rPr>
                <w:b/>
                <w:i/>
                <w:sz w:val="22"/>
                <w:szCs w:val="22"/>
                <w:lang w:eastAsia="en-US"/>
              </w:rPr>
              <w:t>Puno</w:t>
            </w:r>
          </w:p>
        </w:tc>
      </w:tr>
      <w:tr w:rsidR="00B360C5" w:rsidRPr="00572891" w:rsidTr="00606467">
        <w:trPr>
          <w:trHeight w:val="70"/>
        </w:trPr>
        <w:tc>
          <w:tcPr>
            <w:tcW w:w="2559" w:type="dxa"/>
          </w:tcPr>
          <w:p w:rsidR="00B360C5" w:rsidRPr="00332E56" w:rsidRDefault="00B360C5" w:rsidP="00572891">
            <w:pPr>
              <w:ind w:right="-1440"/>
              <w:rPr>
                <w:sz w:val="22"/>
                <w:szCs w:val="22"/>
                <w:lang w:eastAsia="en-US"/>
              </w:rPr>
            </w:pPr>
            <w:r w:rsidRPr="00332E56">
              <w:rPr>
                <w:sz w:val="22"/>
                <w:szCs w:val="22"/>
                <w:lang w:eastAsia="en-US"/>
              </w:rPr>
              <w:t>Numri i ekzekutuesve:</w:t>
            </w:r>
          </w:p>
        </w:tc>
        <w:tc>
          <w:tcPr>
            <w:tcW w:w="8016" w:type="dxa"/>
          </w:tcPr>
          <w:p w:rsidR="00B360C5" w:rsidRDefault="00E02018" w:rsidP="00572891">
            <w:pPr>
              <w:ind w:right="-1440"/>
              <w:rPr>
                <w:b/>
                <w:sz w:val="22"/>
                <w:szCs w:val="22"/>
                <w:lang w:eastAsia="en-US"/>
              </w:rPr>
            </w:pPr>
            <w:r w:rsidRPr="00332E56">
              <w:rPr>
                <w:b/>
                <w:sz w:val="22"/>
                <w:szCs w:val="22"/>
                <w:lang w:eastAsia="en-US"/>
              </w:rPr>
              <w:t>3 (tre</w:t>
            </w:r>
            <w:r w:rsidR="00B360C5" w:rsidRPr="00332E56">
              <w:rPr>
                <w:b/>
                <w:sz w:val="22"/>
                <w:szCs w:val="22"/>
                <w:lang w:eastAsia="en-US"/>
              </w:rPr>
              <w:t>)</w:t>
            </w:r>
          </w:p>
          <w:p w:rsidR="00833BF5" w:rsidRPr="00332E56" w:rsidRDefault="00833BF5" w:rsidP="00572891">
            <w:pPr>
              <w:ind w:right="-1440"/>
              <w:rPr>
                <w:b/>
                <w:sz w:val="22"/>
                <w:szCs w:val="22"/>
                <w:lang w:eastAsia="en-US"/>
              </w:rPr>
            </w:pPr>
            <w:r>
              <w:rPr>
                <w:b/>
                <w:sz w:val="22"/>
                <w:szCs w:val="22"/>
                <w:lang w:eastAsia="en-US"/>
              </w:rPr>
              <w:t>3 (tri)</w:t>
            </w:r>
          </w:p>
        </w:tc>
      </w:tr>
      <w:tr w:rsidR="00B360C5" w:rsidRPr="00572891" w:rsidTr="00606467">
        <w:trPr>
          <w:trHeight w:val="70"/>
        </w:trPr>
        <w:tc>
          <w:tcPr>
            <w:tcW w:w="2559" w:type="dxa"/>
          </w:tcPr>
          <w:p w:rsidR="00B360C5" w:rsidRPr="00332E56" w:rsidRDefault="00B360C5" w:rsidP="00572891">
            <w:pPr>
              <w:ind w:right="-1440"/>
              <w:rPr>
                <w:sz w:val="22"/>
                <w:szCs w:val="22"/>
                <w:lang w:eastAsia="en-US"/>
              </w:rPr>
            </w:pPr>
            <w:r w:rsidRPr="00332E56">
              <w:rPr>
                <w:bCs/>
                <w:sz w:val="22"/>
                <w:szCs w:val="22"/>
                <w:lang w:eastAsia="en-US"/>
              </w:rPr>
              <w:t xml:space="preserve">Vendi:                         </w:t>
            </w:r>
          </w:p>
        </w:tc>
        <w:tc>
          <w:tcPr>
            <w:tcW w:w="8016" w:type="dxa"/>
          </w:tcPr>
          <w:p w:rsidR="00B360C5" w:rsidRDefault="00B360C5" w:rsidP="00572891">
            <w:pPr>
              <w:ind w:right="-1440"/>
              <w:rPr>
                <w:b/>
                <w:sz w:val="22"/>
                <w:szCs w:val="22"/>
                <w:lang w:eastAsia="en-US"/>
              </w:rPr>
            </w:pPr>
            <w:r w:rsidRPr="00332E56">
              <w:rPr>
                <w:b/>
                <w:sz w:val="22"/>
                <w:szCs w:val="22"/>
                <w:lang w:eastAsia="en-US"/>
              </w:rPr>
              <w:t>Prishtinë</w:t>
            </w:r>
          </w:p>
          <w:p w:rsidR="00833BF5" w:rsidRPr="00332E56" w:rsidRDefault="00833BF5" w:rsidP="00572891">
            <w:pPr>
              <w:ind w:right="-1440"/>
              <w:rPr>
                <w:b/>
                <w:sz w:val="22"/>
                <w:szCs w:val="22"/>
                <w:lang w:eastAsia="en-US"/>
              </w:rPr>
            </w:pPr>
            <w:r w:rsidRPr="00833BF5">
              <w:rPr>
                <w:b/>
                <w:sz w:val="22"/>
                <w:szCs w:val="22"/>
                <w:lang w:eastAsia="en-US"/>
              </w:rPr>
              <w:t>Priština</w:t>
            </w:r>
          </w:p>
        </w:tc>
      </w:tr>
    </w:tbl>
    <w:p w:rsidR="001E44D2" w:rsidRPr="007C4D3E" w:rsidRDefault="001E44D2" w:rsidP="00F010F2">
      <w:pPr>
        <w:jc w:val="both"/>
        <w:rPr>
          <w:b/>
          <w:bCs/>
        </w:rPr>
      </w:pPr>
    </w:p>
    <w:p w:rsidR="00254B3E" w:rsidRPr="007C39E2" w:rsidRDefault="00254B3E" w:rsidP="00254B3E">
      <w:pPr>
        <w:rPr>
          <w:b/>
          <w:sz w:val="22"/>
          <w:szCs w:val="22"/>
        </w:rPr>
      </w:pPr>
      <w:r w:rsidRPr="007C39E2">
        <w:rPr>
          <w:b/>
          <w:sz w:val="22"/>
          <w:szCs w:val="22"/>
        </w:rPr>
        <w:t>Detyrat</w:t>
      </w:r>
      <w:r w:rsidR="00685A24" w:rsidRPr="007C39E2">
        <w:rPr>
          <w:b/>
          <w:sz w:val="22"/>
          <w:szCs w:val="22"/>
        </w:rPr>
        <w:t xml:space="preserve"> </w:t>
      </w:r>
      <w:r w:rsidRPr="007C39E2">
        <w:rPr>
          <w:b/>
          <w:sz w:val="22"/>
          <w:szCs w:val="22"/>
        </w:rPr>
        <w:t>dhe</w:t>
      </w:r>
      <w:r w:rsidR="00685A24" w:rsidRPr="007C39E2">
        <w:rPr>
          <w:b/>
          <w:sz w:val="22"/>
          <w:szCs w:val="22"/>
        </w:rPr>
        <w:t xml:space="preserve"> </w:t>
      </w:r>
      <w:r w:rsidRPr="007C39E2">
        <w:rPr>
          <w:b/>
          <w:sz w:val="22"/>
          <w:szCs w:val="22"/>
        </w:rPr>
        <w:t>përgjegjësitë</w:t>
      </w:r>
    </w:p>
    <w:p w:rsidR="00254B3E" w:rsidRPr="007C39E2" w:rsidRDefault="00254B3E" w:rsidP="00254B3E">
      <w:pPr>
        <w:rPr>
          <w:sz w:val="22"/>
          <w:szCs w:val="22"/>
        </w:rPr>
      </w:pPr>
    </w:p>
    <w:p w:rsidR="00E02018" w:rsidRPr="007C39E2" w:rsidRDefault="00E02018" w:rsidP="00E02018">
      <w:pPr>
        <w:pStyle w:val="ListParagraph"/>
        <w:numPr>
          <w:ilvl w:val="0"/>
          <w:numId w:val="38"/>
        </w:numPr>
        <w:ind w:left="709" w:hanging="283"/>
        <w:jc w:val="both"/>
        <w:rPr>
          <w:sz w:val="22"/>
          <w:szCs w:val="22"/>
        </w:rPr>
      </w:pPr>
      <w:r w:rsidRPr="007C39E2">
        <w:rPr>
          <w:sz w:val="22"/>
          <w:szCs w:val="22"/>
        </w:rPr>
        <w:t>Inspektimi dhe kontrollimi i operatorëve të transportit rrugor të udhëtarëve, operatorëve të mallrave, stacioneve të autobusëve dhe terminaleve të mallrave a janë duke e ushtruar veprimtarinë e vet konform legjislacionit në fuqi;</w:t>
      </w:r>
    </w:p>
    <w:p w:rsidR="00E02018" w:rsidRPr="007C39E2" w:rsidRDefault="00E02018" w:rsidP="00E02018">
      <w:pPr>
        <w:pStyle w:val="ListParagraph"/>
        <w:ind w:left="709" w:hanging="283"/>
        <w:jc w:val="both"/>
        <w:rPr>
          <w:sz w:val="22"/>
          <w:szCs w:val="22"/>
        </w:rPr>
      </w:pPr>
    </w:p>
    <w:p w:rsidR="00E02018" w:rsidRPr="007C39E2" w:rsidRDefault="00E02018" w:rsidP="00E02018">
      <w:pPr>
        <w:pStyle w:val="ListParagraph"/>
        <w:numPr>
          <w:ilvl w:val="0"/>
          <w:numId w:val="38"/>
        </w:numPr>
        <w:ind w:left="709" w:hanging="283"/>
        <w:jc w:val="both"/>
        <w:rPr>
          <w:sz w:val="22"/>
          <w:szCs w:val="22"/>
        </w:rPr>
      </w:pPr>
      <w:r w:rsidRPr="007C39E2">
        <w:rPr>
          <w:sz w:val="22"/>
          <w:szCs w:val="22"/>
        </w:rPr>
        <w:t xml:space="preserve">Inspekton dhe kontrollon të gjitha automjetet dhe ekuipazhin e transportit rrugor të udhëtarëve dhe mallrave, objektet tjera afariste, dokumentacionin dhe evidencat që i takojnë transportit rrugor; </w:t>
      </w:r>
    </w:p>
    <w:p w:rsidR="00E02018" w:rsidRPr="007C39E2" w:rsidRDefault="00E02018" w:rsidP="00E02018">
      <w:pPr>
        <w:pStyle w:val="ListParagraph"/>
        <w:ind w:left="709" w:hanging="283"/>
        <w:jc w:val="both"/>
        <w:rPr>
          <w:sz w:val="22"/>
          <w:szCs w:val="22"/>
        </w:rPr>
      </w:pPr>
    </w:p>
    <w:p w:rsidR="00E02018" w:rsidRPr="007C39E2" w:rsidRDefault="00E02018" w:rsidP="00E02018">
      <w:pPr>
        <w:pStyle w:val="ListParagraph"/>
        <w:numPr>
          <w:ilvl w:val="0"/>
          <w:numId w:val="38"/>
        </w:numPr>
        <w:ind w:left="709" w:hanging="283"/>
        <w:jc w:val="both"/>
        <w:rPr>
          <w:sz w:val="22"/>
          <w:szCs w:val="22"/>
        </w:rPr>
      </w:pPr>
      <w:r w:rsidRPr="007C39E2">
        <w:rPr>
          <w:sz w:val="22"/>
          <w:szCs w:val="22"/>
        </w:rPr>
        <w:t>Ndalon përkohësisht kryerjen e transportit nëse operatori dhe personi juridik a fizik i cili kryen transportin për nevoja vetjake nuk përmbush kushtet e përcaktuara për kryerjen e transportit në qarkullimin rrugor; shfrytëzimin e automjetit, nëse nuk plotëson kushtet teknike-eksploatuese, teknike-sanitare dhe higjienike; drejtimin e automjetit nëse drejtuesi i automjetit nuk posedon patent-shoferin e kategorisë përkatëse; lëvizjen e mëtejme me automjet nëpër rrugët e Kosovës transportuesit të huaj duke e drejtuar në vendkalimin më të afërt kufitar, nëse nuk ka në automjet lejen e vlefshme; ofrimin e shërbimeve të stacionit, nëse stacioni i autobusëve apo terminali i mallrave nuk i përmbush kushtet e përcaktuara konform legjislacionit në fuqi; transportin e rregullt të udhëtareve, nëse operatori transportues i huaj nuk kryen transportin në pajtim me legjislacionit në fuqi dhe marrëveshjet ndërkombëtare;</w:t>
      </w:r>
    </w:p>
    <w:p w:rsidR="00E02018" w:rsidRPr="007C39E2" w:rsidRDefault="00E02018" w:rsidP="00E02018">
      <w:pPr>
        <w:pStyle w:val="ListParagraph"/>
        <w:ind w:left="709" w:hanging="283"/>
        <w:jc w:val="both"/>
        <w:rPr>
          <w:sz w:val="22"/>
          <w:szCs w:val="22"/>
        </w:rPr>
      </w:pPr>
    </w:p>
    <w:p w:rsidR="00E02018" w:rsidRPr="007C39E2" w:rsidRDefault="00E02018" w:rsidP="00E02018">
      <w:pPr>
        <w:pStyle w:val="ListParagraph"/>
        <w:numPr>
          <w:ilvl w:val="0"/>
          <w:numId w:val="38"/>
        </w:numPr>
        <w:ind w:left="709" w:hanging="283"/>
        <w:jc w:val="both"/>
        <w:rPr>
          <w:sz w:val="22"/>
          <w:szCs w:val="22"/>
        </w:rPr>
      </w:pPr>
      <w:r w:rsidRPr="007C39E2">
        <w:rPr>
          <w:sz w:val="22"/>
          <w:szCs w:val="22"/>
        </w:rPr>
        <w:t>Të përjashtojë automjetin nga qarkullimi në afat prej 48 orësh; në qoftë se konstaton se operatori  është duke kryer transportin rrugor të udhëtarëve dhe mallrave në kundërshtim me legjislacionin në fuqi; nëse nuk plotëson kushtet teknike-eksploatuese, teknike-sanitare dhe higjienike; në qoftë se konstaton se operatori është duke kryer transportin rrugor të udhëtarëve dhe mallrave me automjet të pa regjistruar; në qoftë se inspektori shqipton masën e dënimit të njëjtit operator për herë të dytë për shkaqet e përcaktuara nga pika automjeti do të përjashtohet nga qarkullimi në kohëzgjatje deri në pesë (5) ditë. Me rastin e përjashtimit të automjetit auto-taksi, merret shenja taksi dhe leja përkatëse për ushtrimin e veprimtarisë. Kur inspektori përjashton automjetin nga qarkullimi, merr vendim që automjeti i ndaluar të dërgohet në shpenzime të mbajtësit të licencës në vende të caktuara, nëse është e domosdoshme lidhur me këtë mund të kërkohet ndihma e Policisë së Kosovës.</w:t>
      </w:r>
    </w:p>
    <w:p w:rsidR="00E02018" w:rsidRPr="007C39E2" w:rsidRDefault="00E02018" w:rsidP="00E02018">
      <w:pPr>
        <w:pStyle w:val="ListParagraph"/>
        <w:ind w:left="709" w:hanging="283"/>
        <w:jc w:val="both"/>
        <w:rPr>
          <w:sz w:val="22"/>
          <w:szCs w:val="22"/>
        </w:rPr>
      </w:pPr>
    </w:p>
    <w:p w:rsidR="00E02018" w:rsidRPr="007C39E2" w:rsidRDefault="00E02018" w:rsidP="00E02018">
      <w:pPr>
        <w:pStyle w:val="ListParagraph"/>
        <w:numPr>
          <w:ilvl w:val="0"/>
          <w:numId w:val="38"/>
        </w:numPr>
        <w:ind w:left="709" w:hanging="283"/>
        <w:jc w:val="both"/>
        <w:rPr>
          <w:sz w:val="22"/>
          <w:szCs w:val="22"/>
        </w:rPr>
      </w:pPr>
      <w:r w:rsidRPr="007C39E2">
        <w:rPr>
          <w:sz w:val="22"/>
          <w:szCs w:val="22"/>
        </w:rPr>
        <w:t>Nxjerrja e vendimeve duke i caktuar afatin për eliminimin e parregullsive të cilat janë konstatuar me rastin e inspektimit, ndaj atyre operatoreve të udhëtarëve, operatorëve të mallrave, stacioneve të autobusëve dhe terminaleve të mallrave, të cilët gjatë punës së tyre veprojnë në kundërshtime me legjislacionin në fuqi. Nxjerrja e vendimeve duke i ndërprerë përkohësisht punën e stacioneve të autobusëve dhe terminaleve të mallrave, të cilët gjatë punës së tyre veprojnë në kundërshtime me legjislacionin në fuqi;</w:t>
      </w:r>
    </w:p>
    <w:p w:rsidR="00E02018" w:rsidRPr="007C39E2" w:rsidRDefault="00E02018" w:rsidP="00E02018">
      <w:pPr>
        <w:pStyle w:val="ListParagraph"/>
        <w:ind w:left="709" w:hanging="283"/>
        <w:jc w:val="both"/>
        <w:rPr>
          <w:sz w:val="22"/>
          <w:szCs w:val="22"/>
        </w:rPr>
      </w:pPr>
    </w:p>
    <w:p w:rsidR="00E02018" w:rsidRPr="007C39E2" w:rsidRDefault="00E02018" w:rsidP="00E02018">
      <w:pPr>
        <w:pStyle w:val="ListParagraph"/>
        <w:numPr>
          <w:ilvl w:val="0"/>
          <w:numId w:val="38"/>
        </w:numPr>
        <w:ind w:left="709" w:hanging="283"/>
        <w:jc w:val="both"/>
        <w:rPr>
          <w:sz w:val="22"/>
          <w:szCs w:val="22"/>
        </w:rPr>
      </w:pPr>
      <w:r w:rsidRPr="007C39E2">
        <w:rPr>
          <w:sz w:val="22"/>
          <w:szCs w:val="22"/>
        </w:rPr>
        <w:t>Inicimi i procedurës për revokimin e licencës së operatorëve, lejes, rendit të udhëtimit, certifikatës së automjetit, certifikatës së shoferit (CPC), certifikatës së menaxherit (CPC), të cilët gjatë kryerjes së punës së tyre kanë vepruar në kundërshtim me legjislacionin në fuqi;</w:t>
      </w:r>
    </w:p>
    <w:p w:rsidR="00E02018" w:rsidRPr="007C39E2" w:rsidRDefault="00E02018" w:rsidP="00E02018">
      <w:pPr>
        <w:pStyle w:val="ListParagraph"/>
        <w:ind w:left="709" w:hanging="283"/>
        <w:jc w:val="both"/>
        <w:rPr>
          <w:sz w:val="22"/>
          <w:szCs w:val="22"/>
        </w:rPr>
      </w:pPr>
    </w:p>
    <w:p w:rsidR="00E02018" w:rsidRPr="007C39E2" w:rsidRDefault="00E02018" w:rsidP="00E02018">
      <w:pPr>
        <w:pStyle w:val="ListParagraph"/>
        <w:numPr>
          <w:ilvl w:val="0"/>
          <w:numId w:val="38"/>
        </w:numPr>
        <w:ind w:left="709" w:hanging="283"/>
        <w:jc w:val="both"/>
        <w:rPr>
          <w:sz w:val="22"/>
          <w:szCs w:val="22"/>
        </w:rPr>
      </w:pPr>
      <w:r w:rsidRPr="007C39E2">
        <w:rPr>
          <w:sz w:val="22"/>
          <w:szCs w:val="22"/>
        </w:rPr>
        <w:t>Inicimi i procedurës në gjykatën me kompetencë përkatëse, kur konstatohet së operatori i transportit rrugor të udhëtarëve, operatori i transportit rrugor të mallrave, stacioneve të autobusëve dhe terminaleve të mallrave kanë vepruar në kundërshtim me legjislacionin në fuqi;</w:t>
      </w:r>
    </w:p>
    <w:p w:rsidR="00E02018" w:rsidRPr="007C39E2" w:rsidRDefault="00E02018" w:rsidP="00E02018">
      <w:pPr>
        <w:pStyle w:val="ListParagraph"/>
        <w:ind w:left="709" w:hanging="283"/>
        <w:jc w:val="both"/>
        <w:rPr>
          <w:sz w:val="22"/>
          <w:szCs w:val="22"/>
        </w:rPr>
      </w:pPr>
    </w:p>
    <w:p w:rsidR="00E02018" w:rsidRPr="007C39E2" w:rsidRDefault="00E02018" w:rsidP="00E02018">
      <w:pPr>
        <w:pStyle w:val="ListParagraph"/>
        <w:numPr>
          <w:ilvl w:val="0"/>
          <w:numId w:val="38"/>
        </w:numPr>
        <w:ind w:left="709" w:hanging="283"/>
        <w:jc w:val="both"/>
        <w:rPr>
          <w:sz w:val="22"/>
          <w:szCs w:val="22"/>
        </w:rPr>
      </w:pPr>
      <w:r w:rsidRPr="007C39E2">
        <w:rPr>
          <w:sz w:val="22"/>
          <w:szCs w:val="22"/>
        </w:rPr>
        <w:t>Është përgjegjës për punen e vetë që e bën në teren, e po ashtu edhe gjatë përpilimit të shkresave të ndryshme zyrtare në zyre (kërkesa, ankesa, raporte, vendime të ndryshme, inicime të procedurave administrative apo inicime të procedurave në gjykatat me kompetencë përkatëse etj);</w:t>
      </w:r>
    </w:p>
    <w:p w:rsidR="00E02018" w:rsidRPr="007C39E2" w:rsidRDefault="00E02018" w:rsidP="00E02018">
      <w:pPr>
        <w:pStyle w:val="ListParagraph"/>
        <w:ind w:left="709" w:hanging="283"/>
        <w:jc w:val="both"/>
        <w:rPr>
          <w:sz w:val="22"/>
          <w:szCs w:val="22"/>
        </w:rPr>
      </w:pPr>
    </w:p>
    <w:p w:rsidR="00E02018" w:rsidRPr="007C39E2" w:rsidRDefault="00E02018" w:rsidP="00E02018">
      <w:pPr>
        <w:pStyle w:val="ListParagraph"/>
        <w:numPr>
          <w:ilvl w:val="0"/>
          <w:numId w:val="38"/>
        </w:numPr>
        <w:ind w:left="709" w:hanging="283"/>
        <w:jc w:val="both"/>
        <w:rPr>
          <w:sz w:val="22"/>
          <w:szCs w:val="22"/>
        </w:rPr>
      </w:pPr>
      <w:r w:rsidRPr="007C39E2">
        <w:rPr>
          <w:sz w:val="22"/>
          <w:szCs w:val="22"/>
        </w:rPr>
        <w:t>Përpilon planet javore, mujore dhe vjetore operative të punës. Pregaditë raporte ditore (ad-hoc), javore, mujore, 3 mujore dhe vjetore për punen e kryer. Përpilon kërkesa dhe shkresa të ndryshme zyrtare konform legjislacionit për punën e tij.</w:t>
      </w:r>
    </w:p>
    <w:p w:rsidR="00E02018" w:rsidRPr="007C39E2" w:rsidRDefault="00E02018" w:rsidP="00E02018">
      <w:pPr>
        <w:pStyle w:val="ListParagraph"/>
        <w:numPr>
          <w:ilvl w:val="0"/>
          <w:numId w:val="38"/>
        </w:numPr>
        <w:ind w:left="709" w:hanging="283"/>
        <w:jc w:val="both"/>
        <w:rPr>
          <w:sz w:val="22"/>
          <w:szCs w:val="22"/>
        </w:rPr>
      </w:pPr>
      <w:r w:rsidRPr="007C39E2">
        <w:rPr>
          <w:sz w:val="22"/>
          <w:szCs w:val="22"/>
        </w:rPr>
        <w:t xml:space="preserve">Kryen edhe punë tjera shtesë konform legjislacionit kur kërkohet nga Udhëheqësi </w:t>
      </w:r>
      <w:proofErr w:type="gramStart"/>
      <w:r w:rsidRPr="007C39E2">
        <w:rPr>
          <w:sz w:val="22"/>
          <w:szCs w:val="22"/>
        </w:rPr>
        <w:t>i  Divizionit</w:t>
      </w:r>
      <w:proofErr w:type="gramEnd"/>
      <w:r w:rsidRPr="007C39E2">
        <w:rPr>
          <w:sz w:val="22"/>
          <w:szCs w:val="22"/>
        </w:rPr>
        <w:t>, nga Udhëheqësi i Departamentit të Inspektimit, nga Sekretari i Përgjithshëm apo Ministri.</w:t>
      </w:r>
    </w:p>
    <w:p w:rsidR="00E02018" w:rsidRPr="007C39E2" w:rsidRDefault="00E02018" w:rsidP="00E02018">
      <w:pPr>
        <w:pStyle w:val="ListParagraph"/>
        <w:ind w:left="709" w:hanging="283"/>
        <w:jc w:val="both"/>
        <w:rPr>
          <w:sz w:val="22"/>
          <w:szCs w:val="22"/>
        </w:rPr>
      </w:pPr>
    </w:p>
    <w:p w:rsidR="00E02018" w:rsidRDefault="00E02018" w:rsidP="00E02018">
      <w:pPr>
        <w:pStyle w:val="ListParagraph"/>
        <w:numPr>
          <w:ilvl w:val="0"/>
          <w:numId w:val="38"/>
        </w:numPr>
        <w:ind w:left="709" w:hanging="283"/>
        <w:jc w:val="both"/>
        <w:rPr>
          <w:sz w:val="22"/>
          <w:szCs w:val="22"/>
        </w:rPr>
      </w:pPr>
      <w:r w:rsidRPr="007C39E2">
        <w:rPr>
          <w:sz w:val="22"/>
          <w:szCs w:val="22"/>
        </w:rPr>
        <w:t>Bashkëpunon në teren në aksione të ndryshme me inspektoret tjerë çoftë të nivelit Lokal apo Qendror, me Policinë e Kosovës (Njësitë e Trafikut), lidhur me gjendjen e rrugëve publike dhe brezin mbrojtës të rrugëve publike etj.</w:t>
      </w:r>
    </w:p>
    <w:p w:rsidR="00833BF5" w:rsidRPr="00833BF5" w:rsidRDefault="00833BF5" w:rsidP="00833BF5">
      <w:pPr>
        <w:pStyle w:val="ListParagraph"/>
        <w:rPr>
          <w:sz w:val="22"/>
          <w:szCs w:val="22"/>
        </w:rPr>
      </w:pPr>
    </w:p>
    <w:p w:rsidR="00833BF5" w:rsidRPr="00833BF5" w:rsidRDefault="00833BF5" w:rsidP="00833BF5">
      <w:pPr>
        <w:jc w:val="both"/>
        <w:rPr>
          <w:b/>
          <w:sz w:val="22"/>
          <w:szCs w:val="22"/>
        </w:rPr>
      </w:pPr>
      <w:r w:rsidRPr="00833BF5">
        <w:rPr>
          <w:b/>
          <w:sz w:val="22"/>
          <w:szCs w:val="22"/>
        </w:rPr>
        <w:t xml:space="preserve">Obaveze i odgovornosti </w:t>
      </w:r>
    </w:p>
    <w:p w:rsidR="00833BF5" w:rsidRPr="00833BF5" w:rsidRDefault="00833BF5" w:rsidP="00833BF5">
      <w:pPr>
        <w:jc w:val="both"/>
        <w:rPr>
          <w:sz w:val="22"/>
          <w:szCs w:val="22"/>
        </w:rPr>
      </w:pPr>
    </w:p>
    <w:p w:rsidR="00833BF5" w:rsidRPr="00833BF5" w:rsidRDefault="00833BF5" w:rsidP="00833BF5">
      <w:pPr>
        <w:ind w:left="567"/>
        <w:jc w:val="both"/>
        <w:rPr>
          <w:sz w:val="22"/>
          <w:szCs w:val="22"/>
        </w:rPr>
      </w:pPr>
      <w:r w:rsidRPr="00833BF5">
        <w:rPr>
          <w:sz w:val="22"/>
          <w:szCs w:val="22"/>
        </w:rPr>
        <w:t>•</w:t>
      </w:r>
      <w:r w:rsidRPr="00833BF5">
        <w:rPr>
          <w:sz w:val="22"/>
          <w:szCs w:val="22"/>
        </w:rPr>
        <w:tab/>
        <w:t>Inspekcija i kontrola operatera drumskog prevoza putnika, robnih operatera, autobuskih stanica i robnih terminala, da li vrše svoju delatnost u skladu sa važećim zakonodavstvom;</w:t>
      </w:r>
    </w:p>
    <w:p w:rsidR="00833BF5" w:rsidRPr="00833BF5" w:rsidRDefault="00833BF5" w:rsidP="00833BF5">
      <w:pPr>
        <w:ind w:left="567"/>
        <w:jc w:val="both"/>
        <w:rPr>
          <w:sz w:val="22"/>
          <w:szCs w:val="22"/>
        </w:rPr>
      </w:pPr>
    </w:p>
    <w:p w:rsidR="00833BF5" w:rsidRPr="00833BF5" w:rsidRDefault="00833BF5" w:rsidP="00833BF5">
      <w:pPr>
        <w:ind w:left="567"/>
        <w:jc w:val="both"/>
        <w:rPr>
          <w:sz w:val="22"/>
          <w:szCs w:val="22"/>
        </w:rPr>
      </w:pPr>
      <w:r w:rsidRPr="00833BF5">
        <w:rPr>
          <w:sz w:val="22"/>
          <w:szCs w:val="22"/>
        </w:rPr>
        <w:t>•</w:t>
      </w:r>
      <w:r w:rsidRPr="00833BF5">
        <w:rPr>
          <w:sz w:val="22"/>
          <w:szCs w:val="22"/>
        </w:rPr>
        <w:tab/>
        <w:t xml:space="preserve">Vrši inspekciju i kontrolu svih vozila i posade drumskog prevoza putnika i robe, drugih poslovnih objekata, dokumentacije i evidencije koje se odnose na drumski prevoz; </w:t>
      </w:r>
    </w:p>
    <w:p w:rsidR="00833BF5" w:rsidRPr="00833BF5" w:rsidRDefault="00833BF5" w:rsidP="00833BF5">
      <w:pPr>
        <w:ind w:left="567"/>
        <w:jc w:val="both"/>
        <w:rPr>
          <w:sz w:val="22"/>
          <w:szCs w:val="22"/>
        </w:rPr>
      </w:pPr>
    </w:p>
    <w:p w:rsidR="00833BF5" w:rsidRPr="00833BF5" w:rsidRDefault="00833BF5" w:rsidP="00833BF5">
      <w:pPr>
        <w:ind w:left="567"/>
        <w:jc w:val="both"/>
        <w:rPr>
          <w:sz w:val="22"/>
          <w:szCs w:val="22"/>
        </w:rPr>
      </w:pPr>
      <w:r w:rsidRPr="00833BF5">
        <w:rPr>
          <w:sz w:val="22"/>
          <w:szCs w:val="22"/>
        </w:rPr>
        <w:t>•</w:t>
      </w:r>
      <w:r w:rsidRPr="00833BF5">
        <w:rPr>
          <w:sz w:val="22"/>
          <w:szCs w:val="22"/>
        </w:rPr>
        <w:tab/>
        <w:t xml:space="preserve">Privremeno zabranjuje saobraćaj ako operater i pravno ili fizičko lice koje vrši prevoz za sopstvene potrebe ne ispunjava uslove utvrđene za vršenje prevoza u drumskom saobraćaju; korišćenje vozila, ako ne ispunjava tehničko-eksploatacione, tehničko-sanitarne i higijenske uslove; upravljanje vozilom ako vozač ne poseduje vozačku dozvolu odgovarajuće kategorije; dalje kretanje vozila na putevima Kosova za stranog prevoznika usmeravajući ga na najbliži granični prelaz, ako nema na vozilu važeću dozvolu; pružanje usluga stanice, ako autobuska stanica ili robni terminal ne ispunjavaju uslove utvrđene prema važećim zakonodavstvom; redovan prevoz putnika, ako strani prevoznik ne vrši prevoz u skladu sa važećim zakonodavstvom i međunarodnim sporazumima; </w:t>
      </w:r>
    </w:p>
    <w:p w:rsidR="00833BF5" w:rsidRPr="00833BF5" w:rsidRDefault="00833BF5" w:rsidP="00833BF5">
      <w:pPr>
        <w:ind w:left="567"/>
        <w:jc w:val="both"/>
        <w:rPr>
          <w:sz w:val="22"/>
          <w:szCs w:val="22"/>
        </w:rPr>
      </w:pPr>
    </w:p>
    <w:p w:rsidR="00833BF5" w:rsidRPr="00833BF5" w:rsidRDefault="00833BF5" w:rsidP="00833BF5">
      <w:pPr>
        <w:ind w:left="567"/>
        <w:jc w:val="both"/>
        <w:rPr>
          <w:sz w:val="22"/>
          <w:szCs w:val="22"/>
        </w:rPr>
      </w:pPr>
      <w:r w:rsidRPr="00833BF5">
        <w:rPr>
          <w:sz w:val="22"/>
          <w:szCs w:val="22"/>
        </w:rPr>
        <w:t>•</w:t>
      </w:r>
      <w:r w:rsidRPr="00833BF5">
        <w:rPr>
          <w:sz w:val="22"/>
          <w:szCs w:val="22"/>
        </w:rPr>
        <w:tab/>
        <w:t xml:space="preserve">Da isključuje vozilo iz saobraćaja u roku od 48 sati; ako utvrđuje da operater vrši drumski prevoz putnika i robe u suprotnosti sa važećim zakonodavstvom; ako ne ispunjava tehničko-eksploatacione, tehničko-sanitarne i higijenske uslove; ako utvrđuje da operater vrši drumski prevoz putnika i robe sa neregistrovanim vozilom; ako inspektor izrekne meru kazne istom operateru po drugi put zbog razloga utvrđenih u tački, vozilo biće isključeno iz saobraćaja za </w:t>
      </w:r>
      <w:r w:rsidRPr="00833BF5">
        <w:rPr>
          <w:sz w:val="22"/>
          <w:szCs w:val="22"/>
        </w:rPr>
        <w:lastRenderedPageBreak/>
        <w:t xml:space="preserve">period do pet (5) dana. Prilikom isključivanja auto-taksi vozila, uzima se oznaka taksi i odgovarajuća dozvola za vršenje delatnosti. Kada inspektor isključuje vozilo iz saobraćaja, donosi odluku da se isključeno vozilo šalje u određeno mesto o trošku nosioca licence, ako je neophodno u vezi s tim može se zahtevati pomoć Policije Kosova.    </w:t>
      </w:r>
    </w:p>
    <w:p w:rsidR="00833BF5" w:rsidRPr="00833BF5" w:rsidRDefault="00833BF5" w:rsidP="00833BF5">
      <w:pPr>
        <w:ind w:left="567"/>
        <w:jc w:val="both"/>
        <w:rPr>
          <w:sz w:val="22"/>
          <w:szCs w:val="22"/>
        </w:rPr>
      </w:pPr>
    </w:p>
    <w:p w:rsidR="00833BF5" w:rsidRPr="00833BF5" w:rsidRDefault="00833BF5" w:rsidP="00833BF5">
      <w:pPr>
        <w:ind w:left="567"/>
        <w:jc w:val="both"/>
        <w:rPr>
          <w:sz w:val="22"/>
          <w:szCs w:val="22"/>
        </w:rPr>
      </w:pPr>
      <w:r w:rsidRPr="00833BF5">
        <w:rPr>
          <w:sz w:val="22"/>
          <w:szCs w:val="22"/>
        </w:rPr>
        <w:t>•</w:t>
      </w:r>
      <w:r w:rsidRPr="00833BF5">
        <w:rPr>
          <w:sz w:val="22"/>
          <w:szCs w:val="22"/>
        </w:rPr>
        <w:tab/>
        <w:t xml:space="preserve">Donošenje odluka utvrđivanjem roka za otklanjanje nepravilnosti koje su utvrđene prilikom inspekcije, protiv putničkih operatera, robnih operatera, autobuskih stanica i robnih terminala, koji tokom njihovog rada postupaju u suprotnosti sa važećim zakonodavstvom. Donošenje odluka o privremenoj zabrani rada autobuskih stanica i robnih terminala, koji tokom njihovog rada postupaju u suprotnosti sa važećim zakonodavstvom; </w:t>
      </w:r>
    </w:p>
    <w:p w:rsidR="00833BF5" w:rsidRPr="00833BF5" w:rsidRDefault="00833BF5" w:rsidP="00833BF5">
      <w:pPr>
        <w:ind w:left="567"/>
        <w:jc w:val="both"/>
        <w:rPr>
          <w:sz w:val="22"/>
          <w:szCs w:val="22"/>
        </w:rPr>
      </w:pPr>
    </w:p>
    <w:p w:rsidR="00833BF5" w:rsidRPr="00833BF5" w:rsidRDefault="00833BF5" w:rsidP="00833BF5">
      <w:pPr>
        <w:ind w:left="567"/>
        <w:jc w:val="both"/>
        <w:rPr>
          <w:sz w:val="22"/>
          <w:szCs w:val="22"/>
        </w:rPr>
      </w:pPr>
      <w:r w:rsidRPr="00833BF5">
        <w:rPr>
          <w:sz w:val="22"/>
          <w:szCs w:val="22"/>
        </w:rPr>
        <w:t>•</w:t>
      </w:r>
      <w:r w:rsidRPr="00833BF5">
        <w:rPr>
          <w:sz w:val="22"/>
          <w:szCs w:val="22"/>
        </w:rPr>
        <w:tab/>
        <w:t>Pokretanje postupka za oduzimanje  dozvole operatera, dozvole, reda vožnje, sertifikata vozila, sertifikata vozača (CPC), sertifikata menadžera (CPC), koji su tokom obavljanja njihovog rada postupali u suprotnosti sa važećim zakonodavstvom;</w:t>
      </w:r>
    </w:p>
    <w:p w:rsidR="00833BF5" w:rsidRPr="00833BF5" w:rsidRDefault="00833BF5" w:rsidP="00833BF5">
      <w:pPr>
        <w:ind w:left="567"/>
        <w:jc w:val="both"/>
        <w:rPr>
          <w:sz w:val="22"/>
          <w:szCs w:val="22"/>
        </w:rPr>
      </w:pPr>
    </w:p>
    <w:p w:rsidR="00833BF5" w:rsidRPr="00833BF5" w:rsidRDefault="00833BF5" w:rsidP="00833BF5">
      <w:pPr>
        <w:ind w:left="567"/>
        <w:jc w:val="both"/>
        <w:rPr>
          <w:sz w:val="22"/>
          <w:szCs w:val="22"/>
        </w:rPr>
      </w:pPr>
      <w:r w:rsidRPr="00833BF5">
        <w:rPr>
          <w:sz w:val="22"/>
          <w:szCs w:val="22"/>
        </w:rPr>
        <w:t>•</w:t>
      </w:r>
      <w:r w:rsidRPr="00833BF5">
        <w:rPr>
          <w:sz w:val="22"/>
          <w:szCs w:val="22"/>
        </w:rPr>
        <w:tab/>
        <w:t>Pokretanje postupka pred sudom relevantne nadležnosti, kada se utvrđuje da je operater drumskog prevoza putnika, operator drumskog prevoza robe, kao i autobuske stanice i robni terminali roba postupili u suprotnosti sa važećim zakonodavstvom;</w:t>
      </w:r>
    </w:p>
    <w:p w:rsidR="00833BF5" w:rsidRPr="00833BF5" w:rsidRDefault="00833BF5" w:rsidP="00833BF5">
      <w:pPr>
        <w:ind w:left="567"/>
        <w:jc w:val="both"/>
        <w:rPr>
          <w:sz w:val="22"/>
          <w:szCs w:val="22"/>
        </w:rPr>
      </w:pPr>
    </w:p>
    <w:p w:rsidR="00833BF5" w:rsidRPr="00833BF5" w:rsidRDefault="00833BF5" w:rsidP="00833BF5">
      <w:pPr>
        <w:ind w:left="567"/>
        <w:jc w:val="both"/>
        <w:rPr>
          <w:sz w:val="22"/>
          <w:szCs w:val="22"/>
        </w:rPr>
      </w:pPr>
      <w:r w:rsidRPr="00833BF5">
        <w:rPr>
          <w:sz w:val="22"/>
          <w:szCs w:val="22"/>
        </w:rPr>
        <w:t>•</w:t>
      </w:r>
      <w:r w:rsidRPr="00833BF5">
        <w:rPr>
          <w:sz w:val="22"/>
          <w:szCs w:val="22"/>
        </w:rPr>
        <w:tab/>
        <w:t>Odgovaran/na je za svoj rad na terenu, kao i za izradu različitih službenih dopisa u kancelariji (zahtevi, žalbe, izveštaji, razne odluke, pokretanje upravnih postupaka ili pokretanje postupaka pred sudovima relevantne nadležnosti, itd.);</w:t>
      </w:r>
    </w:p>
    <w:p w:rsidR="00833BF5" w:rsidRPr="00833BF5" w:rsidRDefault="00833BF5" w:rsidP="00833BF5">
      <w:pPr>
        <w:ind w:left="567"/>
        <w:jc w:val="both"/>
        <w:rPr>
          <w:sz w:val="22"/>
          <w:szCs w:val="22"/>
        </w:rPr>
      </w:pPr>
    </w:p>
    <w:p w:rsidR="00833BF5" w:rsidRPr="00833BF5" w:rsidRDefault="00833BF5" w:rsidP="00833BF5">
      <w:pPr>
        <w:ind w:left="567"/>
        <w:jc w:val="both"/>
        <w:rPr>
          <w:sz w:val="22"/>
          <w:szCs w:val="22"/>
        </w:rPr>
      </w:pPr>
      <w:r w:rsidRPr="00833BF5">
        <w:rPr>
          <w:sz w:val="22"/>
          <w:szCs w:val="22"/>
        </w:rPr>
        <w:t>•</w:t>
      </w:r>
      <w:r w:rsidRPr="00833BF5">
        <w:rPr>
          <w:sz w:val="22"/>
          <w:szCs w:val="22"/>
        </w:rPr>
        <w:tab/>
        <w:t>Priprema nedeljne, mesečne i godišnje operativne planove rada. Priprema dnevne (ad-hoc), nedeljne, mesečne, tromesečne i godišnje izveštaje o obavljenom radu. Priprema razne službene zahteve i dopise u skladu sa zakonodavstvom o njegovom radu.</w:t>
      </w:r>
    </w:p>
    <w:p w:rsidR="00833BF5" w:rsidRPr="00833BF5" w:rsidRDefault="00833BF5" w:rsidP="00833BF5">
      <w:pPr>
        <w:ind w:left="567"/>
        <w:jc w:val="both"/>
        <w:rPr>
          <w:sz w:val="22"/>
          <w:szCs w:val="22"/>
        </w:rPr>
      </w:pPr>
    </w:p>
    <w:p w:rsidR="00833BF5" w:rsidRPr="00833BF5" w:rsidRDefault="00833BF5" w:rsidP="00833BF5">
      <w:pPr>
        <w:ind w:left="567"/>
        <w:jc w:val="both"/>
        <w:rPr>
          <w:sz w:val="22"/>
          <w:szCs w:val="22"/>
        </w:rPr>
      </w:pPr>
      <w:r w:rsidRPr="00833BF5">
        <w:rPr>
          <w:sz w:val="22"/>
          <w:szCs w:val="22"/>
        </w:rPr>
        <w:t>•</w:t>
      </w:r>
      <w:r w:rsidRPr="00833BF5">
        <w:rPr>
          <w:sz w:val="22"/>
          <w:szCs w:val="22"/>
        </w:rPr>
        <w:tab/>
        <w:t>Obavlja i druge dodatne poslove u skladu sa zakonodavstvom, kada se to zahteva od rukovodioca Divizije, rukovodioca Odeljenja za inspekciju, Generalnog sekretara ili Ministra.</w:t>
      </w:r>
    </w:p>
    <w:p w:rsidR="00833BF5" w:rsidRPr="00833BF5" w:rsidRDefault="00833BF5" w:rsidP="00833BF5">
      <w:pPr>
        <w:ind w:left="567"/>
        <w:jc w:val="both"/>
        <w:rPr>
          <w:sz w:val="22"/>
          <w:szCs w:val="22"/>
        </w:rPr>
      </w:pPr>
    </w:p>
    <w:p w:rsidR="00E02018" w:rsidRPr="00833BF5" w:rsidRDefault="00833BF5" w:rsidP="00833BF5">
      <w:pPr>
        <w:ind w:left="567"/>
        <w:jc w:val="both"/>
        <w:rPr>
          <w:sz w:val="22"/>
          <w:szCs w:val="22"/>
        </w:rPr>
      </w:pPr>
      <w:r w:rsidRPr="00833BF5">
        <w:rPr>
          <w:sz w:val="22"/>
          <w:szCs w:val="22"/>
        </w:rPr>
        <w:t>•</w:t>
      </w:r>
      <w:r w:rsidRPr="00833BF5">
        <w:rPr>
          <w:sz w:val="22"/>
          <w:szCs w:val="22"/>
        </w:rPr>
        <w:tab/>
        <w:t xml:space="preserve">Sarađuje na terenu u različitim akcijama sa drugim inspektorima, bilo sa lokalnog ili centralnog nivou, sa Policijom Kosova (Saobraćajna jedinica), u vezi sa stanjem javnih puteva i zaštitnog pojasa javnih puteva, itd.   </w:t>
      </w:r>
    </w:p>
    <w:p w:rsidR="00E02018" w:rsidRPr="007C39E2" w:rsidRDefault="00E02018" w:rsidP="00E02018">
      <w:pPr>
        <w:pStyle w:val="ListParagraph"/>
        <w:ind w:left="1440"/>
        <w:jc w:val="both"/>
        <w:rPr>
          <w:sz w:val="22"/>
          <w:szCs w:val="22"/>
        </w:rPr>
      </w:pPr>
    </w:p>
    <w:p w:rsidR="00480C88" w:rsidRDefault="00480C88" w:rsidP="00254B3E">
      <w:pPr>
        <w:rPr>
          <w:sz w:val="22"/>
          <w:szCs w:val="22"/>
        </w:rPr>
      </w:pPr>
    </w:p>
    <w:p w:rsidR="00480C88" w:rsidRPr="00480C88" w:rsidRDefault="00480C88" w:rsidP="00480C88">
      <w:pPr>
        <w:rPr>
          <w:b/>
          <w:sz w:val="22"/>
          <w:szCs w:val="22"/>
        </w:rPr>
      </w:pPr>
      <w:r w:rsidRPr="00480C88">
        <w:rPr>
          <w:b/>
          <w:sz w:val="22"/>
          <w:szCs w:val="22"/>
        </w:rPr>
        <w:t>Kualifikimet për këtë vend pune:</w:t>
      </w:r>
    </w:p>
    <w:p w:rsidR="00480C88" w:rsidRPr="00480C88" w:rsidRDefault="00480C88" w:rsidP="00480C88">
      <w:pPr>
        <w:rPr>
          <w:sz w:val="22"/>
          <w:szCs w:val="22"/>
        </w:rPr>
      </w:pPr>
    </w:p>
    <w:p w:rsidR="00480C88" w:rsidRPr="00480C88" w:rsidRDefault="00480C88" w:rsidP="00480C88">
      <w:pPr>
        <w:ind w:left="567"/>
        <w:rPr>
          <w:sz w:val="22"/>
          <w:szCs w:val="22"/>
        </w:rPr>
      </w:pPr>
      <w:r w:rsidRPr="00480C88">
        <w:rPr>
          <w:sz w:val="22"/>
          <w:szCs w:val="22"/>
        </w:rPr>
        <w:t>•</w:t>
      </w:r>
      <w:r w:rsidRPr="00480C88">
        <w:rPr>
          <w:sz w:val="22"/>
          <w:szCs w:val="22"/>
        </w:rPr>
        <w:tab/>
        <w:t>Diplomë universitare: Fakulteti ekonomik, juridik dhe i komunikacionit</w:t>
      </w:r>
    </w:p>
    <w:p w:rsidR="00480C88" w:rsidRPr="00480C88" w:rsidRDefault="00480C88" w:rsidP="00480C88">
      <w:pPr>
        <w:ind w:left="567"/>
        <w:rPr>
          <w:sz w:val="22"/>
          <w:szCs w:val="22"/>
        </w:rPr>
      </w:pPr>
      <w:r w:rsidRPr="00480C88">
        <w:rPr>
          <w:sz w:val="22"/>
          <w:szCs w:val="22"/>
        </w:rPr>
        <w:t>•</w:t>
      </w:r>
      <w:r w:rsidRPr="00480C88">
        <w:rPr>
          <w:sz w:val="22"/>
          <w:szCs w:val="22"/>
        </w:rPr>
        <w:tab/>
        <w:t xml:space="preserve">Tri  (3) vite pervoj pune; </w:t>
      </w:r>
    </w:p>
    <w:p w:rsidR="00480C88" w:rsidRPr="00480C88" w:rsidRDefault="00480C88" w:rsidP="00480C88">
      <w:pPr>
        <w:ind w:left="567"/>
        <w:rPr>
          <w:sz w:val="22"/>
          <w:szCs w:val="22"/>
        </w:rPr>
      </w:pPr>
      <w:r w:rsidRPr="00480C88">
        <w:rPr>
          <w:sz w:val="22"/>
          <w:szCs w:val="22"/>
        </w:rPr>
        <w:t>•</w:t>
      </w:r>
      <w:r w:rsidRPr="00480C88">
        <w:rPr>
          <w:sz w:val="22"/>
          <w:szCs w:val="22"/>
        </w:rPr>
        <w:tab/>
        <w:t xml:space="preserve">Njohuri të ligjeve dhe rregulloreve të aplikueshme;  </w:t>
      </w:r>
      <w:r w:rsidRPr="00480C88">
        <w:rPr>
          <w:sz w:val="22"/>
          <w:szCs w:val="22"/>
        </w:rPr>
        <w:tab/>
        <w:t xml:space="preserve">  </w:t>
      </w:r>
    </w:p>
    <w:p w:rsidR="00480C88" w:rsidRPr="00480C88" w:rsidRDefault="00480C88" w:rsidP="00480C88">
      <w:pPr>
        <w:ind w:left="567"/>
        <w:rPr>
          <w:sz w:val="22"/>
          <w:szCs w:val="22"/>
        </w:rPr>
      </w:pPr>
      <w:r w:rsidRPr="00480C88">
        <w:rPr>
          <w:sz w:val="22"/>
          <w:szCs w:val="22"/>
        </w:rPr>
        <w:t>•</w:t>
      </w:r>
      <w:r w:rsidRPr="00480C88">
        <w:rPr>
          <w:sz w:val="22"/>
          <w:szCs w:val="22"/>
        </w:rPr>
        <w:tab/>
        <w:t>Shkathtësi në komunikim planifikim të punës;</w:t>
      </w:r>
    </w:p>
    <w:p w:rsidR="00480C88" w:rsidRPr="00480C88" w:rsidRDefault="00480C88" w:rsidP="00480C88">
      <w:pPr>
        <w:ind w:left="567"/>
        <w:rPr>
          <w:sz w:val="22"/>
          <w:szCs w:val="22"/>
        </w:rPr>
      </w:pPr>
      <w:r w:rsidRPr="00480C88">
        <w:rPr>
          <w:sz w:val="22"/>
          <w:szCs w:val="22"/>
        </w:rPr>
        <w:t>•</w:t>
      </w:r>
      <w:r w:rsidRPr="00480C88">
        <w:rPr>
          <w:sz w:val="22"/>
          <w:szCs w:val="22"/>
        </w:rPr>
        <w:tab/>
        <w:t>Shkathtësi kompjuterike në aplikacione të programeve (Word, Excel, Power Point, Access).</w:t>
      </w:r>
    </w:p>
    <w:p w:rsidR="00480C88" w:rsidRPr="00480C88" w:rsidRDefault="00480C88" w:rsidP="00480C88">
      <w:pPr>
        <w:rPr>
          <w:sz w:val="22"/>
          <w:szCs w:val="22"/>
        </w:rPr>
      </w:pPr>
    </w:p>
    <w:p w:rsidR="00480C88" w:rsidRPr="00480C88" w:rsidRDefault="00480C88" w:rsidP="00480C88">
      <w:pPr>
        <w:rPr>
          <w:b/>
          <w:sz w:val="22"/>
          <w:szCs w:val="22"/>
        </w:rPr>
      </w:pPr>
      <w:r w:rsidRPr="00480C88">
        <w:rPr>
          <w:b/>
          <w:sz w:val="22"/>
          <w:szCs w:val="22"/>
        </w:rPr>
        <w:t>Kvalifikacije za ovo radno mesto:</w:t>
      </w:r>
    </w:p>
    <w:p w:rsidR="00480C88" w:rsidRPr="00480C88" w:rsidRDefault="00480C88" w:rsidP="00480C88">
      <w:pPr>
        <w:rPr>
          <w:sz w:val="22"/>
          <w:szCs w:val="22"/>
        </w:rPr>
      </w:pPr>
    </w:p>
    <w:p w:rsidR="00480C88" w:rsidRPr="00480C88" w:rsidRDefault="00480C88" w:rsidP="00480C88">
      <w:pPr>
        <w:ind w:left="567"/>
        <w:rPr>
          <w:sz w:val="22"/>
          <w:szCs w:val="22"/>
        </w:rPr>
      </w:pPr>
      <w:r w:rsidRPr="00480C88">
        <w:rPr>
          <w:sz w:val="22"/>
          <w:szCs w:val="22"/>
        </w:rPr>
        <w:t>•</w:t>
      </w:r>
      <w:r w:rsidRPr="00480C88">
        <w:rPr>
          <w:sz w:val="22"/>
          <w:szCs w:val="22"/>
        </w:rPr>
        <w:tab/>
        <w:t>Univerzitetska diploma: Ekonomski, pravni i saobraćajni fakultet;</w:t>
      </w:r>
    </w:p>
    <w:p w:rsidR="00480C88" w:rsidRPr="00480C88" w:rsidRDefault="00480C88" w:rsidP="00480C88">
      <w:pPr>
        <w:ind w:left="567"/>
        <w:rPr>
          <w:sz w:val="22"/>
          <w:szCs w:val="22"/>
        </w:rPr>
      </w:pPr>
      <w:r w:rsidRPr="00480C88">
        <w:rPr>
          <w:sz w:val="22"/>
          <w:szCs w:val="22"/>
        </w:rPr>
        <w:t>•</w:t>
      </w:r>
      <w:r w:rsidRPr="00480C88">
        <w:rPr>
          <w:sz w:val="22"/>
          <w:szCs w:val="22"/>
        </w:rPr>
        <w:tab/>
        <w:t xml:space="preserve">Tri  (3) godine radnog iskustva; </w:t>
      </w:r>
    </w:p>
    <w:p w:rsidR="00480C88" w:rsidRPr="00480C88" w:rsidRDefault="00480C88" w:rsidP="00480C88">
      <w:pPr>
        <w:ind w:left="567"/>
        <w:rPr>
          <w:sz w:val="22"/>
          <w:szCs w:val="22"/>
        </w:rPr>
      </w:pPr>
      <w:r w:rsidRPr="00480C88">
        <w:rPr>
          <w:sz w:val="22"/>
          <w:szCs w:val="22"/>
        </w:rPr>
        <w:t>•</w:t>
      </w:r>
      <w:r w:rsidRPr="00480C88">
        <w:rPr>
          <w:sz w:val="22"/>
          <w:szCs w:val="22"/>
        </w:rPr>
        <w:tab/>
        <w:t xml:space="preserve">Poznavanje primenjivih zakona i propisa;  </w:t>
      </w:r>
    </w:p>
    <w:p w:rsidR="00480C88" w:rsidRPr="00480C88" w:rsidRDefault="00480C88" w:rsidP="00480C88">
      <w:pPr>
        <w:ind w:left="567"/>
        <w:rPr>
          <w:sz w:val="22"/>
          <w:szCs w:val="22"/>
        </w:rPr>
      </w:pPr>
      <w:r w:rsidRPr="00480C88">
        <w:rPr>
          <w:sz w:val="22"/>
          <w:szCs w:val="22"/>
        </w:rPr>
        <w:t>•</w:t>
      </w:r>
      <w:r w:rsidRPr="00480C88">
        <w:rPr>
          <w:sz w:val="22"/>
          <w:szCs w:val="22"/>
        </w:rPr>
        <w:tab/>
        <w:t>Komunikacione i veštine i veštine u planiranju rada;</w:t>
      </w:r>
      <w:r w:rsidRPr="00480C88">
        <w:rPr>
          <w:sz w:val="22"/>
          <w:szCs w:val="22"/>
        </w:rPr>
        <w:tab/>
      </w:r>
    </w:p>
    <w:p w:rsidR="00480C88" w:rsidRPr="00480C88" w:rsidRDefault="00480C88" w:rsidP="00480C88">
      <w:pPr>
        <w:ind w:left="567"/>
        <w:rPr>
          <w:sz w:val="22"/>
          <w:szCs w:val="22"/>
        </w:rPr>
      </w:pPr>
      <w:r w:rsidRPr="00480C88">
        <w:rPr>
          <w:sz w:val="22"/>
          <w:szCs w:val="22"/>
        </w:rPr>
        <w:t>•</w:t>
      </w:r>
      <w:r w:rsidRPr="00480C88">
        <w:rPr>
          <w:sz w:val="22"/>
          <w:szCs w:val="22"/>
        </w:rPr>
        <w:tab/>
        <w:t>Računarske veštine u aplikacijama programa (Word, Excel, Power Point, Access).</w:t>
      </w:r>
    </w:p>
    <w:p w:rsidR="00480C88" w:rsidRPr="00480C88" w:rsidRDefault="00480C88" w:rsidP="00480C88">
      <w:pPr>
        <w:ind w:left="567"/>
        <w:rPr>
          <w:sz w:val="22"/>
          <w:szCs w:val="22"/>
        </w:rPr>
      </w:pPr>
    </w:p>
    <w:p w:rsidR="00480C88" w:rsidRPr="00480C88" w:rsidRDefault="00480C88" w:rsidP="00480C88">
      <w:pPr>
        <w:rPr>
          <w:sz w:val="22"/>
          <w:szCs w:val="22"/>
        </w:rPr>
      </w:pPr>
    </w:p>
    <w:p w:rsidR="00480C88" w:rsidRPr="00480C88" w:rsidRDefault="00480C88" w:rsidP="00480C88">
      <w:pPr>
        <w:rPr>
          <w:sz w:val="22"/>
          <w:szCs w:val="22"/>
        </w:rPr>
      </w:pPr>
    </w:p>
    <w:p w:rsidR="00480C88" w:rsidRPr="00480C88" w:rsidRDefault="00480C88" w:rsidP="00480C88">
      <w:pPr>
        <w:rPr>
          <w:sz w:val="22"/>
          <w:szCs w:val="22"/>
        </w:rPr>
      </w:pPr>
    </w:p>
    <w:p w:rsidR="00E02018" w:rsidRDefault="00E02018" w:rsidP="00731E49">
      <w:pPr>
        <w:ind w:right="-1440"/>
        <w:rPr>
          <w:b/>
          <w:lang w:eastAsia="en-US"/>
        </w:rPr>
      </w:pPr>
    </w:p>
    <w:tbl>
      <w:tblPr>
        <w:tblStyle w:val="TableGrid"/>
        <w:tblW w:w="10575" w:type="dxa"/>
        <w:tblLook w:val="0000" w:firstRow="0" w:lastRow="0" w:firstColumn="0" w:lastColumn="0" w:noHBand="0" w:noVBand="0"/>
      </w:tblPr>
      <w:tblGrid>
        <w:gridCol w:w="2559"/>
        <w:gridCol w:w="8016"/>
      </w:tblGrid>
      <w:tr w:rsidR="00731E49" w:rsidRPr="00572891" w:rsidTr="0078712F">
        <w:trPr>
          <w:trHeight w:val="422"/>
        </w:trPr>
        <w:tc>
          <w:tcPr>
            <w:tcW w:w="2559" w:type="dxa"/>
          </w:tcPr>
          <w:p w:rsidR="00731E49" w:rsidRPr="00480C88" w:rsidRDefault="00731E49" w:rsidP="0078712F">
            <w:pPr>
              <w:ind w:right="-1440"/>
              <w:rPr>
                <w:sz w:val="20"/>
                <w:szCs w:val="20"/>
                <w:lang w:eastAsia="en-US"/>
              </w:rPr>
            </w:pPr>
            <w:r w:rsidRPr="00480C88">
              <w:rPr>
                <w:sz w:val="20"/>
                <w:szCs w:val="20"/>
                <w:lang w:eastAsia="en-US"/>
              </w:rPr>
              <w:lastRenderedPageBreak/>
              <w:t xml:space="preserve">Emri i Institucionit:   </w:t>
            </w:r>
          </w:p>
        </w:tc>
        <w:tc>
          <w:tcPr>
            <w:tcW w:w="8016" w:type="dxa"/>
          </w:tcPr>
          <w:p w:rsidR="00480C88" w:rsidRPr="00480C88" w:rsidRDefault="00731E49" w:rsidP="0078712F">
            <w:pPr>
              <w:ind w:right="-1440"/>
              <w:rPr>
                <w:b/>
                <w:sz w:val="20"/>
                <w:szCs w:val="20"/>
              </w:rPr>
            </w:pPr>
            <w:r w:rsidRPr="00480C88">
              <w:rPr>
                <w:b/>
                <w:sz w:val="20"/>
                <w:szCs w:val="20"/>
              </w:rPr>
              <w:t>Ministria e Infrastruktures</w:t>
            </w:r>
          </w:p>
          <w:p w:rsidR="00731E49" w:rsidRPr="00480C88" w:rsidRDefault="00480C88" w:rsidP="0078712F">
            <w:pPr>
              <w:ind w:right="-1440"/>
              <w:rPr>
                <w:b/>
                <w:sz w:val="20"/>
                <w:szCs w:val="20"/>
                <w:lang w:eastAsia="en-US"/>
              </w:rPr>
            </w:pPr>
            <w:r w:rsidRPr="00480C88">
              <w:rPr>
                <w:b/>
                <w:sz w:val="20"/>
                <w:szCs w:val="20"/>
              </w:rPr>
              <w:t>Ministarstvo infrastrukture</w:t>
            </w:r>
            <w:r w:rsidR="00731E49" w:rsidRPr="00480C88">
              <w:rPr>
                <w:b/>
                <w:sz w:val="20"/>
                <w:szCs w:val="20"/>
              </w:rPr>
              <w:t xml:space="preserve"> </w:t>
            </w:r>
          </w:p>
        </w:tc>
      </w:tr>
      <w:tr w:rsidR="00E02018" w:rsidRPr="00572891" w:rsidTr="0078712F">
        <w:trPr>
          <w:trHeight w:val="440"/>
        </w:trPr>
        <w:tc>
          <w:tcPr>
            <w:tcW w:w="2559" w:type="dxa"/>
          </w:tcPr>
          <w:p w:rsidR="00E02018" w:rsidRPr="00480C88" w:rsidRDefault="00E02018" w:rsidP="0078712F">
            <w:pPr>
              <w:ind w:right="-1440"/>
              <w:rPr>
                <w:sz w:val="20"/>
                <w:szCs w:val="20"/>
                <w:lang w:eastAsia="en-US"/>
              </w:rPr>
            </w:pPr>
            <w:r w:rsidRPr="00480C88">
              <w:rPr>
                <w:sz w:val="20"/>
                <w:szCs w:val="20"/>
                <w:lang w:eastAsia="en-US"/>
              </w:rPr>
              <w:t>Njësia Organizative:</w:t>
            </w:r>
          </w:p>
        </w:tc>
        <w:tc>
          <w:tcPr>
            <w:tcW w:w="8016" w:type="dxa"/>
          </w:tcPr>
          <w:p w:rsidR="00480C88" w:rsidRPr="00480C88" w:rsidRDefault="00E02018" w:rsidP="00E10FC7">
            <w:pPr>
              <w:rPr>
                <w:b/>
                <w:sz w:val="20"/>
                <w:szCs w:val="20"/>
              </w:rPr>
            </w:pPr>
            <w:r w:rsidRPr="00480C88">
              <w:rPr>
                <w:b/>
                <w:sz w:val="20"/>
                <w:szCs w:val="20"/>
              </w:rPr>
              <w:t>Departamenti i Inspektimit</w:t>
            </w:r>
          </w:p>
          <w:p w:rsidR="00E02018" w:rsidRPr="00480C88" w:rsidRDefault="00480C88" w:rsidP="00E10FC7">
            <w:pPr>
              <w:rPr>
                <w:b/>
                <w:sz w:val="20"/>
                <w:szCs w:val="20"/>
              </w:rPr>
            </w:pPr>
            <w:r w:rsidRPr="00480C88">
              <w:rPr>
                <w:b/>
                <w:sz w:val="20"/>
                <w:szCs w:val="20"/>
              </w:rPr>
              <w:t>Odeljenje za inspekciju</w:t>
            </w:r>
            <w:r w:rsidR="00E02018" w:rsidRPr="00480C88">
              <w:rPr>
                <w:b/>
                <w:sz w:val="20"/>
                <w:szCs w:val="20"/>
              </w:rPr>
              <w:t xml:space="preserve"> </w:t>
            </w:r>
          </w:p>
        </w:tc>
      </w:tr>
      <w:tr w:rsidR="00E02018" w:rsidRPr="00572891" w:rsidTr="00E02018">
        <w:trPr>
          <w:trHeight w:val="386"/>
        </w:trPr>
        <w:tc>
          <w:tcPr>
            <w:tcW w:w="2559" w:type="dxa"/>
          </w:tcPr>
          <w:p w:rsidR="00E02018" w:rsidRPr="00480C88" w:rsidRDefault="00E02018" w:rsidP="0078712F">
            <w:pPr>
              <w:ind w:right="-1440"/>
              <w:rPr>
                <w:sz w:val="20"/>
                <w:szCs w:val="20"/>
                <w:lang w:eastAsia="en-US"/>
              </w:rPr>
            </w:pPr>
            <w:r w:rsidRPr="00480C88">
              <w:rPr>
                <w:bCs/>
                <w:sz w:val="20"/>
                <w:szCs w:val="20"/>
                <w:lang w:eastAsia="en-US"/>
              </w:rPr>
              <w:t xml:space="preserve">Titulli i punës:           </w:t>
            </w:r>
          </w:p>
        </w:tc>
        <w:tc>
          <w:tcPr>
            <w:tcW w:w="8016" w:type="dxa"/>
          </w:tcPr>
          <w:p w:rsidR="00E02018" w:rsidRPr="00480C88" w:rsidRDefault="00E02018" w:rsidP="00E02018">
            <w:pPr>
              <w:rPr>
                <w:b/>
                <w:sz w:val="20"/>
                <w:szCs w:val="20"/>
              </w:rPr>
            </w:pPr>
            <w:r w:rsidRPr="00480C88">
              <w:rPr>
                <w:b/>
                <w:sz w:val="20"/>
                <w:szCs w:val="20"/>
              </w:rPr>
              <w:t>Inspektor/e i/e Auto-shkollave</w:t>
            </w:r>
          </w:p>
          <w:p w:rsidR="00480C88" w:rsidRPr="00480C88" w:rsidRDefault="00480C88" w:rsidP="00E02018">
            <w:pPr>
              <w:rPr>
                <w:b/>
                <w:sz w:val="20"/>
                <w:szCs w:val="20"/>
              </w:rPr>
            </w:pPr>
            <w:r w:rsidRPr="00480C88">
              <w:rPr>
                <w:b/>
                <w:sz w:val="20"/>
                <w:szCs w:val="20"/>
              </w:rPr>
              <w:t>Inspektor/ka Auto škola</w:t>
            </w:r>
          </w:p>
        </w:tc>
      </w:tr>
      <w:tr w:rsidR="00E02018" w:rsidRPr="00572891" w:rsidTr="0078712F">
        <w:trPr>
          <w:trHeight w:val="323"/>
        </w:trPr>
        <w:tc>
          <w:tcPr>
            <w:tcW w:w="2559" w:type="dxa"/>
          </w:tcPr>
          <w:p w:rsidR="00E02018" w:rsidRPr="00480C88" w:rsidRDefault="00E02018" w:rsidP="0078712F">
            <w:pPr>
              <w:ind w:right="-1440"/>
              <w:rPr>
                <w:bCs/>
                <w:sz w:val="20"/>
                <w:szCs w:val="20"/>
                <w:lang w:eastAsia="en-US"/>
              </w:rPr>
            </w:pPr>
            <w:r w:rsidRPr="00480C88">
              <w:rPr>
                <w:bCs/>
                <w:sz w:val="20"/>
                <w:szCs w:val="20"/>
                <w:lang w:eastAsia="en-US"/>
              </w:rPr>
              <w:t xml:space="preserve">Numri i referencës:     </w:t>
            </w:r>
          </w:p>
        </w:tc>
        <w:tc>
          <w:tcPr>
            <w:tcW w:w="8016" w:type="dxa"/>
          </w:tcPr>
          <w:p w:rsidR="00E02018" w:rsidRPr="00480C88" w:rsidRDefault="00E02018" w:rsidP="00E10FC7">
            <w:pPr>
              <w:rPr>
                <w:b/>
                <w:sz w:val="20"/>
                <w:szCs w:val="20"/>
              </w:rPr>
            </w:pPr>
            <w:r w:rsidRPr="00480C88">
              <w:rPr>
                <w:b/>
                <w:sz w:val="20"/>
                <w:szCs w:val="20"/>
              </w:rPr>
              <w:t>02</w:t>
            </w:r>
            <w:r w:rsidR="007C39E2" w:rsidRPr="00480C88">
              <w:rPr>
                <w:b/>
                <w:sz w:val="20"/>
                <w:szCs w:val="20"/>
              </w:rPr>
              <w:t>-03</w:t>
            </w:r>
            <w:r w:rsidRPr="00480C88">
              <w:rPr>
                <w:b/>
                <w:sz w:val="20"/>
                <w:szCs w:val="20"/>
              </w:rPr>
              <w:t>/2018/MI/DI/MSHV</w:t>
            </w:r>
          </w:p>
        </w:tc>
      </w:tr>
      <w:tr w:rsidR="00E02018" w:rsidRPr="00572891" w:rsidTr="0078712F">
        <w:trPr>
          <w:trHeight w:val="287"/>
        </w:trPr>
        <w:tc>
          <w:tcPr>
            <w:tcW w:w="2559" w:type="dxa"/>
          </w:tcPr>
          <w:p w:rsidR="00E02018" w:rsidRPr="00480C88" w:rsidRDefault="00E02018" w:rsidP="0078712F">
            <w:pPr>
              <w:ind w:right="-1440"/>
              <w:rPr>
                <w:bCs/>
                <w:sz w:val="20"/>
                <w:szCs w:val="20"/>
                <w:lang w:eastAsia="en-US"/>
              </w:rPr>
            </w:pPr>
            <w:r w:rsidRPr="00480C88">
              <w:rPr>
                <w:bCs/>
                <w:sz w:val="20"/>
                <w:szCs w:val="20"/>
                <w:lang w:eastAsia="en-US"/>
              </w:rPr>
              <w:t>Niveli i pagës</w:t>
            </w:r>
            <w:r w:rsidRPr="00480C88">
              <w:rPr>
                <w:sz w:val="20"/>
                <w:szCs w:val="20"/>
                <w:lang w:eastAsia="en-US"/>
              </w:rPr>
              <w:t xml:space="preserve">:            </w:t>
            </w:r>
          </w:p>
        </w:tc>
        <w:tc>
          <w:tcPr>
            <w:tcW w:w="8016" w:type="dxa"/>
          </w:tcPr>
          <w:p w:rsidR="00E02018" w:rsidRPr="00480C88" w:rsidRDefault="00E02018" w:rsidP="00E10FC7">
            <w:pPr>
              <w:rPr>
                <w:b/>
                <w:sz w:val="20"/>
                <w:szCs w:val="20"/>
              </w:rPr>
            </w:pPr>
            <w:r w:rsidRPr="00480C88">
              <w:rPr>
                <w:b/>
                <w:sz w:val="20"/>
                <w:szCs w:val="20"/>
              </w:rPr>
              <w:t>494.75</w:t>
            </w:r>
          </w:p>
        </w:tc>
      </w:tr>
      <w:tr w:rsidR="00E02018" w:rsidRPr="00572891" w:rsidTr="0078712F">
        <w:trPr>
          <w:trHeight w:val="395"/>
        </w:trPr>
        <w:tc>
          <w:tcPr>
            <w:tcW w:w="2559" w:type="dxa"/>
          </w:tcPr>
          <w:p w:rsidR="00E02018" w:rsidRPr="00480C88" w:rsidRDefault="00E02018" w:rsidP="0078712F">
            <w:pPr>
              <w:ind w:right="-1440"/>
              <w:rPr>
                <w:sz w:val="20"/>
                <w:szCs w:val="20"/>
                <w:lang w:eastAsia="en-US"/>
              </w:rPr>
            </w:pPr>
            <w:r w:rsidRPr="00480C88">
              <w:rPr>
                <w:bCs/>
                <w:sz w:val="20"/>
                <w:szCs w:val="20"/>
                <w:lang w:eastAsia="en-US"/>
              </w:rPr>
              <w:t xml:space="preserve">Raporton te:              </w:t>
            </w:r>
          </w:p>
        </w:tc>
        <w:tc>
          <w:tcPr>
            <w:tcW w:w="8016" w:type="dxa"/>
          </w:tcPr>
          <w:p w:rsidR="00E02018" w:rsidRPr="00480C88" w:rsidRDefault="00E02018" w:rsidP="00E10FC7">
            <w:pPr>
              <w:rPr>
                <w:b/>
                <w:sz w:val="20"/>
                <w:szCs w:val="20"/>
              </w:rPr>
            </w:pPr>
            <w:r w:rsidRPr="00480C88">
              <w:rPr>
                <w:b/>
                <w:sz w:val="20"/>
                <w:szCs w:val="20"/>
              </w:rPr>
              <w:t>Udheheqesi i divizionit te Inspektimit i/e Auto-shkollave</w:t>
            </w:r>
          </w:p>
          <w:p w:rsidR="00480C88" w:rsidRPr="00480C88" w:rsidRDefault="00480C88" w:rsidP="00E10FC7">
            <w:pPr>
              <w:rPr>
                <w:b/>
                <w:sz w:val="20"/>
                <w:szCs w:val="20"/>
              </w:rPr>
            </w:pPr>
            <w:r w:rsidRPr="00480C88">
              <w:rPr>
                <w:b/>
                <w:sz w:val="20"/>
                <w:szCs w:val="20"/>
              </w:rPr>
              <w:t>Rukovodiocu Divizije za inspekciju Auto škola</w:t>
            </w:r>
          </w:p>
        </w:tc>
      </w:tr>
      <w:tr w:rsidR="00B360C5" w:rsidRPr="00572891" w:rsidTr="0078712F">
        <w:trPr>
          <w:trHeight w:val="413"/>
        </w:trPr>
        <w:tc>
          <w:tcPr>
            <w:tcW w:w="2559" w:type="dxa"/>
          </w:tcPr>
          <w:p w:rsidR="00B360C5" w:rsidRPr="00480C88" w:rsidRDefault="00B360C5" w:rsidP="0078712F">
            <w:pPr>
              <w:ind w:right="-1440"/>
              <w:rPr>
                <w:sz w:val="20"/>
                <w:szCs w:val="20"/>
                <w:lang w:eastAsia="en-US"/>
              </w:rPr>
            </w:pPr>
            <w:r w:rsidRPr="00480C88">
              <w:rPr>
                <w:sz w:val="20"/>
                <w:szCs w:val="20"/>
                <w:lang w:eastAsia="en-US"/>
              </w:rPr>
              <w:t xml:space="preserve">Lloji i kontratës:          </w:t>
            </w:r>
          </w:p>
        </w:tc>
        <w:tc>
          <w:tcPr>
            <w:tcW w:w="8016" w:type="dxa"/>
          </w:tcPr>
          <w:p w:rsidR="00B360C5" w:rsidRPr="00480C88" w:rsidRDefault="00B360C5" w:rsidP="0078712F">
            <w:pPr>
              <w:ind w:right="-1440"/>
              <w:rPr>
                <w:b/>
                <w:sz w:val="20"/>
                <w:szCs w:val="20"/>
                <w:lang w:eastAsia="en-US"/>
              </w:rPr>
            </w:pPr>
            <w:r w:rsidRPr="00480C88">
              <w:rPr>
                <w:b/>
                <w:sz w:val="20"/>
                <w:szCs w:val="20"/>
                <w:lang w:eastAsia="en-US"/>
              </w:rPr>
              <w:t>Marrëveshje për Shërbime  të Veçanta – (MSHV)</w:t>
            </w:r>
          </w:p>
          <w:p w:rsidR="00480C88" w:rsidRPr="00480C88" w:rsidRDefault="00480C88" w:rsidP="0078712F">
            <w:pPr>
              <w:ind w:right="-1440"/>
              <w:rPr>
                <w:b/>
                <w:sz w:val="20"/>
                <w:szCs w:val="20"/>
                <w:lang w:eastAsia="en-US"/>
              </w:rPr>
            </w:pPr>
            <w:r w:rsidRPr="00480C88">
              <w:rPr>
                <w:b/>
                <w:sz w:val="20"/>
                <w:szCs w:val="20"/>
                <w:lang w:eastAsia="en-US"/>
              </w:rPr>
              <w:t>Ugovor o posebnim uslugama – (UPU)</w:t>
            </w:r>
          </w:p>
        </w:tc>
      </w:tr>
      <w:tr w:rsidR="00B360C5" w:rsidRPr="00572891" w:rsidTr="0078712F">
        <w:trPr>
          <w:trHeight w:val="332"/>
        </w:trPr>
        <w:tc>
          <w:tcPr>
            <w:tcW w:w="2559" w:type="dxa"/>
          </w:tcPr>
          <w:p w:rsidR="00B360C5" w:rsidRPr="00480C88" w:rsidRDefault="00B360C5" w:rsidP="0078712F">
            <w:pPr>
              <w:ind w:right="-1440"/>
              <w:rPr>
                <w:sz w:val="20"/>
                <w:szCs w:val="20"/>
                <w:lang w:eastAsia="en-US"/>
              </w:rPr>
            </w:pPr>
            <w:r w:rsidRPr="00480C88">
              <w:rPr>
                <w:bCs/>
                <w:sz w:val="20"/>
                <w:szCs w:val="20"/>
                <w:lang w:eastAsia="en-US"/>
              </w:rPr>
              <w:t>Kohëzgjatja e kontratës:</w:t>
            </w:r>
          </w:p>
        </w:tc>
        <w:tc>
          <w:tcPr>
            <w:tcW w:w="8016" w:type="dxa"/>
          </w:tcPr>
          <w:p w:rsidR="00480C88" w:rsidRPr="00480C88" w:rsidRDefault="002E684E" w:rsidP="0078712F">
            <w:pPr>
              <w:ind w:right="-1440"/>
              <w:rPr>
                <w:b/>
                <w:bCs/>
                <w:sz w:val="20"/>
                <w:szCs w:val="20"/>
                <w:lang w:eastAsia="en-US"/>
              </w:rPr>
            </w:pPr>
            <w:r w:rsidRPr="00480C88">
              <w:rPr>
                <w:b/>
                <w:bCs/>
                <w:sz w:val="20"/>
                <w:szCs w:val="20"/>
                <w:lang w:eastAsia="en-US"/>
              </w:rPr>
              <w:t>gjashtë (6) muaj</w:t>
            </w:r>
          </w:p>
          <w:p w:rsidR="00B360C5" w:rsidRPr="00480C88" w:rsidRDefault="00480C88" w:rsidP="0078712F">
            <w:pPr>
              <w:ind w:right="-1440"/>
              <w:rPr>
                <w:b/>
                <w:sz w:val="20"/>
                <w:szCs w:val="20"/>
                <w:lang w:eastAsia="en-US"/>
              </w:rPr>
            </w:pPr>
            <w:r w:rsidRPr="00480C88">
              <w:rPr>
                <w:b/>
                <w:bCs/>
                <w:sz w:val="20"/>
                <w:szCs w:val="20"/>
                <w:lang w:eastAsia="en-US"/>
              </w:rPr>
              <w:t>Šest (6) meseci</w:t>
            </w:r>
            <w:r w:rsidR="002E684E" w:rsidRPr="00480C88">
              <w:rPr>
                <w:b/>
                <w:bCs/>
                <w:sz w:val="20"/>
                <w:szCs w:val="20"/>
                <w:lang w:eastAsia="en-US"/>
              </w:rPr>
              <w:t xml:space="preserve"> </w:t>
            </w:r>
          </w:p>
        </w:tc>
      </w:tr>
      <w:tr w:rsidR="00B360C5" w:rsidRPr="00572891" w:rsidTr="0078712F">
        <w:trPr>
          <w:trHeight w:val="70"/>
        </w:trPr>
        <w:tc>
          <w:tcPr>
            <w:tcW w:w="2559" w:type="dxa"/>
          </w:tcPr>
          <w:p w:rsidR="00B360C5" w:rsidRPr="00480C88" w:rsidRDefault="00B360C5" w:rsidP="0078712F">
            <w:pPr>
              <w:ind w:right="-1440"/>
              <w:rPr>
                <w:bCs/>
                <w:sz w:val="20"/>
                <w:szCs w:val="20"/>
                <w:lang w:eastAsia="en-US"/>
              </w:rPr>
            </w:pPr>
            <w:r w:rsidRPr="00480C88">
              <w:rPr>
                <w:bCs/>
                <w:sz w:val="20"/>
                <w:szCs w:val="20"/>
                <w:lang w:eastAsia="en-US"/>
              </w:rPr>
              <w:t xml:space="preserve">Orari i punës:             </w:t>
            </w:r>
          </w:p>
        </w:tc>
        <w:tc>
          <w:tcPr>
            <w:tcW w:w="8016" w:type="dxa"/>
          </w:tcPr>
          <w:p w:rsidR="00B360C5" w:rsidRPr="00480C88" w:rsidRDefault="00480C88" w:rsidP="0078712F">
            <w:pPr>
              <w:ind w:right="-1440"/>
              <w:rPr>
                <w:b/>
                <w:i/>
                <w:sz w:val="20"/>
                <w:szCs w:val="20"/>
                <w:lang w:eastAsia="en-US"/>
              </w:rPr>
            </w:pPr>
            <w:r w:rsidRPr="00480C88">
              <w:rPr>
                <w:b/>
                <w:sz w:val="20"/>
                <w:szCs w:val="20"/>
                <w:lang w:eastAsia="en-US"/>
              </w:rPr>
              <w:t>I plotPuno</w:t>
            </w:r>
          </w:p>
        </w:tc>
      </w:tr>
      <w:tr w:rsidR="00B360C5" w:rsidRPr="00572891" w:rsidTr="0078712F">
        <w:trPr>
          <w:trHeight w:val="70"/>
        </w:trPr>
        <w:tc>
          <w:tcPr>
            <w:tcW w:w="2559" w:type="dxa"/>
          </w:tcPr>
          <w:p w:rsidR="00B360C5" w:rsidRPr="00480C88" w:rsidRDefault="00B360C5" w:rsidP="0078712F">
            <w:pPr>
              <w:ind w:right="-1440"/>
              <w:rPr>
                <w:sz w:val="20"/>
                <w:szCs w:val="20"/>
                <w:lang w:eastAsia="en-US"/>
              </w:rPr>
            </w:pPr>
            <w:r w:rsidRPr="00480C88">
              <w:rPr>
                <w:sz w:val="20"/>
                <w:szCs w:val="20"/>
                <w:lang w:eastAsia="en-US"/>
              </w:rPr>
              <w:t>Numri i ekzekutuesve:</w:t>
            </w:r>
          </w:p>
        </w:tc>
        <w:tc>
          <w:tcPr>
            <w:tcW w:w="8016" w:type="dxa"/>
          </w:tcPr>
          <w:p w:rsidR="00B360C5" w:rsidRPr="00480C88" w:rsidRDefault="00E02018" w:rsidP="0078712F">
            <w:pPr>
              <w:ind w:right="-1440"/>
              <w:rPr>
                <w:b/>
                <w:sz w:val="20"/>
                <w:szCs w:val="20"/>
                <w:lang w:eastAsia="en-US"/>
              </w:rPr>
            </w:pPr>
            <w:r w:rsidRPr="00480C88">
              <w:rPr>
                <w:b/>
                <w:sz w:val="20"/>
                <w:szCs w:val="20"/>
                <w:lang w:eastAsia="en-US"/>
              </w:rPr>
              <w:t xml:space="preserve">2 ( dy </w:t>
            </w:r>
            <w:r w:rsidR="00B360C5" w:rsidRPr="00480C88">
              <w:rPr>
                <w:b/>
                <w:sz w:val="20"/>
                <w:szCs w:val="20"/>
                <w:lang w:eastAsia="en-US"/>
              </w:rPr>
              <w:t>)</w:t>
            </w:r>
          </w:p>
          <w:p w:rsidR="00480C88" w:rsidRPr="00480C88" w:rsidRDefault="00480C88" w:rsidP="0078712F">
            <w:pPr>
              <w:ind w:right="-1440"/>
              <w:rPr>
                <w:b/>
                <w:sz w:val="20"/>
                <w:szCs w:val="20"/>
                <w:lang w:eastAsia="en-US"/>
              </w:rPr>
            </w:pPr>
            <w:r w:rsidRPr="00480C88">
              <w:rPr>
                <w:b/>
                <w:sz w:val="20"/>
                <w:szCs w:val="20"/>
                <w:lang w:eastAsia="en-US"/>
              </w:rPr>
              <w:t>2 (dva)</w:t>
            </w:r>
          </w:p>
        </w:tc>
      </w:tr>
      <w:tr w:rsidR="00B360C5" w:rsidRPr="00572891" w:rsidTr="0078712F">
        <w:trPr>
          <w:trHeight w:val="70"/>
        </w:trPr>
        <w:tc>
          <w:tcPr>
            <w:tcW w:w="2559" w:type="dxa"/>
          </w:tcPr>
          <w:p w:rsidR="00B360C5" w:rsidRPr="00480C88" w:rsidRDefault="00B360C5" w:rsidP="0078712F">
            <w:pPr>
              <w:ind w:right="-1440"/>
              <w:rPr>
                <w:sz w:val="20"/>
                <w:szCs w:val="20"/>
                <w:lang w:eastAsia="en-US"/>
              </w:rPr>
            </w:pPr>
            <w:r w:rsidRPr="00480C88">
              <w:rPr>
                <w:bCs/>
                <w:sz w:val="20"/>
                <w:szCs w:val="20"/>
                <w:lang w:eastAsia="en-US"/>
              </w:rPr>
              <w:t xml:space="preserve">Vendi:                         </w:t>
            </w:r>
          </w:p>
        </w:tc>
        <w:tc>
          <w:tcPr>
            <w:tcW w:w="8016" w:type="dxa"/>
          </w:tcPr>
          <w:p w:rsidR="00B360C5" w:rsidRPr="00480C88" w:rsidRDefault="00B360C5" w:rsidP="0078712F">
            <w:pPr>
              <w:ind w:right="-1440"/>
              <w:rPr>
                <w:b/>
                <w:sz w:val="20"/>
                <w:szCs w:val="20"/>
                <w:lang w:eastAsia="en-US"/>
              </w:rPr>
            </w:pPr>
            <w:r w:rsidRPr="00480C88">
              <w:rPr>
                <w:b/>
                <w:sz w:val="20"/>
                <w:szCs w:val="20"/>
                <w:lang w:eastAsia="en-US"/>
              </w:rPr>
              <w:t>Prishtinë</w:t>
            </w:r>
          </w:p>
          <w:p w:rsidR="00480C88" w:rsidRPr="00480C88" w:rsidRDefault="00480C88" w:rsidP="0078712F">
            <w:pPr>
              <w:ind w:right="-1440"/>
              <w:rPr>
                <w:b/>
                <w:sz w:val="20"/>
                <w:szCs w:val="20"/>
                <w:lang w:eastAsia="en-US"/>
              </w:rPr>
            </w:pPr>
            <w:r w:rsidRPr="00480C88">
              <w:rPr>
                <w:b/>
                <w:sz w:val="20"/>
                <w:szCs w:val="20"/>
                <w:lang w:eastAsia="en-US"/>
              </w:rPr>
              <w:t>Priština</w:t>
            </w:r>
          </w:p>
        </w:tc>
      </w:tr>
    </w:tbl>
    <w:p w:rsidR="00731E49" w:rsidRPr="007C4D3E" w:rsidRDefault="00731E49" w:rsidP="00731E49">
      <w:pPr>
        <w:jc w:val="both"/>
        <w:rPr>
          <w:b/>
          <w:bCs/>
        </w:rPr>
      </w:pPr>
    </w:p>
    <w:p w:rsidR="00D2585F" w:rsidRPr="007C39E2" w:rsidRDefault="00D2585F" w:rsidP="00D2585F">
      <w:pPr>
        <w:rPr>
          <w:b/>
          <w:sz w:val="22"/>
          <w:szCs w:val="22"/>
        </w:rPr>
      </w:pPr>
      <w:r w:rsidRPr="007C39E2">
        <w:rPr>
          <w:b/>
          <w:sz w:val="22"/>
          <w:szCs w:val="22"/>
        </w:rPr>
        <w:t>Detyrat</w:t>
      </w:r>
      <w:r w:rsidR="00685A24" w:rsidRPr="007C39E2">
        <w:rPr>
          <w:b/>
          <w:sz w:val="22"/>
          <w:szCs w:val="22"/>
        </w:rPr>
        <w:t xml:space="preserve"> </w:t>
      </w:r>
      <w:r w:rsidRPr="007C39E2">
        <w:rPr>
          <w:b/>
          <w:sz w:val="22"/>
          <w:szCs w:val="22"/>
        </w:rPr>
        <w:t>dhe</w:t>
      </w:r>
      <w:r w:rsidR="00685A24" w:rsidRPr="007C39E2">
        <w:rPr>
          <w:b/>
          <w:sz w:val="22"/>
          <w:szCs w:val="22"/>
        </w:rPr>
        <w:t xml:space="preserve"> </w:t>
      </w:r>
      <w:r w:rsidRPr="007C39E2">
        <w:rPr>
          <w:b/>
          <w:sz w:val="22"/>
          <w:szCs w:val="22"/>
        </w:rPr>
        <w:t>përgjegjësitë</w:t>
      </w:r>
    </w:p>
    <w:p w:rsidR="00D2585F" w:rsidRPr="007C39E2" w:rsidRDefault="00D2585F" w:rsidP="00D2585F">
      <w:pPr>
        <w:rPr>
          <w:sz w:val="22"/>
          <w:szCs w:val="22"/>
        </w:rPr>
      </w:pPr>
    </w:p>
    <w:p w:rsidR="007C39E2" w:rsidRPr="007C39E2" w:rsidRDefault="007C39E2" w:rsidP="007C39E2">
      <w:pPr>
        <w:pStyle w:val="ListParagraph"/>
        <w:numPr>
          <w:ilvl w:val="0"/>
          <w:numId w:val="39"/>
        </w:numPr>
        <w:rPr>
          <w:sz w:val="22"/>
          <w:szCs w:val="22"/>
        </w:rPr>
      </w:pPr>
      <w:r w:rsidRPr="007C39E2">
        <w:rPr>
          <w:sz w:val="22"/>
          <w:szCs w:val="22"/>
        </w:rPr>
        <w:t>Mbikëqyrja e punës dhe cilësisë së punës të Auto-Shkollave të licencuara nga Ministria, gjatë kryerjes së përditëshme të punës së tyre, gjatë aftësimit të kandidatëve pjesa teorike dhe praktike;</w:t>
      </w:r>
    </w:p>
    <w:p w:rsidR="007C39E2" w:rsidRPr="007C39E2" w:rsidRDefault="007C39E2" w:rsidP="007C39E2">
      <w:pPr>
        <w:rPr>
          <w:sz w:val="22"/>
          <w:szCs w:val="22"/>
          <w:lang w:val="en-US" w:eastAsia="en-US"/>
        </w:rPr>
      </w:pPr>
    </w:p>
    <w:p w:rsidR="007C39E2" w:rsidRPr="007C39E2" w:rsidRDefault="007C39E2" w:rsidP="007C39E2">
      <w:pPr>
        <w:pStyle w:val="ListParagraph"/>
        <w:numPr>
          <w:ilvl w:val="0"/>
          <w:numId w:val="39"/>
        </w:numPr>
        <w:rPr>
          <w:sz w:val="22"/>
          <w:szCs w:val="22"/>
        </w:rPr>
      </w:pPr>
      <w:r w:rsidRPr="007C39E2">
        <w:rPr>
          <w:sz w:val="22"/>
          <w:szCs w:val="22"/>
        </w:rPr>
        <w:t>Kontrollimi i objektit, hapësirës-poligoneve, lokaleve (zyrave), evidencave-dosjeve (arkivit të lëndëve dhe librave amëz) dhe dokumentacionit administrativ, pajisjeve me të cilat bëhet aftësimi i kandidatëve për shofer i cili duhet të mbahet gjatë kryerjes së punëve të përditshme në Auto-Shkolla;</w:t>
      </w:r>
    </w:p>
    <w:p w:rsidR="007C39E2" w:rsidRPr="007C39E2" w:rsidRDefault="007C39E2" w:rsidP="007C39E2">
      <w:pPr>
        <w:rPr>
          <w:sz w:val="22"/>
          <w:szCs w:val="22"/>
          <w:lang w:val="en-US" w:eastAsia="en-US"/>
        </w:rPr>
      </w:pPr>
    </w:p>
    <w:p w:rsidR="007C39E2" w:rsidRPr="007C39E2" w:rsidRDefault="007C39E2" w:rsidP="007C39E2">
      <w:pPr>
        <w:pStyle w:val="ListParagraph"/>
        <w:numPr>
          <w:ilvl w:val="0"/>
          <w:numId w:val="39"/>
        </w:numPr>
        <w:rPr>
          <w:sz w:val="22"/>
          <w:szCs w:val="22"/>
        </w:rPr>
      </w:pPr>
      <w:r w:rsidRPr="007C39E2">
        <w:rPr>
          <w:sz w:val="22"/>
          <w:szCs w:val="22"/>
        </w:rPr>
        <w:t>Përpilon planet javore, mujore dhe vjetore operative të punës. P</w:t>
      </w:r>
      <w:r w:rsidR="00175DBA">
        <w:rPr>
          <w:sz w:val="22"/>
          <w:szCs w:val="22"/>
        </w:rPr>
        <w:t>er</w:t>
      </w:r>
      <w:r w:rsidRPr="007C39E2">
        <w:rPr>
          <w:sz w:val="22"/>
          <w:szCs w:val="22"/>
        </w:rPr>
        <w:t>gaditë raporte ditore (ad-hoc), javore, mujore, 3 mujore dhe vjetore për punen e kryer. Përpilon kërkesa dhe shkresa të ndryshme zyrtare konform legjislacionit për punën e tij.</w:t>
      </w:r>
    </w:p>
    <w:p w:rsidR="007C39E2" w:rsidRPr="007C39E2" w:rsidRDefault="007C39E2" w:rsidP="007C39E2">
      <w:pPr>
        <w:pStyle w:val="ListParagraph"/>
        <w:numPr>
          <w:ilvl w:val="0"/>
          <w:numId w:val="39"/>
        </w:numPr>
        <w:rPr>
          <w:sz w:val="22"/>
          <w:szCs w:val="22"/>
        </w:rPr>
      </w:pPr>
      <w:r w:rsidRPr="007C39E2">
        <w:rPr>
          <w:sz w:val="22"/>
          <w:szCs w:val="22"/>
        </w:rPr>
        <w:t xml:space="preserve">Kryen edhe punë tjera shtesë konform legjislacionit kur kërkohet nga Udhëheqësi </w:t>
      </w:r>
      <w:proofErr w:type="gramStart"/>
      <w:r w:rsidRPr="007C39E2">
        <w:rPr>
          <w:sz w:val="22"/>
          <w:szCs w:val="22"/>
        </w:rPr>
        <w:t>i  Divizionit</w:t>
      </w:r>
      <w:proofErr w:type="gramEnd"/>
      <w:r w:rsidRPr="007C39E2">
        <w:rPr>
          <w:sz w:val="22"/>
          <w:szCs w:val="22"/>
        </w:rPr>
        <w:t>, nga Udhëheqësi i Departamentit të Inspektimit, nga Sekretari i Përgjithshëm apo Ministri.</w:t>
      </w:r>
    </w:p>
    <w:p w:rsidR="007C39E2" w:rsidRPr="007C39E2" w:rsidRDefault="007C39E2" w:rsidP="007C39E2">
      <w:pPr>
        <w:rPr>
          <w:sz w:val="22"/>
          <w:szCs w:val="22"/>
          <w:lang w:val="en-US" w:eastAsia="en-US"/>
        </w:rPr>
      </w:pPr>
    </w:p>
    <w:p w:rsidR="007C39E2" w:rsidRPr="007C39E2" w:rsidRDefault="007C39E2" w:rsidP="007C39E2">
      <w:pPr>
        <w:pStyle w:val="ListParagraph"/>
        <w:numPr>
          <w:ilvl w:val="0"/>
          <w:numId w:val="39"/>
        </w:numPr>
        <w:rPr>
          <w:sz w:val="22"/>
          <w:szCs w:val="22"/>
        </w:rPr>
      </w:pPr>
      <w:r w:rsidRPr="007C39E2">
        <w:rPr>
          <w:sz w:val="22"/>
          <w:szCs w:val="22"/>
        </w:rPr>
        <w:t>Nxjerrja e vendimeve duke i caktuar afatin për eliminimin e parregullsive, për Auto-Shkollat të cilat gjatë punës së tyre veprojnë në kundërshtim me legjislacionin në fuqi;</w:t>
      </w:r>
    </w:p>
    <w:p w:rsidR="007C39E2" w:rsidRPr="007C39E2" w:rsidRDefault="007C39E2" w:rsidP="007C39E2">
      <w:pPr>
        <w:rPr>
          <w:sz w:val="22"/>
          <w:szCs w:val="22"/>
          <w:lang w:val="en-US" w:eastAsia="en-US"/>
        </w:rPr>
      </w:pPr>
    </w:p>
    <w:p w:rsidR="007C39E2" w:rsidRPr="007C39E2" w:rsidRDefault="007C39E2" w:rsidP="007C39E2">
      <w:pPr>
        <w:pStyle w:val="ListParagraph"/>
        <w:numPr>
          <w:ilvl w:val="0"/>
          <w:numId w:val="39"/>
        </w:numPr>
        <w:rPr>
          <w:sz w:val="22"/>
          <w:szCs w:val="22"/>
        </w:rPr>
      </w:pPr>
      <w:r w:rsidRPr="007C39E2">
        <w:rPr>
          <w:sz w:val="22"/>
          <w:szCs w:val="22"/>
        </w:rPr>
        <w:t>Nxjerrja e vendimeve duke e pezulluar-ndërprerë përkohësisht punën e Auto-Shkollave të cilat kryejnë punët në kundërshtim me legjislacionin në fuqi;</w:t>
      </w:r>
    </w:p>
    <w:p w:rsidR="007C39E2" w:rsidRPr="007C39E2" w:rsidRDefault="007C39E2" w:rsidP="007C39E2">
      <w:pPr>
        <w:rPr>
          <w:sz w:val="22"/>
          <w:szCs w:val="22"/>
          <w:lang w:val="en-US" w:eastAsia="en-US"/>
        </w:rPr>
      </w:pPr>
    </w:p>
    <w:p w:rsidR="007C39E2" w:rsidRPr="007C39E2" w:rsidRDefault="007C39E2" w:rsidP="007C39E2">
      <w:pPr>
        <w:pStyle w:val="ListParagraph"/>
        <w:numPr>
          <w:ilvl w:val="0"/>
          <w:numId w:val="39"/>
        </w:numPr>
        <w:rPr>
          <w:sz w:val="22"/>
          <w:szCs w:val="22"/>
        </w:rPr>
      </w:pPr>
      <w:r w:rsidRPr="007C39E2">
        <w:rPr>
          <w:sz w:val="22"/>
          <w:szCs w:val="22"/>
        </w:rPr>
        <w:t>Bën inicimet e procedurave administrative për revokimet e licencave të Auto-Shkollave, shofer instruktorëve dhe ligjëruesve profesional të cilët punojnë në kundërshtim me legjislacionin në fuqi;</w:t>
      </w:r>
    </w:p>
    <w:p w:rsidR="007C39E2" w:rsidRPr="007C39E2" w:rsidRDefault="007C39E2" w:rsidP="007C39E2">
      <w:pPr>
        <w:rPr>
          <w:sz w:val="22"/>
          <w:szCs w:val="22"/>
          <w:lang w:val="en-US" w:eastAsia="en-US"/>
        </w:rPr>
      </w:pPr>
    </w:p>
    <w:p w:rsidR="007C39E2" w:rsidRPr="007C39E2" w:rsidRDefault="007C39E2" w:rsidP="007C39E2">
      <w:pPr>
        <w:pStyle w:val="ListParagraph"/>
        <w:numPr>
          <w:ilvl w:val="0"/>
          <w:numId w:val="39"/>
        </w:numPr>
        <w:rPr>
          <w:sz w:val="22"/>
          <w:szCs w:val="22"/>
        </w:rPr>
      </w:pPr>
      <w:r w:rsidRPr="007C39E2">
        <w:rPr>
          <w:sz w:val="22"/>
          <w:szCs w:val="22"/>
        </w:rPr>
        <w:t>Bën inicimin e procedurave në gjykatën me kompetencë përkatëse, ndaj Auto-Shkollave, shofer instruktorëve dhe ligjëruesve të cilët punojnë në kundërshtim me legjislacionin në fuqi;</w:t>
      </w:r>
    </w:p>
    <w:p w:rsidR="007C39E2" w:rsidRPr="007C39E2" w:rsidRDefault="007C39E2" w:rsidP="007C39E2">
      <w:pPr>
        <w:rPr>
          <w:sz w:val="22"/>
          <w:szCs w:val="22"/>
          <w:lang w:val="en-US" w:eastAsia="en-US"/>
        </w:rPr>
      </w:pPr>
    </w:p>
    <w:p w:rsidR="007C39E2" w:rsidRPr="007C39E2" w:rsidRDefault="007C39E2" w:rsidP="007C39E2">
      <w:pPr>
        <w:pStyle w:val="ListParagraph"/>
        <w:numPr>
          <w:ilvl w:val="0"/>
          <w:numId w:val="39"/>
        </w:numPr>
        <w:rPr>
          <w:sz w:val="22"/>
          <w:szCs w:val="22"/>
        </w:rPr>
      </w:pPr>
      <w:r w:rsidRPr="007C39E2">
        <w:rPr>
          <w:sz w:val="22"/>
          <w:szCs w:val="22"/>
        </w:rPr>
        <w:t>Është përgjegjës për punen e vetë që e bën në teren, e po ashtu edhe gjatë përpilimit të shkresave të ndryshme zyrtare në zyre (kërkesa, ankesa, raporte, vendime të ndryshme, inicime të procedurave administrative apo inicime të procedurave në gjykatat me kompetencë përkatëse etj);</w:t>
      </w:r>
    </w:p>
    <w:p w:rsidR="007C39E2" w:rsidRPr="007C39E2" w:rsidRDefault="007C39E2" w:rsidP="007C39E2">
      <w:pPr>
        <w:rPr>
          <w:sz w:val="22"/>
          <w:szCs w:val="22"/>
          <w:lang w:val="en-US" w:eastAsia="en-US"/>
        </w:rPr>
      </w:pPr>
    </w:p>
    <w:p w:rsidR="007C39E2" w:rsidRDefault="007C39E2" w:rsidP="007C39E2">
      <w:pPr>
        <w:pStyle w:val="ListParagraph"/>
        <w:numPr>
          <w:ilvl w:val="0"/>
          <w:numId w:val="39"/>
        </w:numPr>
        <w:rPr>
          <w:sz w:val="22"/>
          <w:szCs w:val="22"/>
        </w:rPr>
      </w:pPr>
      <w:r w:rsidRPr="007C39E2">
        <w:rPr>
          <w:sz w:val="22"/>
          <w:szCs w:val="22"/>
        </w:rPr>
        <w:lastRenderedPageBreak/>
        <w:t>Bashkëpunon në teren në aksione të ndryshme me inspektoret tjerë çoftë të nivelit Lokal apo Qendror, me Policinë e Kosovës (Njësitë e Trafikut), lidhur me gjendjen teknike të automjeteve gjatë aftësimit të kan</w:t>
      </w:r>
      <w:r>
        <w:rPr>
          <w:sz w:val="22"/>
          <w:szCs w:val="22"/>
        </w:rPr>
        <w:t>didatëve nga pjesa praktike etj</w:t>
      </w:r>
    </w:p>
    <w:p w:rsidR="00480C88" w:rsidRPr="00480C88" w:rsidRDefault="00480C88" w:rsidP="00480C88">
      <w:pPr>
        <w:pStyle w:val="ListParagraph"/>
        <w:rPr>
          <w:sz w:val="22"/>
          <w:szCs w:val="22"/>
        </w:rPr>
      </w:pPr>
    </w:p>
    <w:p w:rsidR="00480C88" w:rsidRPr="00480C88" w:rsidRDefault="00480C88" w:rsidP="00480C88">
      <w:pPr>
        <w:rPr>
          <w:b/>
          <w:sz w:val="22"/>
          <w:szCs w:val="22"/>
        </w:rPr>
      </w:pPr>
      <w:r w:rsidRPr="00480C88">
        <w:rPr>
          <w:b/>
          <w:sz w:val="22"/>
          <w:szCs w:val="22"/>
        </w:rPr>
        <w:t>Obaveze i odgovornosti</w:t>
      </w:r>
    </w:p>
    <w:p w:rsidR="00480C88" w:rsidRPr="00480C88" w:rsidRDefault="00480C88" w:rsidP="00480C88">
      <w:pPr>
        <w:rPr>
          <w:sz w:val="22"/>
          <w:szCs w:val="22"/>
        </w:rPr>
      </w:pPr>
    </w:p>
    <w:p w:rsidR="00480C88" w:rsidRPr="00480C88" w:rsidRDefault="00480C88" w:rsidP="00480C88">
      <w:pPr>
        <w:ind w:left="567"/>
        <w:rPr>
          <w:sz w:val="22"/>
          <w:szCs w:val="22"/>
        </w:rPr>
      </w:pPr>
      <w:r w:rsidRPr="00480C88">
        <w:rPr>
          <w:sz w:val="22"/>
          <w:szCs w:val="22"/>
        </w:rPr>
        <w:t>•</w:t>
      </w:r>
      <w:r w:rsidRPr="00480C88">
        <w:rPr>
          <w:sz w:val="22"/>
          <w:szCs w:val="22"/>
        </w:rPr>
        <w:tab/>
        <w:t>Nadzor rada i kvalitetu rada Auto škola, koje su licencirane od Ministarstva, tokom obavljanja njihovog svakodnevnog rada, tokom osposobljavanja kandidata iz teorijskog i praktičnog dela;</w:t>
      </w:r>
    </w:p>
    <w:p w:rsidR="00480C88" w:rsidRPr="00480C88" w:rsidRDefault="00480C88" w:rsidP="00480C88">
      <w:pPr>
        <w:ind w:left="567"/>
        <w:rPr>
          <w:sz w:val="22"/>
          <w:szCs w:val="22"/>
        </w:rPr>
      </w:pPr>
    </w:p>
    <w:p w:rsidR="00480C88" w:rsidRPr="00480C88" w:rsidRDefault="00480C88" w:rsidP="00480C88">
      <w:pPr>
        <w:ind w:left="567"/>
        <w:rPr>
          <w:sz w:val="22"/>
          <w:szCs w:val="22"/>
        </w:rPr>
      </w:pPr>
      <w:r w:rsidRPr="00480C88">
        <w:rPr>
          <w:sz w:val="22"/>
          <w:szCs w:val="22"/>
        </w:rPr>
        <w:t>•</w:t>
      </w:r>
      <w:r w:rsidRPr="00480C88">
        <w:rPr>
          <w:sz w:val="22"/>
          <w:szCs w:val="22"/>
        </w:rPr>
        <w:tab/>
        <w:t>Kontrola objekta, prostora-poligona, prostorija (kancelarija), evidencije-dosijea (arhiva predmeta i matičnih knjiga) i administrativne dokumentacije, opreme kojom se vrši osposobljavanje kandidata za vozača koju treba nositi tokom obavljanja svakodnevnih poslova u Auto školi;</w:t>
      </w:r>
    </w:p>
    <w:p w:rsidR="00480C88" w:rsidRPr="00480C88" w:rsidRDefault="00480C88" w:rsidP="00480C88">
      <w:pPr>
        <w:ind w:left="567"/>
        <w:rPr>
          <w:sz w:val="22"/>
          <w:szCs w:val="22"/>
        </w:rPr>
      </w:pPr>
    </w:p>
    <w:p w:rsidR="00480C88" w:rsidRPr="00480C88" w:rsidRDefault="00480C88" w:rsidP="00480C88">
      <w:pPr>
        <w:ind w:left="567"/>
        <w:rPr>
          <w:sz w:val="22"/>
          <w:szCs w:val="22"/>
        </w:rPr>
      </w:pPr>
      <w:r w:rsidRPr="00480C88">
        <w:rPr>
          <w:sz w:val="22"/>
          <w:szCs w:val="22"/>
        </w:rPr>
        <w:t>•</w:t>
      </w:r>
      <w:r w:rsidRPr="00480C88">
        <w:rPr>
          <w:sz w:val="22"/>
          <w:szCs w:val="22"/>
        </w:rPr>
        <w:tab/>
        <w:t>Priprema nedeljne, mesečne i godišnje operativne planove rada. Priprema dnevne (ad-hoc), nedeljne, mesečne, tromesečne i godišnje izveštaje o obavljenom radu. Priprema različite službene zahteve i dopise u skladu sa zakonodavstvom o njegovom radu.</w:t>
      </w:r>
    </w:p>
    <w:p w:rsidR="00480C88" w:rsidRPr="00480C88" w:rsidRDefault="00480C88" w:rsidP="00480C88">
      <w:pPr>
        <w:ind w:left="567"/>
        <w:rPr>
          <w:sz w:val="22"/>
          <w:szCs w:val="22"/>
        </w:rPr>
      </w:pPr>
    </w:p>
    <w:p w:rsidR="00480C88" w:rsidRPr="00480C88" w:rsidRDefault="00480C88" w:rsidP="00480C88">
      <w:pPr>
        <w:ind w:left="567"/>
        <w:rPr>
          <w:sz w:val="22"/>
          <w:szCs w:val="22"/>
        </w:rPr>
      </w:pPr>
      <w:r w:rsidRPr="00480C88">
        <w:rPr>
          <w:sz w:val="22"/>
          <w:szCs w:val="22"/>
        </w:rPr>
        <w:t>•</w:t>
      </w:r>
      <w:r w:rsidRPr="00480C88">
        <w:rPr>
          <w:sz w:val="22"/>
          <w:szCs w:val="22"/>
        </w:rPr>
        <w:tab/>
        <w:t>Obavlja i druge dodatne poslove u skladu sa zakonodavstvom, kada se to zahteva od rukovodioca Divizije, rukovodioca Odeljenja za inspekciju, Generalnog sekretara ili Ministra.</w:t>
      </w:r>
    </w:p>
    <w:p w:rsidR="00480C88" w:rsidRPr="00480C88" w:rsidRDefault="00480C88" w:rsidP="00480C88">
      <w:pPr>
        <w:ind w:left="567"/>
        <w:rPr>
          <w:sz w:val="22"/>
          <w:szCs w:val="22"/>
        </w:rPr>
      </w:pPr>
    </w:p>
    <w:p w:rsidR="00480C88" w:rsidRPr="00480C88" w:rsidRDefault="00480C88" w:rsidP="00480C88">
      <w:pPr>
        <w:ind w:left="567"/>
        <w:rPr>
          <w:sz w:val="22"/>
          <w:szCs w:val="22"/>
        </w:rPr>
      </w:pPr>
      <w:r w:rsidRPr="00480C88">
        <w:rPr>
          <w:sz w:val="22"/>
          <w:szCs w:val="22"/>
        </w:rPr>
        <w:t>•</w:t>
      </w:r>
      <w:r w:rsidRPr="00480C88">
        <w:rPr>
          <w:sz w:val="22"/>
          <w:szCs w:val="22"/>
        </w:rPr>
        <w:tab/>
        <w:t>Donošenje odluka utvrđivanjem roka za otklanjanje nepravilnosti za Auto škole koje tokom njihovog rada postupaju u suprotnosti sa važećim zakonodavstvom;</w:t>
      </w:r>
    </w:p>
    <w:p w:rsidR="00480C88" w:rsidRPr="00480C88" w:rsidRDefault="00480C88" w:rsidP="00480C88">
      <w:pPr>
        <w:ind w:left="567"/>
        <w:rPr>
          <w:sz w:val="22"/>
          <w:szCs w:val="22"/>
        </w:rPr>
      </w:pPr>
    </w:p>
    <w:p w:rsidR="00480C88" w:rsidRPr="00480C88" w:rsidRDefault="00480C88" w:rsidP="00480C88">
      <w:pPr>
        <w:ind w:left="567"/>
        <w:rPr>
          <w:sz w:val="22"/>
          <w:szCs w:val="22"/>
        </w:rPr>
      </w:pPr>
      <w:r w:rsidRPr="00480C88">
        <w:rPr>
          <w:sz w:val="22"/>
          <w:szCs w:val="22"/>
        </w:rPr>
        <w:t>•</w:t>
      </w:r>
      <w:r w:rsidRPr="00480C88">
        <w:rPr>
          <w:sz w:val="22"/>
          <w:szCs w:val="22"/>
        </w:rPr>
        <w:tab/>
        <w:t>Donošenje odluka privremenim suspendovanjem-prekidom rada Auto škola koje obavljaju svoje poslove u suprotnosti sa važećim zakonodavstvom;</w:t>
      </w:r>
    </w:p>
    <w:p w:rsidR="00480C88" w:rsidRPr="00480C88" w:rsidRDefault="00480C88" w:rsidP="00480C88">
      <w:pPr>
        <w:ind w:left="567"/>
        <w:rPr>
          <w:sz w:val="22"/>
          <w:szCs w:val="22"/>
        </w:rPr>
      </w:pPr>
    </w:p>
    <w:p w:rsidR="00480C88" w:rsidRPr="00480C88" w:rsidRDefault="00480C88" w:rsidP="00480C88">
      <w:pPr>
        <w:ind w:left="567"/>
        <w:rPr>
          <w:sz w:val="22"/>
          <w:szCs w:val="22"/>
        </w:rPr>
      </w:pPr>
      <w:r w:rsidRPr="00480C88">
        <w:rPr>
          <w:sz w:val="22"/>
          <w:szCs w:val="22"/>
        </w:rPr>
        <w:t>•</w:t>
      </w:r>
      <w:r w:rsidRPr="00480C88">
        <w:rPr>
          <w:sz w:val="22"/>
          <w:szCs w:val="22"/>
        </w:rPr>
        <w:tab/>
        <w:t>Vrši pokretanje upravnih postupaka za oduzimanje licenci Auto školama, vozačima-instruktorima i stručnim predavačima koji postupaju u suprotnosti sa važećim zakonodavstvom;</w:t>
      </w:r>
    </w:p>
    <w:p w:rsidR="00480C88" w:rsidRPr="00480C88" w:rsidRDefault="00480C88" w:rsidP="00480C88">
      <w:pPr>
        <w:ind w:left="567"/>
        <w:rPr>
          <w:sz w:val="22"/>
          <w:szCs w:val="22"/>
        </w:rPr>
      </w:pPr>
    </w:p>
    <w:p w:rsidR="00480C88" w:rsidRPr="00480C88" w:rsidRDefault="00480C88" w:rsidP="00480C88">
      <w:pPr>
        <w:ind w:left="567"/>
        <w:rPr>
          <w:sz w:val="22"/>
          <w:szCs w:val="22"/>
        </w:rPr>
      </w:pPr>
      <w:r w:rsidRPr="00480C88">
        <w:rPr>
          <w:sz w:val="22"/>
          <w:szCs w:val="22"/>
        </w:rPr>
        <w:t>•</w:t>
      </w:r>
      <w:r w:rsidRPr="00480C88">
        <w:rPr>
          <w:sz w:val="22"/>
          <w:szCs w:val="22"/>
        </w:rPr>
        <w:tab/>
        <w:t>Vrši pokretanje postupaka pred sudom relevantne nadležnosti protiv Auto škola, vozača-instruktora i predavača koji postupaju u suprotnosti sa važećim zakonodavstvom;</w:t>
      </w:r>
    </w:p>
    <w:p w:rsidR="00480C88" w:rsidRPr="00480C88" w:rsidRDefault="00480C88" w:rsidP="00480C88">
      <w:pPr>
        <w:ind w:left="567"/>
        <w:rPr>
          <w:sz w:val="22"/>
          <w:szCs w:val="22"/>
        </w:rPr>
      </w:pPr>
    </w:p>
    <w:p w:rsidR="00480C88" w:rsidRPr="00480C88" w:rsidRDefault="00480C88" w:rsidP="00480C88">
      <w:pPr>
        <w:ind w:left="567"/>
        <w:rPr>
          <w:sz w:val="22"/>
          <w:szCs w:val="22"/>
        </w:rPr>
      </w:pPr>
      <w:r w:rsidRPr="00480C88">
        <w:rPr>
          <w:sz w:val="22"/>
          <w:szCs w:val="22"/>
        </w:rPr>
        <w:t>•</w:t>
      </w:r>
      <w:r w:rsidRPr="00480C88">
        <w:rPr>
          <w:sz w:val="22"/>
          <w:szCs w:val="22"/>
        </w:rPr>
        <w:tab/>
        <w:t>Odgovaram/na je za svoj rad na terenu, kao i za izradu različitih službenih dopisa u kancelariji (zahtevi, žalbe, izveštaji, razne odluke, pokretanje upravnih postupaka ili pokretanje postupaka pred sudovima relevantne nadležnosti, itd.);</w:t>
      </w:r>
    </w:p>
    <w:p w:rsidR="00480C88" w:rsidRPr="00480C88" w:rsidRDefault="00480C88" w:rsidP="00480C88">
      <w:pPr>
        <w:ind w:left="567"/>
        <w:rPr>
          <w:sz w:val="22"/>
          <w:szCs w:val="22"/>
        </w:rPr>
      </w:pPr>
    </w:p>
    <w:p w:rsidR="00480C88" w:rsidRDefault="00480C88" w:rsidP="00480C88">
      <w:pPr>
        <w:ind w:left="567"/>
        <w:rPr>
          <w:sz w:val="22"/>
          <w:szCs w:val="22"/>
        </w:rPr>
      </w:pPr>
      <w:r w:rsidRPr="00480C88">
        <w:rPr>
          <w:sz w:val="22"/>
          <w:szCs w:val="22"/>
        </w:rPr>
        <w:t>•</w:t>
      </w:r>
      <w:r w:rsidRPr="00480C88">
        <w:rPr>
          <w:sz w:val="22"/>
          <w:szCs w:val="22"/>
        </w:rPr>
        <w:tab/>
        <w:t>Sarađuje na terenu u različitim akcijama sa drugim inspektorima bilo sa lokalnog ili centralnog nivoa, sa Policijom Kosova (Saobraćajna jedinica), u vezi sa tehničkim stanjem vozila tokom osposobljavanja kandidata iz praktičnog dela, itd.</w:t>
      </w:r>
    </w:p>
    <w:p w:rsidR="00480C88" w:rsidRPr="00480C88" w:rsidRDefault="00480C88" w:rsidP="00480C88">
      <w:pPr>
        <w:rPr>
          <w:sz w:val="22"/>
          <w:szCs w:val="22"/>
        </w:rPr>
      </w:pPr>
    </w:p>
    <w:p w:rsidR="007C39E2" w:rsidRPr="00480C88" w:rsidRDefault="007C39E2" w:rsidP="007C39E2">
      <w:pPr>
        <w:rPr>
          <w:b/>
          <w:sz w:val="20"/>
          <w:szCs w:val="20"/>
        </w:rPr>
      </w:pPr>
      <w:r w:rsidRPr="00480C88">
        <w:rPr>
          <w:b/>
          <w:sz w:val="20"/>
          <w:szCs w:val="20"/>
        </w:rPr>
        <w:t>Kualifikimet për këtë vend pune:</w:t>
      </w:r>
    </w:p>
    <w:p w:rsidR="007C39E2" w:rsidRPr="00480C88" w:rsidRDefault="007C39E2" w:rsidP="007C39E2">
      <w:pPr>
        <w:rPr>
          <w:b/>
          <w:sz w:val="20"/>
          <w:szCs w:val="20"/>
        </w:rPr>
      </w:pPr>
    </w:p>
    <w:p w:rsidR="007C39E2" w:rsidRPr="00480C88" w:rsidRDefault="007C39E2" w:rsidP="00480C88">
      <w:pPr>
        <w:ind w:left="567"/>
        <w:rPr>
          <w:sz w:val="20"/>
          <w:szCs w:val="20"/>
        </w:rPr>
      </w:pPr>
      <w:r w:rsidRPr="00480C88">
        <w:rPr>
          <w:b/>
          <w:sz w:val="20"/>
          <w:szCs w:val="20"/>
        </w:rPr>
        <w:t>•</w:t>
      </w:r>
      <w:r w:rsidRPr="00480C88">
        <w:rPr>
          <w:b/>
          <w:sz w:val="20"/>
          <w:szCs w:val="20"/>
        </w:rPr>
        <w:tab/>
      </w:r>
      <w:r w:rsidRPr="00480C88">
        <w:rPr>
          <w:sz w:val="20"/>
          <w:szCs w:val="20"/>
        </w:rPr>
        <w:t>Diplomë universitare: Fakulteti ekonomik, juridik dhe i komunikacionit</w:t>
      </w:r>
    </w:p>
    <w:p w:rsidR="007C39E2" w:rsidRPr="00480C88" w:rsidRDefault="007C39E2" w:rsidP="00480C88">
      <w:pPr>
        <w:ind w:left="567"/>
        <w:rPr>
          <w:sz w:val="20"/>
          <w:szCs w:val="20"/>
        </w:rPr>
      </w:pPr>
      <w:r w:rsidRPr="00480C88">
        <w:rPr>
          <w:sz w:val="20"/>
          <w:szCs w:val="20"/>
        </w:rPr>
        <w:t>•</w:t>
      </w:r>
      <w:r w:rsidRPr="00480C88">
        <w:rPr>
          <w:sz w:val="20"/>
          <w:szCs w:val="20"/>
        </w:rPr>
        <w:tab/>
        <w:t xml:space="preserve">Tri  (3) vite pervoj pune; </w:t>
      </w:r>
    </w:p>
    <w:p w:rsidR="007C39E2" w:rsidRPr="00480C88" w:rsidRDefault="007C39E2" w:rsidP="00480C88">
      <w:pPr>
        <w:ind w:left="567"/>
        <w:rPr>
          <w:sz w:val="20"/>
          <w:szCs w:val="20"/>
        </w:rPr>
      </w:pPr>
      <w:r w:rsidRPr="00480C88">
        <w:rPr>
          <w:sz w:val="20"/>
          <w:szCs w:val="20"/>
        </w:rPr>
        <w:t>•</w:t>
      </w:r>
      <w:r w:rsidRPr="00480C88">
        <w:rPr>
          <w:sz w:val="20"/>
          <w:szCs w:val="20"/>
        </w:rPr>
        <w:tab/>
        <w:t xml:space="preserve">Njohuri të ligjeve dhe rregulloreve të aplikueshme; </w:t>
      </w:r>
      <w:r w:rsidRPr="00480C88">
        <w:rPr>
          <w:sz w:val="20"/>
          <w:szCs w:val="20"/>
        </w:rPr>
        <w:tab/>
      </w:r>
      <w:r w:rsidRPr="00480C88">
        <w:rPr>
          <w:sz w:val="20"/>
          <w:szCs w:val="20"/>
        </w:rPr>
        <w:tab/>
      </w:r>
    </w:p>
    <w:p w:rsidR="007C39E2" w:rsidRPr="00480C88" w:rsidRDefault="007C39E2" w:rsidP="00480C88">
      <w:pPr>
        <w:ind w:left="567"/>
        <w:rPr>
          <w:sz w:val="20"/>
          <w:szCs w:val="20"/>
        </w:rPr>
      </w:pPr>
      <w:r w:rsidRPr="00480C88">
        <w:rPr>
          <w:sz w:val="20"/>
          <w:szCs w:val="20"/>
        </w:rPr>
        <w:t>•</w:t>
      </w:r>
      <w:r w:rsidRPr="00480C88">
        <w:rPr>
          <w:sz w:val="20"/>
          <w:szCs w:val="20"/>
        </w:rPr>
        <w:tab/>
        <w:t>Shkathtësi në komunikim planifikim të punës;</w:t>
      </w:r>
    </w:p>
    <w:p w:rsidR="00731E49" w:rsidRPr="00480C88" w:rsidRDefault="007C39E2" w:rsidP="00480C88">
      <w:pPr>
        <w:ind w:left="567"/>
        <w:rPr>
          <w:sz w:val="20"/>
          <w:szCs w:val="20"/>
        </w:rPr>
      </w:pPr>
      <w:r w:rsidRPr="00480C88">
        <w:rPr>
          <w:sz w:val="20"/>
          <w:szCs w:val="20"/>
        </w:rPr>
        <w:t>•</w:t>
      </w:r>
      <w:r w:rsidRPr="00480C88">
        <w:rPr>
          <w:sz w:val="20"/>
          <w:szCs w:val="20"/>
        </w:rPr>
        <w:tab/>
        <w:t>Shkathtësi kompjuterike në aplikacione të programeve (Word, Excel, Power  Point, Access).</w:t>
      </w:r>
    </w:p>
    <w:p w:rsidR="00731E49" w:rsidRPr="00480C88" w:rsidRDefault="00731E49" w:rsidP="00480C88">
      <w:pPr>
        <w:pStyle w:val="Footer"/>
        <w:framePr w:hSpace="180" w:wrap="around" w:vAnchor="text" w:hAnchor="margin" w:xAlign="right" w:y="-719"/>
        <w:tabs>
          <w:tab w:val="left" w:pos="720"/>
        </w:tabs>
        <w:ind w:left="567"/>
        <w:jc w:val="both"/>
        <w:rPr>
          <w:iCs/>
          <w:sz w:val="20"/>
          <w:szCs w:val="20"/>
        </w:rPr>
      </w:pPr>
    </w:p>
    <w:p w:rsidR="00F94CDE" w:rsidRPr="00480C88" w:rsidRDefault="00F94CDE" w:rsidP="00480C88">
      <w:pPr>
        <w:autoSpaceDE w:val="0"/>
        <w:autoSpaceDN w:val="0"/>
        <w:adjustRightInd w:val="0"/>
        <w:ind w:left="567"/>
        <w:jc w:val="both"/>
        <w:rPr>
          <w:rFonts w:eastAsiaTheme="minorHAnsi"/>
          <w:bCs/>
          <w:iCs/>
          <w:sz w:val="20"/>
          <w:szCs w:val="20"/>
          <w:lang w:eastAsia="en-US"/>
        </w:rPr>
      </w:pPr>
    </w:p>
    <w:p w:rsidR="00480C88" w:rsidRPr="00480C88" w:rsidRDefault="00480C88" w:rsidP="00480C88">
      <w:pPr>
        <w:rPr>
          <w:sz w:val="20"/>
          <w:szCs w:val="20"/>
        </w:rPr>
      </w:pPr>
      <w:r w:rsidRPr="00480C88">
        <w:rPr>
          <w:b/>
          <w:sz w:val="20"/>
          <w:szCs w:val="20"/>
        </w:rPr>
        <w:t>Kvalifikacije za ovo radno mesto</w:t>
      </w:r>
      <w:r w:rsidRPr="00480C88">
        <w:rPr>
          <w:sz w:val="20"/>
          <w:szCs w:val="20"/>
        </w:rPr>
        <w:t>:</w:t>
      </w:r>
    </w:p>
    <w:p w:rsidR="00480C88" w:rsidRPr="00480C88" w:rsidRDefault="00480C88" w:rsidP="00480C88">
      <w:pPr>
        <w:rPr>
          <w:sz w:val="20"/>
          <w:szCs w:val="20"/>
        </w:rPr>
      </w:pPr>
    </w:p>
    <w:p w:rsidR="00480C88" w:rsidRPr="00480C88" w:rsidRDefault="00480C88" w:rsidP="00480C88">
      <w:pPr>
        <w:ind w:left="567"/>
        <w:rPr>
          <w:sz w:val="20"/>
          <w:szCs w:val="20"/>
        </w:rPr>
      </w:pPr>
      <w:r w:rsidRPr="00480C88">
        <w:rPr>
          <w:sz w:val="20"/>
          <w:szCs w:val="20"/>
        </w:rPr>
        <w:t>•</w:t>
      </w:r>
      <w:r w:rsidRPr="00480C88">
        <w:rPr>
          <w:sz w:val="20"/>
          <w:szCs w:val="20"/>
        </w:rPr>
        <w:tab/>
        <w:t>Univerzitetska diploma: Ekonomski, pravni i saobraćajni fakultet;</w:t>
      </w:r>
    </w:p>
    <w:p w:rsidR="00480C88" w:rsidRPr="00480C88" w:rsidRDefault="00480C88" w:rsidP="00480C88">
      <w:pPr>
        <w:ind w:left="567"/>
        <w:rPr>
          <w:sz w:val="20"/>
          <w:szCs w:val="20"/>
        </w:rPr>
      </w:pPr>
      <w:r w:rsidRPr="00480C88">
        <w:rPr>
          <w:sz w:val="20"/>
          <w:szCs w:val="20"/>
        </w:rPr>
        <w:t>•</w:t>
      </w:r>
      <w:r w:rsidRPr="00480C88">
        <w:rPr>
          <w:sz w:val="20"/>
          <w:szCs w:val="20"/>
        </w:rPr>
        <w:tab/>
        <w:t xml:space="preserve">Tri  (3) godine radnog iskustva; </w:t>
      </w:r>
    </w:p>
    <w:p w:rsidR="00480C88" w:rsidRPr="00480C88" w:rsidRDefault="00480C88" w:rsidP="00480C88">
      <w:pPr>
        <w:ind w:left="567"/>
        <w:rPr>
          <w:sz w:val="20"/>
          <w:szCs w:val="20"/>
        </w:rPr>
      </w:pPr>
      <w:r w:rsidRPr="00480C88">
        <w:rPr>
          <w:sz w:val="20"/>
          <w:szCs w:val="20"/>
        </w:rPr>
        <w:t>•</w:t>
      </w:r>
      <w:r w:rsidRPr="00480C88">
        <w:rPr>
          <w:sz w:val="20"/>
          <w:szCs w:val="20"/>
        </w:rPr>
        <w:tab/>
        <w:t xml:space="preserve">Poznavanje primenjivih zakona i propisa; </w:t>
      </w:r>
      <w:r w:rsidRPr="00480C88">
        <w:rPr>
          <w:sz w:val="20"/>
          <w:szCs w:val="20"/>
        </w:rPr>
        <w:tab/>
      </w:r>
      <w:r w:rsidRPr="00480C88">
        <w:rPr>
          <w:sz w:val="20"/>
          <w:szCs w:val="20"/>
        </w:rPr>
        <w:tab/>
      </w:r>
    </w:p>
    <w:p w:rsidR="00480C88" w:rsidRPr="00480C88" w:rsidRDefault="00480C88" w:rsidP="00480C88">
      <w:pPr>
        <w:ind w:left="567"/>
        <w:rPr>
          <w:sz w:val="20"/>
          <w:szCs w:val="20"/>
        </w:rPr>
      </w:pPr>
      <w:r w:rsidRPr="00480C88">
        <w:rPr>
          <w:sz w:val="20"/>
          <w:szCs w:val="20"/>
        </w:rPr>
        <w:t>•</w:t>
      </w:r>
      <w:r w:rsidRPr="00480C88">
        <w:rPr>
          <w:sz w:val="20"/>
          <w:szCs w:val="20"/>
        </w:rPr>
        <w:tab/>
        <w:t>Komunikacione veštine i veštine u planiranju rada;</w:t>
      </w:r>
    </w:p>
    <w:p w:rsidR="00B360C5" w:rsidRPr="00480C88" w:rsidRDefault="00480C88" w:rsidP="00480C88">
      <w:pPr>
        <w:ind w:left="567"/>
        <w:rPr>
          <w:sz w:val="20"/>
          <w:szCs w:val="20"/>
        </w:rPr>
      </w:pPr>
      <w:r w:rsidRPr="00480C88">
        <w:rPr>
          <w:sz w:val="20"/>
          <w:szCs w:val="20"/>
        </w:rPr>
        <w:t>•</w:t>
      </w:r>
      <w:r w:rsidRPr="00480C88">
        <w:rPr>
          <w:sz w:val="20"/>
          <w:szCs w:val="20"/>
        </w:rPr>
        <w:tab/>
        <w:t>Računarske sposobnosti u aplikacijama programa (Word, Excel, Power  Point, Access).</w:t>
      </w:r>
    </w:p>
    <w:p w:rsidR="00F94CDE" w:rsidRPr="00010A2D" w:rsidRDefault="00F94CDE" w:rsidP="00F94CDE">
      <w:pPr>
        <w:pStyle w:val="Footer"/>
        <w:tabs>
          <w:tab w:val="left" w:pos="720"/>
        </w:tabs>
        <w:jc w:val="both"/>
        <w:rPr>
          <w:b/>
          <w:sz w:val="20"/>
          <w:szCs w:val="20"/>
        </w:rPr>
      </w:pPr>
      <w:r w:rsidRPr="00010A2D">
        <w:rPr>
          <w:b/>
          <w:sz w:val="20"/>
          <w:szCs w:val="20"/>
        </w:rPr>
        <w:lastRenderedPageBreak/>
        <w:t>Kushtet e pjesëmarrjes në konkurs:</w:t>
      </w:r>
    </w:p>
    <w:p w:rsidR="00F94CDE" w:rsidRPr="00010A2D" w:rsidRDefault="00F94CDE" w:rsidP="00F94CDE">
      <w:pPr>
        <w:autoSpaceDE w:val="0"/>
        <w:autoSpaceDN w:val="0"/>
        <w:adjustRightInd w:val="0"/>
        <w:jc w:val="both"/>
        <w:rPr>
          <w:rFonts w:eastAsiaTheme="minorHAnsi"/>
          <w:sz w:val="20"/>
          <w:szCs w:val="20"/>
          <w:lang w:eastAsia="en-US"/>
        </w:rPr>
      </w:pPr>
      <w:r w:rsidRPr="00010A2D">
        <w:rPr>
          <w:sz w:val="20"/>
          <w:szCs w:val="20"/>
          <w:lang w:eastAsia="en-US"/>
        </w:rPr>
        <w:t xml:space="preserve">Të drejtë aplikimi kanë të gjithë Qytetarët e Republikës së Kosovës të moshës madhore të cilët kanë zotësi të plotë për të vepruar,  janë në posedim të drejtave civile dhe politike, kanë </w:t>
      </w:r>
      <w:r w:rsidRPr="00010A2D">
        <w:rPr>
          <w:rFonts w:eastAsiaTheme="minorHAnsi"/>
          <w:sz w:val="20"/>
          <w:szCs w:val="20"/>
          <w:lang w:eastAsia="en-US"/>
        </w:rPr>
        <w:t>përgatitjen e nevojshme arsimore dhe aftësinë profesionale për kryerjen e detyravedhe të cilët kanë aftësitë fizike që kërkohen për pozitën përkatëse.</w:t>
      </w:r>
    </w:p>
    <w:p w:rsidR="00F94CDE" w:rsidRPr="00010A2D" w:rsidRDefault="00F94CDE" w:rsidP="00F94CDE">
      <w:pPr>
        <w:autoSpaceDE w:val="0"/>
        <w:autoSpaceDN w:val="0"/>
        <w:adjustRightInd w:val="0"/>
        <w:jc w:val="both"/>
        <w:rPr>
          <w:b/>
          <w:bCs/>
          <w:iCs/>
          <w:sz w:val="20"/>
          <w:szCs w:val="20"/>
        </w:rPr>
      </w:pPr>
    </w:p>
    <w:p w:rsidR="00F94CDE" w:rsidRPr="00010A2D" w:rsidRDefault="00F94CDE" w:rsidP="00F94CDE">
      <w:pPr>
        <w:autoSpaceDE w:val="0"/>
        <w:autoSpaceDN w:val="0"/>
        <w:adjustRightInd w:val="0"/>
        <w:jc w:val="both"/>
        <w:rPr>
          <w:rFonts w:eastAsiaTheme="minorHAnsi"/>
          <w:b/>
          <w:bCs/>
          <w:iCs/>
          <w:sz w:val="20"/>
          <w:szCs w:val="20"/>
          <w:lang w:eastAsia="en-US"/>
        </w:rPr>
      </w:pPr>
      <w:r w:rsidRPr="00010A2D">
        <w:rPr>
          <w:rFonts w:eastAsiaTheme="minorHAnsi"/>
          <w:b/>
          <w:bCs/>
          <w:iCs/>
          <w:sz w:val="20"/>
          <w:szCs w:val="20"/>
          <w:lang w:eastAsia="en-US"/>
        </w:rPr>
        <w:t xml:space="preserve">Aktet ligjore dhe nënligjore që e rregullojnë rekrutimin: </w:t>
      </w:r>
    </w:p>
    <w:p w:rsidR="00F94CDE" w:rsidRPr="00010A2D" w:rsidRDefault="00F94CDE" w:rsidP="00F94CDE">
      <w:pPr>
        <w:autoSpaceDE w:val="0"/>
        <w:autoSpaceDN w:val="0"/>
        <w:adjustRightInd w:val="0"/>
        <w:jc w:val="both"/>
        <w:rPr>
          <w:rFonts w:eastAsiaTheme="minorHAnsi"/>
          <w:b/>
          <w:bCs/>
          <w:iCs/>
          <w:sz w:val="20"/>
          <w:szCs w:val="20"/>
          <w:lang w:eastAsia="en-US"/>
        </w:rPr>
      </w:pPr>
    </w:p>
    <w:p w:rsidR="00F94CDE" w:rsidRPr="00010A2D" w:rsidRDefault="00F94CDE" w:rsidP="00F94CDE">
      <w:pPr>
        <w:jc w:val="both"/>
        <w:rPr>
          <w:b/>
          <w:bCs/>
          <w:iCs/>
          <w:sz w:val="20"/>
          <w:szCs w:val="20"/>
        </w:rPr>
      </w:pPr>
      <w:r w:rsidRPr="00010A2D">
        <w:rPr>
          <w:rFonts w:eastAsiaTheme="minorHAnsi"/>
          <w:iCs/>
          <w:sz w:val="20"/>
          <w:szCs w:val="20"/>
          <w:lang w:eastAsia="en-US"/>
        </w:rPr>
        <w:t xml:space="preserve">Përzgjedhja bëhet në pajtim me nenin 12 paragrafi 4 të Ligjit Nr. 03/L-149 të Shërbimit Civil të Republikës së Kosovës, </w:t>
      </w:r>
      <w:r w:rsidRPr="00010A2D">
        <w:rPr>
          <w:rFonts w:eastAsiaTheme="minorHAnsi"/>
          <w:sz w:val="20"/>
          <w:szCs w:val="20"/>
          <w:lang w:eastAsia="en-US"/>
        </w:rPr>
        <w:t>Ligjin Nr</w:t>
      </w:r>
      <w:r w:rsidRPr="00010A2D">
        <w:rPr>
          <w:rFonts w:eastAsiaTheme="minorHAnsi"/>
          <w:bCs/>
          <w:sz w:val="20"/>
          <w:szCs w:val="20"/>
          <w:lang w:eastAsia="en-US"/>
        </w:rPr>
        <w:t>. 04/L-077,</w:t>
      </w:r>
      <w:r w:rsidRPr="00010A2D">
        <w:rPr>
          <w:rFonts w:eastAsiaTheme="minorHAnsi"/>
          <w:sz w:val="20"/>
          <w:szCs w:val="20"/>
          <w:lang w:eastAsia="en-US"/>
        </w:rPr>
        <w:t>Për Marrëdhëniet e Detyrimeve.  Në këtë konkurs zbatohet një procedurë e thjeshtësuar e rekrutimit.</w:t>
      </w:r>
    </w:p>
    <w:p w:rsidR="00F94CDE" w:rsidRPr="00010A2D" w:rsidRDefault="00F94CDE" w:rsidP="00F94CDE">
      <w:pPr>
        <w:rPr>
          <w:rFonts w:eastAsiaTheme="minorHAnsi"/>
          <w:sz w:val="20"/>
          <w:szCs w:val="20"/>
        </w:rPr>
      </w:pPr>
      <w:r w:rsidRPr="00010A2D">
        <w:rPr>
          <w:rFonts w:eastAsiaTheme="minorHAnsi"/>
          <w:b/>
          <w:bCs/>
          <w:iCs/>
          <w:sz w:val="20"/>
          <w:szCs w:val="20"/>
        </w:rPr>
        <w:t xml:space="preserve">Procedurat e konkurrimit: </w:t>
      </w:r>
    </w:p>
    <w:p w:rsidR="00F94CDE" w:rsidRPr="00010A2D" w:rsidRDefault="00F94CDE" w:rsidP="00F94CDE">
      <w:pPr>
        <w:autoSpaceDE w:val="0"/>
        <w:autoSpaceDN w:val="0"/>
        <w:adjustRightInd w:val="0"/>
        <w:jc w:val="both"/>
        <w:rPr>
          <w:rFonts w:eastAsiaTheme="minorHAnsi"/>
          <w:iCs/>
          <w:sz w:val="20"/>
          <w:szCs w:val="20"/>
          <w:lang w:eastAsia="en-US"/>
        </w:rPr>
      </w:pPr>
      <w:r w:rsidRPr="00010A2D">
        <w:rPr>
          <w:rFonts w:eastAsiaTheme="minorHAnsi"/>
          <w:iCs/>
          <w:sz w:val="20"/>
          <w:szCs w:val="20"/>
          <w:lang w:eastAsia="en-US"/>
        </w:rPr>
        <w:t xml:space="preserve">Procedura e konkurrimit është e hapur për kandidatët e jashtëm. </w:t>
      </w:r>
    </w:p>
    <w:p w:rsidR="00F94CDE" w:rsidRPr="00010A2D" w:rsidRDefault="00F94CDE" w:rsidP="00F94CDE">
      <w:pPr>
        <w:autoSpaceDE w:val="0"/>
        <w:autoSpaceDN w:val="0"/>
        <w:adjustRightInd w:val="0"/>
        <w:jc w:val="both"/>
        <w:rPr>
          <w:rFonts w:eastAsiaTheme="minorHAnsi"/>
          <w:b/>
          <w:bCs/>
          <w:iCs/>
          <w:sz w:val="20"/>
          <w:szCs w:val="20"/>
          <w:lang w:eastAsia="en-US"/>
        </w:rPr>
      </w:pPr>
      <w:r w:rsidRPr="00010A2D">
        <w:rPr>
          <w:rFonts w:eastAsiaTheme="minorHAnsi"/>
          <w:b/>
          <w:bCs/>
          <w:iCs/>
          <w:sz w:val="20"/>
          <w:szCs w:val="20"/>
          <w:lang w:eastAsia="en-US"/>
        </w:rPr>
        <w:t>Paraqitja e kërkesave:</w:t>
      </w:r>
    </w:p>
    <w:p w:rsidR="00F94CDE" w:rsidRPr="00010A2D" w:rsidRDefault="00F94CDE" w:rsidP="00F94CDE">
      <w:pPr>
        <w:autoSpaceDE w:val="0"/>
        <w:autoSpaceDN w:val="0"/>
        <w:adjustRightInd w:val="0"/>
        <w:jc w:val="both"/>
        <w:rPr>
          <w:rFonts w:eastAsiaTheme="minorHAnsi"/>
          <w:sz w:val="20"/>
          <w:szCs w:val="20"/>
          <w:lang w:eastAsia="en-US"/>
        </w:rPr>
      </w:pPr>
      <w:r w:rsidRPr="00010A2D">
        <w:rPr>
          <w:rFonts w:eastAsiaTheme="minorHAnsi"/>
          <w:bCs/>
          <w:iCs/>
          <w:sz w:val="20"/>
          <w:szCs w:val="20"/>
          <w:lang w:eastAsia="en-US"/>
        </w:rPr>
        <w:t xml:space="preserve">Marrja dhe dorëzimi i aplikacioneve: Ministria e Infrastruktures/Divizioni për Burime Njerëzore, zyra nr. A204 kati II, ndërtesa e ish Germise,” Sheshi Nëna Terezë”, Prishtinë, ose mund të shkarkohen në ueb-faqen </w:t>
      </w:r>
      <w:hyperlink r:id="rId10" w:history="1">
        <w:r w:rsidRPr="00010A2D">
          <w:rPr>
            <w:rStyle w:val="Hyperlink"/>
            <w:rFonts w:eastAsiaTheme="minorHAnsi"/>
            <w:iCs/>
            <w:sz w:val="20"/>
            <w:szCs w:val="20"/>
            <w:lang w:eastAsia="en-US"/>
          </w:rPr>
          <w:t>www.mi-ks.net</w:t>
        </w:r>
      </w:hyperlink>
    </w:p>
    <w:p w:rsidR="00F94CDE" w:rsidRPr="00010A2D" w:rsidRDefault="00F94CDE" w:rsidP="00F94CDE">
      <w:pPr>
        <w:autoSpaceDE w:val="0"/>
        <w:autoSpaceDN w:val="0"/>
        <w:adjustRightInd w:val="0"/>
        <w:jc w:val="both"/>
        <w:rPr>
          <w:rFonts w:eastAsiaTheme="minorHAnsi"/>
          <w:bCs/>
          <w:iCs/>
          <w:sz w:val="20"/>
          <w:szCs w:val="20"/>
          <w:lang w:eastAsia="en-US"/>
        </w:rPr>
      </w:pPr>
    </w:p>
    <w:p w:rsidR="00F94CDE" w:rsidRPr="00010A2D" w:rsidRDefault="00F94CDE" w:rsidP="00F94CDE">
      <w:pPr>
        <w:autoSpaceDE w:val="0"/>
        <w:autoSpaceDN w:val="0"/>
        <w:adjustRightInd w:val="0"/>
        <w:jc w:val="both"/>
        <w:rPr>
          <w:rFonts w:eastAsiaTheme="minorHAnsi"/>
          <w:sz w:val="20"/>
          <w:szCs w:val="20"/>
          <w:lang w:eastAsia="en-US"/>
        </w:rPr>
      </w:pPr>
      <w:r w:rsidRPr="00010A2D">
        <w:rPr>
          <w:rFonts w:eastAsiaTheme="minorHAnsi"/>
          <w:bCs/>
          <w:iCs/>
          <w:sz w:val="20"/>
          <w:szCs w:val="20"/>
          <w:lang w:eastAsia="en-US"/>
        </w:rPr>
        <w:t xml:space="preserve">Për informata më të hollësishme mund ta kontaktoni  Divizionine Burimeve Njerëzore. </w:t>
      </w:r>
    </w:p>
    <w:p w:rsidR="00F94CDE" w:rsidRPr="00010A2D" w:rsidRDefault="00F94CDE" w:rsidP="00F94CDE">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Tel. 038 200 28 54</w:t>
      </w:r>
      <w:r w:rsidR="002E684E" w:rsidRPr="00010A2D">
        <w:rPr>
          <w:rFonts w:eastAsiaTheme="minorHAnsi"/>
          <w:bCs/>
          <w:iCs/>
          <w:sz w:val="20"/>
          <w:szCs w:val="20"/>
          <w:lang w:eastAsia="en-US"/>
        </w:rPr>
        <w:t>7</w:t>
      </w:r>
      <w:r w:rsidRPr="00010A2D">
        <w:rPr>
          <w:rFonts w:eastAsiaTheme="minorHAnsi"/>
          <w:bCs/>
          <w:iCs/>
          <w:sz w:val="20"/>
          <w:szCs w:val="20"/>
          <w:lang w:eastAsia="en-US"/>
        </w:rPr>
        <w:t xml:space="preserve">, prej orës 8:00 – 16:00. </w:t>
      </w:r>
    </w:p>
    <w:p w:rsidR="00F94CDE" w:rsidRPr="00010A2D" w:rsidRDefault="00F94CDE" w:rsidP="00F94CDE">
      <w:pPr>
        <w:autoSpaceDE w:val="0"/>
        <w:autoSpaceDN w:val="0"/>
        <w:adjustRightInd w:val="0"/>
        <w:jc w:val="both"/>
        <w:rPr>
          <w:rFonts w:eastAsiaTheme="minorHAnsi"/>
          <w:bCs/>
          <w:iCs/>
          <w:sz w:val="20"/>
          <w:szCs w:val="20"/>
          <w:lang w:eastAsia="en-US"/>
        </w:rPr>
      </w:pPr>
      <w:r w:rsidRPr="00010A2D">
        <w:rPr>
          <w:rFonts w:eastAsiaTheme="minorHAnsi"/>
          <w:iCs/>
          <w:sz w:val="20"/>
          <w:szCs w:val="20"/>
          <w:lang w:eastAsia="en-US"/>
        </w:rPr>
        <w:t xml:space="preserve">Konkursi mbetet i hapur 8 ditë kalendarike, nga dita e publikimit, që nga data: </w:t>
      </w:r>
      <w:r w:rsidR="00AE0CF0">
        <w:rPr>
          <w:rFonts w:eastAsiaTheme="minorHAnsi"/>
          <w:b/>
          <w:iCs/>
          <w:sz w:val="20"/>
          <w:szCs w:val="20"/>
          <w:lang w:eastAsia="en-US"/>
        </w:rPr>
        <w:t>24</w:t>
      </w:r>
      <w:r w:rsidRPr="00010A2D">
        <w:rPr>
          <w:rFonts w:eastAsiaTheme="minorHAnsi"/>
          <w:b/>
          <w:bCs/>
          <w:iCs/>
          <w:sz w:val="20"/>
          <w:szCs w:val="20"/>
          <w:lang w:eastAsia="en-US"/>
        </w:rPr>
        <w:t>. 0</w:t>
      </w:r>
      <w:r w:rsidR="00AE0CF0">
        <w:rPr>
          <w:rFonts w:eastAsiaTheme="minorHAnsi"/>
          <w:b/>
          <w:bCs/>
          <w:iCs/>
          <w:sz w:val="20"/>
          <w:szCs w:val="20"/>
          <w:lang w:eastAsia="en-US"/>
        </w:rPr>
        <w:t xml:space="preserve">2. 2018 </w:t>
      </w:r>
      <w:r w:rsidRPr="00010A2D">
        <w:rPr>
          <w:rFonts w:eastAsiaTheme="minorHAnsi"/>
          <w:b/>
          <w:bCs/>
          <w:iCs/>
          <w:sz w:val="20"/>
          <w:szCs w:val="20"/>
          <w:lang w:eastAsia="en-US"/>
        </w:rPr>
        <w:t xml:space="preserve"> </w:t>
      </w:r>
      <w:r w:rsidRPr="00010A2D">
        <w:rPr>
          <w:rFonts w:eastAsiaTheme="minorHAnsi"/>
          <w:bCs/>
          <w:iCs/>
          <w:sz w:val="20"/>
          <w:szCs w:val="20"/>
          <w:lang w:eastAsia="en-US"/>
        </w:rPr>
        <w:t>deri më</w:t>
      </w:r>
      <w:r w:rsidR="00E04231" w:rsidRPr="00010A2D">
        <w:rPr>
          <w:rFonts w:eastAsiaTheme="minorHAnsi"/>
          <w:bCs/>
          <w:iCs/>
          <w:sz w:val="20"/>
          <w:szCs w:val="20"/>
          <w:lang w:eastAsia="en-US"/>
        </w:rPr>
        <w:t xml:space="preserve"> </w:t>
      </w:r>
      <w:r w:rsidR="00AE0CF0" w:rsidRPr="00AE0CF0">
        <w:rPr>
          <w:rFonts w:eastAsiaTheme="minorHAnsi"/>
          <w:b/>
          <w:bCs/>
          <w:iCs/>
          <w:sz w:val="20"/>
          <w:szCs w:val="20"/>
          <w:lang w:eastAsia="en-US"/>
        </w:rPr>
        <w:t>03</w:t>
      </w:r>
      <w:r w:rsidRPr="00010A2D">
        <w:rPr>
          <w:rFonts w:eastAsiaTheme="minorHAnsi"/>
          <w:b/>
          <w:bCs/>
          <w:iCs/>
          <w:sz w:val="20"/>
          <w:szCs w:val="20"/>
          <w:lang w:eastAsia="en-US"/>
        </w:rPr>
        <w:t>. 0</w:t>
      </w:r>
      <w:r w:rsidR="00AE0CF0">
        <w:rPr>
          <w:rFonts w:eastAsiaTheme="minorHAnsi"/>
          <w:b/>
          <w:bCs/>
          <w:iCs/>
          <w:sz w:val="20"/>
          <w:szCs w:val="20"/>
          <w:lang w:eastAsia="en-US"/>
        </w:rPr>
        <w:t>3. 2018</w:t>
      </w:r>
      <w:r w:rsidRPr="00010A2D">
        <w:rPr>
          <w:rFonts w:eastAsiaTheme="minorHAnsi"/>
          <w:b/>
          <w:bCs/>
          <w:iCs/>
          <w:sz w:val="20"/>
          <w:szCs w:val="20"/>
          <w:lang w:eastAsia="en-US"/>
        </w:rPr>
        <w:t xml:space="preserve">, </w:t>
      </w:r>
      <w:r w:rsidRPr="00010A2D">
        <w:rPr>
          <w:rFonts w:eastAsiaTheme="minorHAnsi"/>
          <w:iCs/>
          <w:sz w:val="20"/>
          <w:szCs w:val="20"/>
          <w:lang w:eastAsia="en-US"/>
        </w:rPr>
        <w:t>që konsiderohet dita e fundit e mbylljes së konkursit</w:t>
      </w:r>
      <w:r w:rsidRPr="00010A2D">
        <w:rPr>
          <w:rFonts w:eastAsiaTheme="minorHAnsi"/>
          <w:b/>
          <w:bCs/>
          <w:iCs/>
          <w:sz w:val="20"/>
          <w:szCs w:val="20"/>
          <w:lang w:eastAsia="en-US"/>
        </w:rPr>
        <w:t>.</w:t>
      </w:r>
    </w:p>
    <w:p w:rsidR="00F94CDE" w:rsidRPr="00010A2D" w:rsidRDefault="00F94CDE" w:rsidP="00F94CDE">
      <w:pPr>
        <w:autoSpaceDE w:val="0"/>
        <w:autoSpaceDN w:val="0"/>
        <w:adjustRightInd w:val="0"/>
        <w:jc w:val="both"/>
        <w:rPr>
          <w:rFonts w:eastAsiaTheme="minorHAnsi"/>
          <w:iCs/>
          <w:sz w:val="20"/>
          <w:szCs w:val="20"/>
          <w:lang w:eastAsia="en-US"/>
        </w:rPr>
      </w:pPr>
    </w:p>
    <w:p w:rsidR="00F94CDE" w:rsidRPr="00010A2D" w:rsidRDefault="00F94CDE" w:rsidP="00F94CDE">
      <w:pPr>
        <w:autoSpaceDE w:val="0"/>
        <w:autoSpaceDN w:val="0"/>
        <w:adjustRightInd w:val="0"/>
        <w:jc w:val="both"/>
        <w:rPr>
          <w:rFonts w:eastAsiaTheme="minorHAnsi"/>
          <w:bCs/>
          <w:iCs/>
          <w:sz w:val="20"/>
          <w:szCs w:val="20"/>
          <w:lang w:eastAsia="en-US"/>
        </w:rPr>
      </w:pPr>
      <w:r w:rsidRPr="00010A2D">
        <w:rPr>
          <w:rFonts w:eastAsiaTheme="minorHAnsi"/>
          <w:iCs/>
          <w:sz w:val="20"/>
          <w:szCs w:val="20"/>
          <w:lang w:eastAsia="en-US"/>
        </w:rPr>
        <w:t xml:space="preserve">Aplikacionet e dërguara me postë, të cilat mbajnë vulën postare mbi dërgesën e bërë ditën e fundit të afatit për aplikim, do të konsiderohen të vlefshme dhe do të merren në shqyrtim nëse arrijnë brenda 2 ditësh; aplikacionet që arrijnë pas këtij afati dhe aplikacionet e mangëta refuzohen. </w:t>
      </w:r>
    </w:p>
    <w:p w:rsidR="00F94CDE" w:rsidRPr="00010A2D" w:rsidRDefault="00F94CDE" w:rsidP="00F94CDE">
      <w:pPr>
        <w:autoSpaceDE w:val="0"/>
        <w:autoSpaceDN w:val="0"/>
        <w:adjustRightInd w:val="0"/>
        <w:jc w:val="both"/>
        <w:rPr>
          <w:rFonts w:eastAsiaTheme="minorHAnsi"/>
          <w:bCs/>
          <w:iCs/>
          <w:sz w:val="20"/>
          <w:szCs w:val="20"/>
          <w:lang w:eastAsia="en-US"/>
        </w:rPr>
      </w:pPr>
      <w:r w:rsidRPr="00010A2D">
        <w:rPr>
          <w:rFonts w:eastAsiaTheme="minorHAnsi"/>
          <w:iCs/>
          <w:sz w:val="20"/>
          <w:szCs w:val="20"/>
          <w:lang w:eastAsia="en-US"/>
        </w:rPr>
        <w:t xml:space="preserve">Aplikacionit i bashkëngjiten kopjet e dokumentacionit për kualifikimin, përvojën dhe dokumentacionet e tjera të nevojshme që kërkon vendi i punës, për të cilin konkurrohet. </w:t>
      </w:r>
    </w:p>
    <w:p w:rsidR="00F94CDE" w:rsidRPr="00010A2D" w:rsidRDefault="00F94CDE" w:rsidP="00F94CDE">
      <w:pPr>
        <w:autoSpaceDE w:val="0"/>
        <w:autoSpaceDN w:val="0"/>
        <w:adjustRightInd w:val="0"/>
        <w:jc w:val="both"/>
        <w:rPr>
          <w:rFonts w:eastAsiaTheme="minorHAnsi"/>
          <w:bCs/>
          <w:iCs/>
          <w:sz w:val="20"/>
          <w:szCs w:val="20"/>
          <w:lang w:eastAsia="en-US"/>
        </w:rPr>
      </w:pPr>
      <w:r w:rsidRPr="00010A2D">
        <w:rPr>
          <w:rFonts w:eastAsiaTheme="minorHAnsi"/>
          <w:iCs/>
          <w:sz w:val="20"/>
          <w:szCs w:val="20"/>
          <w:lang w:eastAsia="en-US"/>
        </w:rPr>
        <w:t xml:space="preserve">Aplikacionet e dorëzuara nuk kthehen! </w:t>
      </w:r>
    </w:p>
    <w:p w:rsidR="00F94CDE" w:rsidRPr="00010A2D" w:rsidRDefault="00F94CDE" w:rsidP="00F94CDE">
      <w:pPr>
        <w:autoSpaceDE w:val="0"/>
        <w:autoSpaceDN w:val="0"/>
        <w:adjustRightInd w:val="0"/>
        <w:jc w:val="both"/>
        <w:rPr>
          <w:rFonts w:eastAsiaTheme="minorHAnsi"/>
          <w:bCs/>
          <w:iCs/>
          <w:sz w:val="20"/>
          <w:szCs w:val="20"/>
          <w:lang w:eastAsia="en-US"/>
        </w:rPr>
      </w:pPr>
      <w:r w:rsidRPr="00010A2D">
        <w:rPr>
          <w:rFonts w:eastAsiaTheme="minorHAnsi"/>
          <w:iCs/>
          <w:sz w:val="20"/>
          <w:szCs w:val="20"/>
          <w:lang w:eastAsia="en-US"/>
        </w:rPr>
        <w:t xml:space="preserve">Kandidatët e përzgjedhur në listën e ngushtë do të ftohen në intervistë nëpërmjet telefonit. </w:t>
      </w:r>
    </w:p>
    <w:p w:rsidR="00F94CDE" w:rsidRPr="00010A2D" w:rsidRDefault="00F94CDE" w:rsidP="003C127C">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Ministria e Infrastruktures, mirëpret aplikacionet nga të gjithë personat e gjinisë mashkullore dhe femërore, nga të gjitha komunitetet.</w:t>
      </w:r>
    </w:p>
    <w:p w:rsidR="00480C88" w:rsidRPr="00010A2D" w:rsidRDefault="00480C88" w:rsidP="003C127C">
      <w:pPr>
        <w:autoSpaceDE w:val="0"/>
        <w:autoSpaceDN w:val="0"/>
        <w:adjustRightInd w:val="0"/>
        <w:jc w:val="both"/>
        <w:rPr>
          <w:rFonts w:eastAsiaTheme="minorHAnsi"/>
          <w:bCs/>
          <w:iCs/>
          <w:sz w:val="20"/>
          <w:szCs w:val="20"/>
          <w:lang w:eastAsia="en-US"/>
        </w:rPr>
      </w:pPr>
    </w:p>
    <w:p w:rsidR="00480C88" w:rsidRPr="00010A2D" w:rsidRDefault="00480C88" w:rsidP="00480C88">
      <w:pPr>
        <w:autoSpaceDE w:val="0"/>
        <w:autoSpaceDN w:val="0"/>
        <w:adjustRightInd w:val="0"/>
        <w:jc w:val="both"/>
        <w:rPr>
          <w:rFonts w:eastAsiaTheme="minorHAnsi"/>
          <w:b/>
          <w:bCs/>
          <w:iCs/>
          <w:sz w:val="20"/>
          <w:szCs w:val="20"/>
          <w:lang w:eastAsia="en-US"/>
        </w:rPr>
      </w:pPr>
      <w:r w:rsidRPr="00010A2D">
        <w:rPr>
          <w:rFonts w:eastAsiaTheme="minorHAnsi"/>
          <w:b/>
          <w:bCs/>
          <w:iCs/>
          <w:sz w:val="20"/>
          <w:szCs w:val="20"/>
          <w:lang w:eastAsia="en-US"/>
        </w:rPr>
        <w:t>Uslovi učešća na konkursu:</w:t>
      </w:r>
    </w:p>
    <w:p w:rsidR="00480C88" w:rsidRPr="00010A2D" w:rsidRDefault="00480C88" w:rsidP="00480C88">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Pravo na apliciranje imaju svi punoletni građani Republike Kosovo koji poseduju potpunu poslovnu sposobnosti, poseduju građanska i politička prava, poseduju neophodnu obrazovnu stručnu spremu i profesionalnu sposobnost za obavljanje zadataka i koji poseduju fizičke sposobnosti koja se zahtevaju za relevantnu poziciju.</w:t>
      </w:r>
    </w:p>
    <w:p w:rsidR="00480C88" w:rsidRPr="00010A2D" w:rsidRDefault="00480C88" w:rsidP="00480C88">
      <w:pPr>
        <w:autoSpaceDE w:val="0"/>
        <w:autoSpaceDN w:val="0"/>
        <w:adjustRightInd w:val="0"/>
        <w:jc w:val="both"/>
        <w:rPr>
          <w:rFonts w:eastAsiaTheme="minorHAnsi"/>
          <w:bCs/>
          <w:iCs/>
          <w:sz w:val="20"/>
          <w:szCs w:val="20"/>
          <w:lang w:eastAsia="en-US"/>
        </w:rPr>
      </w:pPr>
    </w:p>
    <w:p w:rsidR="00480C88" w:rsidRPr="00010A2D" w:rsidRDefault="00480C88" w:rsidP="00480C88">
      <w:pPr>
        <w:autoSpaceDE w:val="0"/>
        <w:autoSpaceDN w:val="0"/>
        <w:adjustRightInd w:val="0"/>
        <w:jc w:val="both"/>
        <w:rPr>
          <w:rFonts w:eastAsiaTheme="minorHAnsi"/>
          <w:b/>
          <w:bCs/>
          <w:iCs/>
          <w:sz w:val="20"/>
          <w:szCs w:val="20"/>
          <w:lang w:eastAsia="en-US"/>
        </w:rPr>
      </w:pPr>
      <w:r w:rsidRPr="00010A2D">
        <w:rPr>
          <w:rFonts w:eastAsiaTheme="minorHAnsi"/>
          <w:b/>
          <w:bCs/>
          <w:iCs/>
          <w:sz w:val="20"/>
          <w:szCs w:val="20"/>
          <w:lang w:eastAsia="en-US"/>
        </w:rPr>
        <w:t xml:space="preserve">Zakonski i podzakonski akti kojima se reguliše regrutovanje: </w:t>
      </w:r>
    </w:p>
    <w:p w:rsidR="00480C88" w:rsidRPr="00010A2D" w:rsidRDefault="00480C88" w:rsidP="00480C88">
      <w:pPr>
        <w:autoSpaceDE w:val="0"/>
        <w:autoSpaceDN w:val="0"/>
        <w:adjustRightInd w:val="0"/>
        <w:jc w:val="both"/>
        <w:rPr>
          <w:rFonts w:eastAsiaTheme="minorHAnsi"/>
          <w:bCs/>
          <w:iCs/>
          <w:sz w:val="20"/>
          <w:szCs w:val="20"/>
          <w:lang w:eastAsia="en-US"/>
        </w:rPr>
      </w:pPr>
    </w:p>
    <w:p w:rsidR="00480C88" w:rsidRPr="00010A2D" w:rsidRDefault="00480C88" w:rsidP="00480C88">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Izbor se vrši u skladu sa članom 12. stav 4. Zakona br. 03/L-149 o Civilnoj službi Republike Kosovo, Zakona br. 04/L-077, o obligacionim odnosima. Na ovom konkursu sprovodi se pojednostavljena procedura regrutovanja.</w:t>
      </w:r>
    </w:p>
    <w:p w:rsidR="00480C88" w:rsidRPr="00010A2D" w:rsidRDefault="00480C88" w:rsidP="00480C88">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 xml:space="preserve">Procedure konkurisanja: </w:t>
      </w:r>
    </w:p>
    <w:p w:rsidR="00480C88" w:rsidRPr="00010A2D" w:rsidRDefault="00480C88" w:rsidP="00480C88">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 xml:space="preserve">Procedura konkurisanja je otvorena za spoljne kandidate. </w:t>
      </w:r>
    </w:p>
    <w:p w:rsidR="00480C88" w:rsidRPr="00010A2D" w:rsidRDefault="00480C88" w:rsidP="00480C88">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Podnošenje zahteva:</w:t>
      </w:r>
    </w:p>
    <w:p w:rsidR="00480C88" w:rsidRPr="00010A2D" w:rsidRDefault="00480C88" w:rsidP="00480C88">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Preuzimanje i dostavljanje aplikacija: Ministarstvo infrastrukture/Divizija za ljudske resurse, kancelarija br. A204, II. sprat, bivša zgrada Grmije, ”Trg Majka Tereza”, Priština, ili se mogu preuzimati sa internet stranice www.mi-ks.net</w:t>
      </w:r>
    </w:p>
    <w:p w:rsidR="00480C88" w:rsidRPr="00010A2D" w:rsidRDefault="00480C88" w:rsidP="00480C88">
      <w:pPr>
        <w:autoSpaceDE w:val="0"/>
        <w:autoSpaceDN w:val="0"/>
        <w:adjustRightInd w:val="0"/>
        <w:jc w:val="both"/>
        <w:rPr>
          <w:rFonts w:eastAsiaTheme="minorHAnsi"/>
          <w:bCs/>
          <w:iCs/>
          <w:sz w:val="20"/>
          <w:szCs w:val="20"/>
          <w:lang w:eastAsia="en-US"/>
        </w:rPr>
      </w:pPr>
    </w:p>
    <w:p w:rsidR="00480C88" w:rsidRPr="00010A2D" w:rsidRDefault="00480C88" w:rsidP="00480C88">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 xml:space="preserve">Za detaljnije informacije možete kontaktirati Diviziju za ljudske resurse. </w:t>
      </w:r>
    </w:p>
    <w:p w:rsidR="00480C88" w:rsidRPr="00010A2D" w:rsidRDefault="00480C88" w:rsidP="00480C88">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 xml:space="preserve">Tel. 038 200 28 547, od 8:00 – 16:00 časova. </w:t>
      </w:r>
    </w:p>
    <w:p w:rsidR="00480C88" w:rsidRPr="00010A2D" w:rsidRDefault="00480C88" w:rsidP="00480C88">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Konkurs ostaje otvoren 8 kalendarskih dan</w:t>
      </w:r>
      <w:r w:rsidR="00F14FF9">
        <w:rPr>
          <w:rFonts w:eastAsiaTheme="minorHAnsi"/>
          <w:bCs/>
          <w:iCs/>
          <w:sz w:val="20"/>
          <w:szCs w:val="20"/>
          <w:lang w:eastAsia="en-US"/>
        </w:rPr>
        <w:t xml:space="preserve">a, od dana objavljivanja, od: </w:t>
      </w:r>
      <w:r w:rsidR="00F14FF9" w:rsidRPr="005112FD">
        <w:rPr>
          <w:rFonts w:eastAsiaTheme="minorHAnsi"/>
          <w:b/>
          <w:bCs/>
          <w:iCs/>
          <w:sz w:val="20"/>
          <w:szCs w:val="20"/>
          <w:lang w:eastAsia="en-US"/>
        </w:rPr>
        <w:t>24. 02. 2018. do 03. 03. 2018</w:t>
      </w:r>
      <w:r w:rsidRPr="00010A2D">
        <w:rPr>
          <w:rFonts w:eastAsiaTheme="minorHAnsi"/>
          <w:bCs/>
          <w:iCs/>
          <w:sz w:val="20"/>
          <w:szCs w:val="20"/>
          <w:lang w:eastAsia="en-US"/>
        </w:rPr>
        <w:t>. godine, koji se smatra posled</w:t>
      </w:r>
      <w:r w:rsidR="00010A2D">
        <w:rPr>
          <w:rFonts w:eastAsiaTheme="minorHAnsi"/>
          <w:bCs/>
          <w:iCs/>
          <w:sz w:val="20"/>
          <w:szCs w:val="20"/>
          <w:lang w:eastAsia="en-US"/>
        </w:rPr>
        <w:t>njim danom zatvaranja konkursa.</w:t>
      </w:r>
    </w:p>
    <w:p w:rsidR="00480C88" w:rsidRPr="00010A2D" w:rsidRDefault="00480C88" w:rsidP="00480C88">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 xml:space="preserve">Aplikacije dostavljene putem pošte, koje nose poštanski pečat na pošiljci dostavljene poslednjeg dana roka za apliciranje, smatraće se validnim i uzimaće se na razmatranje ukoliko stignu u roku od dva dana; aplikacije koje budu pristigle nakon ovog roka i nepotpune aplikacije, biće odbijene. </w:t>
      </w:r>
    </w:p>
    <w:p w:rsidR="00480C88" w:rsidRPr="00010A2D" w:rsidRDefault="00480C88" w:rsidP="00480C88">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 xml:space="preserve">Aplikaciji se prilažu kopije dokumentacija za klasifikaciju, iskustvo i ostala neophodna dokumentacija koja se zahteva za mesto, za koje se konkuriše. </w:t>
      </w:r>
    </w:p>
    <w:p w:rsidR="00480C88" w:rsidRPr="00010A2D" w:rsidRDefault="00480C88" w:rsidP="00480C88">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 xml:space="preserve">Dostavljene aplikacije se ne vraćaju! </w:t>
      </w:r>
    </w:p>
    <w:p w:rsidR="00480C88" w:rsidRPr="00010A2D" w:rsidRDefault="00480C88" w:rsidP="00480C88">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 xml:space="preserve">Kandidati koji budu izabrani u uži izbor biće pozvani na intervju preko telefona. </w:t>
      </w:r>
    </w:p>
    <w:p w:rsidR="00480C88" w:rsidRPr="00010A2D" w:rsidRDefault="00480C88" w:rsidP="00480C88">
      <w:pPr>
        <w:autoSpaceDE w:val="0"/>
        <w:autoSpaceDN w:val="0"/>
        <w:adjustRightInd w:val="0"/>
        <w:jc w:val="both"/>
        <w:rPr>
          <w:rFonts w:eastAsiaTheme="minorHAnsi"/>
          <w:bCs/>
          <w:iCs/>
          <w:sz w:val="20"/>
          <w:szCs w:val="20"/>
          <w:lang w:eastAsia="en-US"/>
        </w:rPr>
      </w:pPr>
      <w:r w:rsidRPr="00010A2D">
        <w:rPr>
          <w:rFonts w:eastAsiaTheme="minorHAnsi"/>
          <w:bCs/>
          <w:iCs/>
          <w:sz w:val="20"/>
          <w:szCs w:val="20"/>
          <w:lang w:eastAsia="en-US"/>
        </w:rPr>
        <w:t>Ministarstvo za infrastrukturu pozdravlja aplikacije svih lica, muškog i ženskog roda, svih zajednica.</w:t>
      </w:r>
    </w:p>
    <w:sectPr w:rsidR="00480C88" w:rsidRPr="00010A2D" w:rsidSect="00606467">
      <w:pgSz w:w="11906" w:h="16838"/>
      <w:pgMar w:top="1440" w:right="128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D5" w:rsidRDefault="000C02D5" w:rsidP="009B1DA3">
      <w:r>
        <w:separator/>
      </w:r>
    </w:p>
  </w:endnote>
  <w:endnote w:type="continuationSeparator" w:id="0">
    <w:p w:rsidR="000C02D5" w:rsidRDefault="000C02D5" w:rsidP="009B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D5" w:rsidRDefault="000C02D5" w:rsidP="009B1DA3">
      <w:r>
        <w:separator/>
      </w:r>
    </w:p>
  </w:footnote>
  <w:footnote w:type="continuationSeparator" w:id="0">
    <w:p w:rsidR="000C02D5" w:rsidRDefault="000C02D5" w:rsidP="009B1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282"/>
    <w:multiLevelType w:val="hybridMultilevel"/>
    <w:tmpl w:val="0C5228EA"/>
    <w:lvl w:ilvl="0" w:tplc="BCD6D044">
      <w:start w:val="1"/>
      <w:numFmt w:val="bullet"/>
      <w:lvlText w:val=""/>
      <w:lvlJc w:val="left"/>
      <w:pPr>
        <w:ind w:left="360" w:hanging="360"/>
      </w:pPr>
      <w:rPr>
        <w:rFonts w:ascii="Symbol" w:hAnsi="Symbol" w:hint="default"/>
        <w:sz w:val="24"/>
      </w:rPr>
    </w:lvl>
    <w:lvl w:ilvl="1" w:tplc="F44825D0">
      <w:numFmt w:val="bullet"/>
      <w:lvlText w:val="-"/>
      <w:lvlJc w:val="left"/>
      <w:pPr>
        <w:ind w:left="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8B5CFD"/>
    <w:multiLevelType w:val="hybridMultilevel"/>
    <w:tmpl w:val="66565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27586D"/>
    <w:multiLevelType w:val="hybridMultilevel"/>
    <w:tmpl w:val="0C98A2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E95F58"/>
    <w:multiLevelType w:val="hybridMultilevel"/>
    <w:tmpl w:val="E98075E8"/>
    <w:lvl w:ilvl="0" w:tplc="64C2FFC0">
      <w:start w:val="1"/>
      <w:numFmt w:val="bullet"/>
      <w:lvlText w:val=""/>
      <w:lvlJc w:val="left"/>
      <w:pPr>
        <w:tabs>
          <w:tab w:val="num" w:pos="723"/>
        </w:tabs>
        <w:ind w:left="72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4">
    <w:nsid w:val="1EF27393"/>
    <w:multiLevelType w:val="hybridMultilevel"/>
    <w:tmpl w:val="525A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A7F90"/>
    <w:multiLevelType w:val="hybridMultilevel"/>
    <w:tmpl w:val="0B0056B4"/>
    <w:lvl w:ilvl="0" w:tplc="D0B41120">
      <w:start w:val="1"/>
      <w:numFmt w:val="bullet"/>
      <w:lvlText w:val=""/>
      <w:lvlJc w:val="left"/>
      <w:pPr>
        <w:tabs>
          <w:tab w:val="num" w:pos="504"/>
        </w:tabs>
        <w:ind w:left="504" w:hanging="288"/>
      </w:pPr>
      <w:rPr>
        <w:rFonts w:ascii="Symbol" w:hAnsi="Symbol" w:hint="default"/>
        <w:color w:val="auto"/>
      </w:rPr>
    </w:lvl>
    <w:lvl w:ilvl="1" w:tplc="04090019">
      <w:start w:val="1"/>
      <w:numFmt w:val="decimal"/>
      <w:lvlText w:val="%2."/>
      <w:lvlJc w:val="left"/>
      <w:pPr>
        <w:tabs>
          <w:tab w:val="num" w:pos="1224"/>
        </w:tabs>
        <w:ind w:left="1224" w:hanging="360"/>
      </w:pPr>
    </w:lvl>
    <w:lvl w:ilvl="2" w:tplc="0409001B">
      <w:start w:val="1"/>
      <w:numFmt w:val="decimal"/>
      <w:lvlText w:val="%3."/>
      <w:lvlJc w:val="left"/>
      <w:pPr>
        <w:tabs>
          <w:tab w:val="num" w:pos="1944"/>
        </w:tabs>
        <w:ind w:left="1944" w:hanging="360"/>
      </w:pPr>
    </w:lvl>
    <w:lvl w:ilvl="3" w:tplc="0409000F">
      <w:start w:val="1"/>
      <w:numFmt w:val="decimal"/>
      <w:lvlText w:val="%4."/>
      <w:lvlJc w:val="left"/>
      <w:pPr>
        <w:tabs>
          <w:tab w:val="num" w:pos="2664"/>
        </w:tabs>
        <w:ind w:left="2664" w:hanging="360"/>
      </w:pPr>
    </w:lvl>
    <w:lvl w:ilvl="4" w:tplc="04090019">
      <w:start w:val="1"/>
      <w:numFmt w:val="decimal"/>
      <w:lvlText w:val="%5."/>
      <w:lvlJc w:val="left"/>
      <w:pPr>
        <w:tabs>
          <w:tab w:val="num" w:pos="3384"/>
        </w:tabs>
        <w:ind w:left="3384" w:hanging="360"/>
      </w:pPr>
    </w:lvl>
    <w:lvl w:ilvl="5" w:tplc="0409001B">
      <w:start w:val="1"/>
      <w:numFmt w:val="decimal"/>
      <w:lvlText w:val="%6."/>
      <w:lvlJc w:val="left"/>
      <w:pPr>
        <w:tabs>
          <w:tab w:val="num" w:pos="4104"/>
        </w:tabs>
        <w:ind w:left="4104" w:hanging="360"/>
      </w:pPr>
    </w:lvl>
    <w:lvl w:ilvl="6" w:tplc="0409000F">
      <w:start w:val="1"/>
      <w:numFmt w:val="decimal"/>
      <w:lvlText w:val="%7."/>
      <w:lvlJc w:val="left"/>
      <w:pPr>
        <w:tabs>
          <w:tab w:val="num" w:pos="4824"/>
        </w:tabs>
        <w:ind w:left="4824" w:hanging="360"/>
      </w:pPr>
    </w:lvl>
    <w:lvl w:ilvl="7" w:tplc="04090019">
      <w:start w:val="1"/>
      <w:numFmt w:val="decimal"/>
      <w:lvlText w:val="%8."/>
      <w:lvlJc w:val="left"/>
      <w:pPr>
        <w:tabs>
          <w:tab w:val="num" w:pos="5544"/>
        </w:tabs>
        <w:ind w:left="5544" w:hanging="360"/>
      </w:pPr>
    </w:lvl>
    <w:lvl w:ilvl="8" w:tplc="0409001B">
      <w:start w:val="1"/>
      <w:numFmt w:val="decimal"/>
      <w:lvlText w:val="%9."/>
      <w:lvlJc w:val="left"/>
      <w:pPr>
        <w:tabs>
          <w:tab w:val="num" w:pos="6264"/>
        </w:tabs>
        <w:ind w:left="6264" w:hanging="360"/>
      </w:pPr>
    </w:lvl>
  </w:abstractNum>
  <w:abstractNum w:abstractNumId="6">
    <w:nsid w:val="238853FD"/>
    <w:multiLevelType w:val="hybridMultilevel"/>
    <w:tmpl w:val="9424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84710B"/>
    <w:multiLevelType w:val="hybridMultilevel"/>
    <w:tmpl w:val="048E0216"/>
    <w:lvl w:ilvl="0" w:tplc="2EDE7882">
      <w:start w:val="1"/>
      <w:numFmt w:val="bullet"/>
      <w:lvlText w:val=""/>
      <w:lvlJc w:val="left"/>
      <w:pPr>
        <w:tabs>
          <w:tab w:val="num" w:pos="504"/>
        </w:tabs>
        <w:ind w:left="504" w:hanging="288"/>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DD467E3"/>
    <w:multiLevelType w:val="hybridMultilevel"/>
    <w:tmpl w:val="1D408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B47808"/>
    <w:multiLevelType w:val="hybridMultilevel"/>
    <w:tmpl w:val="3E5A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1647B"/>
    <w:multiLevelType w:val="hybridMultilevel"/>
    <w:tmpl w:val="9D241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372FBB"/>
    <w:multiLevelType w:val="hybridMultilevel"/>
    <w:tmpl w:val="4D68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04CC9"/>
    <w:multiLevelType w:val="hybridMultilevel"/>
    <w:tmpl w:val="7AAA6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F970D9"/>
    <w:multiLevelType w:val="hybridMultilevel"/>
    <w:tmpl w:val="E8F20E1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44286DD3"/>
    <w:multiLevelType w:val="hybridMultilevel"/>
    <w:tmpl w:val="CAB4D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CC2027"/>
    <w:multiLevelType w:val="hybridMultilevel"/>
    <w:tmpl w:val="49D8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6007B"/>
    <w:multiLevelType w:val="hybridMultilevel"/>
    <w:tmpl w:val="E7F2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084BB5"/>
    <w:multiLevelType w:val="hybridMultilevel"/>
    <w:tmpl w:val="2170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E74BC8"/>
    <w:multiLevelType w:val="hybridMultilevel"/>
    <w:tmpl w:val="84E84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B572A1"/>
    <w:multiLevelType w:val="hybridMultilevel"/>
    <w:tmpl w:val="B7FCC848"/>
    <w:lvl w:ilvl="0" w:tplc="669ABA4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25B359E"/>
    <w:multiLevelType w:val="hybridMultilevel"/>
    <w:tmpl w:val="1BB4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5643B3"/>
    <w:multiLevelType w:val="hybridMultilevel"/>
    <w:tmpl w:val="C3EC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8D0722"/>
    <w:multiLevelType w:val="hybridMultilevel"/>
    <w:tmpl w:val="AF44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4A69FF"/>
    <w:multiLevelType w:val="hybridMultilevel"/>
    <w:tmpl w:val="3C588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E7209F0"/>
    <w:multiLevelType w:val="hybridMultilevel"/>
    <w:tmpl w:val="BB22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E1607"/>
    <w:multiLevelType w:val="hybridMultilevel"/>
    <w:tmpl w:val="D6563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653FED"/>
    <w:multiLevelType w:val="hybridMultilevel"/>
    <w:tmpl w:val="5086B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280D87"/>
    <w:multiLevelType w:val="hybridMultilevel"/>
    <w:tmpl w:val="7A56B5C2"/>
    <w:lvl w:ilvl="0" w:tplc="6C3A78A4">
      <w:start w:val="1"/>
      <w:numFmt w:val="bullet"/>
      <w:lvlText w:val=""/>
      <w:lvlJc w:val="left"/>
      <w:pPr>
        <w:ind w:left="720" w:hanging="360"/>
      </w:pPr>
      <w:rPr>
        <w:rFonts w:ascii="Symbol" w:hAnsi="Symbol" w:hint="default"/>
      </w:rPr>
    </w:lvl>
    <w:lvl w:ilvl="1" w:tplc="6C3A78A4">
      <w:start w:val="1"/>
      <w:numFmt w:val="bullet"/>
      <w:lvlText w:val=""/>
      <w:lvlJc w:val="left"/>
      <w:pPr>
        <w:ind w:left="36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D96542"/>
    <w:multiLevelType w:val="hybridMultilevel"/>
    <w:tmpl w:val="B7409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5A1F32"/>
    <w:multiLevelType w:val="hybridMultilevel"/>
    <w:tmpl w:val="4A3C3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DE4F19"/>
    <w:multiLevelType w:val="hybridMultilevel"/>
    <w:tmpl w:val="F87E8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59630D"/>
    <w:multiLevelType w:val="hybridMultilevel"/>
    <w:tmpl w:val="FE9EB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BC27E7"/>
    <w:multiLevelType w:val="hybridMultilevel"/>
    <w:tmpl w:val="55922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010C53"/>
    <w:multiLevelType w:val="hybridMultilevel"/>
    <w:tmpl w:val="2AECE88C"/>
    <w:lvl w:ilvl="0" w:tplc="9920F40C">
      <w:numFmt w:val="bullet"/>
      <w:lvlText w:val="-"/>
      <w:lvlJc w:val="left"/>
      <w:pPr>
        <w:ind w:left="540" w:hanging="360"/>
      </w:pPr>
      <w:rPr>
        <w:rFonts w:ascii="Calibri" w:eastAsia="Calibri" w:hAnsi="Calibri" w:cs="Calibr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4">
    <w:nsid w:val="79AD3F70"/>
    <w:multiLevelType w:val="hybridMultilevel"/>
    <w:tmpl w:val="EABCE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552124"/>
    <w:multiLevelType w:val="hybridMultilevel"/>
    <w:tmpl w:val="4CFA9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num>
  <w:num w:numId="5">
    <w:abstractNumId w:val="0"/>
  </w:num>
  <w:num w:numId="6">
    <w:abstractNumId w:val="13"/>
  </w:num>
  <w:num w:numId="7">
    <w:abstractNumId w:val="5"/>
  </w:num>
  <w:num w:numId="8">
    <w:abstractNumId w:val="27"/>
  </w:num>
  <w:num w:numId="9">
    <w:abstractNumId w:val="34"/>
  </w:num>
  <w:num w:numId="10">
    <w:abstractNumId w:val="30"/>
  </w:num>
  <w:num w:numId="11">
    <w:abstractNumId w:val="35"/>
  </w:num>
  <w:num w:numId="12">
    <w:abstractNumId w:val="10"/>
  </w:num>
  <w:num w:numId="13">
    <w:abstractNumId w:val="21"/>
  </w:num>
  <w:num w:numId="14">
    <w:abstractNumId w:val="32"/>
  </w:num>
  <w:num w:numId="15">
    <w:abstractNumId w:val="8"/>
  </w:num>
  <w:num w:numId="16">
    <w:abstractNumId w:val="29"/>
  </w:num>
  <w:num w:numId="17">
    <w:abstractNumId w:val="12"/>
  </w:num>
  <w:num w:numId="18">
    <w:abstractNumId w:val="14"/>
  </w:num>
  <w:num w:numId="19">
    <w:abstractNumId w:val="31"/>
  </w:num>
  <w:num w:numId="20">
    <w:abstractNumId w:val="25"/>
  </w:num>
  <w:num w:numId="21">
    <w:abstractNumId w:val="18"/>
  </w:num>
  <w:num w:numId="22">
    <w:abstractNumId w:val="1"/>
  </w:num>
  <w:num w:numId="23">
    <w:abstractNumId w:val="34"/>
  </w:num>
  <w:num w:numId="24">
    <w:abstractNumId w:val="3"/>
  </w:num>
  <w:num w:numId="25">
    <w:abstractNumId w:val="22"/>
  </w:num>
  <w:num w:numId="26">
    <w:abstractNumId w:val="26"/>
  </w:num>
  <w:num w:numId="27">
    <w:abstractNumId w:val="6"/>
  </w:num>
  <w:num w:numId="28">
    <w:abstractNumId w:val="11"/>
  </w:num>
  <w:num w:numId="29">
    <w:abstractNumId w:val="33"/>
  </w:num>
  <w:num w:numId="30">
    <w:abstractNumId w:val="17"/>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9"/>
  </w:num>
  <w:num w:numId="36">
    <w:abstractNumId w:val="24"/>
  </w:num>
  <w:num w:numId="37">
    <w:abstractNumId w:val="4"/>
  </w:num>
  <w:num w:numId="38">
    <w:abstractNumId w:val="2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EE"/>
    <w:rsid w:val="00003E23"/>
    <w:rsid w:val="00010A2D"/>
    <w:rsid w:val="00012F1E"/>
    <w:rsid w:val="00015D86"/>
    <w:rsid w:val="000619EE"/>
    <w:rsid w:val="00086DB4"/>
    <w:rsid w:val="000C02D5"/>
    <w:rsid w:val="000C4CA5"/>
    <w:rsid w:val="000D5A7E"/>
    <w:rsid w:val="000E0280"/>
    <w:rsid w:val="000E3580"/>
    <w:rsid w:val="000F6983"/>
    <w:rsid w:val="00113624"/>
    <w:rsid w:val="001138F1"/>
    <w:rsid w:val="001230E5"/>
    <w:rsid w:val="0014111C"/>
    <w:rsid w:val="0014250B"/>
    <w:rsid w:val="00175DBA"/>
    <w:rsid w:val="00180B91"/>
    <w:rsid w:val="001812AC"/>
    <w:rsid w:val="001B67B5"/>
    <w:rsid w:val="001E44D2"/>
    <w:rsid w:val="001F3934"/>
    <w:rsid w:val="001F3B76"/>
    <w:rsid w:val="001F75DC"/>
    <w:rsid w:val="00201F77"/>
    <w:rsid w:val="00230921"/>
    <w:rsid w:val="00245BA0"/>
    <w:rsid w:val="0025353A"/>
    <w:rsid w:val="00254B3E"/>
    <w:rsid w:val="00255C67"/>
    <w:rsid w:val="002650E5"/>
    <w:rsid w:val="0027780A"/>
    <w:rsid w:val="002A6540"/>
    <w:rsid w:val="002B7BE7"/>
    <w:rsid w:val="002E684E"/>
    <w:rsid w:val="002F683A"/>
    <w:rsid w:val="003256B9"/>
    <w:rsid w:val="00332E56"/>
    <w:rsid w:val="00334750"/>
    <w:rsid w:val="0035292A"/>
    <w:rsid w:val="00352D71"/>
    <w:rsid w:val="00361C35"/>
    <w:rsid w:val="003744DA"/>
    <w:rsid w:val="003958D7"/>
    <w:rsid w:val="003A5640"/>
    <w:rsid w:val="003C127C"/>
    <w:rsid w:val="003F0923"/>
    <w:rsid w:val="003F5055"/>
    <w:rsid w:val="003F7229"/>
    <w:rsid w:val="00401578"/>
    <w:rsid w:val="00404EA0"/>
    <w:rsid w:val="004109EE"/>
    <w:rsid w:val="004114B2"/>
    <w:rsid w:val="004221BA"/>
    <w:rsid w:val="00451217"/>
    <w:rsid w:val="0046596A"/>
    <w:rsid w:val="00470463"/>
    <w:rsid w:val="00477280"/>
    <w:rsid w:val="0047758D"/>
    <w:rsid w:val="00477937"/>
    <w:rsid w:val="00480C88"/>
    <w:rsid w:val="0049615D"/>
    <w:rsid w:val="004A13A2"/>
    <w:rsid w:val="004A4AFE"/>
    <w:rsid w:val="004A73EA"/>
    <w:rsid w:val="004B3563"/>
    <w:rsid w:val="004D159D"/>
    <w:rsid w:val="004D25A8"/>
    <w:rsid w:val="004E1C08"/>
    <w:rsid w:val="004E51B4"/>
    <w:rsid w:val="004F0AE1"/>
    <w:rsid w:val="0050276B"/>
    <w:rsid w:val="005112FD"/>
    <w:rsid w:val="00514E20"/>
    <w:rsid w:val="00525034"/>
    <w:rsid w:val="0055178C"/>
    <w:rsid w:val="00557587"/>
    <w:rsid w:val="005674B9"/>
    <w:rsid w:val="00572891"/>
    <w:rsid w:val="00586F6E"/>
    <w:rsid w:val="005A25A2"/>
    <w:rsid w:val="005F1D71"/>
    <w:rsid w:val="005F3C24"/>
    <w:rsid w:val="00606467"/>
    <w:rsid w:val="00637D34"/>
    <w:rsid w:val="00644821"/>
    <w:rsid w:val="006549B3"/>
    <w:rsid w:val="00655B4F"/>
    <w:rsid w:val="00667655"/>
    <w:rsid w:val="00685A24"/>
    <w:rsid w:val="00697E1D"/>
    <w:rsid w:val="006B2D38"/>
    <w:rsid w:val="006D1753"/>
    <w:rsid w:val="006F31DF"/>
    <w:rsid w:val="006F76FC"/>
    <w:rsid w:val="007005D0"/>
    <w:rsid w:val="00705997"/>
    <w:rsid w:val="00706F0F"/>
    <w:rsid w:val="00720699"/>
    <w:rsid w:val="00721C7B"/>
    <w:rsid w:val="00731E49"/>
    <w:rsid w:val="00744A4A"/>
    <w:rsid w:val="00764751"/>
    <w:rsid w:val="00764EBD"/>
    <w:rsid w:val="0078712F"/>
    <w:rsid w:val="007C39E2"/>
    <w:rsid w:val="007C4D3E"/>
    <w:rsid w:val="007C5F6D"/>
    <w:rsid w:val="008241EB"/>
    <w:rsid w:val="00833BF5"/>
    <w:rsid w:val="00853080"/>
    <w:rsid w:val="00854EC8"/>
    <w:rsid w:val="00856AC5"/>
    <w:rsid w:val="00865DE8"/>
    <w:rsid w:val="00874CEE"/>
    <w:rsid w:val="008860AC"/>
    <w:rsid w:val="00897C1A"/>
    <w:rsid w:val="008D3CA4"/>
    <w:rsid w:val="00900597"/>
    <w:rsid w:val="00905F1D"/>
    <w:rsid w:val="0091465C"/>
    <w:rsid w:val="00965999"/>
    <w:rsid w:val="00967357"/>
    <w:rsid w:val="00971FC4"/>
    <w:rsid w:val="00986BD5"/>
    <w:rsid w:val="009921AC"/>
    <w:rsid w:val="009A1E90"/>
    <w:rsid w:val="009B17DB"/>
    <w:rsid w:val="009B1DA3"/>
    <w:rsid w:val="009D4E00"/>
    <w:rsid w:val="009D6156"/>
    <w:rsid w:val="009E371C"/>
    <w:rsid w:val="009F1A50"/>
    <w:rsid w:val="00A1022D"/>
    <w:rsid w:val="00A130F9"/>
    <w:rsid w:val="00A135A7"/>
    <w:rsid w:val="00A264DB"/>
    <w:rsid w:val="00A64A61"/>
    <w:rsid w:val="00A751EB"/>
    <w:rsid w:val="00A90304"/>
    <w:rsid w:val="00A91982"/>
    <w:rsid w:val="00A931C5"/>
    <w:rsid w:val="00AB1C61"/>
    <w:rsid w:val="00AB3DCD"/>
    <w:rsid w:val="00AB5945"/>
    <w:rsid w:val="00AD71AB"/>
    <w:rsid w:val="00AE0CF0"/>
    <w:rsid w:val="00B360C5"/>
    <w:rsid w:val="00B41B23"/>
    <w:rsid w:val="00B45D5E"/>
    <w:rsid w:val="00B50DDD"/>
    <w:rsid w:val="00B56609"/>
    <w:rsid w:val="00B61CF7"/>
    <w:rsid w:val="00B73B47"/>
    <w:rsid w:val="00B76953"/>
    <w:rsid w:val="00B867C3"/>
    <w:rsid w:val="00B9660D"/>
    <w:rsid w:val="00BA3706"/>
    <w:rsid w:val="00BE09C3"/>
    <w:rsid w:val="00BF0C3A"/>
    <w:rsid w:val="00BF5349"/>
    <w:rsid w:val="00BF79B7"/>
    <w:rsid w:val="00C0334D"/>
    <w:rsid w:val="00C07500"/>
    <w:rsid w:val="00C12462"/>
    <w:rsid w:val="00C17318"/>
    <w:rsid w:val="00C17599"/>
    <w:rsid w:val="00C76C24"/>
    <w:rsid w:val="00C86CBD"/>
    <w:rsid w:val="00C90E54"/>
    <w:rsid w:val="00CA6AC0"/>
    <w:rsid w:val="00CB4D3F"/>
    <w:rsid w:val="00CC2291"/>
    <w:rsid w:val="00CC6E58"/>
    <w:rsid w:val="00CE71E0"/>
    <w:rsid w:val="00D2585F"/>
    <w:rsid w:val="00D41081"/>
    <w:rsid w:val="00D52DB9"/>
    <w:rsid w:val="00D87C9F"/>
    <w:rsid w:val="00D918E5"/>
    <w:rsid w:val="00D94703"/>
    <w:rsid w:val="00D96BCC"/>
    <w:rsid w:val="00DA1825"/>
    <w:rsid w:val="00DF1B05"/>
    <w:rsid w:val="00DF6FBD"/>
    <w:rsid w:val="00E02018"/>
    <w:rsid w:val="00E04231"/>
    <w:rsid w:val="00E33AA8"/>
    <w:rsid w:val="00E511A2"/>
    <w:rsid w:val="00E66C5D"/>
    <w:rsid w:val="00EA116B"/>
    <w:rsid w:val="00EA3A16"/>
    <w:rsid w:val="00EA4010"/>
    <w:rsid w:val="00EE788E"/>
    <w:rsid w:val="00F010F2"/>
    <w:rsid w:val="00F13579"/>
    <w:rsid w:val="00F14FF9"/>
    <w:rsid w:val="00F1782F"/>
    <w:rsid w:val="00F4133C"/>
    <w:rsid w:val="00F5110E"/>
    <w:rsid w:val="00F84B28"/>
    <w:rsid w:val="00F94CDE"/>
    <w:rsid w:val="00FA48BE"/>
    <w:rsid w:val="00FA5068"/>
    <w:rsid w:val="00FB5444"/>
    <w:rsid w:val="00FB6B60"/>
    <w:rsid w:val="00FC6645"/>
    <w:rsid w:val="00FD3D01"/>
    <w:rsid w:val="00FE59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EB"/>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751EB"/>
    <w:pPr>
      <w:tabs>
        <w:tab w:val="center" w:pos="4320"/>
        <w:tab w:val="right" w:pos="8640"/>
      </w:tabs>
    </w:pPr>
  </w:style>
  <w:style w:type="character" w:customStyle="1" w:styleId="FooterChar">
    <w:name w:val="Footer Char"/>
    <w:basedOn w:val="DefaultParagraphFont"/>
    <w:link w:val="Footer"/>
    <w:rsid w:val="00A751EB"/>
    <w:rPr>
      <w:rFonts w:ascii="Times New Roman" w:eastAsia="Times New Roman" w:hAnsi="Times New Roman" w:cs="Times New Roman"/>
      <w:sz w:val="24"/>
      <w:szCs w:val="24"/>
      <w:lang w:eastAsia="sr-Latn-CS"/>
    </w:rPr>
  </w:style>
  <w:style w:type="paragraph" w:styleId="BodyText2">
    <w:name w:val="Body Text 2"/>
    <w:basedOn w:val="Normal"/>
    <w:link w:val="BodyText2Char"/>
    <w:uiPriority w:val="99"/>
    <w:unhideWhenUsed/>
    <w:rsid w:val="00A751EB"/>
    <w:rPr>
      <w:rFonts w:eastAsia="MS Mincho"/>
      <w:sz w:val="28"/>
      <w:szCs w:val="28"/>
      <w:lang w:eastAsia="en-US"/>
    </w:rPr>
  </w:style>
  <w:style w:type="character" w:customStyle="1" w:styleId="BodyText2Char">
    <w:name w:val="Body Text 2 Char"/>
    <w:basedOn w:val="DefaultParagraphFont"/>
    <w:link w:val="BodyText2"/>
    <w:uiPriority w:val="99"/>
    <w:rsid w:val="00A751EB"/>
    <w:rPr>
      <w:rFonts w:ascii="Times New Roman" w:eastAsia="MS Mincho" w:hAnsi="Times New Roman" w:cs="Times New Roman"/>
      <w:sz w:val="28"/>
      <w:szCs w:val="28"/>
    </w:rPr>
  </w:style>
  <w:style w:type="paragraph" w:customStyle="1" w:styleId="Default">
    <w:name w:val="Default"/>
    <w:rsid w:val="00A751E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8">
    <w:name w:val="CM8"/>
    <w:basedOn w:val="Default"/>
    <w:next w:val="Default"/>
    <w:uiPriority w:val="99"/>
    <w:rsid w:val="00A751EB"/>
    <w:pPr>
      <w:widowControl w:val="0"/>
      <w:spacing w:line="258" w:lineRule="atLeast"/>
    </w:pPr>
    <w:rPr>
      <w:rFonts w:ascii="Book Antiqua" w:hAnsi="Book Antiqua" w:cs="Book Antiqua"/>
      <w:color w:val="auto"/>
    </w:rPr>
  </w:style>
  <w:style w:type="paragraph" w:styleId="Title">
    <w:name w:val="Title"/>
    <w:basedOn w:val="Normal"/>
    <w:link w:val="TitleChar"/>
    <w:qFormat/>
    <w:rsid w:val="00A751EB"/>
    <w:pPr>
      <w:jc w:val="center"/>
    </w:pPr>
    <w:rPr>
      <w:rFonts w:eastAsia="MS Mincho"/>
      <w:b/>
      <w:bCs/>
      <w:lang w:eastAsia="en-US"/>
    </w:rPr>
  </w:style>
  <w:style w:type="character" w:customStyle="1" w:styleId="TitleChar">
    <w:name w:val="Title Char"/>
    <w:basedOn w:val="DefaultParagraphFont"/>
    <w:link w:val="Title"/>
    <w:rsid w:val="00A751EB"/>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A751EB"/>
    <w:rPr>
      <w:rFonts w:ascii="Tahoma" w:hAnsi="Tahoma" w:cs="Tahoma"/>
      <w:sz w:val="16"/>
      <w:szCs w:val="16"/>
    </w:rPr>
  </w:style>
  <w:style w:type="character" w:customStyle="1" w:styleId="BalloonTextChar">
    <w:name w:val="Balloon Text Char"/>
    <w:basedOn w:val="DefaultParagraphFont"/>
    <w:link w:val="BalloonText"/>
    <w:uiPriority w:val="99"/>
    <w:semiHidden/>
    <w:rsid w:val="00A751EB"/>
    <w:rPr>
      <w:rFonts w:ascii="Tahoma" w:eastAsia="Times New Roman" w:hAnsi="Tahoma" w:cs="Tahoma"/>
      <w:sz w:val="16"/>
      <w:szCs w:val="16"/>
      <w:lang w:eastAsia="sr-Latn-CS"/>
    </w:rPr>
  </w:style>
  <w:style w:type="paragraph" w:styleId="ListParagraph">
    <w:name w:val="List Paragraph"/>
    <w:basedOn w:val="Normal"/>
    <w:qFormat/>
    <w:rsid w:val="00FB6B60"/>
    <w:pPr>
      <w:ind w:left="720"/>
      <w:contextualSpacing/>
    </w:pPr>
    <w:rPr>
      <w:lang w:val="en-US" w:eastAsia="en-US"/>
    </w:rPr>
  </w:style>
  <w:style w:type="character" w:styleId="Hyperlink">
    <w:name w:val="Hyperlink"/>
    <w:basedOn w:val="DefaultParagraphFont"/>
    <w:uiPriority w:val="99"/>
    <w:unhideWhenUsed/>
    <w:rsid w:val="00FB6B60"/>
    <w:rPr>
      <w:color w:val="0000FF"/>
      <w:u w:val="single"/>
    </w:rPr>
  </w:style>
  <w:style w:type="table" w:styleId="TableGrid">
    <w:name w:val="Table Grid"/>
    <w:basedOn w:val="TableNormal"/>
    <w:uiPriority w:val="59"/>
    <w:rsid w:val="00BF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chnZchnCharCharZchnZchnCharCharZchnZchn">
    <w:name w:val="Zchn Zchn Char Char Zchn Zchn Char Char Zchn Zchn"/>
    <w:basedOn w:val="Normal"/>
    <w:rsid w:val="00637D34"/>
    <w:pPr>
      <w:spacing w:after="160" w:line="240" w:lineRule="exact"/>
    </w:pPr>
    <w:rPr>
      <w:rFonts w:ascii="Tahoma" w:eastAsia="MS Mincho" w:hAnsi="Tahoma" w:cs="Tahoma"/>
      <w:sz w:val="20"/>
      <w:szCs w:val="20"/>
      <w:lang w:eastAsia="en-US"/>
    </w:rPr>
  </w:style>
  <w:style w:type="paragraph" w:styleId="Header">
    <w:name w:val="header"/>
    <w:basedOn w:val="Normal"/>
    <w:link w:val="HeaderChar"/>
    <w:uiPriority w:val="99"/>
    <w:unhideWhenUsed/>
    <w:rsid w:val="009B1DA3"/>
    <w:pPr>
      <w:tabs>
        <w:tab w:val="center" w:pos="4680"/>
        <w:tab w:val="right" w:pos="9360"/>
      </w:tabs>
    </w:pPr>
  </w:style>
  <w:style w:type="character" w:customStyle="1" w:styleId="HeaderChar">
    <w:name w:val="Header Char"/>
    <w:basedOn w:val="DefaultParagraphFont"/>
    <w:link w:val="Header"/>
    <w:uiPriority w:val="99"/>
    <w:rsid w:val="009B1DA3"/>
    <w:rPr>
      <w:rFonts w:ascii="Times New Roman" w:eastAsia="Times New Roman" w:hAnsi="Times New Roman" w:cs="Times New Roman"/>
      <w:sz w:val="24"/>
      <w:szCs w:val="24"/>
      <w:lang w:eastAsia="sr-Latn-CS"/>
    </w:rPr>
  </w:style>
  <w:style w:type="character" w:styleId="Emphasis">
    <w:name w:val="Emphasis"/>
    <w:basedOn w:val="DefaultParagraphFont"/>
    <w:uiPriority w:val="20"/>
    <w:qFormat/>
    <w:rsid w:val="00F010F2"/>
    <w:rPr>
      <w:i/>
      <w:iCs/>
    </w:rPr>
  </w:style>
  <w:style w:type="paragraph" w:styleId="Subtitle">
    <w:name w:val="Subtitle"/>
    <w:basedOn w:val="Normal"/>
    <w:link w:val="SubtitleChar"/>
    <w:qFormat/>
    <w:rsid w:val="008D3CA4"/>
    <w:pPr>
      <w:jc w:val="center"/>
    </w:pPr>
    <w:rPr>
      <w:rFonts w:ascii="Arial" w:hAnsi="Arial"/>
      <w:b/>
      <w:sz w:val="28"/>
      <w:szCs w:val="20"/>
      <w:lang w:val="en-US" w:eastAsia="en-US"/>
    </w:rPr>
  </w:style>
  <w:style w:type="character" w:customStyle="1" w:styleId="SubtitleChar">
    <w:name w:val="Subtitle Char"/>
    <w:basedOn w:val="DefaultParagraphFont"/>
    <w:link w:val="Subtitle"/>
    <w:rsid w:val="008D3CA4"/>
    <w:rPr>
      <w:rFonts w:ascii="Arial" w:eastAsia="Times New Roman" w:hAnsi="Arial" w:cs="Times New Roman"/>
      <w:b/>
      <w:sz w:val="28"/>
      <w:szCs w:val="20"/>
      <w:lang w:val="en-US"/>
    </w:rPr>
  </w:style>
  <w:style w:type="table" w:styleId="LightShading">
    <w:name w:val="Light Shading"/>
    <w:basedOn w:val="TableNormal"/>
    <w:uiPriority w:val="60"/>
    <w:rsid w:val="006064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46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EB"/>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751EB"/>
    <w:pPr>
      <w:tabs>
        <w:tab w:val="center" w:pos="4320"/>
        <w:tab w:val="right" w:pos="8640"/>
      </w:tabs>
    </w:pPr>
  </w:style>
  <w:style w:type="character" w:customStyle="1" w:styleId="FooterChar">
    <w:name w:val="Footer Char"/>
    <w:basedOn w:val="DefaultParagraphFont"/>
    <w:link w:val="Footer"/>
    <w:rsid w:val="00A751EB"/>
    <w:rPr>
      <w:rFonts w:ascii="Times New Roman" w:eastAsia="Times New Roman" w:hAnsi="Times New Roman" w:cs="Times New Roman"/>
      <w:sz w:val="24"/>
      <w:szCs w:val="24"/>
      <w:lang w:eastAsia="sr-Latn-CS"/>
    </w:rPr>
  </w:style>
  <w:style w:type="paragraph" w:styleId="BodyText2">
    <w:name w:val="Body Text 2"/>
    <w:basedOn w:val="Normal"/>
    <w:link w:val="BodyText2Char"/>
    <w:uiPriority w:val="99"/>
    <w:unhideWhenUsed/>
    <w:rsid w:val="00A751EB"/>
    <w:rPr>
      <w:rFonts w:eastAsia="MS Mincho"/>
      <w:sz w:val="28"/>
      <w:szCs w:val="28"/>
      <w:lang w:eastAsia="en-US"/>
    </w:rPr>
  </w:style>
  <w:style w:type="character" w:customStyle="1" w:styleId="BodyText2Char">
    <w:name w:val="Body Text 2 Char"/>
    <w:basedOn w:val="DefaultParagraphFont"/>
    <w:link w:val="BodyText2"/>
    <w:uiPriority w:val="99"/>
    <w:rsid w:val="00A751EB"/>
    <w:rPr>
      <w:rFonts w:ascii="Times New Roman" w:eastAsia="MS Mincho" w:hAnsi="Times New Roman" w:cs="Times New Roman"/>
      <w:sz w:val="28"/>
      <w:szCs w:val="28"/>
    </w:rPr>
  </w:style>
  <w:style w:type="paragraph" w:customStyle="1" w:styleId="Default">
    <w:name w:val="Default"/>
    <w:rsid w:val="00A751E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8">
    <w:name w:val="CM8"/>
    <w:basedOn w:val="Default"/>
    <w:next w:val="Default"/>
    <w:uiPriority w:val="99"/>
    <w:rsid w:val="00A751EB"/>
    <w:pPr>
      <w:widowControl w:val="0"/>
      <w:spacing w:line="258" w:lineRule="atLeast"/>
    </w:pPr>
    <w:rPr>
      <w:rFonts w:ascii="Book Antiqua" w:hAnsi="Book Antiqua" w:cs="Book Antiqua"/>
      <w:color w:val="auto"/>
    </w:rPr>
  </w:style>
  <w:style w:type="paragraph" w:styleId="Title">
    <w:name w:val="Title"/>
    <w:basedOn w:val="Normal"/>
    <w:link w:val="TitleChar"/>
    <w:qFormat/>
    <w:rsid w:val="00A751EB"/>
    <w:pPr>
      <w:jc w:val="center"/>
    </w:pPr>
    <w:rPr>
      <w:rFonts w:eastAsia="MS Mincho"/>
      <w:b/>
      <w:bCs/>
      <w:lang w:eastAsia="en-US"/>
    </w:rPr>
  </w:style>
  <w:style w:type="character" w:customStyle="1" w:styleId="TitleChar">
    <w:name w:val="Title Char"/>
    <w:basedOn w:val="DefaultParagraphFont"/>
    <w:link w:val="Title"/>
    <w:rsid w:val="00A751EB"/>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A751EB"/>
    <w:rPr>
      <w:rFonts w:ascii="Tahoma" w:hAnsi="Tahoma" w:cs="Tahoma"/>
      <w:sz w:val="16"/>
      <w:szCs w:val="16"/>
    </w:rPr>
  </w:style>
  <w:style w:type="character" w:customStyle="1" w:styleId="BalloonTextChar">
    <w:name w:val="Balloon Text Char"/>
    <w:basedOn w:val="DefaultParagraphFont"/>
    <w:link w:val="BalloonText"/>
    <w:uiPriority w:val="99"/>
    <w:semiHidden/>
    <w:rsid w:val="00A751EB"/>
    <w:rPr>
      <w:rFonts w:ascii="Tahoma" w:eastAsia="Times New Roman" w:hAnsi="Tahoma" w:cs="Tahoma"/>
      <w:sz w:val="16"/>
      <w:szCs w:val="16"/>
      <w:lang w:eastAsia="sr-Latn-CS"/>
    </w:rPr>
  </w:style>
  <w:style w:type="paragraph" w:styleId="ListParagraph">
    <w:name w:val="List Paragraph"/>
    <w:basedOn w:val="Normal"/>
    <w:qFormat/>
    <w:rsid w:val="00FB6B60"/>
    <w:pPr>
      <w:ind w:left="720"/>
      <w:contextualSpacing/>
    </w:pPr>
    <w:rPr>
      <w:lang w:val="en-US" w:eastAsia="en-US"/>
    </w:rPr>
  </w:style>
  <w:style w:type="character" w:styleId="Hyperlink">
    <w:name w:val="Hyperlink"/>
    <w:basedOn w:val="DefaultParagraphFont"/>
    <w:uiPriority w:val="99"/>
    <w:unhideWhenUsed/>
    <w:rsid w:val="00FB6B60"/>
    <w:rPr>
      <w:color w:val="0000FF"/>
      <w:u w:val="single"/>
    </w:rPr>
  </w:style>
  <w:style w:type="table" w:styleId="TableGrid">
    <w:name w:val="Table Grid"/>
    <w:basedOn w:val="TableNormal"/>
    <w:uiPriority w:val="59"/>
    <w:rsid w:val="00BF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chnZchnCharCharZchnZchnCharCharZchnZchn">
    <w:name w:val="Zchn Zchn Char Char Zchn Zchn Char Char Zchn Zchn"/>
    <w:basedOn w:val="Normal"/>
    <w:rsid w:val="00637D34"/>
    <w:pPr>
      <w:spacing w:after="160" w:line="240" w:lineRule="exact"/>
    </w:pPr>
    <w:rPr>
      <w:rFonts w:ascii="Tahoma" w:eastAsia="MS Mincho" w:hAnsi="Tahoma" w:cs="Tahoma"/>
      <w:sz w:val="20"/>
      <w:szCs w:val="20"/>
      <w:lang w:eastAsia="en-US"/>
    </w:rPr>
  </w:style>
  <w:style w:type="paragraph" w:styleId="Header">
    <w:name w:val="header"/>
    <w:basedOn w:val="Normal"/>
    <w:link w:val="HeaderChar"/>
    <w:uiPriority w:val="99"/>
    <w:unhideWhenUsed/>
    <w:rsid w:val="009B1DA3"/>
    <w:pPr>
      <w:tabs>
        <w:tab w:val="center" w:pos="4680"/>
        <w:tab w:val="right" w:pos="9360"/>
      </w:tabs>
    </w:pPr>
  </w:style>
  <w:style w:type="character" w:customStyle="1" w:styleId="HeaderChar">
    <w:name w:val="Header Char"/>
    <w:basedOn w:val="DefaultParagraphFont"/>
    <w:link w:val="Header"/>
    <w:uiPriority w:val="99"/>
    <w:rsid w:val="009B1DA3"/>
    <w:rPr>
      <w:rFonts w:ascii="Times New Roman" w:eastAsia="Times New Roman" w:hAnsi="Times New Roman" w:cs="Times New Roman"/>
      <w:sz w:val="24"/>
      <w:szCs w:val="24"/>
      <w:lang w:eastAsia="sr-Latn-CS"/>
    </w:rPr>
  </w:style>
  <w:style w:type="character" w:styleId="Emphasis">
    <w:name w:val="Emphasis"/>
    <w:basedOn w:val="DefaultParagraphFont"/>
    <w:uiPriority w:val="20"/>
    <w:qFormat/>
    <w:rsid w:val="00F010F2"/>
    <w:rPr>
      <w:i/>
      <w:iCs/>
    </w:rPr>
  </w:style>
  <w:style w:type="paragraph" w:styleId="Subtitle">
    <w:name w:val="Subtitle"/>
    <w:basedOn w:val="Normal"/>
    <w:link w:val="SubtitleChar"/>
    <w:qFormat/>
    <w:rsid w:val="008D3CA4"/>
    <w:pPr>
      <w:jc w:val="center"/>
    </w:pPr>
    <w:rPr>
      <w:rFonts w:ascii="Arial" w:hAnsi="Arial"/>
      <w:b/>
      <w:sz w:val="28"/>
      <w:szCs w:val="20"/>
      <w:lang w:val="en-US" w:eastAsia="en-US"/>
    </w:rPr>
  </w:style>
  <w:style w:type="character" w:customStyle="1" w:styleId="SubtitleChar">
    <w:name w:val="Subtitle Char"/>
    <w:basedOn w:val="DefaultParagraphFont"/>
    <w:link w:val="Subtitle"/>
    <w:rsid w:val="008D3CA4"/>
    <w:rPr>
      <w:rFonts w:ascii="Arial" w:eastAsia="Times New Roman" w:hAnsi="Arial" w:cs="Times New Roman"/>
      <w:b/>
      <w:sz w:val="28"/>
      <w:szCs w:val="20"/>
      <w:lang w:val="en-US"/>
    </w:rPr>
  </w:style>
  <w:style w:type="table" w:styleId="LightShading">
    <w:name w:val="Light Shading"/>
    <w:basedOn w:val="TableNormal"/>
    <w:uiPriority w:val="60"/>
    <w:rsid w:val="006064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46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8710">
      <w:bodyDiv w:val="1"/>
      <w:marLeft w:val="0"/>
      <w:marRight w:val="0"/>
      <w:marTop w:val="0"/>
      <w:marBottom w:val="0"/>
      <w:divBdr>
        <w:top w:val="none" w:sz="0" w:space="0" w:color="auto"/>
        <w:left w:val="none" w:sz="0" w:space="0" w:color="auto"/>
        <w:bottom w:val="none" w:sz="0" w:space="0" w:color="auto"/>
        <w:right w:val="none" w:sz="0" w:space="0" w:color="auto"/>
      </w:divBdr>
    </w:div>
    <w:div w:id="663125616">
      <w:bodyDiv w:val="1"/>
      <w:marLeft w:val="0"/>
      <w:marRight w:val="0"/>
      <w:marTop w:val="0"/>
      <w:marBottom w:val="0"/>
      <w:divBdr>
        <w:top w:val="none" w:sz="0" w:space="0" w:color="auto"/>
        <w:left w:val="none" w:sz="0" w:space="0" w:color="auto"/>
        <w:bottom w:val="none" w:sz="0" w:space="0" w:color="auto"/>
        <w:right w:val="none" w:sz="0" w:space="0" w:color="auto"/>
      </w:divBdr>
    </w:div>
    <w:div w:id="1383872771">
      <w:bodyDiv w:val="1"/>
      <w:marLeft w:val="0"/>
      <w:marRight w:val="0"/>
      <w:marTop w:val="0"/>
      <w:marBottom w:val="0"/>
      <w:divBdr>
        <w:top w:val="none" w:sz="0" w:space="0" w:color="auto"/>
        <w:left w:val="none" w:sz="0" w:space="0" w:color="auto"/>
        <w:bottom w:val="none" w:sz="0" w:space="0" w:color="auto"/>
        <w:right w:val="none" w:sz="0" w:space="0" w:color="auto"/>
      </w:divBdr>
    </w:div>
    <w:div w:id="20921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i-ks.ne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3C2D6-2E62-478B-BBE3-D5712B7A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4121</Words>
  <Characters>23494</Characters>
  <Application>Microsoft Office Word</Application>
  <DocSecurity>0</DocSecurity>
  <Lines>195</Lines>
  <Paragraphs>55</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27560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vigan.berisha</dc:creator>
  <cp:lastModifiedBy>lindita.osaj</cp:lastModifiedBy>
  <cp:revision>8</cp:revision>
  <cp:lastPrinted>2016-07-06T08:00:00Z</cp:lastPrinted>
  <dcterms:created xsi:type="dcterms:W3CDTF">2018-02-23T09:57:00Z</dcterms:created>
  <dcterms:modified xsi:type="dcterms:W3CDTF">2018-02-23T10:34:00Z</dcterms:modified>
</cp:coreProperties>
</file>