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C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br/>
        <w:t xml:space="preserve">                                                                       </w:t>
      </w:r>
      <w:r w:rsidR="002928D0">
        <w:rPr>
          <w:rFonts w:ascii="Calibri" w:hAnsi="Calibri" w:cs="Calibri"/>
          <w:b/>
          <w:bCs/>
          <w:sz w:val="18"/>
          <w:szCs w:val="18"/>
        </w:rPr>
        <w:t xml:space="preserve">              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764C84">
        <w:rPr>
          <w:rFonts w:ascii="Calibri" w:hAnsi="Calibri" w:cs="Calibri"/>
          <w:b/>
          <w:bCs/>
          <w:sz w:val="18"/>
          <w:szCs w:val="18"/>
        </w:rPr>
        <w:t>SHPALLJA E REKRUTIMIT</w:t>
      </w:r>
    </w:p>
    <w:p w:rsidR="009C4DB7" w:rsidRPr="00A055C9" w:rsidRDefault="009C4DB7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                                                                                          Oglas za regrutiranje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Institucioni</w:t>
      </w:r>
      <w:r w:rsidRPr="00491487">
        <w:rPr>
          <w:rFonts w:ascii="Calibri" w:hAnsi="Calibri" w:cs="Calibri"/>
          <w:sz w:val="16"/>
          <w:szCs w:val="16"/>
        </w:rPr>
        <w:t>:</w:t>
      </w:r>
      <w:r w:rsidR="00F52710" w:rsidRPr="00491487">
        <w:rPr>
          <w:rFonts w:ascii="Calibri" w:hAnsi="Calibri" w:cs="Calibri"/>
          <w:sz w:val="16"/>
          <w:szCs w:val="16"/>
        </w:rPr>
        <w:t xml:space="preserve"> </w:t>
      </w:r>
      <w:r w:rsidR="00E71891" w:rsidRPr="00491487">
        <w:rPr>
          <w:rFonts w:ascii="Calibri" w:hAnsi="Calibri" w:cs="Calibri"/>
          <w:b/>
          <w:sz w:val="16"/>
          <w:szCs w:val="16"/>
          <w:u w:val="single"/>
        </w:rPr>
        <w:t xml:space="preserve">Ministria e 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Infrastrukturës</w:t>
      </w:r>
      <w:r w:rsidR="00F52710" w:rsidRPr="00491487">
        <w:rPr>
          <w:rFonts w:ascii="Calibri" w:hAnsi="Calibri" w:cs="Calibri"/>
          <w:sz w:val="16"/>
          <w:szCs w:val="16"/>
        </w:rPr>
        <w:t xml:space="preserve">                           </w:t>
      </w: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Institucija</w:t>
      </w:r>
      <w:r w:rsidRPr="00491487">
        <w:rPr>
          <w:rFonts w:ascii="Calibri" w:hAnsi="Calibri" w:cs="Calibri"/>
          <w:sz w:val="16"/>
          <w:szCs w:val="16"/>
        </w:rPr>
        <w:t>:</w:t>
      </w:r>
      <w:r w:rsidR="00784893" w:rsidRPr="00491487">
        <w:rPr>
          <w:rFonts w:ascii="Calibri" w:hAnsi="Calibri" w:cs="Calibri"/>
          <w:sz w:val="16"/>
          <w:szCs w:val="16"/>
        </w:rPr>
        <w:t xml:space="preserve"> </w:t>
      </w:r>
      <w:r w:rsidR="00E71891" w:rsidRPr="00491487">
        <w:rPr>
          <w:rFonts w:ascii="Calibri" w:hAnsi="Calibri" w:cs="Calibri"/>
          <w:b/>
          <w:sz w:val="16"/>
          <w:szCs w:val="16"/>
          <w:u w:val="single"/>
        </w:rPr>
        <w:t xml:space="preserve">Ministarstvo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>Infrastrukture</w:t>
      </w: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Institucioni</w:t>
      </w:r>
      <w:r w:rsidRPr="00491487">
        <w:rPr>
          <w:rFonts w:ascii="Calibri" w:hAnsi="Calibri" w:cs="Calibri"/>
          <w:sz w:val="16"/>
          <w:szCs w:val="16"/>
        </w:rPr>
        <w:t>/</w:t>
      </w:r>
      <w:r w:rsidRPr="00491487">
        <w:rPr>
          <w:rFonts w:ascii="Calibri" w:hAnsi="Calibri" w:cs="Calibri"/>
          <w:b/>
          <w:bCs/>
          <w:sz w:val="16"/>
          <w:szCs w:val="16"/>
        </w:rPr>
        <w:t>institucija</w:t>
      </w:r>
      <w:r w:rsidR="00784893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           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MI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>/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MI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 xml:space="preserve">           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 xml:space="preserve">kërkon të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punësojë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FE4BF1" w:rsidRPr="00491487">
        <w:rPr>
          <w:rFonts w:ascii="Calibri" w:hAnsi="Calibri" w:cs="Calibri"/>
          <w:sz w:val="16"/>
          <w:szCs w:val="16"/>
        </w:rPr>
        <w:t>(titullin e pozit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s)</w:t>
      </w:r>
    </w:p>
    <w:p w:rsidR="00A8094F" w:rsidRPr="00491487" w:rsidRDefault="00FE4BF1" w:rsidP="00376CD3">
      <w:pPr>
        <w:spacing w:before="60" w:after="20"/>
        <w:rPr>
          <w:i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sz w:val="16"/>
          <w:szCs w:val="16"/>
        </w:rPr>
        <w:t>(departam</w:t>
      </w:r>
      <w:r w:rsidRPr="00491487">
        <w:rPr>
          <w:rFonts w:ascii="Calibri" w:hAnsi="Calibri" w:cs="Calibri"/>
          <w:sz w:val="16"/>
          <w:szCs w:val="16"/>
        </w:rPr>
        <w:t>entin/drejtoratin/divizionin,nj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sin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D2705B" w:rsidRPr="00491487">
        <w:rPr>
          <w:rFonts w:ascii="Calibri" w:hAnsi="Calibri" w:cs="Calibri"/>
          <w:sz w:val="16"/>
          <w:szCs w:val="16"/>
        </w:rPr>
        <w:t>)e /ž</w:t>
      </w:r>
      <w:r w:rsidR="00A8094F" w:rsidRPr="00491487">
        <w:rPr>
          <w:rFonts w:ascii="Calibri" w:hAnsi="Calibri" w:cs="Calibri"/>
          <w:sz w:val="16"/>
          <w:szCs w:val="16"/>
        </w:rPr>
        <w:t>eli da regrutuje (naziv posla u odeljenju/direkcij</w:t>
      </w:r>
      <w:r w:rsidR="00D2705B" w:rsidRPr="00491487">
        <w:rPr>
          <w:rFonts w:ascii="Calibri" w:hAnsi="Calibri" w:cs="Calibri"/>
          <w:sz w:val="16"/>
          <w:szCs w:val="16"/>
        </w:rPr>
        <w:t>i</w:t>
      </w:r>
      <w:r w:rsidR="00A8094F" w:rsidRPr="00491487">
        <w:rPr>
          <w:rFonts w:ascii="Calibri" w:hAnsi="Calibri" w:cs="Calibri"/>
          <w:sz w:val="16"/>
          <w:szCs w:val="16"/>
        </w:rPr>
        <w:t>,diviziji ili sektoru</w:t>
      </w:r>
      <w:r w:rsidR="00A8094F" w:rsidRPr="00491487">
        <w:rPr>
          <w:rFonts w:ascii="Calibri" w:hAnsi="Calibri" w:cs="Calibri"/>
          <w:b/>
          <w:sz w:val="16"/>
          <w:szCs w:val="16"/>
        </w:rPr>
        <w:t>)</w:t>
      </w:r>
      <w:r w:rsidR="0065571A" w:rsidRPr="0065571A">
        <w:t xml:space="preserve"> </w:t>
      </w:r>
      <w:r w:rsidR="0065571A" w:rsidRPr="0065571A">
        <w:rPr>
          <w:rFonts w:ascii="Calibri" w:hAnsi="Calibri" w:cs="Calibri"/>
          <w:b/>
          <w:sz w:val="16"/>
          <w:szCs w:val="16"/>
          <w:u w:val="single"/>
        </w:rPr>
        <w:t xml:space="preserve">Departamenti </w:t>
      </w:r>
      <w:r w:rsidR="00CA2D18">
        <w:rPr>
          <w:rFonts w:ascii="Calibri" w:hAnsi="Calibri" w:cs="Calibri"/>
          <w:b/>
          <w:sz w:val="16"/>
          <w:szCs w:val="16"/>
          <w:u w:val="single"/>
        </w:rPr>
        <w:t xml:space="preserve">i Automjeteve 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>/</w:t>
      </w:r>
      <w:r w:rsidR="00376CD3" w:rsidRPr="00491487">
        <w:rPr>
          <w:i/>
          <w:sz w:val="16"/>
          <w:szCs w:val="16"/>
          <w:u w:val="single"/>
        </w:rPr>
        <w:t xml:space="preserve"> </w:t>
      </w:r>
      <w:r w:rsidR="004B7A5C" w:rsidRPr="004B7A5C">
        <w:rPr>
          <w:rFonts w:asciiTheme="minorHAnsi" w:hAnsiTheme="minorHAnsi"/>
          <w:b/>
          <w:sz w:val="16"/>
          <w:szCs w:val="16"/>
          <w:u w:val="single"/>
        </w:rPr>
        <w:t xml:space="preserve">Departman </w:t>
      </w:r>
      <w:r w:rsidR="00CA2D18">
        <w:rPr>
          <w:rFonts w:asciiTheme="minorHAnsi" w:hAnsiTheme="minorHAnsi"/>
          <w:b/>
          <w:sz w:val="16"/>
          <w:szCs w:val="16"/>
          <w:u w:val="single"/>
        </w:rPr>
        <w:t>Vozila</w:t>
      </w:r>
    </w:p>
    <w:p w:rsidR="00685772" w:rsidRPr="00491487" w:rsidRDefault="009F3258" w:rsidP="00376CD3">
      <w:pPr>
        <w:spacing w:after="12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br/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Titulli i vendit të punë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s </w:t>
      </w:r>
      <w:r w:rsidR="00A8094F" w:rsidRPr="00491487">
        <w:rPr>
          <w:rFonts w:ascii="Calibri" w:hAnsi="Calibri" w:cs="Calibri"/>
          <w:sz w:val="16"/>
          <w:szCs w:val="16"/>
        </w:rPr>
        <w:t>/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Naziv radnog mesta</w:t>
      </w:r>
      <w:r w:rsidR="00A8094F" w:rsidRPr="00491487">
        <w:rPr>
          <w:rFonts w:ascii="Times New Roman" w:hAnsi="Times New Roman"/>
          <w:sz w:val="16"/>
          <w:szCs w:val="16"/>
        </w:rPr>
        <w:t>:</w:t>
      </w:r>
      <w:r w:rsidR="00AB78CA" w:rsidRPr="00491487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="0065571A" w:rsidRPr="0065571A">
        <w:rPr>
          <w:rFonts w:ascii="Times New Roman" w:hAnsi="Times New Roman"/>
          <w:b/>
          <w:sz w:val="16"/>
          <w:szCs w:val="16"/>
          <w:u w:val="single"/>
          <w:lang w:val="fr-FR"/>
        </w:rPr>
        <w:t>Zyrtar</w:t>
      </w:r>
      <w:proofErr w:type="spellEnd"/>
      <w:r w:rsidR="00CA2D1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/e i/e </w:t>
      </w:r>
      <w:proofErr w:type="spellStart"/>
      <w:r w:rsidR="00CA2D18">
        <w:rPr>
          <w:rFonts w:ascii="Times New Roman" w:hAnsi="Times New Roman"/>
          <w:b/>
          <w:sz w:val="16"/>
          <w:szCs w:val="16"/>
          <w:u w:val="single"/>
          <w:lang w:val="fr-FR"/>
        </w:rPr>
        <w:t>kontrolleve</w:t>
      </w:r>
      <w:proofErr w:type="spellEnd"/>
      <w:r w:rsidR="00CA2D1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proofErr w:type="spellStart"/>
      <w:r w:rsidR="00CA2D18">
        <w:rPr>
          <w:rFonts w:ascii="Times New Roman" w:hAnsi="Times New Roman"/>
          <w:b/>
          <w:sz w:val="16"/>
          <w:szCs w:val="16"/>
          <w:u w:val="single"/>
          <w:lang w:val="fr-FR"/>
        </w:rPr>
        <w:t>teknike</w:t>
      </w:r>
      <w:proofErr w:type="spellEnd"/>
      <w:r w:rsidR="00CA2D1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r w:rsidR="00E958A1" w:rsidRPr="00CA2D18">
        <w:rPr>
          <w:rFonts w:ascii="Times New Roman" w:hAnsi="Times New Roman"/>
          <w:b/>
          <w:i/>
          <w:sz w:val="16"/>
          <w:szCs w:val="16"/>
          <w:u w:val="single"/>
        </w:rPr>
        <w:t>/</w:t>
      </w:r>
      <w:r w:rsidR="00CA2D18" w:rsidRPr="00CA2D18">
        <w:rPr>
          <w:u w:val="single"/>
        </w:rPr>
        <w:t xml:space="preserve"> </w:t>
      </w:r>
      <w:r w:rsidR="00CA2D18" w:rsidRPr="00CA2D18">
        <w:rPr>
          <w:rFonts w:ascii="Times New Roman" w:hAnsi="Times New Roman"/>
          <w:b/>
          <w:color w:val="000000" w:themeColor="text1"/>
          <w:sz w:val="16"/>
          <w:szCs w:val="16"/>
          <w:u w:val="single"/>
        </w:rPr>
        <w:t>Službenik za tehnički pregled</w:t>
      </w:r>
    </w:p>
    <w:p w:rsidR="00A8094F" w:rsidRPr="00491487" w:rsidRDefault="00A8094F" w:rsidP="00376CD3">
      <w:pPr>
        <w:spacing w:after="120"/>
        <w:rPr>
          <w:rFonts w:ascii="Times New Roman" w:hAnsi="Times New Roman"/>
          <w:b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Kategoria f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unksionale dhe grada e vendit të punë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s? 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Niveli </w:t>
      </w:r>
      <w:r w:rsidR="00CA2D18">
        <w:rPr>
          <w:rFonts w:ascii="Calibri" w:hAnsi="Calibri" w:cs="Calibri"/>
          <w:b/>
          <w:bCs/>
          <w:sz w:val="16"/>
          <w:szCs w:val="16"/>
        </w:rPr>
        <w:t>profesional 9 grada 2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 (BKK</w:t>
      </w:r>
      <w:r w:rsidR="0097492A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CA2D18">
        <w:rPr>
          <w:rFonts w:ascii="Calibri" w:hAnsi="Calibri" w:cs="Calibri"/>
          <w:b/>
          <w:bCs/>
          <w:sz w:val="16"/>
          <w:szCs w:val="16"/>
        </w:rPr>
        <w:t>7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), </w:t>
      </w:r>
      <w:r w:rsidRPr="00491487">
        <w:rPr>
          <w:rFonts w:ascii="Calibri" w:hAnsi="Calibri" w:cs="Calibri"/>
          <w:b/>
          <w:bCs/>
          <w:sz w:val="16"/>
          <w:szCs w:val="16"/>
        </w:rPr>
        <w:t>Funk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>c</w:t>
      </w:r>
      <w:r w:rsidRPr="00491487">
        <w:rPr>
          <w:rFonts w:ascii="Calibri" w:hAnsi="Calibri" w:cs="Calibri"/>
          <w:b/>
          <w:bCs/>
          <w:sz w:val="16"/>
          <w:szCs w:val="16"/>
        </w:rPr>
        <w:t>i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>o</w:t>
      </w:r>
      <w:r w:rsidRPr="00491487">
        <w:rPr>
          <w:rFonts w:ascii="Calibri" w:hAnsi="Calibri" w:cs="Calibri"/>
          <w:b/>
          <w:bCs/>
          <w:sz w:val="16"/>
          <w:szCs w:val="16"/>
        </w:rPr>
        <w:t>nalna kategorija i s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 xml:space="preserve">tepen </w:t>
      </w:r>
      <w:r w:rsidRPr="00491487">
        <w:rPr>
          <w:rFonts w:ascii="Calibri" w:hAnsi="Calibri" w:cs="Calibri"/>
          <w:b/>
          <w:bCs/>
          <w:sz w:val="16"/>
          <w:szCs w:val="16"/>
        </w:rPr>
        <w:t>radnog mesta</w:t>
      </w:r>
      <w:r w:rsidR="00784893" w:rsidRPr="00491487">
        <w:rPr>
          <w:rFonts w:ascii="Calibri" w:hAnsi="Calibri" w:cs="Calibri"/>
          <w:sz w:val="16"/>
          <w:szCs w:val="16"/>
        </w:rPr>
        <w:t xml:space="preserve">/ </w:t>
      </w:r>
      <w:r w:rsidR="004B7A5C" w:rsidRPr="004B7A5C">
        <w:rPr>
          <w:rFonts w:asciiTheme="minorHAnsi" w:hAnsiTheme="minorHAnsi"/>
          <w:b/>
          <w:sz w:val="16"/>
          <w:szCs w:val="16"/>
        </w:rPr>
        <w:t>Stručni</w:t>
      </w:r>
      <w:r w:rsidR="00AC3A07" w:rsidRPr="00491487">
        <w:rPr>
          <w:rFonts w:asciiTheme="minorHAnsi" w:hAnsiTheme="minorHAnsi"/>
          <w:b/>
          <w:sz w:val="16"/>
          <w:szCs w:val="16"/>
        </w:rPr>
        <w:t xml:space="preserve"> nivo –</w:t>
      </w:r>
      <w:r w:rsidR="00CA2D18">
        <w:rPr>
          <w:rFonts w:asciiTheme="minorHAnsi" w:hAnsiTheme="minorHAnsi"/>
          <w:b/>
          <w:sz w:val="16"/>
          <w:szCs w:val="16"/>
        </w:rPr>
        <w:t xml:space="preserve"> dva (2</w:t>
      </w:r>
      <w:r w:rsidR="00AC3A07" w:rsidRPr="00491487">
        <w:rPr>
          <w:rFonts w:asciiTheme="minorHAnsi" w:hAnsiTheme="minorHAnsi"/>
          <w:b/>
          <w:sz w:val="16"/>
          <w:szCs w:val="16"/>
        </w:rPr>
        <w:t xml:space="preserve">) stepen plate </w:t>
      </w:r>
      <w:r w:rsidR="00CA2D18">
        <w:rPr>
          <w:rFonts w:asciiTheme="minorHAnsi" w:hAnsiTheme="minorHAnsi"/>
          <w:b/>
          <w:sz w:val="16"/>
          <w:szCs w:val="16"/>
        </w:rPr>
        <w:t>devet (9</w:t>
      </w:r>
      <w:r w:rsidR="00AC3A07" w:rsidRPr="00491487">
        <w:rPr>
          <w:rFonts w:asciiTheme="minorHAnsi" w:hAnsiTheme="minorHAnsi"/>
          <w:b/>
          <w:sz w:val="16"/>
          <w:szCs w:val="16"/>
        </w:rPr>
        <w:t>)</w:t>
      </w:r>
      <w:r w:rsidR="00CA2D18">
        <w:rPr>
          <w:rFonts w:asciiTheme="minorHAnsi" w:hAnsiTheme="minorHAnsi"/>
          <w:b/>
          <w:sz w:val="16"/>
          <w:szCs w:val="16"/>
        </w:rPr>
        <w:t xml:space="preserve"> (BKK 7</w:t>
      </w:r>
      <w:r w:rsidR="00243D3A" w:rsidRPr="00491487">
        <w:rPr>
          <w:rFonts w:asciiTheme="minorHAnsi" w:hAnsiTheme="minorHAnsi"/>
          <w:b/>
          <w:sz w:val="16"/>
          <w:szCs w:val="16"/>
        </w:rPr>
        <w:t>),</w:t>
      </w:r>
    </w:p>
    <w:p w:rsidR="003351C3" w:rsidRPr="00491487" w:rsidRDefault="003351C3" w:rsidP="003351C3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  <w:u w:val="single"/>
        </w:rPr>
      </w:pPr>
    </w:p>
    <w:p w:rsidR="00A8094F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Numri i referencë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së vendit të punë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s/Broj radnog mesta</w:t>
      </w:r>
      <w:r w:rsidR="00784893" w:rsidRPr="00491487">
        <w:rPr>
          <w:rFonts w:ascii="Calibri" w:hAnsi="Calibri" w:cs="Calibri"/>
          <w:b/>
          <w:bCs/>
          <w:sz w:val="16"/>
          <w:szCs w:val="16"/>
        </w:rPr>
        <w:t>/</w:t>
      </w:r>
      <w:r w:rsidR="00784893" w:rsidRPr="00491487">
        <w:rPr>
          <w:rFonts w:ascii="Calibri" w:hAnsi="Calibri" w:cs="Calibri"/>
          <w:sz w:val="16"/>
          <w:szCs w:val="16"/>
        </w:rPr>
        <w:t xml:space="preserve"> </w:t>
      </w:r>
      <w:r w:rsidR="00F3508F" w:rsidRPr="00F3508F">
        <w:rPr>
          <w:rFonts w:ascii="Calibri" w:hAnsi="Calibri" w:cs="Calibri"/>
          <w:b/>
          <w:sz w:val="16"/>
          <w:szCs w:val="16"/>
        </w:rPr>
        <w:t>RN0000</w:t>
      </w:r>
      <w:r w:rsidR="00F20083">
        <w:rPr>
          <w:rFonts w:ascii="Calibri" w:hAnsi="Calibri" w:cs="Calibri"/>
          <w:b/>
          <w:sz w:val="16"/>
          <w:szCs w:val="16"/>
        </w:rPr>
        <w:t>1930</w:t>
      </w:r>
    </w:p>
    <w:p w:rsidR="004B7A5C" w:rsidRPr="00491487" w:rsidRDefault="004B7A5C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</w:p>
    <w:p w:rsidR="009B1AE3" w:rsidRDefault="00FE4BF1" w:rsidP="009F3258">
      <w:pPr>
        <w:rPr>
          <w:rFonts w:ascii="Times New Roman" w:hAnsi="Times New Roman"/>
          <w:b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sakt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sisht por me pak</w:t>
      </w:r>
      <w:r w:rsidRPr="00491487">
        <w:rPr>
          <w:rFonts w:ascii="Calibri" w:hAnsi="Calibri" w:cs="Calibri"/>
          <w:sz w:val="16"/>
          <w:szCs w:val="16"/>
        </w:rPr>
        <w:t xml:space="preserve"> fjale detyrat dhe </w:t>
      </w:r>
      <w:r w:rsidR="00FB157D" w:rsidRPr="00491487">
        <w:rPr>
          <w:rFonts w:ascii="Calibri" w:hAnsi="Calibri" w:cs="Calibri"/>
          <w:sz w:val="16"/>
          <w:szCs w:val="16"/>
        </w:rPr>
        <w:t>përgjegjësit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kryesore)/(</w:t>
      </w:r>
      <w:r w:rsidR="00D2705B" w:rsidRPr="00491487">
        <w:rPr>
          <w:rFonts w:ascii="Calibri" w:hAnsi="Calibri" w:cs="Calibri"/>
          <w:sz w:val="16"/>
          <w:szCs w:val="16"/>
        </w:rPr>
        <w:t>Naznačite tačno i kratkim reč</w:t>
      </w:r>
      <w:r w:rsidR="00A8094F" w:rsidRPr="00491487">
        <w:rPr>
          <w:rFonts w:ascii="Calibri" w:hAnsi="Calibri" w:cs="Calibri"/>
          <w:sz w:val="16"/>
          <w:szCs w:val="16"/>
        </w:rPr>
        <w:t>ima glavne odgovornosti</w:t>
      </w:r>
      <w:r w:rsidR="00A8094F" w:rsidRPr="00491487">
        <w:rPr>
          <w:rFonts w:ascii="Calibri" w:hAnsi="Calibri" w:cs="Calibri"/>
          <w:b/>
          <w:sz w:val="16"/>
          <w:szCs w:val="16"/>
        </w:rPr>
        <w:t>):</w:t>
      </w:r>
      <w:r w:rsidR="006E01B9" w:rsidRPr="00491487">
        <w:rPr>
          <w:rFonts w:ascii="Times New Roman" w:hAnsi="Times New Roman"/>
          <w:b/>
          <w:sz w:val="16"/>
          <w:szCs w:val="16"/>
        </w:rPr>
        <w:t xml:space="preserve"> </w:t>
      </w:r>
    </w:p>
    <w:p w:rsidR="00CA2D18" w:rsidRPr="00491487" w:rsidRDefault="00CA2D18" w:rsidP="009F3258">
      <w:pPr>
        <w:rPr>
          <w:rFonts w:ascii="Times New Roman" w:hAnsi="Times New Roman"/>
          <w:b/>
          <w:sz w:val="16"/>
          <w:szCs w:val="16"/>
        </w:rPr>
      </w:pPr>
    </w:p>
    <w:p w:rsidR="00CA2D18" w:rsidRPr="00CA2D18" w:rsidRDefault="00CA2D18" w:rsidP="00CA2D18">
      <w:pPr>
        <w:pStyle w:val="ListParagraph"/>
        <w:rPr>
          <w:sz w:val="16"/>
          <w:szCs w:val="16"/>
        </w:rPr>
      </w:pPr>
    </w:p>
    <w:p w:rsidR="00CA2D18" w:rsidRPr="00CA2D18" w:rsidRDefault="00CA2D18" w:rsidP="00CA2D18">
      <w:pPr>
        <w:pStyle w:val="ListParagraph"/>
        <w:numPr>
          <w:ilvl w:val="0"/>
          <w:numId w:val="34"/>
        </w:numPr>
        <w:ind w:left="720"/>
        <w:jc w:val="left"/>
        <w:rPr>
          <w:sz w:val="16"/>
          <w:szCs w:val="16"/>
        </w:rPr>
      </w:pPr>
      <w:r w:rsidRPr="00CA2D18">
        <w:rPr>
          <w:sz w:val="16"/>
          <w:szCs w:val="16"/>
        </w:rPr>
        <w:t xml:space="preserve">Kujdeset për kompletimin e lëndëve të kontrollit teknik të automjeteve. </w:t>
      </w:r>
    </w:p>
    <w:p w:rsidR="00CA2D18" w:rsidRPr="00CA2D18" w:rsidRDefault="00CA2D18" w:rsidP="00CA2D18">
      <w:pPr>
        <w:pStyle w:val="ListParagraph"/>
        <w:numPr>
          <w:ilvl w:val="0"/>
          <w:numId w:val="34"/>
        </w:numPr>
        <w:ind w:left="720"/>
        <w:jc w:val="left"/>
        <w:rPr>
          <w:sz w:val="16"/>
          <w:szCs w:val="16"/>
        </w:rPr>
      </w:pPr>
      <w:r w:rsidRPr="00CA2D18">
        <w:rPr>
          <w:sz w:val="16"/>
          <w:szCs w:val="16"/>
        </w:rPr>
        <w:t xml:space="preserve">Përgatit raportet javore mujore dhe vjetore të kontrollimeve teknike. </w:t>
      </w:r>
    </w:p>
    <w:p w:rsidR="00CA2D18" w:rsidRPr="00CA2D18" w:rsidRDefault="00CA2D18" w:rsidP="00CA2D18">
      <w:pPr>
        <w:pStyle w:val="ListParagraph"/>
        <w:numPr>
          <w:ilvl w:val="0"/>
          <w:numId w:val="34"/>
        </w:numPr>
        <w:ind w:left="720"/>
        <w:jc w:val="left"/>
        <w:rPr>
          <w:sz w:val="16"/>
          <w:szCs w:val="16"/>
        </w:rPr>
      </w:pPr>
      <w:r w:rsidRPr="00CA2D18">
        <w:rPr>
          <w:sz w:val="16"/>
          <w:szCs w:val="16"/>
        </w:rPr>
        <w:t xml:space="preserve">Asiston në organizimin dhe mbajtjen e seminareve që do të organizohet në kuadër të ngritjes së cilësisë së inspektimeve  të mjeteve nga ana e inspektuesve në Q. K. T. A – ve. </w:t>
      </w:r>
    </w:p>
    <w:p w:rsidR="00CA2D18" w:rsidRPr="00CA2D18" w:rsidRDefault="00CA2D18" w:rsidP="00CA2D18">
      <w:pPr>
        <w:pStyle w:val="ListParagraph"/>
        <w:numPr>
          <w:ilvl w:val="0"/>
          <w:numId w:val="34"/>
        </w:numPr>
        <w:ind w:left="720"/>
        <w:jc w:val="left"/>
        <w:rPr>
          <w:sz w:val="16"/>
          <w:szCs w:val="16"/>
        </w:rPr>
      </w:pPr>
      <w:r w:rsidRPr="00CA2D18">
        <w:rPr>
          <w:sz w:val="16"/>
          <w:szCs w:val="16"/>
        </w:rPr>
        <w:t xml:space="preserve">Bënë mbledhjen e rezultateve dhe e përcjell për analizën të mëtejme. </w:t>
      </w:r>
    </w:p>
    <w:p w:rsidR="00CA2D18" w:rsidRPr="00CA2D18" w:rsidRDefault="00CA2D18" w:rsidP="00CA2D18">
      <w:pPr>
        <w:pStyle w:val="ListParagraph"/>
        <w:numPr>
          <w:ilvl w:val="0"/>
          <w:numId w:val="34"/>
        </w:numPr>
        <w:ind w:left="720"/>
        <w:jc w:val="left"/>
        <w:rPr>
          <w:rFonts w:ascii="Calibri" w:hAnsi="Calibri"/>
          <w:b/>
          <w:sz w:val="16"/>
          <w:szCs w:val="16"/>
        </w:rPr>
      </w:pPr>
      <w:r w:rsidRPr="00CA2D18">
        <w:rPr>
          <w:sz w:val="16"/>
          <w:szCs w:val="16"/>
        </w:rPr>
        <w:t xml:space="preserve">Kryen detyra shtesë sipas nevojave dhe kërkesës së eprorëve. </w:t>
      </w:r>
    </w:p>
    <w:p w:rsidR="00CA2D18" w:rsidRDefault="00CA2D18" w:rsidP="00B82448">
      <w:pPr>
        <w:rPr>
          <w:rFonts w:ascii="Calibri" w:hAnsi="Calibri"/>
          <w:b/>
          <w:sz w:val="16"/>
          <w:szCs w:val="16"/>
        </w:rPr>
      </w:pPr>
    </w:p>
    <w:p w:rsidR="00B82448" w:rsidRPr="00B82448" w:rsidRDefault="00B82448" w:rsidP="00B82448">
      <w:pPr>
        <w:rPr>
          <w:rFonts w:ascii="Calibri" w:hAnsi="Calibri"/>
          <w:b/>
          <w:sz w:val="16"/>
          <w:szCs w:val="16"/>
        </w:rPr>
      </w:pPr>
    </w:p>
    <w:p w:rsidR="00CA2D18" w:rsidRPr="00B82448" w:rsidRDefault="00CA2D18" w:rsidP="00B82448">
      <w:pPr>
        <w:pStyle w:val="ListParagraph"/>
        <w:numPr>
          <w:ilvl w:val="0"/>
          <w:numId w:val="34"/>
        </w:numPr>
        <w:ind w:left="720"/>
        <w:rPr>
          <w:sz w:val="16"/>
          <w:szCs w:val="16"/>
        </w:rPr>
      </w:pPr>
      <w:r w:rsidRPr="00B82448">
        <w:rPr>
          <w:sz w:val="16"/>
          <w:szCs w:val="16"/>
        </w:rPr>
        <w:t xml:space="preserve">Stara se o kompletiranju predmeta za tehničku kontrolu vozila. </w:t>
      </w:r>
    </w:p>
    <w:p w:rsidR="00B82448" w:rsidRPr="00B82448" w:rsidRDefault="00CA2D18" w:rsidP="00B82448">
      <w:pPr>
        <w:pStyle w:val="ListParagraph"/>
        <w:numPr>
          <w:ilvl w:val="0"/>
          <w:numId w:val="34"/>
        </w:numPr>
        <w:ind w:left="720"/>
        <w:rPr>
          <w:sz w:val="16"/>
          <w:szCs w:val="16"/>
        </w:rPr>
      </w:pPr>
      <w:r w:rsidRPr="00B82448">
        <w:rPr>
          <w:sz w:val="16"/>
          <w:szCs w:val="16"/>
        </w:rPr>
        <w:t xml:space="preserve">Priprema nedeljne, mesečne i godišnje izveštaje o tehničkim pregledima. </w:t>
      </w:r>
    </w:p>
    <w:p w:rsidR="00B82448" w:rsidRPr="00B82448" w:rsidRDefault="00CA2D18" w:rsidP="00B82448">
      <w:pPr>
        <w:pStyle w:val="ListParagraph"/>
        <w:numPr>
          <w:ilvl w:val="0"/>
          <w:numId w:val="34"/>
        </w:numPr>
        <w:ind w:left="720"/>
        <w:rPr>
          <w:sz w:val="16"/>
          <w:szCs w:val="16"/>
        </w:rPr>
      </w:pPr>
      <w:r w:rsidRPr="00B82448">
        <w:rPr>
          <w:sz w:val="16"/>
          <w:szCs w:val="16"/>
        </w:rPr>
        <w:t xml:space="preserve">Pomaže u organizovanju i održavanju seminara koji će biti organizovani u okviru poboljšanja kvaliteta inspekcije vozila od strane inspektora u CTPV-ima. </w:t>
      </w:r>
    </w:p>
    <w:p w:rsidR="00CA2D18" w:rsidRPr="00B82448" w:rsidRDefault="00CA2D18" w:rsidP="00B82448">
      <w:pPr>
        <w:pStyle w:val="ListParagraph"/>
        <w:numPr>
          <w:ilvl w:val="0"/>
          <w:numId w:val="34"/>
        </w:numPr>
        <w:ind w:left="720"/>
        <w:rPr>
          <w:sz w:val="16"/>
          <w:szCs w:val="16"/>
        </w:rPr>
      </w:pPr>
      <w:r w:rsidRPr="00B82448">
        <w:rPr>
          <w:sz w:val="16"/>
          <w:szCs w:val="16"/>
        </w:rPr>
        <w:t xml:space="preserve">Prikuplja rezultate i prosleđuje ih za dalju analizu. </w:t>
      </w:r>
    </w:p>
    <w:p w:rsidR="00356ED4" w:rsidRPr="00B82448" w:rsidRDefault="00CA2D18" w:rsidP="00B82448">
      <w:pPr>
        <w:pStyle w:val="ListParagraph"/>
        <w:numPr>
          <w:ilvl w:val="0"/>
          <w:numId w:val="34"/>
        </w:numPr>
        <w:ind w:left="720"/>
        <w:rPr>
          <w:sz w:val="16"/>
          <w:szCs w:val="16"/>
        </w:rPr>
      </w:pPr>
      <w:r w:rsidRPr="00B82448">
        <w:rPr>
          <w:sz w:val="16"/>
          <w:szCs w:val="16"/>
        </w:rPr>
        <w:t xml:space="preserve">Vrši dodatne zadatke po potrebi i zahtevu pretpostavljenih. </w:t>
      </w:r>
    </w:p>
    <w:p w:rsidR="00B82448" w:rsidRDefault="00B82448" w:rsidP="00CA2D18">
      <w:pPr>
        <w:rPr>
          <w:i/>
          <w:color w:val="000080"/>
          <w:sz w:val="16"/>
          <w:szCs w:val="16"/>
        </w:rPr>
      </w:pPr>
    </w:p>
    <w:p w:rsidR="00B82448" w:rsidRPr="00491487" w:rsidRDefault="00B82448" w:rsidP="00CA2D18">
      <w:pPr>
        <w:rPr>
          <w:i/>
          <w:color w:val="000080"/>
          <w:sz w:val="16"/>
          <w:szCs w:val="16"/>
        </w:rPr>
      </w:pPr>
    </w:p>
    <w:p w:rsidR="00A8094F" w:rsidRPr="00491487" w:rsidRDefault="00A8094F" w:rsidP="00D35978">
      <w:pPr>
        <w:spacing w:after="12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Kushtet e </w:t>
      </w:r>
      <w:r w:rsidR="00812F87" w:rsidRPr="00491487">
        <w:rPr>
          <w:rFonts w:ascii="Calibri" w:hAnsi="Calibri" w:cs="Calibri"/>
          <w:b/>
          <w:bCs/>
          <w:sz w:val="16"/>
          <w:szCs w:val="16"/>
        </w:rPr>
        <w:t>pjesëmarrjes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 xml:space="preserve"> në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rekrutim</w:t>
      </w:r>
      <w:r w:rsidR="009A2B12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491487">
        <w:rPr>
          <w:rFonts w:ascii="Calibri" w:hAnsi="Calibri" w:cs="Calibri"/>
          <w:b/>
          <w:bCs/>
          <w:sz w:val="16"/>
          <w:szCs w:val="16"/>
        </w:rPr>
        <w:t>-</w:t>
      </w:r>
      <w:r w:rsidR="009A2B12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491487">
        <w:rPr>
          <w:rFonts w:ascii="Calibri" w:hAnsi="Calibri" w:cs="Calibri"/>
          <w:b/>
          <w:bCs/>
          <w:sz w:val="16"/>
          <w:szCs w:val="16"/>
        </w:rPr>
        <w:t>Uslovi za u</w:t>
      </w:r>
      <w:r w:rsidR="009A2B12" w:rsidRPr="00491487">
        <w:rPr>
          <w:rFonts w:ascii="Calibri" w:hAnsi="Calibri" w:cs="Calibri"/>
          <w:b/>
          <w:bCs/>
          <w:sz w:val="16"/>
          <w:szCs w:val="16"/>
        </w:rPr>
        <w:t>češć</w:t>
      </w:r>
      <w:r w:rsidRPr="00491487">
        <w:rPr>
          <w:rFonts w:ascii="Calibri" w:hAnsi="Calibri" w:cs="Calibri"/>
          <w:b/>
          <w:bCs/>
          <w:sz w:val="16"/>
          <w:szCs w:val="16"/>
        </w:rPr>
        <w:t>e na regrutaciji</w:t>
      </w:r>
    </w:p>
    <w:p w:rsidR="00F52710" w:rsidRPr="00491487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kushtet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r pjes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marrje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proce</w:t>
      </w:r>
      <w:r w:rsidRPr="00491487">
        <w:rPr>
          <w:rFonts w:ascii="Calibri" w:hAnsi="Calibri" w:cs="Calibri"/>
          <w:sz w:val="16"/>
          <w:szCs w:val="16"/>
        </w:rPr>
        <w:t>sin e rekrutimit sipas ligjit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r </w:t>
      </w:r>
      <w:r w:rsidR="00812F87" w:rsidRPr="00491487">
        <w:rPr>
          <w:rFonts w:ascii="Calibri" w:hAnsi="Calibri" w:cs="Calibri"/>
          <w:sz w:val="16"/>
          <w:szCs w:val="16"/>
        </w:rPr>
        <w:t>shërbimin</w:t>
      </w:r>
      <w:r w:rsidR="003053BA" w:rsidRPr="00491487">
        <w:rPr>
          <w:rFonts w:ascii="Calibri" w:hAnsi="Calibri" w:cs="Calibri"/>
          <w:sz w:val="16"/>
          <w:szCs w:val="16"/>
        </w:rPr>
        <w:t xml:space="preserve"> civil/Navedite uslove za uč</w:t>
      </w:r>
      <w:r w:rsidR="00A8094F" w:rsidRPr="00491487">
        <w:rPr>
          <w:rFonts w:ascii="Calibri" w:hAnsi="Calibri" w:cs="Calibri"/>
          <w:sz w:val="16"/>
          <w:szCs w:val="16"/>
        </w:rPr>
        <w:t>e</w:t>
      </w:r>
      <w:r w:rsidR="003053BA" w:rsidRPr="00491487">
        <w:rPr>
          <w:rFonts w:ascii="Calibri" w:hAnsi="Calibri" w:cs="Calibri"/>
          <w:sz w:val="16"/>
          <w:szCs w:val="16"/>
        </w:rPr>
        <w:t>šć</w:t>
      </w:r>
      <w:r w:rsidR="00A8094F" w:rsidRPr="00491487">
        <w:rPr>
          <w:rFonts w:ascii="Calibri" w:hAnsi="Calibri" w:cs="Calibri"/>
          <w:sz w:val="16"/>
          <w:szCs w:val="16"/>
        </w:rPr>
        <w:t>e u procesu reg</w:t>
      </w:r>
      <w:r w:rsidR="006E01B9" w:rsidRPr="00491487">
        <w:rPr>
          <w:rFonts w:ascii="Calibri" w:hAnsi="Calibri" w:cs="Calibri"/>
          <w:sz w:val="16"/>
          <w:szCs w:val="16"/>
        </w:rPr>
        <w:t>rutacije po Zakonu Javne Slu</w:t>
      </w:r>
      <w:r w:rsidR="003053BA" w:rsidRPr="00491487">
        <w:rPr>
          <w:rFonts w:ascii="Calibri" w:hAnsi="Calibri" w:cs="Calibri"/>
          <w:sz w:val="16"/>
          <w:szCs w:val="16"/>
        </w:rPr>
        <w:t>ž</w:t>
      </w:r>
      <w:r w:rsidR="006E01B9" w:rsidRPr="00491487">
        <w:rPr>
          <w:rFonts w:ascii="Calibri" w:hAnsi="Calibri" w:cs="Calibri"/>
          <w:sz w:val="16"/>
          <w:szCs w:val="16"/>
        </w:rPr>
        <w:t xml:space="preserve">be/ </w:t>
      </w:r>
    </w:p>
    <w:p w:rsidR="00356ED4" w:rsidRPr="00491487" w:rsidRDefault="00356ED4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Procedurat e konkurrimit-Procedure konkurisanja</w:t>
      </w:r>
    </w:p>
    <w:p w:rsidR="003053BA" w:rsidRPr="00491487" w:rsidRDefault="00FE4BF1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se procedura e konkurrimit 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hapur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kandidat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jasht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m si dhe </w:t>
      </w:r>
      <w:r w:rsidR="00FB157D" w:rsidRPr="00491487">
        <w:rPr>
          <w:rFonts w:ascii="Calibri" w:hAnsi="Calibri" w:cs="Calibri"/>
          <w:sz w:val="16"/>
          <w:szCs w:val="16"/>
        </w:rPr>
        <w:t>n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punës</w:t>
      </w:r>
      <w:r w:rsidRPr="00491487">
        <w:rPr>
          <w:rFonts w:ascii="Calibri" w:hAnsi="Calibri" w:cs="Calibri"/>
          <w:sz w:val="16"/>
          <w:szCs w:val="16"/>
        </w:rPr>
        <w:t xml:space="preserve"> civil</w:t>
      </w:r>
      <w:r w:rsidR="003053BA" w:rsidRPr="00491487">
        <w:rPr>
          <w:rFonts w:ascii="Calibri" w:hAnsi="Calibri" w:cs="Calibri"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ekzistues ose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se 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procedur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brendshme vet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pun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s civil</w:t>
      </w:r>
      <w:r w:rsidR="002726A8" w:rsidRPr="00491487">
        <w:rPr>
          <w:rFonts w:ascii="Calibri" w:hAnsi="Calibri" w:cs="Calibri"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ekzistues -</w:t>
      </w:r>
      <w:r w:rsidR="00FE67DD" w:rsidRPr="00491487">
        <w:rPr>
          <w:rFonts w:ascii="Calibri" w:hAnsi="Calibri" w:cs="Calibri"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sz w:val="16"/>
          <w:szCs w:val="16"/>
        </w:rPr>
        <w:t xml:space="preserve">Navedite </w:t>
      </w:r>
      <w:r w:rsidR="003053BA" w:rsidRPr="00491487">
        <w:rPr>
          <w:rFonts w:ascii="Calibri" w:hAnsi="Calibri" w:cs="Calibri"/>
          <w:sz w:val="16"/>
          <w:szCs w:val="16"/>
        </w:rPr>
        <w:t xml:space="preserve">da li je </w:t>
      </w:r>
      <w:r w:rsidR="00A8094F" w:rsidRPr="00491487">
        <w:rPr>
          <w:rFonts w:ascii="Calibri" w:hAnsi="Calibri" w:cs="Calibri"/>
          <w:sz w:val="16"/>
          <w:szCs w:val="16"/>
        </w:rPr>
        <w:t xml:space="preserve">procedura konkurisanja </w:t>
      </w:r>
      <w:r w:rsidR="003053BA" w:rsidRPr="00491487">
        <w:rPr>
          <w:rFonts w:ascii="Calibri" w:hAnsi="Calibri" w:cs="Calibri"/>
          <w:sz w:val="16"/>
          <w:szCs w:val="16"/>
        </w:rPr>
        <w:t>javna za spoljne kandidate, ili da li je procedura interna samo za postojeće civilne službenike</w:t>
      </w:r>
    </w:p>
    <w:p w:rsidR="003053BA" w:rsidRPr="00491487" w:rsidRDefault="003053BA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</w:p>
    <w:p w:rsidR="007B00FA" w:rsidRDefault="007B00FA" w:rsidP="007B00FA">
      <w:pPr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>Procedura e konkurrimit është e hapur për gjithë kandidatet te jashtëm si dhe për nëpunës civil/ Procedura konkurisanja je objevljena i za javne sluzbenike koji rade u intitucije .</w:t>
      </w:r>
    </w:p>
    <w:p w:rsidR="009D2C95" w:rsidRPr="00491487" w:rsidRDefault="009D2C95" w:rsidP="007B00FA">
      <w:pPr>
        <w:rPr>
          <w:rFonts w:ascii="Calibri" w:hAnsi="Calibri" w:cs="Calibri"/>
          <w:b/>
          <w:sz w:val="16"/>
          <w:szCs w:val="16"/>
          <w:u w:val="single"/>
        </w:rPr>
      </w:pPr>
    </w:p>
    <w:p w:rsidR="00C11972" w:rsidRPr="00491487" w:rsidRDefault="00C11972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Shkollimi i kë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rkuar/Minimum obrazovanja koje se zahteva:</w:t>
      </w:r>
    </w:p>
    <w:p w:rsidR="009F3258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shkollimin q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rkohet realisht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vend pune/(</w:t>
      </w:r>
      <w:r w:rsidR="00C364CC" w:rsidRPr="00491487">
        <w:rPr>
          <w:rFonts w:ascii="Calibri" w:hAnsi="Calibri" w:cs="Calibri"/>
          <w:sz w:val="16"/>
          <w:szCs w:val="16"/>
        </w:rPr>
        <w:t xml:space="preserve">Navedite stepen obrazovanja koje se realno </w:t>
      </w:r>
      <w:r w:rsidR="00A8094F" w:rsidRPr="00491487">
        <w:rPr>
          <w:rFonts w:ascii="Calibri" w:hAnsi="Calibri" w:cs="Calibri"/>
          <w:sz w:val="16"/>
          <w:szCs w:val="16"/>
        </w:rPr>
        <w:t>tra</w:t>
      </w:r>
      <w:r w:rsidR="00C364CC" w:rsidRPr="00491487">
        <w:rPr>
          <w:rFonts w:ascii="Calibri" w:hAnsi="Calibri" w:cs="Calibri"/>
          <w:sz w:val="16"/>
          <w:szCs w:val="16"/>
        </w:rPr>
        <w:t>ž</w:t>
      </w:r>
      <w:r w:rsidR="00A8094F" w:rsidRPr="00491487">
        <w:rPr>
          <w:rFonts w:ascii="Calibri" w:hAnsi="Calibri" w:cs="Calibri"/>
          <w:sz w:val="16"/>
          <w:szCs w:val="16"/>
        </w:rPr>
        <w:t>i za ovo radno mesto</w:t>
      </w:r>
      <w:r w:rsidR="006E01B9" w:rsidRPr="00491487">
        <w:rPr>
          <w:rFonts w:ascii="Calibri" w:hAnsi="Calibri" w:cs="Calibri"/>
          <w:sz w:val="16"/>
          <w:szCs w:val="16"/>
        </w:rPr>
        <w:t xml:space="preserve">)/ </w:t>
      </w:r>
    </w:p>
    <w:p w:rsidR="004B7A5C" w:rsidRPr="00491487" w:rsidRDefault="004B7A5C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</w:p>
    <w:p w:rsidR="00B36E4D" w:rsidRDefault="004B7A5C" w:rsidP="00B82448">
      <w:pPr>
        <w:pStyle w:val="ListParagraph"/>
        <w:numPr>
          <w:ilvl w:val="0"/>
          <w:numId w:val="27"/>
        </w:numPr>
        <w:rPr>
          <w:rFonts w:ascii="Calibri" w:hAnsi="Calibri"/>
          <w:b/>
          <w:sz w:val="16"/>
          <w:szCs w:val="16"/>
          <w:u w:val="single"/>
        </w:rPr>
      </w:pPr>
      <w:r w:rsidRPr="004B7A5C">
        <w:rPr>
          <w:rFonts w:ascii="Times New Roman" w:hAnsi="Times New Roman"/>
          <w:b/>
          <w:sz w:val="16"/>
          <w:szCs w:val="16"/>
          <w:u w:val="single"/>
          <w:lang w:val="pt-BR"/>
        </w:rPr>
        <w:t>Diplomë universitare</w:t>
      </w:r>
      <w:r w:rsidR="00B82448">
        <w:rPr>
          <w:rFonts w:ascii="Times New Roman" w:hAnsi="Times New Roman"/>
          <w:b/>
          <w:sz w:val="16"/>
          <w:szCs w:val="16"/>
          <w:u w:val="single"/>
          <w:lang w:val="pt-BR"/>
        </w:rPr>
        <w:t xml:space="preserve">: </w:t>
      </w:r>
      <w:r w:rsidR="00B82448" w:rsidRPr="00B82448">
        <w:rPr>
          <w:rFonts w:ascii="Times New Roman" w:hAnsi="Times New Roman"/>
          <w:b/>
          <w:sz w:val="16"/>
          <w:szCs w:val="16"/>
          <w:u w:val="single"/>
          <w:lang w:val="pt-BR"/>
        </w:rPr>
        <w:t>Fakulteti Ekonomik, Juridik dhe Administrat publike</w:t>
      </w:r>
      <w:r w:rsidRPr="004B7A5C">
        <w:rPr>
          <w:rFonts w:ascii="Times New Roman" w:hAnsi="Times New Roman"/>
          <w:b/>
          <w:sz w:val="16"/>
          <w:szCs w:val="16"/>
          <w:u w:val="single"/>
          <w:lang w:val="pt-BR"/>
        </w:rPr>
        <w:t xml:space="preserve"> </w:t>
      </w:r>
      <w:r w:rsidR="007B00FA" w:rsidRPr="004B7A5C">
        <w:rPr>
          <w:rFonts w:ascii="Calibri" w:hAnsi="Calibri"/>
          <w:b/>
          <w:sz w:val="16"/>
          <w:szCs w:val="16"/>
          <w:u w:val="single"/>
        </w:rPr>
        <w:t xml:space="preserve">/ </w:t>
      </w:r>
      <w:r>
        <w:rPr>
          <w:rFonts w:ascii="Calibri" w:hAnsi="Calibri"/>
          <w:b/>
          <w:sz w:val="16"/>
          <w:szCs w:val="16"/>
          <w:u w:val="single"/>
        </w:rPr>
        <w:t>Univerzitetska diploma</w:t>
      </w:r>
      <w:r w:rsidR="00B82448">
        <w:rPr>
          <w:rFonts w:ascii="Calibri" w:hAnsi="Calibri"/>
          <w:b/>
          <w:sz w:val="16"/>
          <w:szCs w:val="16"/>
          <w:u w:val="single"/>
        </w:rPr>
        <w:t xml:space="preserve">: </w:t>
      </w:r>
      <w:r w:rsidR="00B82448" w:rsidRPr="00B82448">
        <w:rPr>
          <w:rFonts w:ascii="Calibri" w:hAnsi="Calibri"/>
          <w:b/>
          <w:sz w:val="16"/>
          <w:szCs w:val="16"/>
          <w:u w:val="single"/>
        </w:rPr>
        <w:t>Ekonomski fakultet, Pravni i Javne uprave</w:t>
      </w:r>
    </w:p>
    <w:p w:rsidR="004B7A5C" w:rsidRPr="004B7A5C" w:rsidRDefault="004B7A5C" w:rsidP="004B7A5C">
      <w:pPr>
        <w:pStyle w:val="ListParagraph"/>
        <w:rPr>
          <w:rFonts w:ascii="Calibri" w:hAnsi="Calibri"/>
          <w:b/>
          <w:sz w:val="16"/>
          <w:szCs w:val="16"/>
          <w:u w:val="single"/>
        </w:rPr>
      </w:pPr>
    </w:p>
    <w:p w:rsidR="00A8094F" w:rsidRPr="00491487" w:rsidRDefault="00FE4BF1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Aftësitë,pë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rvoja </w:t>
      </w:r>
      <w:r w:rsidRPr="00491487">
        <w:rPr>
          <w:rFonts w:ascii="Calibri" w:hAnsi="Calibri" w:cs="Calibri"/>
          <w:b/>
          <w:bCs/>
          <w:sz w:val="16"/>
          <w:szCs w:val="16"/>
        </w:rPr>
        <w:t>dhe atributet tjera që kë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rkohen/Ve</w:t>
      </w:r>
      <w:r w:rsidR="00435ADB" w:rsidRPr="00491487">
        <w:rPr>
          <w:rFonts w:ascii="Calibri" w:hAnsi="Calibri" w:cs="Calibri"/>
          <w:b/>
          <w:bCs/>
          <w:sz w:val="16"/>
          <w:szCs w:val="16"/>
        </w:rPr>
        <w:t>š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tine, iskustvo i</w:t>
      </w:r>
      <w:r w:rsidR="00435ADB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druge osobine koje se zahtevaju</w:t>
      </w:r>
      <w:r w:rsidR="00A8094F" w:rsidRPr="00491487">
        <w:rPr>
          <w:rFonts w:ascii="Calibri" w:hAnsi="Calibri" w:cs="Calibri"/>
          <w:sz w:val="16"/>
          <w:szCs w:val="16"/>
        </w:rPr>
        <w:t xml:space="preserve">.                                                                                                                                   </w:t>
      </w:r>
      <w:r w:rsidRPr="00491487">
        <w:rPr>
          <w:rFonts w:ascii="Calibri" w:hAnsi="Calibri" w:cs="Calibri"/>
          <w:sz w:val="16"/>
          <w:szCs w:val="16"/>
        </w:rPr>
        <w:t xml:space="preserve">                             (P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rshkruaj </w:t>
      </w:r>
      <w:r w:rsidR="00FB157D" w:rsidRPr="00491487">
        <w:rPr>
          <w:rFonts w:ascii="Calibri" w:hAnsi="Calibri" w:cs="Calibri"/>
          <w:sz w:val="16"/>
          <w:szCs w:val="16"/>
        </w:rPr>
        <w:t>aftësit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, </w:t>
      </w:r>
      <w:r w:rsidR="00FB157D" w:rsidRPr="00491487">
        <w:rPr>
          <w:rFonts w:ascii="Calibri" w:hAnsi="Calibri" w:cs="Calibri"/>
          <w:sz w:val="16"/>
          <w:szCs w:val="16"/>
        </w:rPr>
        <w:t>p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rvojën</w:t>
      </w:r>
      <w:r w:rsidRPr="00491487">
        <w:rPr>
          <w:rFonts w:ascii="Calibri" w:hAnsi="Calibri" w:cs="Calibri"/>
          <w:sz w:val="16"/>
          <w:szCs w:val="16"/>
        </w:rPr>
        <w:t xml:space="preserve"> dhe vetit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personale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cilat jan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rkuara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cilat munden m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qen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d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shiruara.</w:t>
      </w:r>
      <w:r w:rsidR="00FB157D" w:rsidRPr="00491487">
        <w:rPr>
          <w:rFonts w:ascii="Calibri" w:hAnsi="Calibri" w:cs="Calibri"/>
          <w:sz w:val="16"/>
          <w:szCs w:val="16"/>
        </w:rPr>
        <w:t xml:space="preserve"> </w:t>
      </w:r>
      <w:r w:rsidRPr="00491487">
        <w:rPr>
          <w:rFonts w:ascii="Calibri" w:hAnsi="Calibri" w:cs="Calibri"/>
          <w:sz w:val="16"/>
          <w:szCs w:val="16"/>
        </w:rPr>
        <w:t>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to duhet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lidhje me pun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jen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</w:t>
      </w:r>
      <w:r w:rsidR="00FB157D" w:rsidRPr="00491487">
        <w:rPr>
          <w:rFonts w:ascii="Calibri" w:hAnsi="Calibri" w:cs="Calibri"/>
          <w:sz w:val="16"/>
          <w:szCs w:val="16"/>
        </w:rPr>
        <w:t>objektive</w:t>
      </w:r>
      <w:r w:rsidR="00A8094F" w:rsidRPr="00491487">
        <w:rPr>
          <w:rFonts w:ascii="Calibri" w:hAnsi="Calibri" w:cs="Calibri"/>
          <w:sz w:val="16"/>
          <w:szCs w:val="16"/>
        </w:rPr>
        <w:t>./(Opi</w:t>
      </w:r>
      <w:r w:rsidR="00435ADB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ite sposobnost</w:t>
      </w:r>
      <w:r w:rsidR="00435ADB" w:rsidRPr="00491487">
        <w:rPr>
          <w:rFonts w:ascii="Calibri" w:hAnsi="Calibri" w:cs="Calibri"/>
          <w:sz w:val="16"/>
          <w:szCs w:val="16"/>
        </w:rPr>
        <w:t>i, iskustvo i lič</w:t>
      </w:r>
      <w:r w:rsidR="00A8094F" w:rsidRPr="00491487">
        <w:rPr>
          <w:rFonts w:ascii="Calibri" w:hAnsi="Calibri" w:cs="Calibri"/>
          <w:sz w:val="16"/>
          <w:szCs w:val="16"/>
        </w:rPr>
        <w:t>ne osobine koje se zahtevaju</w:t>
      </w:r>
      <w:r w:rsidR="00435ADB" w:rsidRPr="00491487">
        <w:rPr>
          <w:rFonts w:ascii="Calibri" w:hAnsi="Calibri" w:cs="Calibri"/>
          <w:sz w:val="16"/>
          <w:szCs w:val="16"/>
        </w:rPr>
        <w:t xml:space="preserve"> kao i one koje su pož</w:t>
      </w:r>
      <w:r w:rsidR="004E3194" w:rsidRPr="00491487">
        <w:rPr>
          <w:rFonts w:ascii="Calibri" w:hAnsi="Calibri" w:cs="Calibri"/>
          <w:sz w:val="16"/>
          <w:szCs w:val="16"/>
        </w:rPr>
        <w:t xml:space="preserve">eljne. </w:t>
      </w:r>
      <w:r w:rsidR="00A8094F" w:rsidRPr="00491487">
        <w:rPr>
          <w:rFonts w:ascii="Calibri" w:hAnsi="Calibri" w:cs="Calibri"/>
          <w:sz w:val="16"/>
          <w:szCs w:val="16"/>
        </w:rPr>
        <w:t xml:space="preserve"> </w:t>
      </w:r>
      <w:r w:rsidR="00435ADB" w:rsidRPr="00491487">
        <w:rPr>
          <w:rFonts w:ascii="Calibri" w:hAnsi="Calibri" w:cs="Calibri"/>
          <w:sz w:val="16"/>
          <w:szCs w:val="16"/>
        </w:rPr>
        <w:t>One moraju da budu povezane sa radon i da budu objektivne.</w:t>
      </w:r>
    </w:p>
    <w:p w:rsidR="007B00FA" w:rsidRPr="00491487" w:rsidRDefault="007B00FA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</w:p>
    <w:p w:rsidR="004B7A5C" w:rsidRPr="004B7A5C" w:rsidRDefault="00B82448" w:rsidP="00B82448">
      <w:pPr>
        <w:pStyle w:val="ListParagraph"/>
        <w:numPr>
          <w:ilvl w:val="0"/>
          <w:numId w:val="27"/>
        </w:numPr>
        <w:rPr>
          <w:sz w:val="16"/>
          <w:szCs w:val="16"/>
        </w:rPr>
      </w:pPr>
      <w:r>
        <w:rPr>
          <w:sz w:val="16"/>
          <w:szCs w:val="16"/>
        </w:rPr>
        <w:t>D</w:t>
      </w:r>
      <w:r w:rsidRPr="00B82448">
        <w:rPr>
          <w:sz w:val="16"/>
          <w:szCs w:val="16"/>
        </w:rPr>
        <w:t>y</w:t>
      </w:r>
      <w:r w:rsidR="005272EF">
        <w:rPr>
          <w:sz w:val="16"/>
          <w:szCs w:val="16"/>
        </w:rPr>
        <w:t xml:space="preserve"> (2)</w:t>
      </w:r>
      <w:r w:rsidRPr="00B82448">
        <w:rPr>
          <w:sz w:val="16"/>
          <w:szCs w:val="16"/>
        </w:rPr>
        <w:t xml:space="preserve"> vite pervoj pune</w:t>
      </w:r>
      <w:r w:rsidR="004B7A5C" w:rsidRPr="004B7A5C">
        <w:rPr>
          <w:sz w:val="16"/>
          <w:szCs w:val="16"/>
        </w:rPr>
        <w:t xml:space="preserve">; </w:t>
      </w:r>
    </w:p>
    <w:p w:rsidR="004B7A5C" w:rsidRPr="004B7A5C" w:rsidRDefault="005272EF" w:rsidP="005272EF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5272EF">
        <w:rPr>
          <w:sz w:val="16"/>
          <w:szCs w:val="16"/>
        </w:rPr>
        <w:t>Aftësi   për   të   bërë   hulumtime   për   të   përgatitur   përmbledhje   dhe   analiza   të informacionit dhe të identifikojë opsionet relevante për përkrahjen e vendimeve dhe rekomandimeve të nivelit më të lartë në kuadër të njësisë organizative</w:t>
      </w:r>
      <w:r w:rsidR="004B7A5C" w:rsidRPr="004B7A5C">
        <w:rPr>
          <w:sz w:val="16"/>
          <w:szCs w:val="16"/>
        </w:rPr>
        <w:t>;</w:t>
      </w:r>
    </w:p>
    <w:p w:rsidR="004B7A5C" w:rsidRPr="004B7A5C" w:rsidRDefault="005272EF" w:rsidP="005272EF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5272EF">
        <w:rPr>
          <w:sz w:val="16"/>
          <w:szCs w:val="16"/>
        </w:rPr>
        <w:t>Aftësi për të punuar dhe komunikuar me autoritete brenda dhe jashtë institucionit të nivelit të njëjtë për shkëmbimin e informatave dhe zhvillimin e punës në fushat me interes të përbashkët, dhe ofrimin e këshillave në çështjet e caktuara</w:t>
      </w:r>
      <w:r w:rsidR="004B7A5C" w:rsidRPr="004B7A5C">
        <w:rPr>
          <w:sz w:val="16"/>
          <w:szCs w:val="16"/>
        </w:rPr>
        <w:t xml:space="preserve">;  </w:t>
      </w:r>
      <w:r w:rsidR="004B7A5C" w:rsidRPr="004B7A5C">
        <w:rPr>
          <w:sz w:val="16"/>
          <w:szCs w:val="16"/>
        </w:rPr>
        <w:tab/>
        <w:t xml:space="preserve">    </w:t>
      </w:r>
      <w:r w:rsidR="004B7A5C" w:rsidRPr="004B7A5C">
        <w:rPr>
          <w:sz w:val="16"/>
          <w:szCs w:val="16"/>
        </w:rPr>
        <w:tab/>
      </w:r>
      <w:r w:rsidR="004B7A5C" w:rsidRPr="004B7A5C">
        <w:rPr>
          <w:sz w:val="16"/>
          <w:szCs w:val="16"/>
        </w:rPr>
        <w:tab/>
      </w:r>
    </w:p>
    <w:p w:rsidR="004B7A5C" w:rsidRPr="004B7A5C" w:rsidRDefault="005272EF" w:rsidP="005272EF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5272EF">
        <w:rPr>
          <w:sz w:val="16"/>
          <w:szCs w:val="16"/>
        </w:rPr>
        <w:t>Aftësi për marrjen e vendimeve lidhur me metodat e punës në përputhje me standardet profesionale, pa u konsultuar me zyrtarët e nivelit më të lartë</w:t>
      </w:r>
      <w:r w:rsidR="004B7A5C" w:rsidRPr="004B7A5C">
        <w:rPr>
          <w:sz w:val="16"/>
          <w:szCs w:val="16"/>
        </w:rPr>
        <w:t>;</w:t>
      </w:r>
    </w:p>
    <w:p w:rsidR="004B7A5C" w:rsidRDefault="005272EF" w:rsidP="005272EF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5272EF">
        <w:rPr>
          <w:sz w:val="16"/>
          <w:szCs w:val="16"/>
        </w:rPr>
        <w:t>Njohuri  të  thella  dhe  të  specializuara,  të  fituara  përmes  shkollimit  universitar  në fushën  përkatëse</w:t>
      </w:r>
      <w:r>
        <w:rPr>
          <w:sz w:val="16"/>
          <w:szCs w:val="16"/>
        </w:rPr>
        <w:t>.</w:t>
      </w:r>
    </w:p>
    <w:p w:rsidR="004B7A5C" w:rsidRDefault="004B7A5C" w:rsidP="004B7A5C">
      <w:pPr>
        <w:pStyle w:val="ListParagraph"/>
        <w:rPr>
          <w:sz w:val="16"/>
          <w:szCs w:val="16"/>
        </w:rPr>
      </w:pPr>
    </w:p>
    <w:p w:rsidR="004B7A5C" w:rsidRPr="004B7A5C" w:rsidRDefault="005272EF" w:rsidP="005272EF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>
        <w:rPr>
          <w:sz w:val="16"/>
          <w:szCs w:val="16"/>
        </w:rPr>
        <w:t>Dva (2)</w:t>
      </w:r>
      <w:r w:rsidRPr="005272EF">
        <w:rPr>
          <w:sz w:val="16"/>
          <w:szCs w:val="16"/>
        </w:rPr>
        <w:t xml:space="preserve"> godin</w:t>
      </w:r>
      <w:r>
        <w:rPr>
          <w:sz w:val="16"/>
          <w:szCs w:val="16"/>
        </w:rPr>
        <w:t>a</w:t>
      </w:r>
      <w:r w:rsidRPr="005272EF">
        <w:rPr>
          <w:sz w:val="16"/>
          <w:szCs w:val="16"/>
        </w:rPr>
        <w:t xml:space="preserve"> radnog iskustva</w:t>
      </w:r>
      <w:r w:rsidR="004B7A5C" w:rsidRPr="004B7A5C">
        <w:rPr>
          <w:sz w:val="16"/>
          <w:szCs w:val="16"/>
        </w:rPr>
        <w:t>;</w:t>
      </w:r>
    </w:p>
    <w:p w:rsidR="004B7A5C" w:rsidRPr="004B7A5C" w:rsidRDefault="005272EF" w:rsidP="005272EF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5272EF">
        <w:rPr>
          <w:sz w:val="16"/>
          <w:szCs w:val="16"/>
        </w:rPr>
        <w:t>Sposobnost za vršenje istraživanja za pripremanje rezimea i analiza informacija i identifikaciju relevantnih opcija za podršku odluka i preporuka višeg nivoa u okviru organizacione jedinice</w:t>
      </w:r>
      <w:r w:rsidR="004B7A5C" w:rsidRPr="004B7A5C">
        <w:rPr>
          <w:sz w:val="16"/>
          <w:szCs w:val="16"/>
        </w:rPr>
        <w:t>;</w:t>
      </w:r>
    </w:p>
    <w:p w:rsidR="004B7A5C" w:rsidRPr="004B7A5C" w:rsidRDefault="005272EF" w:rsidP="005272EF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5272EF">
        <w:rPr>
          <w:sz w:val="16"/>
          <w:szCs w:val="16"/>
        </w:rPr>
        <w:t>Sposobnost za rad i komunikaciju sa vlastima unutar i izvan institucije istog nivoa za razmenu informacija i obavljanje rada u oblastima od zajedničkog interesa i pružanje saveta o pojedinim pitanjima</w:t>
      </w:r>
      <w:r w:rsidR="004B7A5C" w:rsidRPr="004B7A5C">
        <w:rPr>
          <w:sz w:val="16"/>
          <w:szCs w:val="16"/>
        </w:rPr>
        <w:t>;</w:t>
      </w:r>
    </w:p>
    <w:p w:rsidR="004B7A5C" w:rsidRPr="004B7A5C" w:rsidRDefault="005272EF" w:rsidP="005272EF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5272EF">
        <w:rPr>
          <w:sz w:val="16"/>
          <w:szCs w:val="16"/>
        </w:rPr>
        <w:t>Sposobnost donošenja odluka u vezi sa metodama rada u skladu sa profesionalnim standardima, bez konsultacija sa zvaničnicima višeg nivoa</w:t>
      </w:r>
      <w:r w:rsidR="004B7A5C" w:rsidRPr="004B7A5C">
        <w:rPr>
          <w:sz w:val="16"/>
          <w:szCs w:val="16"/>
        </w:rPr>
        <w:t>;</w:t>
      </w:r>
    </w:p>
    <w:p w:rsidR="004B7A5C" w:rsidRPr="004B7A5C" w:rsidRDefault="005272EF" w:rsidP="005272EF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5272EF">
        <w:rPr>
          <w:sz w:val="16"/>
          <w:szCs w:val="16"/>
        </w:rPr>
        <w:t>Duboka i specijalizovana znanja stečena kroz univerzitetsko obrazovanje u relevantnoj oblasti</w:t>
      </w:r>
      <w:r w:rsidR="004B7A5C" w:rsidRPr="004B7A5C">
        <w:rPr>
          <w:sz w:val="16"/>
          <w:szCs w:val="16"/>
        </w:rPr>
        <w:t>;</w:t>
      </w:r>
    </w:p>
    <w:p w:rsidR="004B7A5C" w:rsidRPr="004B7A5C" w:rsidRDefault="004B7A5C" w:rsidP="004B7A5C">
      <w:pPr>
        <w:pStyle w:val="ListParagraph"/>
        <w:tabs>
          <w:tab w:val="left" w:pos="426"/>
        </w:tabs>
        <w:spacing w:after="120"/>
        <w:rPr>
          <w:sz w:val="16"/>
          <w:szCs w:val="16"/>
        </w:rPr>
      </w:pPr>
    </w:p>
    <w:p w:rsidR="009F3258" w:rsidRPr="00491487" w:rsidRDefault="00FE4BF1" w:rsidP="00934A91">
      <w:pPr>
        <w:tabs>
          <w:tab w:val="left" w:pos="426"/>
        </w:tabs>
        <w:spacing w:after="120"/>
        <w:rPr>
          <w:rFonts w:ascii="Times New Roman" w:hAnsi="Times New Roman"/>
          <w:b/>
          <w:sz w:val="16"/>
          <w:szCs w:val="16"/>
          <w:u w:val="single"/>
          <w:lang w:val="sr-Latn-CS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Aktet ligjore dhe nënligjore që rregullojnë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rekrutimin/ Zakonski i podza</w:t>
      </w:r>
      <w:r w:rsidR="00E37C76" w:rsidRPr="00491487">
        <w:rPr>
          <w:rFonts w:ascii="Calibri" w:hAnsi="Calibri" w:cs="Calibri"/>
          <w:b/>
          <w:bCs/>
          <w:sz w:val="16"/>
          <w:szCs w:val="16"/>
        </w:rPr>
        <w:t>konski akti koji reguli</w:t>
      </w:r>
      <w:r w:rsidR="00E37C76" w:rsidRPr="00491487">
        <w:rPr>
          <w:rFonts w:ascii="Calibri" w:hAnsi="Calibri" w:cs="Calibri"/>
          <w:b/>
          <w:bCs/>
          <w:sz w:val="16"/>
          <w:szCs w:val="16"/>
          <w:lang w:val="hr-HR"/>
        </w:rPr>
        <w:t>š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u zaposljavanje                                                                                                                                              </w:t>
      </w:r>
      <w:r w:rsidR="00A8094F"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rshkrim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shkurt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rzgjedhjes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rregulloreve ekzistuese q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rregullojn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rekrutimin - Navedite kratak opis izbora i postoje</w:t>
      </w:r>
      <w:r w:rsidR="00E37C76" w:rsidRPr="00491487">
        <w:rPr>
          <w:rFonts w:ascii="Calibri" w:hAnsi="Calibri" w:cs="Calibri"/>
          <w:sz w:val="16"/>
          <w:szCs w:val="16"/>
        </w:rPr>
        <w:t>ćih pravilnika koji regulišu zapoš</w:t>
      </w:r>
      <w:r w:rsidR="00A8094F" w:rsidRPr="00491487">
        <w:rPr>
          <w:rFonts w:ascii="Calibri" w:hAnsi="Calibri" w:cs="Calibri"/>
          <w:sz w:val="16"/>
          <w:szCs w:val="16"/>
        </w:rPr>
        <w:t>ljavanje</w:t>
      </w:r>
    </w:p>
    <w:p w:rsidR="009A6DD8" w:rsidRPr="00491487" w:rsidRDefault="009F3258" w:rsidP="009A6DD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  <w:u w:val="single"/>
        </w:rPr>
      </w:pP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 xml:space="preserve">Nëpunësit e shërbimit Civil të Republikës së Kosovës i nënshtrohen </w:t>
      </w:r>
      <w:r w:rsidR="009A6DD8" w:rsidRPr="00491487">
        <w:rPr>
          <w:rFonts w:ascii="Calibri" w:hAnsi="Calibri" w:cs="Calibri"/>
          <w:b/>
          <w:sz w:val="16"/>
          <w:szCs w:val="16"/>
          <w:u w:val="single"/>
        </w:rPr>
        <w:t>Sipas Ligjit p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ë</w:t>
      </w:r>
      <w:r w:rsidR="009A6DD8" w:rsidRPr="00491487">
        <w:rPr>
          <w:rFonts w:ascii="Calibri" w:hAnsi="Calibri" w:cs="Calibri"/>
          <w:b/>
          <w:sz w:val="16"/>
          <w:szCs w:val="16"/>
          <w:u w:val="single"/>
        </w:rPr>
        <w:t>r Shërbimin Civil Nr. 03/L-149/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Zakona Br.03/L-149 o Javnoj Sluzbi, - Rregullorja nr 21/2012 për Avancimin në  Karrierë të Nëpunësve Civilë/ Uredba br. 21/2012 O </w:t>
      </w:r>
      <w:r w:rsidR="00E37C76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Napredovanju 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u Kari</w:t>
      </w:r>
      <w:r w:rsidR="00E37C76" w:rsidRPr="00491487">
        <w:rPr>
          <w:rFonts w:ascii="Calibri" w:hAnsi="Calibri" w:cs="Calibri"/>
          <w:b/>
          <w:bCs/>
          <w:sz w:val="16"/>
          <w:szCs w:val="16"/>
          <w:u w:val="single"/>
        </w:rPr>
        <w:t>j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eri Civilnih Slu</w:t>
      </w:r>
      <w:r w:rsidR="00037E2A" w:rsidRPr="00491487">
        <w:rPr>
          <w:rFonts w:ascii="Calibri" w:hAnsi="Calibri" w:cs="Calibri"/>
          <w:b/>
          <w:bCs/>
          <w:sz w:val="16"/>
          <w:szCs w:val="16"/>
          <w:u w:val="single"/>
        </w:rPr>
        <w:t>ž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benika</w:t>
      </w:r>
    </w:p>
    <w:p w:rsidR="007B00FA" w:rsidRPr="00491487" w:rsidRDefault="009F3258" w:rsidP="00491242">
      <w:pPr>
        <w:rPr>
          <w:rFonts w:ascii="Calibri" w:hAnsi="Calibri" w:cs="Calibri"/>
          <w:sz w:val="16"/>
          <w:szCs w:val="16"/>
          <w:u w:val="single"/>
        </w:rPr>
      </w:pP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>Rregullores nr.02/2010 për procedurat e rekrutimit në Shërbimin Civil të Kosovës dhe standardeve të sjelljes dhe etikes të përshkruara në kodin e mirësjelljes së shërbimit civil/</w:t>
      </w:r>
      <w:r w:rsidR="00E37C76" w:rsidRPr="00491487">
        <w:rPr>
          <w:rFonts w:ascii="Calibri" w:hAnsi="Calibri" w:cs="Calibri"/>
          <w:b/>
          <w:i/>
          <w:sz w:val="16"/>
          <w:szCs w:val="16"/>
          <w:u w:val="single"/>
        </w:rPr>
        <w:t>Uredbe br. 02-2010 o procedurama regrutacije u Civilnu Službu Kosova i standardima ponašanja i etikeopisanih u kodeksu ponašanja civilne službe</w:t>
      </w: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 xml:space="preserve"> </w:t>
      </w:r>
    </w:p>
    <w:p w:rsidR="007B00FA" w:rsidRPr="00491487" w:rsidRDefault="007B00FA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6E01B9" w:rsidRPr="00491487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Kohë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zgja</w:t>
      </w:r>
      <w:r w:rsidRPr="00491487">
        <w:rPr>
          <w:rFonts w:ascii="Calibri" w:hAnsi="Calibri" w:cs="Calibri"/>
          <w:b/>
          <w:bCs/>
          <w:sz w:val="16"/>
          <w:szCs w:val="16"/>
        </w:rPr>
        <w:t>tja e emë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rimit</w:t>
      </w:r>
      <w:r w:rsidR="00A8094F" w:rsidRPr="00491487">
        <w:rPr>
          <w:rFonts w:ascii="Calibri" w:hAnsi="Calibri" w:cs="Calibri"/>
          <w:sz w:val="16"/>
          <w:szCs w:val="16"/>
        </w:rPr>
        <w:t xml:space="preserve">/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Vremenski rok imenovanja</w:t>
      </w:r>
      <w:r w:rsidR="00A8094F" w:rsidRPr="00491487">
        <w:rPr>
          <w:rFonts w:ascii="Calibri" w:hAnsi="Calibri" w:cs="Calibri"/>
          <w:sz w:val="16"/>
          <w:szCs w:val="16"/>
        </w:rPr>
        <w:t xml:space="preserve">:                                                                               </w:t>
      </w:r>
    </w:p>
    <w:p w:rsidR="00491242" w:rsidRPr="00491487" w:rsidRDefault="00C102F1" w:rsidP="00491242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Kohezgjatja e kontratës     </w:t>
      </w:r>
      <w:r w:rsidR="00F3508F">
        <w:rPr>
          <w:rFonts w:ascii="Calibri" w:hAnsi="Calibri" w:cs="Calibri"/>
          <w:b/>
          <w:sz w:val="16"/>
          <w:szCs w:val="16"/>
          <w:u w:val="single"/>
        </w:rPr>
        <w:t>PA AFAT</w:t>
      </w:r>
      <w:r w:rsidR="00B91BDA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DB4B0E" w:rsidRPr="00491487">
        <w:rPr>
          <w:rFonts w:ascii="Calibri" w:hAnsi="Calibri" w:cs="Calibri"/>
          <w:b/>
          <w:sz w:val="16"/>
          <w:szCs w:val="16"/>
          <w:u w:val="single"/>
        </w:rPr>
        <w:t>- I</w:t>
      </w:r>
      <w:r w:rsidR="00491242" w:rsidRPr="00491487">
        <w:rPr>
          <w:rFonts w:ascii="Calibri" w:hAnsi="Calibri" w:cs="Calibri"/>
          <w:b/>
          <w:sz w:val="16"/>
          <w:szCs w:val="16"/>
          <w:u w:val="single"/>
        </w:rPr>
        <w:t xml:space="preserve"> KARRIERES</w:t>
      </w:r>
    </w:p>
    <w:p w:rsidR="00A8094F" w:rsidRPr="00491487" w:rsidRDefault="006E01B9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</w:t>
      </w:r>
      <w:r w:rsidR="00A8094F" w:rsidRPr="00491487">
        <w:rPr>
          <w:rFonts w:ascii="Calibri" w:hAnsi="Calibri" w:cs="Calibri"/>
          <w:sz w:val="16"/>
          <w:szCs w:val="16"/>
        </w:rPr>
        <w:t>Nazna</w:t>
      </w:r>
      <w:r w:rsidR="00E37C76" w:rsidRPr="00491487">
        <w:rPr>
          <w:rFonts w:ascii="Calibri" w:hAnsi="Calibri" w:cs="Calibri"/>
          <w:sz w:val="16"/>
          <w:szCs w:val="16"/>
        </w:rPr>
        <w:t>č</w:t>
      </w:r>
      <w:r w:rsidR="00A8094F" w:rsidRPr="00491487">
        <w:rPr>
          <w:rFonts w:ascii="Calibri" w:hAnsi="Calibri" w:cs="Calibri"/>
          <w:sz w:val="16"/>
          <w:szCs w:val="16"/>
        </w:rPr>
        <w:t xml:space="preserve">ite ako </w:t>
      </w:r>
      <w:r w:rsidR="00E37C76" w:rsidRPr="00491487">
        <w:rPr>
          <w:rFonts w:ascii="Calibri" w:hAnsi="Calibri" w:cs="Calibri"/>
          <w:sz w:val="16"/>
          <w:szCs w:val="16"/>
        </w:rPr>
        <w:t xml:space="preserve">je </w:t>
      </w:r>
      <w:r w:rsidR="00A8094F" w:rsidRPr="00491487">
        <w:rPr>
          <w:rFonts w:ascii="Calibri" w:hAnsi="Calibri" w:cs="Calibri"/>
          <w:sz w:val="16"/>
          <w:szCs w:val="16"/>
        </w:rPr>
        <w:t>imenovanje na odred</w:t>
      </w:r>
      <w:r w:rsidR="00E37C76" w:rsidRPr="00491487">
        <w:rPr>
          <w:rFonts w:ascii="Calibri" w:hAnsi="Calibri" w:cs="Calibri"/>
          <w:sz w:val="16"/>
          <w:szCs w:val="16"/>
        </w:rPr>
        <w:t>j</w:t>
      </w:r>
      <w:r w:rsidR="00A8094F" w:rsidRPr="00491487">
        <w:rPr>
          <w:rFonts w:ascii="Calibri" w:hAnsi="Calibri" w:cs="Calibri"/>
          <w:sz w:val="16"/>
          <w:szCs w:val="16"/>
        </w:rPr>
        <w:t xml:space="preserve">eno </w:t>
      </w:r>
      <w:r w:rsidR="00E37C76" w:rsidRPr="00491487">
        <w:rPr>
          <w:rFonts w:ascii="Calibri" w:hAnsi="Calibri" w:cs="Calibri"/>
          <w:sz w:val="16"/>
          <w:szCs w:val="16"/>
        </w:rPr>
        <w:t xml:space="preserve">ili na </w:t>
      </w:r>
      <w:r w:rsidR="00A8094F" w:rsidRPr="00491487">
        <w:rPr>
          <w:rFonts w:ascii="Calibri" w:hAnsi="Calibri" w:cs="Calibri"/>
          <w:sz w:val="16"/>
          <w:szCs w:val="16"/>
        </w:rPr>
        <w:t>neodredeno</w:t>
      </w:r>
      <w:r w:rsidR="00C94A5B" w:rsidRPr="00491487">
        <w:rPr>
          <w:rFonts w:ascii="Calibri" w:hAnsi="Calibri" w:cs="Calibri"/>
          <w:sz w:val="16"/>
          <w:szCs w:val="16"/>
        </w:rPr>
        <w:t xml:space="preserve"> vreme</w:t>
      </w:r>
      <w:r w:rsidR="00A8094F" w:rsidRPr="00491487">
        <w:rPr>
          <w:rFonts w:ascii="Calibri" w:hAnsi="Calibri" w:cs="Calibri"/>
          <w:sz w:val="16"/>
          <w:szCs w:val="16"/>
        </w:rPr>
        <w:t xml:space="preserve"> </w:t>
      </w:r>
      <w:r w:rsidR="00E37C76" w:rsidRPr="00491487">
        <w:rPr>
          <w:rFonts w:ascii="Calibri" w:hAnsi="Calibri" w:cs="Calibri"/>
          <w:sz w:val="16"/>
          <w:szCs w:val="16"/>
        </w:rPr>
        <w:t xml:space="preserve">i </w:t>
      </w:r>
      <w:r w:rsidR="00A8094F" w:rsidRPr="00491487">
        <w:rPr>
          <w:rFonts w:ascii="Calibri" w:hAnsi="Calibri" w:cs="Calibri"/>
          <w:sz w:val="16"/>
          <w:szCs w:val="16"/>
        </w:rPr>
        <w:t>vremenski rok</w:t>
      </w:r>
      <w:r w:rsidRPr="00491487">
        <w:rPr>
          <w:rFonts w:ascii="Calibri" w:hAnsi="Calibri" w:cs="Calibri"/>
          <w:sz w:val="16"/>
          <w:szCs w:val="16"/>
        </w:rPr>
        <w:t>)</w:t>
      </w:r>
      <w:r w:rsidR="00703C87" w:rsidRPr="00491487">
        <w:rPr>
          <w:rFonts w:ascii="Calibri" w:hAnsi="Calibri" w:cs="Calibri"/>
          <w:sz w:val="16"/>
          <w:szCs w:val="16"/>
        </w:rPr>
        <w:t>/</w:t>
      </w:r>
      <w:r w:rsidR="00F07E6D" w:rsidRPr="00491487">
        <w:rPr>
          <w:rFonts w:ascii="Calibri" w:hAnsi="Calibri" w:cs="Calibri"/>
          <w:b/>
          <w:sz w:val="16"/>
          <w:szCs w:val="16"/>
        </w:rPr>
        <w:t xml:space="preserve"> </w:t>
      </w:r>
      <w:r w:rsidR="002503E2" w:rsidRPr="00491487">
        <w:rPr>
          <w:rFonts w:ascii="Calibri" w:hAnsi="Calibri" w:cs="Calibri"/>
          <w:b/>
          <w:sz w:val="16"/>
          <w:szCs w:val="16"/>
        </w:rPr>
        <w:t>N</w:t>
      </w:r>
      <w:r w:rsidR="00F07E6D" w:rsidRPr="00491487">
        <w:rPr>
          <w:rFonts w:ascii="Calibri" w:hAnsi="Calibri" w:cs="Calibri"/>
          <w:b/>
          <w:sz w:val="16"/>
          <w:szCs w:val="16"/>
        </w:rPr>
        <w:t xml:space="preserve">eograničeno, </w:t>
      </w:r>
      <w:r w:rsidR="002503E2" w:rsidRPr="00491487">
        <w:rPr>
          <w:rFonts w:ascii="Calibri" w:hAnsi="Calibri" w:cs="Calibri"/>
          <w:b/>
          <w:sz w:val="16"/>
          <w:szCs w:val="16"/>
        </w:rPr>
        <w:t xml:space="preserve"> u K</w:t>
      </w:r>
      <w:r w:rsidR="00F07E6D" w:rsidRPr="00491487">
        <w:rPr>
          <w:rFonts w:ascii="Calibri" w:hAnsi="Calibri" w:cs="Calibri"/>
          <w:b/>
          <w:sz w:val="16"/>
          <w:szCs w:val="16"/>
        </w:rPr>
        <w:t>arijeri</w:t>
      </w:r>
    </w:p>
    <w:p w:rsidR="00B36E4D" w:rsidRPr="00491487" w:rsidRDefault="00B36E4D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F3508F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Data e mbylljes së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konkursit/</w:t>
      </w:r>
      <w:r w:rsidR="00640F01" w:rsidRPr="00491487">
        <w:rPr>
          <w:rFonts w:ascii="Calibri" w:hAnsi="Calibri" w:cs="Calibri"/>
          <w:b/>
          <w:bCs/>
          <w:sz w:val="16"/>
          <w:szCs w:val="16"/>
        </w:rPr>
        <w:t xml:space="preserve">Datum zatvaranja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konkursa:                                                                                         </w:t>
      </w:r>
      <w:r w:rsidR="006E01B9" w:rsidRPr="00491487">
        <w:rPr>
          <w:rFonts w:ascii="Calibri" w:hAnsi="Calibri" w:cs="Calibri"/>
          <w:b/>
          <w:bCs/>
          <w:sz w:val="16"/>
          <w:szCs w:val="16"/>
        </w:rPr>
        <w:t xml:space="preserve">                                 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</w:p>
    <w:p w:rsidR="00A8094F" w:rsidRPr="00491487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koh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zgjatjen e konkursit dhe 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n e mbylljes/ Nazna</w:t>
      </w:r>
      <w:r w:rsidR="00A16E21" w:rsidRPr="00491487">
        <w:rPr>
          <w:rFonts w:ascii="Calibri" w:hAnsi="Calibri" w:cs="Calibri"/>
          <w:sz w:val="16"/>
          <w:szCs w:val="16"/>
        </w:rPr>
        <w:t>č</w:t>
      </w:r>
      <w:r w:rsidR="00A8094F" w:rsidRPr="00491487">
        <w:rPr>
          <w:rFonts w:ascii="Calibri" w:hAnsi="Calibri" w:cs="Calibri"/>
          <w:sz w:val="16"/>
          <w:szCs w:val="16"/>
        </w:rPr>
        <w:t>ite vremenski rok</w:t>
      </w:r>
      <w:r w:rsidR="006E01B9" w:rsidRPr="00491487">
        <w:rPr>
          <w:rFonts w:ascii="Calibri" w:hAnsi="Calibri" w:cs="Calibri"/>
          <w:sz w:val="16"/>
          <w:szCs w:val="16"/>
        </w:rPr>
        <w:t xml:space="preserve"> trajanja konkursa i krajni rok)</w:t>
      </w:r>
    </w:p>
    <w:p w:rsidR="006E01B9" w:rsidRPr="00491487" w:rsidRDefault="00897A03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Nga </w:t>
      </w:r>
      <w:r w:rsidR="005272EF">
        <w:rPr>
          <w:rFonts w:ascii="Calibri" w:hAnsi="Calibri" w:cs="Calibri"/>
          <w:b/>
          <w:sz w:val="16"/>
          <w:szCs w:val="16"/>
          <w:u w:val="single"/>
        </w:rPr>
        <w:t>30.05.2017</w:t>
      </w:r>
      <w:r w:rsidR="005F4D51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deri </w:t>
      </w:r>
      <w:r w:rsidR="00F20083">
        <w:rPr>
          <w:rFonts w:ascii="Calibri" w:hAnsi="Calibri" w:cs="Calibri"/>
          <w:b/>
          <w:sz w:val="16"/>
          <w:szCs w:val="16"/>
          <w:u w:val="single"/>
        </w:rPr>
        <w:t>1</w:t>
      </w:r>
      <w:r w:rsidR="00196B7E">
        <w:rPr>
          <w:rFonts w:ascii="Calibri" w:hAnsi="Calibri" w:cs="Calibri"/>
          <w:b/>
          <w:sz w:val="16"/>
          <w:szCs w:val="16"/>
          <w:u w:val="single"/>
        </w:rPr>
        <w:t>3.06</w:t>
      </w:r>
      <w:r w:rsidR="00F20083">
        <w:rPr>
          <w:rFonts w:ascii="Calibri" w:hAnsi="Calibri" w:cs="Calibri"/>
          <w:b/>
          <w:sz w:val="16"/>
          <w:szCs w:val="16"/>
          <w:u w:val="single"/>
        </w:rPr>
        <w:t>.2017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F3508F" w:rsidRPr="00F3508F">
        <w:rPr>
          <w:rFonts w:ascii="Calibri" w:hAnsi="Calibri" w:cs="Calibri"/>
          <w:b/>
          <w:sz w:val="16"/>
          <w:szCs w:val="16"/>
          <w:u w:val="single"/>
        </w:rPr>
        <w:t xml:space="preserve">në ora 16:00 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/ od </w:t>
      </w:r>
      <w:r w:rsidR="005272EF">
        <w:rPr>
          <w:rFonts w:ascii="Calibri" w:hAnsi="Calibri" w:cs="Calibri"/>
          <w:b/>
          <w:sz w:val="16"/>
          <w:szCs w:val="16"/>
          <w:u w:val="single"/>
        </w:rPr>
        <w:t>30.05.2017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 do </w:t>
      </w:r>
      <w:r w:rsidR="00F20083">
        <w:rPr>
          <w:rFonts w:ascii="Calibri" w:hAnsi="Calibri" w:cs="Calibri"/>
          <w:b/>
          <w:sz w:val="16"/>
          <w:szCs w:val="16"/>
          <w:u w:val="single"/>
        </w:rPr>
        <w:t>1</w:t>
      </w:r>
      <w:r w:rsidR="00196B7E">
        <w:rPr>
          <w:rFonts w:ascii="Calibri" w:hAnsi="Calibri" w:cs="Calibri"/>
          <w:b/>
          <w:sz w:val="16"/>
          <w:szCs w:val="16"/>
          <w:u w:val="single"/>
        </w:rPr>
        <w:t>3.06</w:t>
      </w:r>
      <w:r w:rsidR="00F20083">
        <w:rPr>
          <w:rFonts w:ascii="Calibri" w:hAnsi="Calibri" w:cs="Calibri"/>
          <w:b/>
          <w:sz w:val="16"/>
          <w:szCs w:val="16"/>
          <w:u w:val="single"/>
        </w:rPr>
        <w:t>.2017</w:t>
      </w:r>
      <w:bookmarkStart w:id="0" w:name="_GoBack"/>
      <w:bookmarkEnd w:id="0"/>
      <w:r w:rsidR="00F3508F">
        <w:rPr>
          <w:rFonts w:ascii="Calibri" w:hAnsi="Calibri" w:cs="Calibri"/>
          <w:b/>
          <w:sz w:val="16"/>
          <w:szCs w:val="16"/>
          <w:u w:val="single"/>
        </w:rPr>
        <w:t>,</w:t>
      </w:r>
      <w:r w:rsidR="006B27A6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07571E" w:rsidRPr="00491487">
        <w:rPr>
          <w:rFonts w:ascii="Calibri" w:hAnsi="Calibri" w:cs="Calibri"/>
          <w:b/>
          <w:sz w:val="16"/>
          <w:szCs w:val="16"/>
          <w:u w:val="single"/>
        </w:rPr>
        <w:t>16:00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640F01" w:rsidRPr="00491487">
        <w:rPr>
          <w:rFonts w:ascii="Calibri" w:hAnsi="Calibri" w:cs="Calibri"/>
          <w:b/>
          <w:sz w:val="16"/>
          <w:szCs w:val="16"/>
          <w:u w:val="single"/>
        </w:rPr>
        <w:t>časova</w:t>
      </w:r>
    </w:p>
    <w:p w:rsidR="00B36E4D" w:rsidRPr="00491487" w:rsidRDefault="00B36E4D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6E01B9" w:rsidRPr="00491487" w:rsidRDefault="00A8094F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Paraqitja e k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rkesave/Prijeva zahteva                                                                                                                 </w:t>
      </w:r>
    </w:p>
    <w:p w:rsidR="00A8094F" w:rsidRPr="00491487" w:rsidRDefault="00A8094F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FE4BF1" w:rsidRPr="00491487">
        <w:rPr>
          <w:rFonts w:ascii="Calibri" w:hAnsi="Calibri" w:cs="Calibri"/>
          <w:sz w:val="16"/>
          <w:szCs w:val="16"/>
        </w:rPr>
        <w:t>(Sh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6E01B9" w:rsidRPr="00491487">
        <w:rPr>
          <w:rFonts w:ascii="Calibri" w:hAnsi="Calibri" w:cs="Calibri"/>
          <w:sz w:val="16"/>
          <w:szCs w:val="16"/>
        </w:rPr>
        <w:t>noni vendin ku dhe kur mund</w:t>
      </w:r>
      <w:r w:rsidR="00FE4BF1" w:rsidRPr="00491487">
        <w:rPr>
          <w:rFonts w:ascii="Calibri" w:hAnsi="Calibri" w:cs="Calibri"/>
          <w:sz w:val="16"/>
          <w:szCs w:val="16"/>
        </w:rPr>
        <w:t xml:space="preserve"> 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merren formular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 e aplika</w:t>
      </w:r>
      <w:r w:rsidR="00FE4BF1" w:rsidRPr="00491487">
        <w:rPr>
          <w:rFonts w:ascii="Calibri" w:hAnsi="Calibri" w:cs="Calibri"/>
          <w:sz w:val="16"/>
          <w:szCs w:val="16"/>
        </w:rPr>
        <w:t>cionit si dhe vendin ku duhet 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</w:t>
      </w:r>
      <w:r w:rsidR="00FB157D" w:rsidRPr="00491487">
        <w:rPr>
          <w:rFonts w:ascii="Calibri" w:hAnsi="Calibri" w:cs="Calibri"/>
          <w:sz w:val="16"/>
          <w:szCs w:val="16"/>
        </w:rPr>
        <w:t>dorëzohen</w:t>
      </w:r>
      <w:r w:rsidR="00FE4BF1" w:rsidRPr="00491487">
        <w:rPr>
          <w:rFonts w:ascii="Calibri" w:hAnsi="Calibri" w:cs="Calibri"/>
          <w:sz w:val="16"/>
          <w:szCs w:val="16"/>
        </w:rPr>
        <w:t xml:space="preserve"> dhe adresa e plot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institucionit pranues) / ( Navadite kako i gde </w:t>
      </w:r>
      <w:r w:rsidR="00640F01" w:rsidRPr="00491487">
        <w:rPr>
          <w:rFonts w:ascii="Calibri" w:hAnsi="Calibri" w:cs="Calibri"/>
          <w:sz w:val="16"/>
          <w:szCs w:val="16"/>
        </w:rPr>
        <w:t xml:space="preserve">se </w:t>
      </w:r>
      <w:r w:rsidRPr="00491487">
        <w:rPr>
          <w:rFonts w:ascii="Calibri" w:hAnsi="Calibri" w:cs="Calibri"/>
          <w:sz w:val="16"/>
          <w:szCs w:val="16"/>
        </w:rPr>
        <w:t>mogu dobiti obra</w:t>
      </w:r>
      <w:r w:rsidR="00640F01" w:rsidRPr="00491487">
        <w:rPr>
          <w:rFonts w:ascii="Calibri" w:hAnsi="Calibri" w:cs="Calibri"/>
          <w:sz w:val="16"/>
          <w:szCs w:val="16"/>
        </w:rPr>
        <w:t>sci</w:t>
      </w:r>
      <w:r w:rsidRPr="00491487">
        <w:rPr>
          <w:rFonts w:ascii="Calibri" w:hAnsi="Calibri" w:cs="Calibri"/>
          <w:sz w:val="16"/>
          <w:szCs w:val="16"/>
        </w:rPr>
        <w:t xml:space="preserve"> za konkurisanje</w:t>
      </w:r>
      <w:r w:rsidR="00A16E21" w:rsidRPr="00491487">
        <w:rPr>
          <w:rFonts w:ascii="Calibri" w:hAnsi="Calibri" w:cs="Calibri"/>
          <w:sz w:val="16"/>
          <w:szCs w:val="16"/>
        </w:rPr>
        <w:t>, mesto gde ih treba pred</w:t>
      </w:r>
      <w:r w:rsidR="000370AA" w:rsidRPr="00491487">
        <w:rPr>
          <w:rFonts w:ascii="Calibri" w:hAnsi="Calibri" w:cs="Calibri"/>
          <w:sz w:val="16"/>
          <w:szCs w:val="16"/>
        </w:rPr>
        <w:t>ati ka</w:t>
      </w:r>
      <w:r w:rsidR="00A16E21" w:rsidRPr="00491487">
        <w:rPr>
          <w:rFonts w:ascii="Calibri" w:hAnsi="Calibri" w:cs="Calibri"/>
          <w:sz w:val="16"/>
          <w:szCs w:val="16"/>
        </w:rPr>
        <w:t>o i ta</w:t>
      </w:r>
      <w:r w:rsidR="000370AA" w:rsidRPr="00491487">
        <w:rPr>
          <w:rFonts w:ascii="Calibri" w:hAnsi="Calibri" w:cs="Calibri"/>
          <w:sz w:val="16"/>
          <w:szCs w:val="16"/>
        </w:rPr>
        <w:t>č</w:t>
      </w:r>
      <w:r w:rsidRPr="00491487">
        <w:rPr>
          <w:rFonts w:ascii="Calibri" w:hAnsi="Calibri" w:cs="Calibri"/>
          <w:sz w:val="16"/>
          <w:szCs w:val="16"/>
        </w:rPr>
        <w:t>na adresa institucije</w:t>
      </w:r>
      <w:r w:rsidR="000370AA" w:rsidRPr="00491487">
        <w:rPr>
          <w:rFonts w:ascii="Calibri" w:hAnsi="Calibri" w:cs="Calibri"/>
          <w:sz w:val="16"/>
          <w:szCs w:val="16"/>
        </w:rPr>
        <w:t xml:space="preserve"> koja će ih primiti</w:t>
      </w:r>
      <w:r w:rsidR="009F3258" w:rsidRPr="00491487">
        <w:rPr>
          <w:rFonts w:ascii="Calibri" w:hAnsi="Calibri" w:cs="Calibri"/>
          <w:sz w:val="16"/>
          <w:szCs w:val="16"/>
        </w:rPr>
        <w:t>)</w:t>
      </w:r>
    </w:p>
    <w:p w:rsidR="006B7586" w:rsidRPr="00491487" w:rsidRDefault="00812F87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Ministria e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 xml:space="preserve">Infrastrukturës, 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Rr.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Nëna Terezë</w:t>
      </w:r>
      <w:r w:rsidR="00FE4BF1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, </w:t>
      </w:r>
      <w:r w:rsidR="00A23084" w:rsidRPr="00491487">
        <w:rPr>
          <w:rFonts w:ascii="Calibri" w:hAnsi="Calibri" w:cs="Calibri"/>
          <w:b/>
          <w:sz w:val="16"/>
          <w:szCs w:val="16"/>
          <w:u w:val="single"/>
        </w:rPr>
        <w:t>Ndërtesa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e ish</w:t>
      </w:r>
      <w:r w:rsidR="000370AA" w:rsidRPr="00491487">
        <w:rPr>
          <w:rFonts w:ascii="Calibri" w:hAnsi="Calibri" w:cs="Calibri"/>
          <w:b/>
          <w:sz w:val="16"/>
          <w:szCs w:val="16"/>
          <w:u w:val="single"/>
          <w:lang w:val="en-US"/>
        </w:rPr>
        <w:t>-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Gërmisë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, kati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II</w:t>
      </w:r>
      <w:r w:rsidR="00C11972" w:rsidRPr="00491487">
        <w:rPr>
          <w:rFonts w:ascii="Calibri" w:hAnsi="Calibri" w:cs="Calibri"/>
          <w:b/>
          <w:sz w:val="16"/>
          <w:szCs w:val="16"/>
          <w:u w:val="single"/>
        </w:rPr>
        <w:t xml:space="preserve"> – zyra A 204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/ </w:t>
      </w:r>
      <w:r w:rsidR="00A23084" w:rsidRPr="00491487">
        <w:rPr>
          <w:rFonts w:ascii="Calibri" w:hAnsi="Calibri" w:cs="Calibri"/>
          <w:b/>
          <w:sz w:val="16"/>
          <w:szCs w:val="16"/>
          <w:u w:val="single"/>
        </w:rPr>
        <w:t xml:space="preserve">Ministrastvo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>Infrastrukture,</w:t>
      </w:r>
    </w:p>
    <w:p w:rsidR="00DA511F" w:rsidRPr="00491487" w:rsidRDefault="00A23084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Trg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 Majka Tereza, Bivš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a zgrada Germije, II sprat, 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kancelarija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br. A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3E6A4C" w:rsidRPr="00491487">
        <w:rPr>
          <w:rFonts w:ascii="Calibri" w:hAnsi="Calibri" w:cs="Calibri"/>
          <w:b/>
          <w:sz w:val="16"/>
          <w:szCs w:val="16"/>
          <w:u w:val="single"/>
        </w:rPr>
        <w:t>204</w:t>
      </w:r>
    </w:p>
    <w:p w:rsidR="00E958A1" w:rsidRPr="00491487" w:rsidRDefault="00E958A1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6E01B9" w:rsidRPr="00491487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Kë</w:t>
      </w:r>
      <w:r w:rsidR="0067610C" w:rsidRPr="00491487">
        <w:rPr>
          <w:rFonts w:ascii="Calibri" w:hAnsi="Calibri" w:cs="Calibri"/>
          <w:b/>
          <w:bCs/>
          <w:sz w:val="16"/>
          <w:szCs w:val="16"/>
        </w:rPr>
        <w:t>rkesat specifike/ Specifič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ni zahtevi                                                                                                                </w:t>
      </w:r>
    </w:p>
    <w:p w:rsidR="00A8094F" w:rsidRPr="00491487" w:rsidRDefault="009F3258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sz w:val="16"/>
          <w:szCs w:val="16"/>
        </w:rPr>
        <w:t>(S</w:t>
      </w:r>
      <w:r w:rsidR="00FE4BF1" w:rsidRPr="00491487">
        <w:rPr>
          <w:rFonts w:ascii="Calibri" w:hAnsi="Calibri" w:cs="Calibri"/>
          <w:sz w:val="16"/>
          <w:szCs w:val="16"/>
        </w:rPr>
        <w:t>h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noni n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se ka ndonj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k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rkes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specifike </w:t>
      </w:r>
      <w:r w:rsidR="00FB157D" w:rsidRPr="00491487">
        <w:rPr>
          <w:rFonts w:ascii="Calibri" w:hAnsi="Calibri" w:cs="Calibri"/>
          <w:sz w:val="16"/>
          <w:szCs w:val="16"/>
        </w:rPr>
        <w:t>sh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ndetësore</w:t>
      </w:r>
      <w:r w:rsidR="00FE4BF1" w:rsidRPr="00491487">
        <w:rPr>
          <w:rFonts w:ascii="Calibri" w:hAnsi="Calibri" w:cs="Calibri"/>
          <w:sz w:val="16"/>
          <w:szCs w:val="16"/>
        </w:rPr>
        <w:t xml:space="preserve"> ose fizike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 kryerjen e detyrave 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pun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s,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rfshir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k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rkes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n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r vler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sim mjekor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)</w:t>
      </w:r>
      <w:r w:rsidR="0067610C" w:rsidRPr="00491487">
        <w:rPr>
          <w:rFonts w:ascii="Calibri" w:hAnsi="Calibri" w:cs="Calibri"/>
          <w:sz w:val="16"/>
          <w:szCs w:val="16"/>
        </w:rPr>
        <w:t>/(Nevedite ako ima neki specifičan zahtev z</w:t>
      </w:r>
      <w:r w:rsidR="00A8094F" w:rsidRPr="00491487">
        <w:rPr>
          <w:rFonts w:ascii="Calibri" w:hAnsi="Calibri" w:cs="Calibri"/>
          <w:sz w:val="16"/>
          <w:szCs w:val="16"/>
        </w:rPr>
        <w:t>dra</w:t>
      </w:r>
      <w:r w:rsidR="0067610C" w:rsidRPr="00491487">
        <w:rPr>
          <w:rFonts w:ascii="Calibri" w:hAnsi="Calibri" w:cs="Calibri"/>
          <w:sz w:val="16"/>
          <w:szCs w:val="16"/>
        </w:rPr>
        <w:t>v</w:t>
      </w:r>
      <w:r w:rsidR="00A8094F" w:rsidRPr="00491487">
        <w:rPr>
          <w:rFonts w:ascii="Calibri" w:hAnsi="Calibri" w:cs="Calibri"/>
          <w:sz w:val="16"/>
          <w:szCs w:val="16"/>
        </w:rPr>
        <w:t>stvene ili fizi</w:t>
      </w:r>
      <w:r w:rsidR="0067610C" w:rsidRPr="00491487">
        <w:rPr>
          <w:rFonts w:ascii="Calibri" w:hAnsi="Calibri" w:cs="Calibri"/>
          <w:sz w:val="16"/>
          <w:szCs w:val="16"/>
        </w:rPr>
        <w:t>čke prirode za izvrš</w:t>
      </w:r>
      <w:r w:rsidR="00A8094F" w:rsidRPr="00491487">
        <w:rPr>
          <w:rFonts w:ascii="Calibri" w:hAnsi="Calibri" w:cs="Calibri"/>
          <w:sz w:val="16"/>
          <w:szCs w:val="16"/>
        </w:rPr>
        <w:t xml:space="preserve">avanje radnih obraveza, </w:t>
      </w:r>
      <w:r w:rsidR="0067610C" w:rsidRPr="00491487">
        <w:rPr>
          <w:rFonts w:ascii="Calibri" w:hAnsi="Calibri" w:cs="Calibri"/>
          <w:sz w:val="16"/>
          <w:szCs w:val="16"/>
        </w:rPr>
        <w:t xml:space="preserve">uključujući zahtev </w:t>
      </w:r>
      <w:r w:rsidR="00A8094F" w:rsidRPr="00491487">
        <w:rPr>
          <w:rFonts w:ascii="Calibri" w:hAnsi="Calibri" w:cs="Calibri"/>
          <w:sz w:val="16"/>
          <w:szCs w:val="16"/>
        </w:rPr>
        <w:t xml:space="preserve">za </w:t>
      </w:r>
      <w:r w:rsidR="0067610C" w:rsidRPr="00491487">
        <w:rPr>
          <w:rFonts w:ascii="Calibri" w:hAnsi="Calibri" w:cs="Calibri"/>
          <w:sz w:val="16"/>
          <w:szCs w:val="16"/>
        </w:rPr>
        <w:t xml:space="preserve">lekarsko </w:t>
      </w:r>
      <w:r w:rsidR="00A8094F" w:rsidRPr="00491487">
        <w:rPr>
          <w:rFonts w:ascii="Calibri" w:hAnsi="Calibri" w:cs="Calibri"/>
          <w:sz w:val="16"/>
          <w:szCs w:val="16"/>
        </w:rPr>
        <w:t>mi</w:t>
      </w:r>
      <w:r w:rsidR="0067610C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ljenje).</w:t>
      </w:r>
    </w:p>
    <w:p w:rsidR="00B36E4D" w:rsidRPr="00491487" w:rsidRDefault="00B36E4D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"Shërbimi Civil i Kosovës ofron mundësi të barabarta të punësimit për të gjithë shtetasit e Kosovës dhe mirëpret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aplikacionet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nga të gjithë personat e gjinisë mashkullore dhe </w:t>
      </w:r>
      <w:r w:rsidR="00E50DA7" w:rsidRPr="00491487">
        <w:rPr>
          <w:rFonts w:ascii="Calibri" w:hAnsi="Calibri" w:cs="Calibri"/>
          <w:b/>
          <w:bCs/>
          <w:sz w:val="16"/>
          <w:szCs w:val="16"/>
        </w:rPr>
        <w:t>femërore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nga të gjitha komunitetet në Kosovë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/Kosovska javnana sluzba </w:t>
      </w:r>
      <w:r w:rsidR="00A773AC" w:rsidRPr="00491487">
        <w:rPr>
          <w:rFonts w:ascii="Calibri" w:hAnsi="Calibri" w:cs="Calibri"/>
          <w:b/>
          <w:bCs/>
          <w:sz w:val="16"/>
          <w:szCs w:val="16"/>
        </w:rPr>
        <w:t xml:space="preserve">pruža jednake uslove zapošljavanja za sve državljane Kosova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i prima aplikacije </w:t>
      </w:r>
      <w:r w:rsidR="00A773AC" w:rsidRPr="00491487">
        <w:rPr>
          <w:rFonts w:ascii="Calibri" w:hAnsi="Calibri" w:cs="Calibri"/>
          <w:b/>
          <w:bCs/>
          <w:sz w:val="16"/>
          <w:szCs w:val="16"/>
        </w:rPr>
        <w:t>svih lica muškog i ženskog roda iz shih zajednica na Kosovu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.</w:t>
      </w: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"Komunitetet jo shumicë dhe pjesëtaret e tyre kanë të drejtë për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përfaqësim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të drejtë dhe proporcional në organet e shërbimit civ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il të administratës publike qe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ndrore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 xml:space="preserve"> dhe lokale, siç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specifikohet 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Nenin 11, paragrafin 3 te Ligjit Nr.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03/L-149 mbi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Shërbimin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Civil të Republikës së Kosovë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s",-Manjinske zaj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ednice i njihovi pripadnici imaj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u prava da budu predstavljeni prporcionalno na organima Javne s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luž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be na l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okalnom i centralom nivou, kao što je naznačeno i Č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l.11, paragraf 3 Zakona Br.03/L-149 o Javnoj Slu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ž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bi Republike Kosovo.</w:t>
      </w:r>
    </w:p>
    <w:p w:rsidR="00697341" w:rsidRPr="00491487" w:rsidRDefault="0069734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rkesat e d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rguara pas 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 s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fundit nuk do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pranohen.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rkesat e pakompletuara mund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refuzohen/</w:t>
      </w:r>
      <w:r w:rsidR="00D2705B" w:rsidRPr="00491487">
        <w:rPr>
          <w:rFonts w:ascii="Calibri" w:hAnsi="Calibri" w:cs="Calibri"/>
          <w:sz w:val="16"/>
          <w:szCs w:val="16"/>
        </w:rPr>
        <w:t>Z</w:t>
      </w:r>
      <w:r w:rsidR="00A8094F" w:rsidRPr="00491487">
        <w:rPr>
          <w:rFonts w:ascii="Calibri" w:hAnsi="Calibri" w:cs="Calibri"/>
          <w:sz w:val="16"/>
          <w:szCs w:val="16"/>
        </w:rPr>
        <w:t xml:space="preserve">ahtevi </w:t>
      </w:r>
      <w:r w:rsidR="00D2705B" w:rsidRPr="00491487">
        <w:rPr>
          <w:rFonts w:ascii="Calibri" w:hAnsi="Calibri" w:cs="Calibri"/>
          <w:sz w:val="16"/>
          <w:szCs w:val="16"/>
        </w:rPr>
        <w:t xml:space="preserve">postati </w:t>
      </w:r>
      <w:r w:rsidR="00A8094F" w:rsidRPr="00491487">
        <w:rPr>
          <w:rFonts w:ascii="Calibri" w:hAnsi="Calibri" w:cs="Calibri"/>
          <w:sz w:val="16"/>
          <w:szCs w:val="16"/>
        </w:rPr>
        <w:t>nakon zatvaranja konkursa ne</w:t>
      </w:r>
      <w:r w:rsidR="005A00D6" w:rsidRPr="00491487">
        <w:rPr>
          <w:rFonts w:ascii="Calibri" w:hAnsi="Calibri" w:cs="Calibri"/>
          <w:sz w:val="16"/>
          <w:szCs w:val="16"/>
        </w:rPr>
        <w:t>ć</w:t>
      </w:r>
      <w:r w:rsidR="00A8094F" w:rsidRPr="00491487">
        <w:rPr>
          <w:rFonts w:ascii="Calibri" w:hAnsi="Calibri" w:cs="Calibri"/>
          <w:sz w:val="16"/>
          <w:szCs w:val="16"/>
        </w:rPr>
        <w:t xml:space="preserve">e </w:t>
      </w:r>
      <w:r w:rsidR="00D2705B" w:rsidRPr="00491487">
        <w:rPr>
          <w:rFonts w:ascii="Calibri" w:hAnsi="Calibri" w:cs="Calibri"/>
          <w:sz w:val="16"/>
          <w:szCs w:val="16"/>
        </w:rPr>
        <w:t>se uzeti u obzir</w:t>
      </w:r>
      <w:r w:rsidR="00A8094F" w:rsidRPr="00491487">
        <w:rPr>
          <w:rFonts w:ascii="Calibri" w:hAnsi="Calibri" w:cs="Calibri"/>
          <w:sz w:val="16"/>
          <w:szCs w:val="16"/>
        </w:rPr>
        <w:t>. Nekompletirani zahtevi mogu biti odbijen</w:t>
      </w:r>
      <w:r w:rsidR="00D2705B" w:rsidRPr="00491487">
        <w:rPr>
          <w:rFonts w:ascii="Calibri" w:hAnsi="Calibri" w:cs="Calibri"/>
          <w:sz w:val="16"/>
          <w:szCs w:val="16"/>
        </w:rPr>
        <w:t>i</w:t>
      </w:r>
      <w:r w:rsidR="00A8094F" w:rsidRPr="00491487">
        <w:rPr>
          <w:rFonts w:ascii="Calibri" w:hAnsi="Calibri" w:cs="Calibri"/>
          <w:sz w:val="16"/>
          <w:szCs w:val="16"/>
        </w:rPr>
        <w:t>.</w:t>
      </w: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shkak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numrit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madh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rkesave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pranuara, vet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 kandidat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t e </w:t>
      </w:r>
      <w:r w:rsidR="00FB157D" w:rsidRPr="00491487">
        <w:rPr>
          <w:rFonts w:ascii="Calibri" w:hAnsi="Calibri" w:cs="Calibri"/>
          <w:sz w:val="16"/>
          <w:szCs w:val="16"/>
        </w:rPr>
        <w:t>p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rzgjedhur</w:t>
      </w:r>
      <w:r w:rsidRPr="00491487">
        <w:rPr>
          <w:rFonts w:ascii="Calibri" w:hAnsi="Calibri" w:cs="Calibri"/>
          <w:sz w:val="16"/>
          <w:szCs w:val="16"/>
        </w:rPr>
        <w:t xml:space="preserve">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list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 e ngusht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do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kontaktohen/Zbog velikog broja dobijenih zahteva, bi</w:t>
      </w:r>
      <w:r w:rsidR="00D2705B" w:rsidRPr="00491487">
        <w:rPr>
          <w:rFonts w:ascii="Calibri" w:hAnsi="Calibri" w:cs="Calibri"/>
          <w:sz w:val="16"/>
          <w:szCs w:val="16"/>
        </w:rPr>
        <w:t>ć</w:t>
      </w:r>
      <w:r w:rsidR="00A8094F" w:rsidRPr="00491487">
        <w:rPr>
          <w:rFonts w:ascii="Calibri" w:hAnsi="Calibri" w:cs="Calibri"/>
          <w:sz w:val="16"/>
          <w:szCs w:val="16"/>
        </w:rPr>
        <w:t>e pozvani samo kandidati koji su u</w:t>
      </w:r>
      <w:r w:rsidR="00D2705B" w:rsidRPr="00491487">
        <w:rPr>
          <w:rFonts w:ascii="Calibri" w:hAnsi="Calibri" w:cs="Calibri"/>
          <w:sz w:val="16"/>
          <w:szCs w:val="16"/>
        </w:rPr>
        <w:t>šl</w:t>
      </w:r>
      <w:r w:rsidR="00A8094F" w:rsidRPr="00491487">
        <w:rPr>
          <w:rFonts w:ascii="Calibri" w:hAnsi="Calibri" w:cs="Calibri"/>
          <w:sz w:val="16"/>
          <w:szCs w:val="16"/>
        </w:rPr>
        <w:t>i u u</w:t>
      </w:r>
      <w:r w:rsidR="00D2705B" w:rsidRPr="00491487">
        <w:rPr>
          <w:rFonts w:ascii="Calibri" w:hAnsi="Calibri" w:cs="Calibri"/>
          <w:sz w:val="16"/>
          <w:szCs w:val="16"/>
        </w:rPr>
        <w:t>ž</w:t>
      </w:r>
      <w:r w:rsidR="00A8094F" w:rsidRPr="00491487">
        <w:rPr>
          <w:rFonts w:ascii="Calibri" w:hAnsi="Calibri" w:cs="Calibri"/>
          <w:sz w:val="16"/>
          <w:szCs w:val="16"/>
        </w:rPr>
        <w:t>i izbor.</w:t>
      </w:r>
    </w:p>
    <w:p w:rsidR="003351C3" w:rsidRPr="00491487" w:rsidRDefault="00FE4BF1" w:rsidP="003351C3">
      <w:pPr>
        <w:rPr>
          <w:rFonts w:ascii="Times New Roman" w:hAnsi="Times New Roman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noni emri d</w:t>
      </w:r>
      <w:r w:rsidRPr="00491487">
        <w:rPr>
          <w:rFonts w:ascii="Calibri" w:hAnsi="Calibri" w:cs="Calibri"/>
          <w:sz w:val="16"/>
          <w:szCs w:val="16"/>
        </w:rPr>
        <w:t>he mbiemri, numri i telefonit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personit i cili mund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kontaktohet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rast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ndonj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pyetjeje/ Napi</w:t>
      </w:r>
      <w:r w:rsidR="00D2705B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ite ime, prezime i broj telefona osob</w:t>
      </w:r>
      <w:r w:rsidR="00381587" w:rsidRPr="00491487">
        <w:rPr>
          <w:rFonts w:ascii="Calibri" w:hAnsi="Calibri" w:cs="Calibri"/>
          <w:sz w:val="16"/>
          <w:szCs w:val="16"/>
        </w:rPr>
        <w:t>e koju treba kontaktirati u sluč</w:t>
      </w:r>
      <w:r w:rsidR="00A8094F" w:rsidRPr="00491487">
        <w:rPr>
          <w:rFonts w:ascii="Calibri" w:hAnsi="Calibri" w:cs="Calibri"/>
          <w:sz w:val="16"/>
          <w:szCs w:val="16"/>
        </w:rPr>
        <w:t>aju bilo kakvih nedoumica</w:t>
      </w:r>
      <w:r w:rsidR="006E01B9" w:rsidRPr="00491487">
        <w:rPr>
          <w:rFonts w:ascii="Calibri" w:hAnsi="Calibri" w:cs="Calibri"/>
          <w:sz w:val="16"/>
          <w:szCs w:val="16"/>
        </w:rPr>
        <w:t>;</w:t>
      </w:r>
      <w:r w:rsidR="009A71F6" w:rsidRPr="00491487">
        <w:rPr>
          <w:rFonts w:ascii="Times New Roman" w:hAnsi="Times New Roman"/>
          <w:sz w:val="16"/>
          <w:szCs w:val="16"/>
        </w:rPr>
        <w:t xml:space="preserve"> </w:t>
      </w:r>
    </w:p>
    <w:p w:rsidR="00F7150F" w:rsidRPr="00491487" w:rsidRDefault="00A23084" w:rsidP="00A8094F">
      <w:pPr>
        <w:rPr>
          <w:rFonts w:ascii="Times New Roman" w:hAnsi="Times New Roman"/>
          <w:sz w:val="16"/>
          <w:szCs w:val="16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Vahide Syla- Nr (038) 200 </w:t>
      </w:r>
      <w:r w:rsidR="00BE6DD6" w:rsidRPr="00491487">
        <w:rPr>
          <w:rFonts w:ascii="Calibri" w:hAnsi="Calibri" w:cs="Calibri"/>
          <w:b/>
          <w:sz w:val="16"/>
          <w:szCs w:val="16"/>
          <w:u w:val="single"/>
        </w:rPr>
        <w:t>28 547</w:t>
      </w:r>
      <w:r w:rsidR="006B27A6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491242" w:rsidRPr="00491487">
        <w:rPr>
          <w:rFonts w:ascii="Calibri" w:hAnsi="Calibri" w:cs="Calibri"/>
          <w:b/>
          <w:sz w:val="16"/>
          <w:szCs w:val="16"/>
          <w:u w:val="single"/>
        </w:rPr>
        <w:t xml:space="preserve">ose (038) 200 28 </w:t>
      </w:r>
      <w:r w:rsidR="005F4D51" w:rsidRPr="00491487">
        <w:rPr>
          <w:rFonts w:ascii="Calibri" w:hAnsi="Calibri" w:cs="Calibri"/>
          <w:b/>
          <w:sz w:val="16"/>
          <w:szCs w:val="16"/>
          <w:u w:val="single"/>
        </w:rPr>
        <w:t>498</w:t>
      </w:r>
    </w:p>
    <w:sectPr w:rsidR="00F7150F" w:rsidRPr="00491487" w:rsidSect="00934A91">
      <w:footerReference w:type="default" r:id="rId8"/>
      <w:headerReference w:type="first" r:id="rId9"/>
      <w:pgSz w:w="11906" w:h="16838" w:code="9"/>
      <w:pgMar w:top="360" w:right="1418" w:bottom="899" w:left="1418" w:header="539" w:footer="1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09B" w:rsidRDefault="007D409B">
      <w:r>
        <w:separator/>
      </w:r>
    </w:p>
  </w:endnote>
  <w:endnote w:type="continuationSeparator" w:id="0">
    <w:p w:rsidR="007D409B" w:rsidRDefault="007D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Default="00333CFD">
    <w:pPr>
      <w:pStyle w:val="Footer"/>
      <w:rPr>
        <w:sz w:val="16"/>
      </w:rPr>
    </w:pP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09B" w:rsidRDefault="007D409B">
      <w:r>
        <w:separator/>
      </w:r>
    </w:p>
  </w:footnote>
  <w:footnote w:type="continuationSeparator" w:id="0">
    <w:p w:rsidR="007D409B" w:rsidRDefault="007D4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E6A4C" w:rsidP="00E71891">
    <w:pPr>
      <w:jc w:val="center"/>
      <w:rPr>
        <w:rFonts w:ascii="Book Antiqua" w:hAnsi="Book Antiqua" w:cs="Book Antiqua"/>
      </w:rPr>
    </w:pPr>
    <w:r>
      <w:rPr>
        <w:noProof/>
        <w:lang w:val="en-US"/>
      </w:rPr>
      <w:drawing>
        <wp:inline distT="0" distB="0" distL="0" distR="0">
          <wp:extent cx="655955" cy="845185"/>
          <wp:effectExtent l="19050" t="0" r="0" b="0"/>
          <wp:docPr id="1" name="Picture 1" descr="stema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955" cy="845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</w:rPr>
    </w:pPr>
  </w:p>
  <w:p w:rsidR="00333CFD" w:rsidRPr="00BB4672" w:rsidRDefault="00333CFD" w:rsidP="00E71891">
    <w:pPr>
      <w:jc w:val="center"/>
      <w:rPr>
        <w:rFonts w:ascii="Book Antiqua" w:eastAsia="Batang" w:hAnsi="Book Antiqua"/>
        <w:b/>
        <w:bCs/>
        <w:sz w:val="32"/>
        <w:szCs w:val="32"/>
        <w:lang w:val="sv-SE"/>
      </w:rPr>
    </w:pPr>
    <w:bookmarkStart w:id="1" w:name="OLE_LINK3"/>
    <w:r w:rsidRPr="00BB4672">
      <w:rPr>
        <w:rFonts w:ascii="Book Antiqua" w:hAnsi="Book Antiqua" w:cs="Book Antiqua"/>
        <w:b/>
        <w:bCs/>
        <w:sz w:val="32"/>
        <w:szCs w:val="32"/>
      </w:rPr>
      <w:t>Republika e Kosovës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sz w:val="26"/>
        <w:szCs w:val="26"/>
        <w:lang w:val="sv-SE"/>
      </w:rPr>
    </w:pPr>
    <w:r w:rsidRPr="00BB4672">
      <w:rPr>
        <w:rFonts w:ascii="Book Antiqua" w:eastAsia="Batang" w:hAnsi="Book Antiqua" w:cs="Book Antiqua"/>
        <w:b/>
        <w:bCs/>
        <w:sz w:val="26"/>
        <w:szCs w:val="26"/>
        <w:lang w:val="sv-SE"/>
      </w:rPr>
      <w:t>Republika Kosova-</w:t>
    </w:r>
    <w:r w:rsidRPr="00BB4672">
      <w:rPr>
        <w:rFonts w:ascii="Book Antiqua" w:hAnsi="Book Antiqua" w:cs="Book Antiqua"/>
        <w:b/>
        <w:bCs/>
        <w:sz w:val="26"/>
        <w:szCs w:val="26"/>
        <w:lang w:val="sv-SE"/>
      </w:rPr>
      <w:t xml:space="preserve">Republic of </w:t>
    </w:r>
    <w:r w:rsidRPr="00BB4672">
      <w:rPr>
        <w:rFonts w:ascii="Book Antiqua" w:hAnsi="Book Antiqua" w:cs="Book Antiqua"/>
        <w:b/>
        <w:bCs/>
        <w:sz w:val="26"/>
        <w:szCs w:val="26"/>
      </w:rPr>
      <w:t>Kosovo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i/>
        <w:iCs/>
      </w:rPr>
    </w:pPr>
    <w:r w:rsidRPr="00BB4672">
      <w:rPr>
        <w:rFonts w:ascii="Book Antiqua" w:hAnsi="Book Antiqua" w:cs="Book Antiqua"/>
        <w:b/>
        <w:bCs/>
        <w:i/>
        <w:iCs/>
      </w:rPr>
      <w:t>Qeveria –Vlada-Government</w:t>
    </w:r>
    <w:bookmarkEnd w:id="1"/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>Ministria e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Infrastrukturë</w:t>
    </w:r>
    <w:r>
      <w:rPr>
        <w:rFonts w:ascii="Book Antiqua" w:eastAsia="MS Mincho" w:hAnsi="Book Antiqua" w:cs="Book Antiqua"/>
        <w:i/>
        <w:iCs/>
        <w:sz w:val="20"/>
      </w:rPr>
      <w:t>s</w:t>
    </w:r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 xml:space="preserve">Ministarstvo 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Infrastrukture</w:t>
    </w:r>
  </w:p>
  <w:p w:rsidR="006B7586" w:rsidRDefault="006B7586" w:rsidP="006B7586">
    <w:pPr>
      <w:pStyle w:val="Header"/>
      <w:tabs>
        <w:tab w:val="clear" w:pos="9072"/>
      </w:tabs>
      <w:jc w:val="center"/>
      <w:rPr>
        <w:sz w:val="16"/>
        <w:lang w:val="en-US"/>
      </w:rPr>
    </w:pPr>
    <w:r w:rsidRPr="005E7DB9">
      <w:rPr>
        <w:rFonts w:ascii="Book Antiqua" w:eastAsia="MS Mincho" w:hAnsi="Book Antiqua" w:cs="Book Antiqua"/>
        <w:i/>
        <w:iCs/>
        <w:lang w:val="cs-CZ"/>
      </w:rPr>
      <w:t>Minist</w:t>
    </w:r>
    <w:r>
      <w:rPr>
        <w:rFonts w:ascii="Book Antiqua" w:eastAsia="MS Mincho" w:hAnsi="Book Antiqua" w:cs="Book Antiqua"/>
        <w:i/>
        <w:iCs/>
        <w:lang w:val="cs-CZ"/>
      </w:rPr>
      <w:t>r</w:t>
    </w:r>
    <w:r w:rsidRPr="005E7DB9">
      <w:rPr>
        <w:rFonts w:ascii="Book Antiqua" w:eastAsia="MS Mincho" w:hAnsi="Book Antiqua" w:cs="Book Antiqua"/>
        <w:i/>
        <w:iCs/>
        <w:lang w:val="cs-CZ"/>
      </w:rPr>
      <w:t>y</w:t>
    </w:r>
    <w:r w:rsidRPr="0065125B">
      <w:rPr>
        <w:rFonts w:ascii="Book Antiqua" w:eastAsia="MS Mincho" w:hAnsi="Book Antiqua" w:cs="Book Antiqua"/>
        <w:i/>
        <w:iCs/>
      </w:rPr>
      <w:t xml:space="preserve"> of </w:t>
    </w:r>
    <w:r w:rsidRPr="005E7DB9">
      <w:rPr>
        <w:rFonts w:ascii="Book Antiqua" w:eastAsia="MS Mincho" w:hAnsi="Book Antiqua" w:cs="Book Antiqua"/>
        <w:i/>
        <w:iCs/>
        <w:lang w:val="en-GB"/>
      </w:rPr>
      <w:t>Infrastructure</w:t>
    </w:r>
  </w:p>
  <w:p w:rsidR="00333CFD" w:rsidRDefault="00333CFD" w:rsidP="006B7586">
    <w:pPr>
      <w:pStyle w:val="Header"/>
      <w:tabs>
        <w:tab w:val="clear" w:pos="9072"/>
      </w:tabs>
      <w:rPr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012C391C"/>
    <w:lvl w:ilvl="0">
      <w:start w:val="1"/>
      <w:numFmt w:val="decimal"/>
      <w:pStyle w:val="Heading1"/>
      <w:lvlText w:val="%1.0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7D57EE"/>
    <w:multiLevelType w:val="hybridMultilevel"/>
    <w:tmpl w:val="E5AA4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0678A"/>
    <w:multiLevelType w:val="hybridMultilevel"/>
    <w:tmpl w:val="BA1EA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EC1EAF"/>
    <w:multiLevelType w:val="hybridMultilevel"/>
    <w:tmpl w:val="B5982F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AF5FD2"/>
    <w:multiLevelType w:val="hybridMultilevel"/>
    <w:tmpl w:val="2724DDE4"/>
    <w:lvl w:ilvl="0" w:tplc="B4A4746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DB3A3A"/>
    <w:multiLevelType w:val="hybridMultilevel"/>
    <w:tmpl w:val="4B7E766A"/>
    <w:lvl w:ilvl="0" w:tplc="F198D7E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51E74"/>
    <w:multiLevelType w:val="hybridMultilevel"/>
    <w:tmpl w:val="DC86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F4DFE"/>
    <w:multiLevelType w:val="hybridMultilevel"/>
    <w:tmpl w:val="77684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E4C6C"/>
    <w:multiLevelType w:val="hybridMultilevel"/>
    <w:tmpl w:val="38B263B4"/>
    <w:lvl w:ilvl="0" w:tplc="35CAE8D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34BE14EC"/>
    <w:multiLevelType w:val="hybridMultilevel"/>
    <w:tmpl w:val="88AE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43B76"/>
    <w:multiLevelType w:val="hybridMultilevel"/>
    <w:tmpl w:val="903E17AC"/>
    <w:lvl w:ilvl="0" w:tplc="3348CEF8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9152709"/>
    <w:multiLevelType w:val="hybridMultilevel"/>
    <w:tmpl w:val="156AC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99F45D1"/>
    <w:multiLevelType w:val="hybridMultilevel"/>
    <w:tmpl w:val="50321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34467"/>
    <w:multiLevelType w:val="hybridMultilevel"/>
    <w:tmpl w:val="E47611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2835D1"/>
    <w:multiLevelType w:val="hybridMultilevel"/>
    <w:tmpl w:val="42729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BC70557"/>
    <w:multiLevelType w:val="hybridMultilevel"/>
    <w:tmpl w:val="10B8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A521AC"/>
    <w:multiLevelType w:val="hybridMultilevel"/>
    <w:tmpl w:val="C5A030CE"/>
    <w:lvl w:ilvl="0" w:tplc="9FE47E0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3EF62B8F"/>
    <w:multiLevelType w:val="hybridMultilevel"/>
    <w:tmpl w:val="F6C81EB6"/>
    <w:lvl w:ilvl="0" w:tplc="8E9A3BFE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8">
    <w:nsid w:val="439442C0"/>
    <w:multiLevelType w:val="hybridMultilevel"/>
    <w:tmpl w:val="940E519C"/>
    <w:lvl w:ilvl="0" w:tplc="C32050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5A0DA1"/>
    <w:multiLevelType w:val="hybridMultilevel"/>
    <w:tmpl w:val="FB767C5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015F6"/>
    <w:multiLevelType w:val="hybridMultilevel"/>
    <w:tmpl w:val="43C0B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BE06E4"/>
    <w:multiLevelType w:val="hybridMultilevel"/>
    <w:tmpl w:val="455EB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1F579D9"/>
    <w:multiLevelType w:val="hybridMultilevel"/>
    <w:tmpl w:val="9AC8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907142"/>
    <w:multiLevelType w:val="hybridMultilevel"/>
    <w:tmpl w:val="A154A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66010D"/>
    <w:multiLevelType w:val="hybridMultilevel"/>
    <w:tmpl w:val="ADAE9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CE7467"/>
    <w:multiLevelType w:val="hybridMultilevel"/>
    <w:tmpl w:val="E4A88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5C5EBC"/>
    <w:multiLevelType w:val="hybridMultilevel"/>
    <w:tmpl w:val="ED9E6298"/>
    <w:lvl w:ilvl="0" w:tplc="64C09F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9F56B9"/>
    <w:multiLevelType w:val="hybridMultilevel"/>
    <w:tmpl w:val="FDCAB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FE1263"/>
    <w:multiLevelType w:val="hybridMultilevel"/>
    <w:tmpl w:val="07220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845C69"/>
    <w:multiLevelType w:val="hybridMultilevel"/>
    <w:tmpl w:val="108894CE"/>
    <w:lvl w:ilvl="0" w:tplc="35CAE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1F2EE7"/>
    <w:multiLevelType w:val="hybridMultilevel"/>
    <w:tmpl w:val="E904E2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26299F"/>
    <w:multiLevelType w:val="hybridMultilevel"/>
    <w:tmpl w:val="3D262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13"/>
  </w:num>
  <w:num w:numId="4">
    <w:abstractNumId w:val="0"/>
  </w:num>
  <w:num w:numId="5">
    <w:abstractNumId w:val="0"/>
  </w:num>
  <w:num w:numId="6">
    <w:abstractNumId w:val="0"/>
  </w:num>
  <w:num w:numId="7">
    <w:abstractNumId w:val="5"/>
  </w:num>
  <w:num w:numId="8">
    <w:abstractNumId w:val="22"/>
  </w:num>
  <w:num w:numId="9">
    <w:abstractNumId w:val="12"/>
  </w:num>
  <w:num w:numId="10">
    <w:abstractNumId w:val="7"/>
  </w:num>
  <w:num w:numId="11">
    <w:abstractNumId w:val="6"/>
  </w:num>
  <w:num w:numId="12">
    <w:abstractNumId w:val="15"/>
  </w:num>
  <w:num w:numId="13">
    <w:abstractNumId w:val="8"/>
  </w:num>
  <w:num w:numId="14">
    <w:abstractNumId w:val="21"/>
  </w:num>
  <w:num w:numId="15">
    <w:abstractNumId w:val="31"/>
  </w:num>
  <w:num w:numId="16">
    <w:abstractNumId w:val="29"/>
  </w:num>
  <w:num w:numId="17">
    <w:abstractNumId w:val="10"/>
  </w:num>
  <w:num w:numId="18">
    <w:abstractNumId w:val="3"/>
  </w:num>
  <w:num w:numId="19">
    <w:abstractNumId w:val="18"/>
  </w:num>
  <w:num w:numId="20">
    <w:abstractNumId w:val="17"/>
  </w:num>
  <w:num w:numId="21">
    <w:abstractNumId w:val="27"/>
  </w:num>
  <w:num w:numId="22">
    <w:abstractNumId w:val="4"/>
  </w:num>
  <w:num w:numId="23">
    <w:abstractNumId w:val="23"/>
  </w:num>
  <w:num w:numId="24">
    <w:abstractNumId w:val="25"/>
  </w:num>
  <w:num w:numId="25">
    <w:abstractNumId w:val="9"/>
  </w:num>
  <w:num w:numId="26">
    <w:abstractNumId w:val="14"/>
  </w:num>
  <w:num w:numId="27">
    <w:abstractNumId w:val="26"/>
  </w:num>
  <w:num w:numId="28">
    <w:abstractNumId w:val="20"/>
  </w:num>
  <w:num w:numId="29">
    <w:abstractNumId w:val="1"/>
  </w:num>
  <w:num w:numId="30">
    <w:abstractNumId w:val="19"/>
  </w:num>
  <w:num w:numId="31">
    <w:abstractNumId w:val="16"/>
  </w:num>
  <w:num w:numId="32">
    <w:abstractNumId w:val="24"/>
  </w:num>
  <w:num w:numId="33">
    <w:abstractNumId w:val="28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55"/>
    <w:rsid w:val="00003561"/>
    <w:rsid w:val="00012462"/>
    <w:rsid w:val="000370AA"/>
    <w:rsid w:val="00037E2A"/>
    <w:rsid w:val="000565B0"/>
    <w:rsid w:val="00061EE6"/>
    <w:rsid w:val="00073F48"/>
    <w:rsid w:val="0007571E"/>
    <w:rsid w:val="00084E48"/>
    <w:rsid w:val="000914FC"/>
    <w:rsid w:val="00093C27"/>
    <w:rsid w:val="00096E9C"/>
    <w:rsid w:val="000B0F44"/>
    <w:rsid w:val="000B5109"/>
    <w:rsid w:val="000B6703"/>
    <w:rsid w:val="000E1571"/>
    <w:rsid w:val="001106D1"/>
    <w:rsid w:val="00123893"/>
    <w:rsid w:val="00124A65"/>
    <w:rsid w:val="00124AC7"/>
    <w:rsid w:val="00124C91"/>
    <w:rsid w:val="00133313"/>
    <w:rsid w:val="00133B43"/>
    <w:rsid w:val="001343B5"/>
    <w:rsid w:val="00140F7A"/>
    <w:rsid w:val="00146BA7"/>
    <w:rsid w:val="0015425E"/>
    <w:rsid w:val="00165C88"/>
    <w:rsid w:val="0019553F"/>
    <w:rsid w:val="00196B7E"/>
    <w:rsid w:val="001A6DB2"/>
    <w:rsid w:val="001B4DA3"/>
    <w:rsid w:val="001B6AF1"/>
    <w:rsid w:val="001B71C9"/>
    <w:rsid w:val="001C6168"/>
    <w:rsid w:val="001D0C84"/>
    <w:rsid w:val="001E7FB3"/>
    <w:rsid w:val="00202473"/>
    <w:rsid w:val="0021227A"/>
    <w:rsid w:val="00217EE7"/>
    <w:rsid w:val="0022489F"/>
    <w:rsid w:val="00230A0E"/>
    <w:rsid w:val="00231C58"/>
    <w:rsid w:val="00233A63"/>
    <w:rsid w:val="00241D7B"/>
    <w:rsid w:val="0024232E"/>
    <w:rsid w:val="00243D3A"/>
    <w:rsid w:val="00245D8F"/>
    <w:rsid w:val="002503E2"/>
    <w:rsid w:val="002511DE"/>
    <w:rsid w:val="002560EA"/>
    <w:rsid w:val="00261AA2"/>
    <w:rsid w:val="0026504E"/>
    <w:rsid w:val="00267B43"/>
    <w:rsid w:val="002726A8"/>
    <w:rsid w:val="00273BB5"/>
    <w:rsid w:val="002742E4"/>
    <w:rsid w:val="002928D0"/>
    <w:rsid w:val="002946E1"/>
    <w:rsid w:val="002A38FF"/>
    <w:rsid w:val="002A4A89"/>
    <w:rsid w:val="002C341D"/>
    <w:rsid w:val="002D64C0"/>
    <w:rsid w:val="002E6185"/>
    <w:rsid w:val="002F5088"/>
    <w:rsid w:val="00304BE9"/>
    <w:rsid w:val="003053BA"/>
    <w:rsid w:val="003169E4"/>
    <w:rsid w:val="00323175"/>
    <w:rsid w:val="00326675"/>
    <w:rsid w:val="003268C9"/>
    <w:rsid w:val="00332B1B"/>
    <w:rsid w:val="00333CFD"/>
    <w:rsid w:val="003351C3"/>
    <w:rsid w:val="003415B2"/>
    <w:rsid w:val="00356ED4"/>
    <w:rsid w:val="00365C6F"/>
    <w:rsid w:val="003672C6"/>
    <w:rsid w:val="00375660"/>
    <w:rsid w:val="00376CD3"/>
    <w:rsid w:val="00381587"/>
    <w:rsid w:val="003978D3"/>
    <w:rsid w:val="003B6B81"/>
    <w:rsid w:val="003C486F"/>
    <w:rsid w:val="003D2205"/>
    <w:rsid w:val="003D5278"/>
    <w:rsid w:val="003D56C9"/>
    <w:rsid w:val="003E6A4C"/>
    <w:rsid w:val="003E6C1D"/>
    <w:rsid w:val="003F2065"/>
    <w:rsid w:val="003F6BF2"/>
    <w:rsid w:val="00404DD5"/>
    <w:rsid w:val="0041517B"/>
    <w:rsid w:val="004163B1"/>
    <w:rsid w:val="00421DD2"/>
    <w:rsid w:val="00422A61"/>
    <w:rsid w:val="00433622"/>
    <w:rsid w:val="00435ADB"/>
    <w:rsid w:val="00466074"/>
    <w:rsid w:val="00473C0C"/>
    <w:rsid w:val="00474EDE"/>
    <w:rsid w:val="00483806"/>
    <w:rsid w:val="00491242"/>
    <w:rsid w:val="00491487"/>
    <w:rsid w:val="00496A43"/>
    <w:rsid w:val="004A4B6E"/>
    <w:rsid w:val="004B1D26"/>
    <w:rsid w:val="004B7A5C"/>
    <w:rsid w:val="004C16CD"/>
    <w:rsid w:val="004C7E3F"/>
    <w:rsid w:val="004E3194"/>
    <w:rsid w:val="004E7B01"/>
    <w:rsid w:val="004F1AC3"/>
    <w:rsid w:val="00502AA0"/>
    <w:rsid w:val="00505AF6"/>
    <w:rsid w:val="005070F5"/>
    <w:rsid w:val="005272EF"/>
    <w:rsid w:val="00533DED"/>
    <w:rsid w:val="00537461"/>
    <w:rsid w:val="00545A4B"/>
    <w:rsid w:val="0055178A"/>
    <w:rsid w:val="005773FF"/>
    <w:rsid w:val="005857D0"/>
    <w:rsid w:val="00596F81"/>
    <w:rsid w:val="005A00D6"/>
    <w:rsid w:val="005A1FFD"/>
    <w:rsid w:val="005B66F6"/>
    <w:rsid w:val="005D647A"/>
    <w:rsid w:val="005F41BC"/>
    <w:rsid w:val="005F4D51"/>
    <w:rsid w:val="006008E0"/>
    <w:rsid w:val="00615C4A"/>
    <w:rsid w:val="00617A1A"/>
    <w:rsid w:val="0062082C"/>
    <w:rsid w:val="006241FC"/>
    <w:rsid w:val="006258B8"/>
    <w:rsid w:val="00631AF5"/>
    <w:rsid w:val="0063312D"/>
    <w:rsid w:val="00633CB9"/>
    <w:rsid w:val="00640F01"/>
    <w:rsid w:val="00650EF0"/>
    <w:rsid w:val="00651549"/>
    <w:rsid w:val="0065571A"/>
    <w:rsid w:val="0067533A"/>
    <w:rsid w:val="0067542A"/>
    <w:rsid w:val="0067610C"/>
    <w:rsid w:val="0068022E"/>
    <w:rsid w:val="00685772"/>
    <w:rsid w:val="00686CF7"/>
    <w:rsid w:val="00692C1D"/>
    <w:rsid w:val="00694D0D"/>
    <w:rsid w:val="00697341"/>
    <w:rsid w:val="006A0383"/>
    <w:rsid w:val="006B27A6"/>
    <w:rsid w:val="006B4A04"/>
    <w:rsid w:val="006B53FA"/>
    <w:rsid w:val="006B5E3D"/>
    <w:rsid w:val="006B7586"/>
    <w:rsid w:val="006C1F18"/>
    <w:rsid w:val="006C29C8"/>
    <w:rsid w:val="006D2394"/>
    <w:rsid w:val="006E01B9"/>
    <w:rsid w:val="006E40DE"/>
    <w:rsid w:val="006F2F55"/>
    <w:rsid w:val="006F7C5B"/>
    <w:rsid w:val="007005E3"/>
    <w:rsid w:val="0070134B"/>
    <w:rsid w:val="007037CB"/>
    <w:rsid w:val="00703C87"/>
    <w:rsid w:val="00715B16"/>
    <w:rsid w:val="007325A8"/>
    <w:rsid w:val="0074264E"/>
    <w:rsid w:val="007548C7"/>
    <w:rsid w:val="007549D5"/>
    <w:rsid w:val="00760E6B"/>
    <w:rsid w:val="00764C84"/>
    <w:rsid w:val="007706EC"/>
    <w:rsid w:val="00784893"/>
    <w:rsid w:val="0078687F"/>
    <w:rsid w:val="00792833"/>
    <w:rsid w:val="0079401F"/>
    <w:rsid w:val="007B00FA"/>
    <w:rsid w:val="007B468D"/>
    <w:rsid w:val="007B610D"/>
    <w:rsid w:val="007D409B"/>
    <w:rsid w:val="007E085A"/>
    <w:rsid w:val="007E56E0"/>
    <w:rsid w:val="007F1B3B"/>
    <w:rsid w:val="007F551F"/>
    <w:rsid w:val="008017F6"/>
    <w:rsid w:val="00812F87"/>
    <w:rsid w:val="00823C37"/>
    <w:rsid w:val="008502F4"/>
    <w:rsid w:val="008542D3"/>
    <w:rsid w:val="00864958"/>
    <w:rsid w:val="00891205"/>
    <w:rsid w:val="00894019"/>
    <w:rsid w:val="00897A03"/>
    <w:rsid w:val="008A0118"/>
    <w:rsid w:val="008A01B4"/>
    <w:rsid w:val="008A4EBF"/>
    <w:rsid w:val="008B571A"/>
    <w:rsid w:val="008B62A4"/>
    <w:rsid w:val="008C5533"/>
    <w:rsid w:val="008D4E47"/>
    <w:rsid w:val="008F1D8F"/>
    <w:rsid w:val="00903EBC"/>
    <w:rsid w:val="009068F2"/>
    <w:rsid w:val="009226F1"/>
    <w:rsid w:val="00925144"/>
    <w:rsid w:val="00934A91"/>
    <w:rsid w:val="00943472"/>
    <w:rsid w:val="009449AE"/>
    <w:rsid w:val="00946026"/>
    <w:rsid w:val="0095047B"/>
    <w:rsid w:val="00957CCA"/>
    <w:rsid w:val="009671CF"/>
    <w:rsid w:val="0097492A"/>
    <w:rsid w:val="00975B5C"/>
    <w:rsid w:val="00983CE5"/>
    <w:rsid w:val="00994109"/>
    <w:rsid w:val="009A2B12"/>
    <w:rsid w:val="009A5B72"/>
    <w:rsid w:val="009A5EBF"/>
    <w:rsid w:val="009A6DD8"/>
    <w:rsid w:val="009A71F6"/>
    <w:rsid w:val="009A7534"/>
    <w:rsid w:val="009B1AE3"/>
    <w:rsid w:val="009B4A8E"/>
    <w:rsid w:val="009C26D4"/>
    <w:rsid w:val="009C4DB7"/>
    <w:rsid w:val="009D2C95"/>
    <w:rsid w:val="009E4AD1"/>
    <w:rsid w:val="009F1596"/>
    <w:rsid w:val="009F3258"/>
    <w:rsid w:val="00A045FA"/>
    <w:rsid w:val="00A055C9"/>
    <w:rsid w:val="00A07CF2"/>
    <w:rsid w:val="00A10044"/>
    <w:rsid w:val="00A16AAB"/>
    <w:rsid w:val="00A16E21"/>
    <w:rsid w:val="00A23084"/>
    <w:rsid w:val="00A25ACC"/>
    <w:rsid w:val="00A25B19"/>
    <w:rsid w:val="00A5465E"/>
    <w:rsid w:val="00A7696B"/>
    <w:rsid w:val="00A773AC"/>
    <w:rsid w:val="00A8094F"/>
    <w:rsid w:val="00A90E09"/>
    <w:rsid w:val="00A962BD"/>
    <w:rsid w:val="00AA09CE"/>
    <w:rsid w:val="00AA1807"/>
    <w:rsid w:val="00AB0D25"/>
    <w:rsid w:val="00AB78CA"/>
    <w:rsid w:val="00AC3A07"/>
    <w:rsid w:val="00AC501F"/>
    <w:rsid w:val="00AC73FB"/>
    <w:rsid w:val="00AD14F7"/>
    <w:rsid w:val="00AF0B1D"/>
    <w:rsid w:val="00B07DEB"/>
    <w:rsid w:val="00B15BD0"/>
    <w:rsid w:val="00B36E4D"/>
    <w:rsid w:val="00B46FFA"/>
    <w:rsid w:val="00B4794E"/>
    <w:rsid w:val="00B50E35"/>
    <w:rsid w:val="00B514A0"/>
    <w:rsid w:val="00B53C3B"/>
    <w:rsid w:val="00B56D83"/>
    <w:rsid w:val="00B63732"/>
    <w:rsid w:val="00B700A9"/>
    <w:rsid w:val="00B74966"/>
    <w:rsid w:val="00B776CF"/>
    <w:rsid w:val="00B82448"/>
    <w:rsid w:val="00B90A3C"/>
    <w:rsid w:val="00B91BDA"/>
    <w:rsid w:val="00B92018"/>
    <w:rsid w:val="00BA11D3"/>
    <w:rsid w:val="00BC06E1"/>
    <w:rsid w:val="00BC3C80"/>
    <w:rsid w:val="00BE27A1"/>
    <w:rsid w:val="00BE6DD6"/>
    <w:rsid w:val="00BF0816"/>
    <w:rsid w:val="00BF4780"/>
    <w:rsid w:val="00BF4B5B"/>
    <w:rsid w:val="00BF70D6"/>
    <w:rsid w:val="00C102F1"/>
    <w:rsid w:val="00C111A5"/>
    <w:rsid w:val="00C11972"/>
    <w:rsid w:val="00C1236D"/>
    <w:rsid w:val="00C276AE"/>
    <w:rsid w:val="00C326CC"/>
    <w:rsid w:val="00C345AD"/>
    <w:rsid w:val="00C364CC"/>
    <w:rsid w:val="00C456E6"/>
    <w:rsid w:val="00C81B5F"/>
    <w:rsid w:val="00C83E60"/>
    <w:rsid w:val="00C9019B"/>
    <w:rsid w:val="00C9024C"/>
    <w:rsid w:val="00C91A4C"/>
    <w:rsid w:val="00C91F2B"/>
    <w:rsid w:val="00C9449B"/>
    <w:rsid w:val="00C94A5B"/>
    <w:rsid w:val="00CA2D18"/>
    <w:rsid w:val="00CA6787"/>
    <w:rsid w:val="00CA69CD"/>
    <w:rsid w:val="00CC5E68"/>
    <w:rsid w:val="00CD1A34"/>
    <w:rsid w:val="00CD6FB5"/>
    <w:rsid w:val="00CE33E9"/>
    <w:rsid w:val="00CE67DC"/>
    <w:rsid w:val="00D138A5"/>
    <w:rsid w:val="00D14AD3"/>
    <w:rsid w:val="00D17F80"/>
    <w:rsid w:val="00D24F4B"/>
    <w:rsid w:val="00D2705B"/>
    <w:rsid w:val="00D34707"/>
    <w:rsid w:val="00D35978"/>
    <w:rsid w:val="00D4379A"/>
    <w:rsid w:val="00D44BDA"/>
    <w:rsid w:val="00D543E9"/>
    <w:rsid w:val="00D64658"/>
    <w:rsid w:val="00D71CE0"/>
    <w:rsid w:val="00D7469C"/>
    <w:rsid w:val="00D96032"/>
    <w:rsid w:val="00DA511F"/>
    <w:rsid w:val="00DB4B0E"/>
    <w:rsid w:val="00DC3FCB"/>
    <w:rsid w:val="00DC4B50"/>
    <w:rsid w:val="00DC6744"/>
    <w:rsid w:val="00DD05BB"/>
    <w:rsid w:val="00DD336D"/>
    <w:rsid w:val="00DF50FD"/>
    <w:rsid w:val="00E03C83"/>
    <w:rsid w:val="00E1160F"/>
    <w:rsid w:val="00E263FC"/>
    <w:rsid w:val="00E35930"/>
    <w:rsid w:val="00E37C76"/>
    <w:rsid w:val="00E47104"/>
    <w:rsid w:val="00E50DA7"/>
    <w:rsid w:val="00E546D4"/>
    <w:rsid w:val="00E6292F"/>
    <w:rsid w:val="00E67DE7"/>
    <w:rsid w:val="00E71891"/>
    <w:rsid w:val="00E71ACB"/>
    <w:rsid w:val="00E853F7"/>
    <w:rsid w:val="00E958A1"/>
    <w:rsid w:val="00EA022E"/>
    <w:rsid w:val="00EA2BB0"/>
    <w:rsid w:val="00EA56A9"/>
    <w:rsid w:val="00EC04F1"/>
    <w:rsid w:val="00EC3386"/>
    <w:rsid w:val="00EC73F4"/>
    <w:rsid w:val="00ED5049"/>
    <w:rsid w:val="00ED74F1"/>
    <w:rsid w:val="00EE0817"/>
    <w:rsid w:val="00EF3D29"/>
    <w:rsid w:val="00EF40CB"/>
    <w:rsid w:val="00EF6E5B"/>
    <w:rsid w:val="00F0165D"/>
    <w:rsid w:val="00F07E6D"/>
    <w:rsid w:val="00F20083"/>
    <w:rsid w:val="00F25FE0"/>
    <w:rsid w:val="00F31017"/>
    <w:rsid w:val="00F3508F"/>
    <w:rsid w:val="00F354B9"/>
    <w:rsid w:val="00F35973"/>
    <w:rsid w:val="00F365B1"/>
    <w:rsid w:val="00F40E58"/>
    <w:rsid w:val="00F44655"/>
    <w:rsid w:val="00F4722C"/>
    <w:rsid w:val="00F47C35"/>
    <w:rsid w:val="00F52710"/>
    <w:rsid w:val="00F64B05"/>
    <w:rsid w:val="00F7150F"/>
    <w:rsid w:val="00F91D5F"/>
    <w:rsid w:val="00F97E0E"/>
    <w:rsid w:val="00FB157D"/>
    <w:rsid w:val="00FC0CF0"/>
    <w:rsid w:val="00FD181E"/>
    <w:rsid w:val="00FE490B"/>
    <w:rsid w:val="00FE4BF1"/>
    <w:rsid w:val="00FE67DD"/>
    <w:rsid w:val="00FE6AD2"/>
    <w:rsid w:val="00FF2FF7"/>
    <w:rsid w:val="00FF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-R-H\Logo%20ARH\Logo_ARH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Logo_ARH2</Template>
  <TotalTime>1</TotalTime>
  <Pages>2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Pillar</Company>
  <LinksUpToDate>false</LinksUpToDate>
  <CharactersWithSpaces>9525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naim.mustafa</dc:creator>
  <cp:lastModifiedBy>Vahide Syla</cp:lastModifiedBy>
  <cp:revision>3</cp:revision>
  <cp:lastPrinted>2013-05-24T08:40:00Z</cp:lastPrinted>
  <dcterms:created xsi:type="dcterms:W3CDTF">2017-05-29T07:21:00Z</dcterms:created>
  <dcterms:modified xsi:type="dcterms:W3CDTF">2017-05-29T13:21:00Z</dcterms:modified>
</cp:coreProperties>
</file>