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372" w:rsidRPr="001F252C" w:rsidRDefault="00AA3372" w:rsidP="00EC311E">
      <w:pPr>
        <w:jc w:val="center"/>
        <w:rPr>
          <w:rFonts w:ascii="Times New Roman" w:hAnsi="Times New Roman" w:cs="Times New Roman"/>
          <w:b/>
          <w:lang w:val="sq-AL"/>
        </w:rPr>
      </w:pPr>
    </w:p>
    <w:p w:rsidR="00EC311E" w:rsidRPr="001F252C" w:rsidRDefault="00EC311E" w:rsidP="00EC311E">
      <w:pPr>
        <w:jc w:val="center"/>
        <w:rPr>
          <w:rFonts w:ascii="Times New Roman" w:hAnsi="Times New Roman" w:cs="Times New Roman"/>
          <w:b/>
          <w:lang w:val="sq-AL"/>
        </w:rPr>
      </w:pPr>
      <w:r w:rsidRPr="001F252C">
        <w:rPr>
          <w:rFonts w:ascii="Times New Roman" w:hAnsi="Times New Roman" w:cs="Times New Roman"/>
          <w:noProof/>
        </w:rPr>
        <w:drawing>
          <wp:anchor distT="0" distB="0" distL="114300" distR="114300" simplePos="0" relativeHeight="251661312" behindDoc="1" locked="0" layoutInCell="1" allowOverlap="1" wp14:anchorId="2FB299BF" wp14:editId="71C0F040">
            <wp:simplePos x="0" y="0"/>
            <wp:positionH relativeFrom="column">
              <wp:posOffset>4141470</wp:posOffset>
            </wp:positionH>
            <wp:positionV relativeFrom="paragraph">
              <wp:posOffset>-376555</wp:posOffset>
            </wp:positionV>
            <wp:extent cx="922655" cy="1009650"/>
            <wp:effectExtent l="0" t="0" r="0" b="0"/>
            <wp:wrapTight wrapText="bothSides">
              <wp:wrapPolygon edited="0">
                <wp:start x="0" y="0"/>
                <wp:lineTo x="0" y="21192"/>
                <wp:lineTo x="20961" y="21192"/>
                <wp:lineTo x="20961" y="0"/>
                <wp:lineTo x="0" y="0"/>
              </wp:wrapPolygon>
            </wp:wrapTight>
            <wp:docPr id="2" name="Picture 2"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2655" cy="1009650"/>
                    </a:xfrm>
                    <a:prstGeom prst="rect">
                      <a:avLst/>
                    </a:prstGeom>
                    <a:noFill/>
                    <a:ln>
                      <a:noFill/>
                    </a:ln>
                  </pic:spPr>
                </pic:pic>
              </a:graphicData>
            </a:graphic>
          </wp:anchor>
        </w:drawing>
      </w:r>
    </w:p>
    <w:p w:rsidR="00EC311E" w:rsidRPr="001F252C" w:rsidRDefault="00EC311E" w:rsidP="00EC311E">
      <w:pPr>
        <w:jc w:val="center"/>
        <w:rPr>
          <w:rFonts w:ascii="Times New Roman" w:hAnsi="Times New Roman" w:cs="Times New Roman"/>
          <w:b/>
        </w:rPr>
      </w:pPr>
      <w:bookmarkStart w:id="0" w:name="OLE_LINK3"/>
    </w:p>
    <w:p w:rsidR="00EC311E" w:rsidRPr="001F252C" w:rsidRDefault="00EC311E" w:rsidP="00EC311E">
      <w:pPr>
        <w:jc w:val="center"/>
        <w:rPr>
          <w:rFonts w:ascii="Times New Roman" w:hAnsi="Times New Roman" w:cs="Times New Roman"/>
          <w:b/>
          <w:lang w:val="sq-AL"/>
        </w:rPr>
      </w:pPr>
    </w:p>
    <w:p w:rsidR="00EC311E" w:rsidRPr="001F252C" w:rsidRDefault="00EC311E" w:rsidP="003B39C2">
      <w:pPr>
        <w:spacing w:before="60" w:after="60"/>
        <w:jc w:val="center"/>
        <w:rPr>
          <w:rFonts w:ascii="Times New Roman" w:eastAsia="Batang" w:hAnsi="Times New Roman" w:cs="Times New Roman"/>
          <w:b/>
          <w:bCs/>
          <w:sz w:val="32"/>
          <w:szCs w:val="32"/>
          <w:lang w:val="sq-AL"/>
        </w:rPr>
      </w:pPr>
      <w:r w:rsidRPr="001F252C">
        <w:rPr>
          <w:rFonts w:ascii="Times New Roman" w:hAnsi="Times New Roman" w:cs="Times New Roman"/>
          <w:b/>
          <w:bCs/>
          <w:sz w:val="32"/>
          <w:szCs w:val="32"/>
          <w:lang w:val="sq-AL"/>
        </w:rPr>
        <w:t>Republika e Kosovës</w:t>
      </w:r>
    </w:p>
    <w:p w:rsidR="00EC311E" w:rsidRPr="001F252C" w:rsidRDefault="00EC311E" w:rsidP="003B39C2">
      <w:pPr>
        <w:spacing w:before="60" w:after="60"/>
        <w:jc w:val="center"/>
        <w:rPr>
          <w:rFonts w:ascii="Times New Roman" w:hAnsi="Times New Roman" w:cs="Times New Roman"/>
          <w:b/>
          <w:bCs/>
          <w:sz w:val="28"/>
          <w:szCs w:val="28"/>
          <w:lang w:val="sq-AL"/>
        </w:rPr>
      </w:pPr>
      <w:r w:rsidRPr="001F252C">
        <w:rPr>
          <w:rFonts w:ascii="Times New Roman" w:eastAsia="Batang" w:hAnsi="Times New Roman" w:cs="Times New Roman"/>
          <w:b/>
          <w:bCs/>
          <w:sz w:val="28"/>
          <w:szCs w:val="28"/>
          <w:lang w:val="sq-AL"/>
        </w:rPr>
        <w:t>Republika Kosova-</w:t>
      </w:r>
      <w:r w:rsidRPr="001F252C">
        <w:rPr>
          <w:rFonts w:ascii="Times New Roman" w:hAnsi="Times New Roman" w:cs="Times New Roman"/>
          <w:b/>
          <w:bCs/>
          <w:sz w:val="28"/>
          <w:szCs w:val="28"/>
          <w:lang w:val="sq-AL"/>
        </w:rPr>
        <w:t>Republic of Kosovo</w:t>
      </w:r>
    </w:p>
    <w:p w:rsidR="00EC311E" w:rsidRPr="001F252C" w:rsidRDefault="00EC311E" w:rsidP="003B39C2">
      <w:pPr>
        <w:spacing w:before="60" w:after="60"/>
        <w:jc w:val="center"/>
        <w:rPr>
          <w:rFonts w:ascii="Times New Roman" w:hAnsi="Times New Roman" w:cs="Times New Roman"/>
          <w:b/>
          <w:bCs/>
          <w:iCs/>
          <w:sz w:val="28"/>
          <w:szCs w:val="28"/>
          <w:lang w:val="sq-AL"/>
        </w:rPr>
      </w:pPr>
      <w:r w:rsidRPr="001F252C">
        <w:rPr>
          <w:rFonts w:ascii="Times New Roman" w:hAnsi="Times New Roman" w:cs="Times New Roman"/>
          <w:b/>
          <w:bCs/>
          <w:iCs/>
          <w:sz w:val="28"/>
          <w:szCs w:val="28"/>
          <w:lang w:val="sq-AL"/>
        </w:rPr>
        <w:t xml:space="preserve">Qeveria-Vlada-Government </w:t>
      </w:r>
      <w:bookmarkEnd w:id="0"/>
    </w:p>
    <w:p w:rsidR="00EC311E" w:rsidRPr="001F252C" w:rsidRDefault="00EC311E" w:rsidP="00EC311E">
      <w:pPr>
        <w:tabs>
          <w:tab w:val="left" w:pos="3834"/>
        </w:tabs>
        <w:jc w:val="center"/>
        <w:rPr>
          <w:rFonts w:ascii="Times New Roman" w:hAnsi="Times New Roman" w:cs="Times New Roman"/>
          <w:b/>
          <w:lang w:val="sq-AL"/>
        </w:rPr>
      </w:pPr>
    </w:p>
    <w:p w:rsidR="00EC311E" w:rsidRPr="001F252C" w:rsidRDefault="00EC311E" w:rsidP="00EC311E">
      <w:pPr>
        <w:jc w:val="center"/>
        <w:outlineLvl w:val="0"/>
        <w:rPr>
          <w:rFonts w:ascii="Times New Roman" w:hAnsi="Times New Roman" w:cs="Times New Roman"/>
          <w:b/>
          <w:iCs/>
          <w:lang w:val="sq-AL"/>
        </w:rPr>
      </w:pPr>
      <w:r w:rsidRPr="001F252C">
        <w:rPr>
          <w:rFonts w:ascii="Times New Roman" w:hAnsi="Times New Roman" w:cs="Times New Roman"/>
          <w:b/>
          <w:iCs/>
          <w:lang w:val="sq-AL"/>
        </w:rPr>
        <w:t>Ministria e Infrastrukturës - Ministarstvo Infrastrkuture - Ministry of Infrastructure</w:t>
      </w:r>
    </w:p>
    <w:p w:rsidR="00EC311E" w:rsidRPr="001F252C" w:rsidRDefault="00EC311E" w:rsidP="00EC311E">
      <w:pPr>
        <w:pBdr>
          <w:bottom w:val="single" w:sz="12" w:space="1" w:color="auto"/>
        </w:pBdr>
        <w:tabs>
          <w:tab w:val="left" w:pos="3834"/>
        </w:tabs>
        <w:rPr>
          <w:rFonts w:ascii="Times New Roman" w:hAnsi="Times New Roman" w:cs="Times New Roman"/>
          <w:b/>
          <w:lang w:val="sq-AL"/>
        </w:rPr>
      </w:pPr>
    </w:p>
    <w:p w:rsidR="00EC311E" w:rsidRPr="001F252C" w:rsidRDefault="00EC311E" w:rsidP="00EC311E">
      <w:pPr>
        <w:rPr>
          <w:rFonts w:ascii="Times New Roman" w:hAnsi="Times New Roman" w:cs="Times New Roman"/>
          <w:lang w:val="sq-AL"/>
        </w:rPr>
      </w:pPr>
    </w:p>
    <w:p w:rsidR="00EC311E" w:rsidRPr="001F252C" w:rsidRDefault="00EC311E" w:rsidP="00EC311E">
      <w:pPr>
        <w:jc w:val="center"/>
        <w:rPr>
          <w:rFonts w:ascii="Times New Roman" w:hAnsi="Times New Roman" w:cs="Times New Roman"/>
          <w:b/>
          <w:lang w:val="sq-AL"/>
        </w:rPr>
      </w:pPr>
    </w:p>
    <w:p w:rsidR="00EC311E" w:rsidRPr="001F252C" w:rsidRDefault="00EC311E" w:rsidP="00EC311E">
      <w:pPr>
        <w:rPr>
          <w:rFonts w:ascii="Times New Roman" w:hAnsi="Times New Roman" w:cs="Times New Roman"/>
          <w:b/>
          <w:lang w:val="sq-AL"/>
        </w:rPr>
      </w:pPr>
    </w:p>
    <w:p w:rsidR="00EC311E" w:rsidRPr="001F252C" w:rsidRDefault="00EC311E" w:rsidP="00EC311E">
      <w:pPr>
        <w:spacing w:before="360" w:after="360"/>
        <w:jc w:val="center"/>
        <w:rPr>
          <w:rFonts w:ascii="Times New Roman" w:hAnsi="Times New Roman" w:cs="Times New Roman"/>
          <w:b/>
          <w:sz w:val="32"/>
          <w:szCs w:val="32"/>
        </w:rPr>
      </w:pPr>
      <w:r w:rsidRPr="001F252C">
        <w:rPr>
          <w:rFonts w:ascii="Times New Roman" w:hAnsi="Times New Roman" w:cs="Times New Roman"/>
          <w:b/>
          <w:sz w:val="32"/>
          <w:szCs w:val="32"/>
        </w:rPr>
        <w:t>PROJEKTLIGJI PËR AUTOMJETE</w:t>
      </w:r>
    </w:p>
    <w:p w:rsidR="00EC311E" w:rsidRPr="001F252C" w:rsidRDefault="00EC311E" w:rsidP="00EC311E">
      <w:pPr>
        <w:spacing w:before="360" w:after="360"/>
        <w:jc w:val="center"/>
        <w:rPr>
          <w:rFonts w:ascii="Times New Roman" w:hAnsi="Times New Roman" w:cs="Times New Roman"/>
          <w:b/>
          <w:sz w:val="32"/>
          <w:szCs w:val="32"/>
        </w:rPr>
      </w:pPr>
      <w:r w:rsidRPr="001F252C">
        <w:rPr>
          <w:rFonts w:ascii="Times New Roman" w:hAnsi="Times New Roman" w:cs="Times New Roman"/>
          <w:b/>
          <w:sz w:val="32"/>
          <w:szCs w:val="32"/>
        </w:rPr>
        <w:t>THE PROJECTLAW ON VEHICLE</w:t>
      </w:r>
    </w:p>
    <w:p w:rsidR="00EC311E" w:rsidRPr="001F252C" w:rsidRDefault="00EC311E" w:rsidP="00EC311E">
      <w:pPr>
        <w:spacing w:before="360" w:after="360"/>
        <w:jc w:val="center"/>
        <w:rPr>
          <w:rFonts w:ascii="Times New Roman" w:hAnsi="Times New Roman" w:cs="Times New Roman"/>
          <w:b/>
          <w:sz w:val="32"/>
          <w:szCs w:val="32"/>
        </w:rPr>
      </w:pPr>
      <w:r w:rsidRPr="001F252C">
        <w:rPr>
          <w:rFonts w:ascii="Times New Roman" w:hAnsi="Times New Roman" w:cs="Times New Roman"/>
          <w:b/>
          <w:sz w:val="32"/>
          <w:szCs w:val="32"/>
        </w:rPr>
        <w:t>NACRT ZAKONA O VOZIL</w:t>
      </w:r>
      <w:r w:rsidR="00AB547D" w:rsidRPr="001F252C">
        <w:rPr>
          <w:rFonts w:ascii="Times New Roman" w:hAnsi="Times New Roman" w:cs="Times New Roman"/>
          <w:b/>
          <w:sz w:val="32"/>
          <w:szCs w:val="32"/>
        </w:rPr>
        <w:t>I</w:t>
      </w:r>
      <w:r w:rsidRPr="001F252C">
        <w:rPr>
          <w:rFonts w:ascii="Times New Roman" w:hAnsi="Times New Roman" w:cs="Times New Roman"/>
          <w:b/>
          <w:sz w:val="32"/>
          <w:szCs w:val="32"/>
        </w:rPr>
        <w:t>MA</w:t>
      </w:r>
    </w:p>
    <w:p w:rsidR="00EC311E" w:rsidRPr="001F252C" w:rsidRDefault="00EC311E" w:rsidP="00EC311E">
      <w:pPr>
        <w:spacing w:before="360" w:after="360"/>
        <w:jc w:val="center"/>
        <w:rPr>
          <w:rFonts w:ascii="Times New Roman" w:hAnsi="Times New Roman" w:cs="Times New Roman"/>
          <w:b/>
          <w:sz w:val="32"/>
          <w:szCs w:val="32"/>
        </w:rPr>
      </w:pPr>
      <w:r w:rsidRPr="001F252C">
        <w:rPr>
          <w:rFonts w:ascii="Times New Roman" w:hAnsi="Times New Roman" w:cs="Times New Roman"/>
          <w:b/>
          <w:sz w:val="32"/>
          <w:szCs w:val="32"/>
        </w:rPr>
        <w:br w:type="page"/>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930"/>
        <w:gridCol w:w="5025"/>
        <w:gridCol w:w="4832"/>
      </w:tblGrid>
      <w:tr w:rsidR="001F252C" w:rsidRPr="001F252C" w:rsidTr="00EC311E">
        <w:trPr>
          <w:trHeight w:val="1517"/>
        </w:trPr>
        <w:tc>
          <w:tcPr>
            <w:tcW w:w="1667" w:type="pct"/>
            <w:shd w:val="clear" w:color="auto" w:fill="auto"/>
          </w:tcPr>
          <w:p w:rsidR="00EC311E" w:rsidRPr="001F252C" w:rsidRDefault="00EC311E" w:rsidP="00C071AD">
            <w:pPr>
              <w:widowControl w:val="0"/>
              <w:autoSpaceDE w:val="0"/>
              <w:autoSpaceDN w:val="0"/>
              <w:adjustRightInd w:val="0"/>
              <w:spacing w:before="120" w:after="120"/>
              <w:jc w:val="both"/>
              <w:rPr>
                <w:rFonts w:ascii="Times New Roman" w:hAnsi="Times New Roman" w:cs="Times New Roman"/>
                <w:bCs/>
                <w:sz w:val="24"/>
                <w:szCs w:val="24"/>
              </w:rPr>
            </w:pPr>
            <w:r w:rsidRPr="001F252C">
              <w:rPr>
                <w:rFonts w:ascii="Times New Roman" w:hAnsi="Times New Roman" w:cs="Times New Roman"/>
                <w:b/>
                <w:sz w:val="24"/>
                <w:szCs w:val="24"/>
              </w:rPr>
              <w:lastRenderedPageBreak/>
              <w:br w:type="page"/>
            </w:r>
            <w:r w:rsidRPr="001F252C">
              <w:rPr>
                <w:rFonts w:ascii="Times New Roman" w:hAnsi="Times New Roman" w:cs="Times New Roman"/>
                <w:sz w:val="24"/>
                <w:szCs w:val="24"/>
              </w:rPr>
              <w:t>Kuvendi i Republikës së Kosovës,</w:t>
            </w:r>
          </w:p>
          <w:p w:rsidR="00EC311E" w:rsidRPr="001F252C" w:rsidRDefault="00EC311E"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 xml:space="preserve">Në mbështetje të Nenit 65 (1) të Kushtetutës së Republikës së Kosovës,    </w:t>
            </w:r>
          </w:p>
          <w:p w:rsidR="00EC311E" w:rsidRPr="001F252C" w:rsidRDefault="00EC311E" w:rsidP="00C071AD">
            <w:pPr>
              <w:spacing w:before="120" w:after="120"/>
              <w:rPr>
                <w:rFonts w:ascii="Times New Roman" w:hAnsi="Times New Roman" w:cs="Times New Roman"/>
                <w:sz w:val="24"/>
                <w:szCs w:val="24"/>
              </w:rPr>
            </w:pPr>
            <w:r w:rsidRPr="001F252C">
              <w:rPr>
                <w:rFonts w:ascii="Times New Roman" w:hAnsi="Times New Roman" w:cs="Times New Roman"/>
                <w:sz w:val="24"/>
                <w:szCs w:val="24"/>
              </w:rPr>
              <w:t>Miraton:</w:t>
            </w:r>
          </w:p>
        </w:tc>
        <w:tc>
          <w:tcPr>
            <w:tcW w:w="1699" w:type="pct"/>
          </w:tcPr>
          <w:p w:rsidR="00EC311E" w:rsidRPr="001F252C" w:rsidRDefault="00EC311E" w:rsidP="00C071AD">
            <w:pPr>
              <w:widowControl w:val="0"/>
              <w:autoSpaceDE w:val="0"/>
              <w:autoSpaceDN w:val="0"/>
              <w:adjustRightInd w:val="0"/>
              <w:spacing w:before="120" w:after="120"/>
              <w:jc w:val="both"/>
              <w:rPr>
                <w:rFonts w:ascii="Times New Roman" w:hAnsi="Times New Roman" w:cs="Times New Roman"/>
                <w:sz w:val="24"/>
                <w:szCs w:val="24"/>
              </w:rPr>
            </w:pPr>
            <w:r w:rsidRPr="001F252C">
              <w:rPr>
                <w:rFonts w:ascii="Times New Roman" w:hAnsi="Times New Roman" w:cs="Times New Roman"/>
                <w:bCs/>
                <w:sz w:val="24"/>
                <w:szCs w:val="24"/>
              </w:rPr>
              <w:t>The Assembly of the Republic of Kosovo,</w:t>
            </w:r>
          </w:p>
          <w:p w:rsidR="00EC311E" w:rsidRPr="001F252C" w:rsidRDefault="00EC311E"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In support of Article 65 (1) of the Constitution of the Republic of Kosovo,</w:t>
            </w:r>
          </w:p>
          <w:p w:rsidR="00EC311E" w:rsidRPr="001F252C" w:rsidRDefault="00EC311E" w:rsidP="00C071AD">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rPr>
              <w:t>Approves:</w:t>
            </w:r>
          </w:p>
        </w:tc>
        <w:tc>
          <w:tcPr>
            <w:tcW w:w="1634" w:type="pct"/>
          </w:tcPr>
          <w:p w:rsidR="00EC311E" w:rsidRPr="001F252C" w:rsidRDefault="00EC311E" w:rsidP="00C071AD">
            <w:pPr>
              <w:widowControl w:val="0"/>
              <w:autoSpaceDE w:val="0"/>
              <w:autoSpaceDN w:val="0"/>
              <w:adjustRightInd w:val="0"/>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Skupština Republike Kosovo,</w:t>
            </w:r>
          </w:p>
          <w:p w:rsidR="00EC311E" w:rsidRPr="001F252C" w:rsidRDefault="00EC311E" w:rsidP="00C071AD">
            <w:pPr>
              <w:spacing w:before="120" w:after="120"/>
              <w:rPr>
                <w:rFonts w:ascii="Times New Roman" w:hAnsi="Times New Roman" w:cs="Times New Roman"/>
                <w:sz w:val="24"/>
                <w:szCs w:val="24"/>
              </w:rPr>
            </w:pPr>
            <w:r w:rsidRPr="001F252C">
              <w:rPr>
                <w:rFonts w:ascii="Times New Roman" w:hAnsi="Times New Roman" w:cs="Times New Roman"/>
                <w:sz w:val="24"/>
                <w:szCs w:val="24"/>
              </w:rPr>
              <w:t xml:space="preserve">Na osnovu Člana 65 (1) Ustava Republike Kosova, </w:t>
            </w:r>
          </w:p>
          <w:p w:rsidR="00EC311E" w:rsidRPr="001F252C" w:rsidRDefault="00EC311E" w:rsidP="00C071AD">
            <w:pPr>
              <w:spacing w:before="120" w:after="120"/>
              <w:rPr>
                <w:rFonts w:ascii="Times New Roman" w:hAnsi="Times New Roman" w:cs="Times New Roman"/>
                <w:sz w:val="24"/>
                <w:szCs w:val="24"/>
              </w:rPr>
            </w:pPr>
            <w:r w:rsidRPr="001F252C">
              <w:rPr>
                <w:rFonts w:ascii="Times New Roman" w:hAnsi="Times New Roman" w:cs="Times New Roman"/>
                <w:sz w:val="24"/>
                <w:szCs w:val="24"/>
              </w:rPr>
              <w:t>Usvaja:</w:t>
            </w:r>
          </w:p>
        </w:tc>
      </w:tr>
      <w:tr w:rsidR="001F252C" w:rsidRPr="001F252C" w:rsidTr="00EC311E">
        <w:trPr>
          <w:trHeight w:val="691"/>
        </w:trPr>
        <w:tc>
          <w:tcPr>
            <w:tcW w:w="1667" w:type="pct"/>
            <w:shd w:val="clear" w:color="auto" w:fill="auto"/>
          </w:tcPr>
          <w:p w:rsidR="00EC311E" w:rsidRPr="001F252C" w:rsidRDefault="00AB547D"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PROJEKTLIGJI PËR AUTOMJETE</w:t>
            </w:r>
          </w:p>
        </w:tc>
        <w:tc>
          <w:tcPr>
            <w:tcW w:w="1699" w:type="pct"/>
          </w:tcPr>
          <w:p w:rsidR="00EC311E" w:rsidRPr="001F252C" w:rsidRDefault="00AB547D"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THE PROJECTLAW ON VEHICLE</w:t>
            </w:r>
          </w:p>
        </w:tc>
        <w:tc>
          <w:tcPr>
            <w:tcW w:w="1634" w:type="pct"/>
          </w:tcPr>
          <w:p w:rsidR="00EC311E" w:rsidRPr="001F252C" w:rsidRDefault="00AB547D"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NACRT ZAKONA O VOZILIMA</w:t>
            </w:r>
          </w:p>
        </w:tc>
      </w:tr>
      <w:tr w:rsidR="001F252C" w:rsidRPr="001F252C" w:rsidTr="00EC311E">
        <w:trPr>
          <w:trHeight w:val="956"/>
        </w:trPr>
        <w:tc>
          <w:tcPr>
            <w:tcW w:w="1667" w:type="pct"/>
            <w:shd w:val="clear" w:color="auto" w:fill="auto"/>
          </w:tcPr>
          <w:p w:rsidR="00EC311E" w:rsidRPr="001F252C" w:rsidRDefault="00EC311E" w:rsidP="00C071AD">
            <w:pPr>
              <w:widowControl w:val="0"/>
              <w:suppressAutoHyphens/>
              <w:autoSpaceDE w:val="0"/>
              <w:autoSpaceDN w:val="0"/>
              <w:adjustRightInd w:val="0"/>
              <w:spacing w:before="120" w:after="120"/>
              <w:jc w:val="center"/>
              <w:rPr>
                <w:rFonts w:ascii="Times New Roman" w:hAnsi="Times New Roman" w:cs="Times New Roman"/>
                <w:b/>
                <w:bCs/>
                <w:sz w:val="24"/>
                <w:szCs w:val="24"/>
                <w:lang w:val="de-DE"/>
              </w:rPr>
            </w:pPr>
            <w:r w:rsidRPr="001F252C">
              <w:rPr>
                <w:rFonts w:ascii="Times New Roman" w:hAnsi="Times New Roman" w:cs="Times New Roman"/>
                <w:b/>
                <w:bCs/>
                <w:sz w:val="24"/>
                <w:szCs w:val="24"/>
                <w:lang w:val="de-DE"/>
              </w:rPr>
              <w:t>KREU I</w:t>
            </w:r>
          </w:p>
          <w:p w:rsidR="00EC311E" w:rsidRPr="001F252C" w:rsidRDefault="00EC311E" w:rsidP="00C071AD">
            <w:pPr>
              <w:widowControl w:val="0"/>
              <w:suppressAutoHyphens/>
              <w:autoSpaceDE w:val="0"/>
              <w:autoSpaceDN w:val="0"/>
              <w:adjustRightInd w:val="0"/>
              <w:spacing w:before="120" w:after="120"/>
              <w:jc w:val="center"/>
              <w:rPr>
                <w:rFonts w:ascii="Times New Roman" w:hAnsi="Times New Roman" w:cs="Times New Roman"/>
                <w:b/>
                <w:bCs/>
                <w:sz w:val="24"/>
                <w:szCs w:val="24"/>
                <w:lang w:val="de-DE"/>
              </w:rPr>
            </w:pPr>
            <w:r w:rsidRPr="001F252C">
              <w:rPr>
                <w:rFonts w:ascii="Times New Roman" w:hAnsi="Times New Roman" w:cs="Times New Roman"/>
                <w:b/>
                <w:bCs/>
                <w:sz w:val="24"/>
                <w:szCs w:val="24"/>
                <w:lang w:val="de-DE"/>
              </w:rPr>
              <w:t>DISPOZITAT E PËRGJITHSHME</w:t>
            </w:r>
          </w:p>
        </w:tc>
        <w:tc>
          <w:tcPr>
            <w:tcW w:w="1699" w:type="pct"/>
          </w:tcPr>
          <w:p w:rsidR="00EC311E" w:rsidRPr="001F252C" w:rsidRDefault="00EC311E" w:rsidP="00C071AD">
            <w:pPr>
              <w:widowControl w:val="0"/>
              <w:suppressAutoHyphens/>
              <w:autoSpaceDE w:val="0"/>
              <w:autoSpaceDN w:val="0"/>
              <w:adjustRightInd w:val="0"/>
              <w:spacing w:before="120" w:after="120"/>
              <w:jc w:val="center"/>
              <w:rPr>
                <w:rFonts w:ascii="Times New Roman" w:hAnsi="Times New Roman" w:cs="Times New Roman"/>
                <w:b/>
                <w:bCs/>
                <w:sz w:val="24"/>
                <w:szCs w:val="24"/>
              </w:rPr>
            </w:pPr>
            <w:r w:rsidRPr="001F252C">
              <w:rPr>
                <w:rFonts w:ascii="Times New Roman" w:hAnsi="Times New Roman" w:cs="Times New Roman"/>
                <w:b/>
                <w:bCs/>
                <w:sz w:val="24"/>
                <w:szCs w:val="24"/>
              </w:rPr>
              <w:t>CHAPTER I</w:t>
            </w:r>
          </w:p>
          <w:p w:rsidR="00EC311E" w:rsidRPr="001F252C" w:rsidRDefault="00EC311E" w:rsidP="00C071AD">
            <w:pPr>
              <w:widowControl w:val="0"/>
              <w:suppressAutoHyphens/>
              <w:autoSpaceDE w:val="0"/>
              <w:autoSpaceDN w:val="0"/>
              <w:adjustRightInd w:val="0"/>
              <w:spacing w:before="120" w:after="120"/>
              <w:jc w:val="center"/>
              <w:rPr>
                <w:rFonts w:ascii="Times New Roman" w:hAnsi="Times New Roman" w:cs="Times New Roman"/>
                <w:b/>
                <w:bCs/>
                <w:sz w:val="24"/>
                <w:szCs w:val="24"/>
              </w:rPr>
            </w:pPr>
            <w:r w:rsidRPr="001F252C">
              <w:rPr>
                <w:rFonts w:ascii="Times New Roman" w:hAnsi="Times New Roman" w:cs="Times New Roman"/>
                <w:b/>
                <w:bCs/>
                <w:sz w:val="24"/>
                <w:szCs w:val="24"/>
              </w:rPr>
              <w:t>GENERAL PROVISIONS</w:t>
            </w:r>
          </w:p>
        </w:tc>
        <w:tc>
          <w:tcPr>
            <w:tcW w:w="1634" w:type="pct"/>
          </w:tcPr>
          <w:p w:rsidR="00EC311E" w:rsidRPr="001F252C" w:rsidRDefault="00EC311E" w:rsidP="00C071AD">
            <w:pPr>
              <w:widowControl w:val="0"/>
              <w:suppressAutoHyphens/>
              <w:autoSpaceDE w:val="0"/>
              <w:autoSpaceDN w:val="0"/>
              <w:adjustRightInd w:val="0"/>
              <w:spacing w:before="120" w:after="120"/>
              <w:jc w:val="center"/>
              <w:rPr>
                <w:rFonts w:ascii="Times New Roman" w:hAnsi="Times New Roman" w:cs="Times New Roman"/>
                <w:b/>
                <w:bCs/>
                <w:sz w:val="24"/>
                <w:szCs w:val="24"/>
              </w:rPr>
            </w:pPr>
            <w:r w:rsidRPr="001F252C">
              <w:rPr>
                <w:rFonts w:ascii="Times New Roman" w:hAnsi="Times New Roman" w:cs="Times New Roman"/>
                <w:b/>
                <w:bCs/>
                <w:sz w:val="24"/>
                <w:szCs w:val="24"/>
              </w:rPr>
              <w:t>POGLAVLJE  I</w:t>
            </w:r>
          </w:p>
          <w:p w:rsidR="00EC311E" w:rsidRPr="001F252C" w:rsidRDefault="00EC311E" w:rsidP="00C071AD">
            <w:pPr>
              <w:widowControl w:val="0"/>
              <w:suppressAutoHyphens/>
              <w:autoSpaceDE w:val="0"/>
              <w:autoSpaceDN w:val="0"/>
              <w:adjustRightInd w:val="0"/>
              <w:spacing w:before="120" w:after="120"/>
              <w:jc w:val="center"/>
              <w:rPr>
                <w:rFonts w:ascii="Times New Roman" w:hAnsi="Times New Roman" w:cs="Times New Roman"/>
                <w:b/>
                <w:bCs/>
                <w:sz w:val="24"/>
                <w:szCs w:val="24"/>
              </w:rPr>
            </w:pPr>
            <w:r w:rsidRPr="001F252C">
              <w:rPr>
                <w:rFonts w:ascii="Times New Roman" w:hAnsi="Times New Roman" w:cs="Times New Roman"/>
                <w:b/>
                <w:bCs/>
                <w:sz w:val="24"/>
                <w:szCs w:val="24"/>
              </w:rPr>
              <w:t>OPŠTE ODREBE</w:t>
            </w:r>
          </w:p>
        </w:tc>
      </w:tr>
      <w:tr w:rsidR="001F252C" w:rsidRPr="001F252C" w:rsidTr="00EC311E">
        <w:trPr>
          <w:trHeight w:val="559"/>
        </w:trPr>
        <w:tc>
          <w:tcPr>
            <w:tcW w:w="1667" w:type="pct"/>
            <w:shd w:val="clear" w:color="auto" w:fill="auto"/>
          </w:tcPr>
          <w:p w:rsidR="00EC311E" w:rsidRPr="001F252C" w:rsidRDefault="00EC311E" w:rsidP="00C071AD">
            <w:pPr>
              <w:widowControl w:val="0"/>
              <w:suppressAutoHyphens/>
              <w:autoSpaceDE w:val="0"/>
              <w:autoSpaceDN w:val="0"/>
              <w:adjustRightInd w:val="0"/>
              <w:spacing w:before="120" w:after="120"/>
              <w:jc w:val="center"/>
              <w:rPr>
                <w:rFonts w:ascii="Times New Roman" w:hAnsi="Times New Roman" w:cs="Times New Roman"/>
                <w:b/>
                <w:bCs/>
                <w:sz w:val="24"/>
                <w:szCs w:val="24"/>
              </w:rPr>
            </w:pPr>
            <w:r w:rsidRPr="001F252C">
              <w:rPr>
                <w:rFonts w:ascii="Times New Roman" w:hAnsi="Times New Roman" w:cs="Times New Roman"/>
                <w:b/>
                <w:bCs/>
                <w:sz w:val="24"/>
                <w:szCs w:val="24"/>
              </w:rPr>
              <w:t>Neni 1</w:t>
            </w:r>
          </w:p>
          <w:p w:rsidR="00EC311E" w:rsidRPr="001F252C" w:rsidRDefault="005C2974" w:rsidP="00C071AD">
            <w:pPr>
              <w:widowControl w:val="0"/>
              <w:suppressAutoHyphens/>
              <w:autoSpaceDE w:val="0"/>
              <w:autoSpaceDN w:val="0"/>
              <w:adjustRightInd w:val="0"/>
              <w:spacing w:before="120" w:after="120"/>
              <w:jc w:val="center"/>
              <w:rPr>
                <w:rFonts w:ascii="Times New Roman" w:hAnsi="Times New Roman" w:cs="Times New Roman"/>
                <w:b/>
                <w:bCs/>
                <w:sz w:val="24"/>
                <w:szCs w:val="24"/>
              </w:rPr>
            </w:pPr>
            <w:r w:rsidRPr="001F252C">
              <w:rPr>
                <w:rFonts w:ascii="Times New Roman" w:hAnsi="Times New Roman" w:cs="Times New Roman"/>
                <w:b/>
                <w:bCs/>
                <w:sz w:val="24"/>
                <w:szCs w:val="24"/>
              </w:rPr>
              <w:t>Qëllimi</w:t>
            </w:r>
          </w:p>
        </w:tc>
        <w:tc>
          <w:tcPr>
            <w:tcW w:w="1699" w:type="pct"/>
          </w:tcPr>
          <w:p w:rsidR="00EC311E" w:rsidRPr="001F252C" w:rsidRDefault="00EC311E" w:rsidP="00C071AD">
            <w:pPr>
              <w:widowControl w:val="0"/>
              <w:suppressAutoHyphens/>
              <w:autoSpaceDE w:val="0"/>
              <w:autoSpaceDN w:val="0"/>
              <w:adjustRightInd w:val="0"/>
              <w:spacing w:before="120" w:after="120"/>
              <w:jc w:val="center"/>
              <w:rPr>
                <w:rFonts w:ascii="Times New Roman" w:hAnsi="Times New Roman" w:cs="Times New Roman"/>
                <w:b/>
                <w:bCs/>
                <w:sz w:val="24"/>
                <w:szCs w:val="24"/>
              </w:rPr>
            </w:pPr>
            <w:r w:rsidRPr="001F252C">
              <w:rPr>
                <w:rFonts w:ascii="Times New Roman" w:hAnsi="Times New Roman" w:cs="Times New Roman"/>
                <w:b/>
                <w:bCs/>
                <w:sz w:val="24"/>
                <w:szCs w:val="24"/>
              </w:rPr>
              <w:t>Article 1</w:t>
            </w:r>
          </w:p>
          <w:p w:rsidR="00EC311E" w:rsidRPr="001F252C" w:rsidRDefault="00EC311E" w:rsidP="00C071AD">
            <w:pPr>
              <w:widowControl w:val="0"/>
              <w:suppressAutoHyphens/>
              <w:autoSpaceDE w:val="0"/>
              <w:autoSpaceDN w:val="0"/>
              <w:adjustRightInd w:val="0"/>
              <w:spacing w:before="120" w:after="120"/>
              <w:jc w:val="center"/>
              <w:rPr>
                <w:rFonts w:ascii="Times New Roman" w:hAnsi="Times New Roman" w:cs="Times New Roman"/>
                <w:b/>
                <w:bCs/>
                <w:sz w:val="24"/>
                <w:szCs w:val="24"/>
              </w:rPr>
            </w:pPr>
            <w:r w:rsidRPr="001F252C">
              <w:rPr>
                <w:rFonts w:ascii="Times New Roman" w:hAnsi="Times New Roman" w:cs="Times New Roman"/>
                <w:b/>
                <w:bCs/>
                <w:sz w:val="24"/>
                <w:szCs w:val="24"/>
              </w:rPr>
              <w:t>Purpose of the Law</w:t>
            </w:r>
          </w:p>
        </w:tc>
        <w:tc>
          <w:tcPr>
            <w:tcW w:w="1634" w:type="pct"/>
          </w:tcPr>
          <w:p w:rsidR="00EC311E" w:rsidRPr="001F252C" w:rsidRDefault="00EC311E" w:rsidP="00C071AD">
            <w:pPr>
              <w:widowControl w:val="0"/>
              <w:suppressAutoHyphens/>
              <w:autoSpaceDE w:val="0"/>
              <w:autoSpaceDN w:val="0"/>
              <w:adjustRightInd w:val="0"/>
              <w:spacing w:before="120" w:after="120"/>
              <w:jc w:val="center"/>
              <w:rPr>
                <w:rFonts w:ascii="Times New Roman" w:hAnsi="Times New Roman" w:cs="Times New Roman"/>
                <w:b/>
                <w:bCs/>
                <w:sz w:val="24"/>
                <w:szCs w:val="24"/>
              </w:rPr>
            </w:pPr>
            <w:r w:rsidRPr="001F252C">
              <w:rPr>
                <w:rFonts w:ascii="Times New Roman" w:hAnsi="Times New Roman" w:cs="Times New Roman"/>
                <w:b/>
                <w:bCs/>
                <w:sz w:val="24"/>
                <w:szCs w:val="24"/>
              </w:rPr>
              <w:t>Član 1</w:t>
            </w:r>
          </w:p>
          <w:p w:rsidR="00EC311E" w:rsidRPr="001F252C" w:rsidRDefault="00EC311E" w:rsidP="00C071AD">
            <w:pPr>
              <w:widowControl w:val="0"/>
              <w:suppressAutoHyphens/>
              <w:autoSpaceDE w:val="0"/>
              <w:autoSpaceDN w:val="0"/>
              <w:adjustRightInd w:val="0"/>
              <w:spacing w:before="120" w:after="120"/>
              <w:jc w:val="center"/>
              <w:rPr>
                <w:rFonts w:ascii="Times New Roman" w:hAnsi="Times New Roman" w:cs="Times New Roman"/>
                <w:b/>
                <w:bCs/>
                <w:sz w:val="24"/>
                <w:szCs w:val="24"/>
              </w:rPr>
            </w:pPr>
            <w:r w:rsidRPr="001F252C">
              <w:rPr>
                <w:rFonts w:ascii="Times New Roman" w:hAnsi="Times New Roman" w:cs="Times New Roman"/>
                <w:b/>
                <w:bCs/>
                <w:sz w:val="24"/>
                <w:szCs w:val="24"/>
              </w:rPr>
              <w:t>Cilj zakona</w:t>
            </w:r>
          </w:p>
        </w:tc>
      </w:tr>
      <w:tr w:rsidR="001F252C" w:rsidRPr="001F252C" w:rsidTr="00EC311E">
        <w:trPr>
          <w:trHeight w:val="559"/>
        </w:trPr>
        <w:tc>
          <w:tcPr>
            <w:tcW w:w="1667" w:type="pct"/>
            <w:shd w:val="clear" w:color="auto" w:fill="auto"/>
          </w:tcPr>
          <w:p w:rsidR="0071120D" w:rsidRPr="001F252C" w:rsidRDefault="0071120D" w:rsidP="0071120D">
            <w:pPr>
              <w:widowControl w:val="0"/>
              <w:autoSpaceDE w:val="0"/>
              <w:spacing w:before="120" w:after="120"/>
              <w:jc w:val="both"/>
              <w:rPr>
                <w:rFonts w:ascii="Times New Roman" w:hAnsi="Times New Roman" w:cs="Times New Roman"/>
                <w:b/>
                <w:bCs/>
                <w:sz w:val="24"/>
                <w:szCs w:val="24"/>
              </w:rPr>
            </w:pPr>
            <w:r w:rsidRPr="001F252C">
              <w:rPr>
                <w:rFonts w:ascii="Times New Roman" w:hAnsi="Times New Roman" w:cs="Times New Roman"/>
                <w:spacing w:val="-1"/>
                <w:sz w:val="24"/>
                <w:szCs w:val="24"/>
                <w:lang w:val="sq-AL"/>
              </w:rPr>
              <w:t>1. Qëllimi i këtij ligji është përcaktimi i kushteve bazë të pajisjeve dhe instalimeve të cilat duhet ti ketë mjeti, dimensioni, masa më e madhe e lejuar dhe ngarkesa</w:t>
            </w:r>
            <w:r w:rsidRPr="001F252C">
              <w:rPr>
                <w:rFonts w:ascii="Times New Roman" w:hAnsi="Times New Roman" w:cs="Times New Roman"/>
                <w:sz w:val="24"/>
                <w:szCs w:val="24"/>
                <w:lang w:val="sq-AL"/>
              </w:rPr>
              <w:t xml:space="preserve"> </w:t>
            </w:r>
            <w:r w:rsidRPr="001F252C">
              <w:rPr>
                <w:rFonts w:ascii="Times New Roman" w:hAnsi="Times New Roman" w:cs="Times New Roman"/>
                <w:spacing w:val="-1"/>
                <w:sz w:val="24"/>
                <w:szCs w:val="24"/>
                <w:lang w:val="sq-AL"/>
              </w:rPr>
              <w:t xml:space="preserve">boshtore e mjetit si edhe kushtet të cilat duhet ti plotësoj mjeti në komunikacion, kushtet për importim, kontrollimi teknik i automjeteve, regjistrimi i automjeteve dhe çështje tjera lidhur me to, </w:t>
            </w:r>
          </w:p>
        </w:tc>
        <w:tc>
          <w:tcPr>
            <w:tcW w:w="1699" w:type="pct"/>
          </w:tcPr>
          <w:p w:rsidR="0071120D" w:rsidRPr="001F252C" w:rsidRDefault="0071120D" w:rsidP="0071120D">
            <w:pPr>
              <w:widowControl w:val="0"/>
              <w:suppressAutoHyphens/>
              <w:autoSpaceDE w:val="0"/>
              <w:autoSpaceDN w:val="0"/>
              <w:adjustRightInd w:val="0"/>
              <w:spacing w:before="120" w:after="120"/>
              <w:jc w:val="both"/>
              <w:rPr>
                <w:rFonts w:ascii="Times New Roman" w:hAnsi="Times New Roman" w:cs="Times New Roman"/>
                <w:b/>
                <w:bCs/>
                <w:sz w:val="24"/>
                <w:szCs w:val="24"/>
              </w:rPr>
            </w:pPr>
            <w:r w:rsidRPr="001F252C">
              <w:rPr>
                <w:rFonts w:ascii="Times New Roman" w:hAnsi="Times New Roman" w:cs="Times New Roman"/>
                <w:spacing w:val="-1"/>
                <w:sz w:val="24"/>
                <w:szCs w:val="24"/>
              </w:rPr>
              <w:t>1. The purpose of this law is to determine the basic rules of equipment and tools vehicle should have, dimensions, greater measures allowed and vehicle axle load, as well as the standards vehicles must fulfill in traffic, conditions for importation, technical check of vehicles, vehicle registration and other related issues.</w:t>
            </w:r>
          </w:p>
        </w:tc>
        <w:tc>
          <w:tcPr>
            <w:tcW w:w="1634" w:type="pct"/>
          </w:tcPr>
          <w:p w:rsidR="0071120D" w:rsidRPr="001F252C" w:rsidRDefault="0071120D" w:rsidP="0071120D">
            <w:pPr>
              <w:widowControl w:val="0"/>
              <w:suppressAutoHyphens/>
              <w:autoSpaceDE w:val="0"/>
              <w:autoSpaceDN w:val="0"/>
              <w:adjustRightInd w:val="0"/>
              <w:spacing w:before="120" w:after="120"/>
              <w:jc w:val="both"/>
              <w:rPr>
                <w:rFonts w:ascii="Times New Roman" w:hAnsi="Times New Roman" w:cs="Times New Roman"/>
                <w:b/>
                <w:bCs/>
                <w:sz w:val="24"/>
                <w:szCs w:val="24"/>
              </w:rPr>
            </w:pPr>
            <w:r w:rsidRPr="001F252C">
              <w:rPr>
                <w:rFonts w:ascii="Times New Roman" w:hAnsi="Times New Roman" w:cs="Times New Roman"/>
                <w:spacing w:val="-1"/>
                <w:sz w:val="24"/>
                <w:szCs w:val="24"/>
              </w:rPr>
              <w:t>1. Ovim se Zakonom utvrđuju osnovni uslovi za uređaji i oprema koje moraju imati vozila, dimenzije, najveća dopuštena masa i osovinsko opterećenje vozila te uslovi kojima moraju udovoljiti vozila u saobraćaju, tehnicki pregled motornih vozila, registracija vozila i druga pitanja povezano za ovo podru</w:t>
            </w:r>
            <w:r w:rsidRPr="001F252C">
              <w:rPr>
                <w:rFonts w:ascii="Times New Roman" w:hAnsi="Times New Roman" w:cs="Times New Roman"/>
                <w:spacing w:val="-1"/>
                <w:sz w:val="24"/>
                <w:szCs w:val="24"/>
                <w:lang w:val="hr-HR"/>
              </w:rPr>
              <w:t>čje.</w:t>
            </w:r>
          </w:p>
        </w:tc>
      </w:tr>
      <w:tr w:rsidR="001F252C" w:rsidRPr="001F252C" w:rsidTr="00EC311E">
        <w:trPr>
          <w:trHeight w:val="559"/>
        </w:trPr>
        <w:tc>
          <w:tcPr>
            <w:tcW w:w="1667" w:type="pct"/>
            <w:shd w:val="clear" w:color="auto" w:fill="auto"/>
          </w:tcPr>
          <w:p w:rsidR="00B81111" w:rsidRPr="001F252C" w:rsidRDefault="00B81111" w:rsidP="00C071AD">
            <w:pPr>
              <w:widowControl w:val="0"/>
              <w:autoSpaceDE w:val="0"/>
              <w:spacing w:before="120" w:after="120"/>
              <w:jc w:val="both"/>
              <w:rPr>
                <w:rFonts w:ascii="Times New Roman" w:hAnsi="Times New Roman" w:cs="Times New Roman"/>
                <w:sz w:val="24"/>
                <w:szCs w:val="24"/>
                <w:lang w:eastAsia="ja-JP"/>
              </w:rPr>
            </w:pPr>
            <w:r w:rsidRPr="001F252C">
              <w:rPr>
                <w:rFonts w:ascii="Times New Roman" w:hAnsi="Times New Roman" w:cs="Times New Roman"/>
                <w:sz w:val="24"/>
                <w:szCs w:val="24"/>
                <w:lang w:val="sq-AL"/>
              </w:rPr>
              <w:t xml:space="preserve">2. Ky ligj eshte ne perputhshmeri me Direktiven </w:t>
            </w:r>
            <w:r w:rsidR="00B73FBB" w:rsidRPr="001F252C">
              <w:rPr>
                <w:rFonts w:ascii="Times New Roman" w:hAnsi="Times New Roman" w:cs="Times New Roman"/>
                <w:sz w:val="24"/>
                <w:szCs w:val="24"/>
                <w:lang w:val="sq-AL"/>
              </w:rPr>
              <w:t xml:space="preserve">e </w:t>
            </w:r>
            <w:r w:rsidR="0004071B" w:rsidRPr="001F252C">
              <w:rPr>
                <w:rFonts w:ascii="Times New Roman" w:hAnsi="Times New Roman" w:cs="Times New Roman"/>
                <w:sz w:val="24"/>
                <w:szCs w:val="24"/>
                <w:lang w:val="sq-AL"/>
              </w:rPr>
              <w:t xml:space="preserve">Parlamentit Evropian dhe e </w:t>
            </w:r>
            <w:r w:rsidR="00B73FBB" w:rsidRPr="001F252C">
              <w:rPr>
                <w:rFonts w:ascii="Times New Roman" w:hAnsi="Times New Roman" w:cs="Times New Roman"/>
                <w:sz w:val="24"/>
                <w:szCs w:val="24"/>
                <w:lang w:val="sq-AL"/>
              </w:rPr>
              <w:t>K</w:t>
            </w:r>
            <w:r w:rsidRPr="001F252C">
              <w:rPr>
                <w:rFonts w:ascii="Times New Roman" w:hAnsi="Times New Roman" w:cs="Times New Roman"/>
                <w:sz w:val="24"/>
                <w:szCs w:val="24"/>
                <w:lang w:val="sq-AL"/>
              </w:rPr>
              <w:t>eshillit</w:t>
            </w:r>
            <w:r w:rsidR="00B73FBB" w:rsidRPr="001F252C">
              <w:rPr>
                <w:rFonts w:ascii="Times New Roman" w:hAnsi="Times New Roman" w:cs="Times New Roman"/>
                <w:sz w:val="24"/>
                <w:szCs w:val="24"/>
                <w:lang w:val="sq-AL"/>
              </w:rPr>
              <w:t xml:space="preserve"> nr. 2014/45</w:t>
            </w:r>
            <w:r w:rsidR="00B33626" w:rsidRPr="001F252C">
              <w:rPr>
                <w:rFonts w:ascii="Times New Roman" w:hAnsi="Times New Roman" w:cs="Times New Roman"/>
                <w:sz w:val="24"/>
                <w:szCs w:val="24"/>
                <w:lang w:val="sq-AL"/>
              </w:rPr>
              <w:t>/EC</w:t>
            </w:r>
            <w:r w:rsidR="00B73FBB" w:rsidRPr="001F252C">
              <w:rPr>
                <w:rFonts w:ascii="Times New Roman" w:hAnsi="Times New Roman" w:cs="Times New Roman"/>
                <w:sz w:val="24"/>
                <w:szCs w:val="24"/>
                <w:lang w:val="sq-AL"/>
              </w:rPr>
              <w:t xml:space="preserve"> e dates 3 Prill 2014 per kontrollat teknike periodike</w:t>
            </w:r>
            <w:r w:rsidR="0004071B" w:rsidRPr="001F252C">
              <w:rPr>
                <w:rFonts w:ascii="Times New Roman" w:hAnsi="Times New Roman" w:cs="Times New Roman"/>
                <w:sz w:val="24"/>
                <w:szCs w:val="24"/>
                <w:lang w:val="sq-AL"/>
              </w:rPr>
              <w:t xml:space="preserve">; </w:t>
            </w:r>
            <w:r w:rsidR="00B73FBB" w:rsidRPr="001F252C">
              <w:rPr>
                <w:rFonts w:ascii="Times New Roman" w:hAnsi="Times New Roman" w:cs="Times New Roman"/>
                <w:sz w:val="24"/>
                <w:szCs w:val="24"/>
                <w:lang w:val="sq-AL"/>
              </w:rPr>
              <w:t>2014/46</w:t>
            </w:r>
            <w:r w:rsidR="00B33626" w:rsidRPr="001F252C">
              <w:rPr>
                <w:rFonts w:ascii="Times New Roman" w:hAnsi="Times New Roman" w:cs="Times New Roman"/>
                <w:sz w:val="24"/>
                <w:szCs w:val="24"/>
                <w:lang w:val="sq-AL"/>
              </w:rPr>
              <w:t>/EC</w:t>
            </w:r>
            <w:r w:rsidR="00B73FBB" w:rsidRPr="001F252C">
              <w:rPr>
                <w:rFonts w:ascii="Times New Roman" w:hAnsi="Times New Roman" w:cs="Times New Roman"/>
                <w:sz w:val="24"/>
                <w:szCs w:val="24"/>
                <w:lang w:val="sq-AL"/>
              </w:rPr>
              <w:t xml:space="preserve"> </w:t>
            </w:r>
            <w:r w:rsidR="00AB271D" w:rsidRPr="001F252C">
              <w:rPr>
                <w:rFonts w:ascii="Times New Roman" w:hAnsi="Times New Roman" w:cs="Times New Roman"/>
                <w:sz w:val="24"/>
                <w:szCs w:val="24"/>
                <w:lang w:val="sq-AL"/>
              </w:rPr>
              <w:t>t</w:t>
            </w:r>
            <w:r w:rsidR="00B73FBB" w:rsidRPr="001F252C">
              <w:rPr>
                <w:rFonts w:ascii="Times New Roman" w:hAnsi="Times New Roman" w:cs="Times New Roman"/>
                <w:sz w:val="24"/>
                <w:szCs w:val="24"/>
                <w:lang w:val="sq-AL"/>
              </w:rPr>
              <w:t>e dates 3 Prill 2014 per regjistrim</w:t>
            </w:r>
            <w:r w:rsidR="0004071B" w:rsidRPr="001F252C">
              <w:rPr>
                <w:rFonts w:ascii="Times New Roman" w:hAnsi="Times New Roman" w:cs="Times New Roman"/>
                <w:sz w:val="24"/>
                <w:szCs w:val="24"/>
                <w:lang w:val="sq-AL"/>
              </w:rPr>
              <w:t>in e automjeteve;</w:t>
            </w:r>
            <w:r w:rsidR="00B73FBB" w:rsidRPr="001F252C">
              <w:rPr>
                <w:rFonts w:ascii="Times New Roman" w:hAnsi="Times New Roman" w:cs="Times New Roman"/>
                <w:sz w:val="24"/>
                <w:szCs w:val="24"/>
                <w:lang w:val="sq-AL"/>
              </w:rPr>
              <w:t xml:space="preserve"> 2014/47</w:t>
            </w:r>
            <w:r w:rsidR="00B33626" w:rsidRPr="001F252C">
              <w:rPr>
                <w:rFonts w:ascii="Times New Roman" w:hAnsi="Times New Roman" w:cs="Times New Roman"/>
                <w:sz w:val="24"/>
                <w:szCs w:val="24"/>
                <w:lang w:val="sq-AL"/>
              </w:rPr>
              <w:t>/EC</w:t>
            </w:r>
            <w:r w:rsidRPr="001F252C">
              <w:rPr>
                <w:rFonts w:ascii="Times New Roman" w:hAnsi="Times New Roman" w:cs="Times New Roman"/>
                <w:sz w:val="24"/>
                <w:szCs w:val="24"/>
                <w:lang w:val="sq-AL"/>
              </w:rPr>
              <w:t xml:space="preserve"> te dates </w:t>
            </w:r>
            <w:r w:rsidR="00B73FBB" w:rsidRPr="001F252C">
              <w:rPr>
                <w:rFonts w:ascii="Times New Roman" w:hAnsi="Times New Roman" w:cs="Times New Roman"/>
                <w:sz w:val="24"/>
                <w:szCs w:val="24"/>
                <w:lang w:val="sq-AL"/>
              </w:rPr>
              <w:t>3 Prill 2014 per kontrollimin e rregullsise teknike te automjetev</w:t>
            </w:r>
            <w:r w:rsidR="0004071B" w:rsidRPr="001F252C">
              <w:rPr>
                <w:rFonts w:ascii="Times New Roman" w:hAnsi="Times New Roman" w:cs="Times New Roman"/>
                <w:sz w:val="24"/>
                <w:szCs w:val="24"/>
                <w:lang w:val="sq-AL"/>
              </w:rPr>
              <w:t xml:space="preserve">e komerciale ne rruge; </w:t>
            </w:r>
            <w:r w:rsidR="00B73FBB" w:rsidRPr="001F252C">
              <w:rPr>
                <w:rFonts w:ascii="Times New Roman" w:hAnsi="Times New Roman" w:cs="Times New Roman"/>
                <w:sz w:val="24"/>
                <w:szCs w:val="24"/>
                <w:lang w:val="sq-AL"/>
              </w:rPr>
              <w:t>2007/46</w:t>
            </w:r>
            <w:r w:rsidR="00B33626" w:rsidRPr="001F252C">
              <w:rPr>
                <w:rFonts w:ascii="Times New Roman" w:hAnsi="Times New Roman" w:cs="Times New Roman"/>
                <w:sz w:val="24"/>
                <w:szCs w:val="24"/>
                <w:lang w:val="sq-AL"/>
              </w:rPr>
              <w:t>/EC</w:t>
            </w:r>
            <w:r w:rsidR="00B73FBB" w:rsidRPr="001F252C">
              <w:rPr>
                <w:rFonts w:ascii="Times New Roman" w:hAnsi="Times New Roman" w:cs="Times New Roman"/>
                <w:sz w:val="24"/>
                <w:szCs w:val="24"/>
                <w:lang w:val="sq-AL"/>
              </w:rPr>
              <w:t xml:space="preserve"> te dates 5 Shtator 2007 per </w:t>
            </w:r>
            <w:r w:rsidR="0004071B" w:rsidRPr="001F252C">
              <w:rPr>
                <w:rFonts w:ascii="Times New Roman" w:hAnsi="Times New Roman" w:cs="Times New Roman"/>
                <w:sz w:val="24"/>
                <w:szCs w:val="24"/>
                <w:lang w:val="sq-AL"/>
              </w:rPr>
              <w:lastRenderedPageBreak/>
              <w:t xml:space="preserve">krijimin e nje kornize per miratimin e automjeteve dhe rimorkiove te tyre, dhe te sistemeve, komponenteve  dhe njesive te vecanta teknike te destinuara per automjetet te tilla (Direktive Kornize); </w:t>
            </w:r>
            <w:r w:rsidR="00B33626" w:rsidRPr="001F252C">
              <w:rPr>
                <w:rFonts w:ascii="Times New Roman" w:hAnsi="Times New Roman" w:cs="Times New Roman"/>
                <w:sz w:val="24"/>
                <w:szCs w:val="24"/>
                <w:lang w:val="sq-AL"/>
              </w:rPr>
              <w:t>2000/53/EC te dates 18 Shator 2000 per automjetet jashte perdorimit</w:t>
            </w:r>
            <w:r w:rsidR="00AB271D" w:rsidRPr="001F252C">
              <w:rPr>
                <w:rFonts w:ascii="Times New Roman" w:hAnsi="Times New Roman" w:cs="Times New Roman"/>
                <w:sz w:val="24"/>
                <w:szCs w:val="24"/>
                <w:lang w:val="sq-AL"/>
              </w:rPr>
              <w:t xml:space="preserve">; 1999/37/EC te dates </w:t>
            </w:r>
            <w:r w:rsidR="004A428A" w:rsidRPr="001F252C">
              <w:rPr>
                <w:rFonts w:ascii="Times New Roman" w:hAnsi="Times New Roman" w:cs="Times New Roman"/>
                <w:sz w:val="24"/>
                <w:szCs w:val="24"/>
                <w:lang w:val="sq-AL"/>
              </w:rPr>
              <w:t>29 Prill 1999 per dokumentet e regjistrimit te automjeteve</w:t>
            </w:r>
            <w:r w:rsidRPr="001F252C">
              <w:rPr>
                <w:rFonts w:ascii="Times New Roman" w:hAnsi="Times New Roman" w:cs="Times New Roman"/>
                <w:sz w:val="24"/>
                <w:szCs w:val="24"/>
                <w:lang w:val="sq-AL"/>
              </w:rPr>
              <w:t xml:space="preserve"> </w:t>
            </w:r>
          </w:p>
        </w:tc>
        <w:tc>
          <w:tcPr>
            <w:tcW w:w="1699" w:type="pct"/>
          </w:tcPr>
          <w:p w:rsidR="00EF13A6" w:rsidRPr="001F252C" w:rsidRDefault="00AE755F" w:rsidP="00C071AD">
            <w:pPr>
              <w:widowControl w:val="0"/>
              <w:suppressAutoHyphens/>
              <w:autoSpaceDE w:val="0"/>
              <w:autoSpaceDN w:val="0"/>
              <w:adjustRightInd w:val="0"/>
              <w:spacing w:before="120" w:after="120"/>
              <w:jc w:val="both"/>
              <w:rPr>
                <w:rFonts w:ascii="Times New Roman" w:hAnsi="Times New Roman" w:cs="Times New Roman"/>
                <w:spacing w:val="-1"/>
                <w:sz w:val="24"/>
                <w:szCs w:val="24"/>
              </w:rPr>
            </w:pPr>
            <w:r w:rsidRPr="001F252C">
              <w:rPr>
                <w:rFonts w:ascii="Times New Roman" w:hAnsi="Times New Roman" w:cs="Times New Roman"/>
                <w:spacing w:val="-1"/>
                <w:sz w:val="24"/>
                <w:szCs w:val="24"/>
              </w:rPr>
              <w:lastRenderedPageBreak/>
              <w:t xml:space="preserve">2. This law is in </w:t>
            </w:r>
            <w:r w:rsidR="00247BE5" w:rsidRPr="001F252C">
              <w:rPr>
                <w:rFonts w:ascii="Times New Roman" w:hAnsi="Times New Roman" w:cs="Times New Roman"/>
                <w:spacing w:val="-1"/>
                <w:sz w:val="24"/>
                <w:szCs w:val="24"/>
              </w:rPr>
              <w:t>compliance with</w:t>
            </w:r>
            <w:r w:rsidR="00AB271D" w:rsidRPr="001F252C">
              <w:rPr>
                <w:rFonts w:ascii="Times New Roman" w:hAnsi="Times New Roman" w:cs="Times New Roman"/>
                <w:spacing w:val="-1"/>
                <w:sz w:val="24"/>
                <w:szCs w:val="24"/>
              </w:rPr>
              <w:t xml:space="preserve"> Directive of the European </w:t>
            </w:r>
            <w:r w:rsidR="00247BE5" w:rsidRPr="001F252C">
              <w:rPr>
                <w:rFonts w:ascii="Times New Roman" w:hAnsi="Times New Roman" w:cs="Times New Roman"/>
                <w:spacing w:val="-1"/>
                <w:sz w:val="24"/>
                <w:szCs w:val="24"/>
              </w:rPr>
              <w:t>P</w:t>
            </w:r>
            <w:r w:rsidR="00AB271D" w:rsidRPr="001F252C">
              <w:rPr>
                <w:rFonts w:ascii="Times New Roman" w:hAnsi="Times New Roman" w:cs="Times New Roman"/>
                <w:spacing w:val="-1"/>
                <w:sz w:val="24"/>
                <w:szCs w:val="24"/>
              </w:rPr>
              <w:t>arliament and of the Council nr. 2014/45/EC of 3 April 2014 on periodic roadworthiness tests for motor vehicles and their trailers</w:t>
            </w:r>
            <w:r w:rsidR="004A428A" w:rsidRPr="001F252C">
              <w:rPr>
                <w:rFonts w:ascii="Times New Roman" w:hAnsi="Times New Roman" w:cs="Times New Roman"/>
                <w:spacing w:val="-1"/>
                <w:sz w:val="24"/>
                <w:szCs w:val="24"/>
              </w:rPr>
              <w:t xml:space="preserve">; 2014/46/EC of 3 April 2014 on the registration documents for vehicles; 2014/47/EC of 3 April 2014 on technical roadside inspection of the roadworthiness of commercial vehicles; </w:t>
            </w:r>
            <w:r w:rsidR="004A428A" w:rsidRPr="001F252C">
              <w:rPr>
                <w:rFonts w:ascii="Times New Roman" w:hAnsi="Times New Roman" w:cs="Times New Roman"/>
                <w:spacing w:val="-1"/>
                <w:sz w:val="24"/>
                <w:szCs w:val="24"/>
              </w:rPr>
              <w:lastRenderedPageBreak/>
              <w:t>2007/46/EC of 5 September 2007 on establishing a framework for the approval of motor vehicles and their trailers, and of systems, components and separate technical units intended for such vehicles (Framework Directive); 2000/53/EC of 18 September 2000 on the end of life vehicles; 1999/37/EC of 29 April 1999 on the registration documents for vehicles</w:t>
            </w:r>
          </w:p>
        </w:tc>
        <w:tc>
          <w:tcPr>
            <w:tcW w:w="1634" w:type="pct"/>
          </w:tcPr>
          <w:p w:rsidR="00EC311E" w:rsidRPr="001F252C" w:rsidRDefault="00EC311E" w:rsidP="00C071AD">
            <w:pPr>
              <w:widowControl w:val="0"/>
              <w:suppressAutoHyphens/>
              <w:autoSpaceDE w:val="0"/>
              <w:autoSpaceDN w:val="0"/>
              <w:adjustRightInd w:val="0"/>
              <w:spacing w:before="120" w:after="120"/>
              <w:jc w:val="both"/>
              <w:rPr>
                <w:rFonts w:ascii="Times New Roman" w:hAnsi="Times New Roman" w:cs="Times New Roman"/>
                <w:b/>
                <w:bCs/>
                <w:sz w:val="24"/>
                <w:szCs w:val="24"/>
              </w:rPr>
            </w:pPr>
          </w:p>
        </w:tc>
      </w:tr>
      <w:tr w:rsidR="001F252C" w:rsidRPr="001F252C" w:rsidTr="00EC311E">
        <w:trPr>
          <w:trHeight w:val="559"/>
        </w:trPr>
        <w:tc>
          <w:tcPr>
            <w:tcW w:w="1667" w:type="pct"/>
            <w:shd w:val="clear" w:color="auto" w:fill="auto"/>
          </w:tcPr>
          <w:p w:rsidR="002D4A69" w:rsidRPr="001F252C" w:rsidRDefault="00AE755F" w:rsidP="00C071AD">
            <w:pPr>
              <w:widowControl w:val="0"/>
              <w:autoSpaceDE w:val="0"/>
              <w:spacing w:before="120" w:after="120"/>
              <w:jc w:val="both"/>
              <w:rPr>
                <w:rFonts w:ascii="Times New Roman" w:hAnsi="Times New Roman" w:cs="Times New Roman"/>
                <w:spacing w:val="-1"/>
                <w:sz w:val="24"/>
                <w:szCs w:val="24"/>
                <w:lang w:val="sq-AL"/>
              </w:rPr>
            </w:pPr>
            <w:r w:rsidRPr="001F252C">
              <w:rPr>
                <w:rFonts w:ascii="Times New Roman" w:hAnsi="Times New Roman" w:cs="Times New Roman"/>
                <w:spacing w:val="-1"/>
                <w:sz w:val="24"/>
                <w:szCs w:val="24"/>
                <w:lang w:val="sq-AL"/>
              </w:rPr>
              <w:lastRenderedPageBreak/>
              <w:t xml:space="preserve">3. </w:t>
            </w:r>
            <w:r w:rsidR="00EC311E" w:rsidRPr="001F252C">
              <w:rPr>
                <w:rFonts w:ascii="Times New Roman" w:hAnsi="Times New Roman" w:cs="Times New Roman"/>
                <w:spacing w:val="-1"/>
                <w:sz w:val="24"/>
                <w:szCs w:val="24"/>
                <w:lang w:val="sq-AL"/>
              </w:rPr>
              <w:t>Në kuadër të fushëveprimit të këtij ligji zbatohet ligji në fuqi për kundërvajtjet</w:t>
            </w:r>
            <w:r w:rsidR="00EC311E" w:rsidRPr="001F252C">
              <w:rPr>
                <w:rFonts w:ascii="Times New Roman" w:hAnsi="Times New Roman" w:cs="Times New Roman"/>
                <w:sz w:val="24"/>
                <w:szCs w:val="24"/>
                <w:lang w:val="sq-AL"/>
              </w:rPr>
              <w:t xml:space="preserve"> </w:t>
            </w:r>
            <w:r w:rsidR="00EC311E" w:rsidRPr="001F252C">
              <w:rPr>
                <w:rFonts w:ascii="Times New Roman" w:hAnsi="Times New Roman" w:cs="Times New Roman"/>
                <w:spacing w:val="-1"/>
                <w:sz w:val="24"/>
                <w:szCs w:val="24"/>
                <w:lang w:val="sq-AL"/>
              </w:rPr>
              <w:t>përveç nëse është përcaktuar ndryshe me këtë ligj.</w:t>
            </w:r>
          </w:p>
        </w:tc>
        <w:tc>
          <w:tcPr>
            <w:tcW w:w="1699" w:type="pct"/>
          </w:tcPr>
          <w:p w:rsidR="00EC311E" w:rsidRPr="001F252C" w:rsidRDefault="00AE755F" w:rsidP="00C071AD">
            <w:pPr>
              <w:widowControl w:val="0"/>
              <w:autoSpaceDE w:val="0"/>
              <w:adjustRightInd w:val="0"/>
              <w:spacing w:before="120" w:after="120"/>
              <w:jc w:val="both"/>
              <w:rPr>
                <w:rFonts w:ascii="Times New Roman" w:hAnsi="Times New Roman" w:cs="Times New Roman"/>
                <w:spacing w:val="-1"/>
                <w:sz w:val="24"/>
                <w:szCs w:val="24"/>
              </w:rPr>
            </w:pPr>
            <w:r w:rsidRPr="001F252C">
              <w:rPr>
                <w:rFonts w:ascii="Times New Roman" w:hAnsi="Times New Roman" w:cs="Times New Roman"/>
                <w:spacing w:val="-1"/>
                <w:sz w:val="24"/>
                <w:szCs w:val="24"/>
              </w:rPr>
              <w:t>3.</w:t>
            </w:r>
            <w:r w:rsidR="00EC311E" w:rsidRPr="001F252C">
              <w:rPr>
                <w:rFonts w:ascii="Times New Roman" w:hAnsi="Times New Roman" w:cs="Times New Roman"/>
                <w:spacing w:val="-1"/>
                <w:sz w:val="24"/>
                <w:szCs w:val="24"/>
              </w:rPr>
              <w:t xml:space="preserve"> In the framework of this law, the law on traffic violations is applicable unless otherwise stipulated by this law.</w:t>
            </w:r>
          </w:p>
        </w:tc>
        <w:tc>
          <w:tcPr>
            <w:tcW w:w="1634" w:type="pct"/>
          </w:tcPr>
          <w:p w:rsidR="00EC311E" w:rsidRPr="001F252C" w:rsidRDefault="003101D4" w:rsidP="00C071AD">
            <w:pPr>
              <w:widowControl w:val="0"/>
              <w:autoSpaceDE w:val="0"/>
              <w:adjustRightInd w:val="0"/>
              <w:spacing w:before="120" w:after="120"/>
              <w:jc w:val="both"/>
              <w:rPr>
                <w:rFonts w:ascii="Times New Roman" w:hAnsi="Times New Roman" w:cs="Times New Roman"/>
                <w:sz w:val="24"/>
                <w:szCs w:val="24"/>
              </w:rPr>
            </w:pPr>
            <w:r>
              <w:rPr>
                <w:rFonts w:ascii="Times New Roman" w:hAnsi="Times New Roman" w:cs="Times New Roman"/>
                <w:spacing w:val="-1"/>
                <w:sz w:val="24"/>
                <w:szCs w:val="24"/>
              </w:rPr>
              <w:t>3</w:t>
            </w:r>
            <w:r w:rsidR="00EC311E" w:rsidRPr="001F252C">
              <w:rPr>
                <w:rFonts w:ascii="Times New Roman" w:hAnsi="Times New Roman" w:cs="Times New Roman"/>
                <w:spacing w:val="-1"/>
                <w:sz w:val="24"/>
                <w:szCs w:val="24"/>
              </w:rPr>
              <w:t xml:space="preserve">. U okviru područja koje utvrdjuje ovaj Zakon, primenjuje se i važeći Zakon o prekršajima, osim ako to nije drugačije utvrđeno ovim Zakonom. </w:t>
            </w:r>
          </w:p>
        </w:tc>
      </w:tr>
      <w:tr w:rsidR="001F252C" w:rsidRPr="001F252C" w:rsidTr="00EC311E">
        <w:trPr>
          <w:trHeight w:val="559"/>
        </w:trPr>
        <w:tc>
          <w:tcPr>
            <w:tcW w:w="1667" w:type="pct"/>
            <w:shd w:val="clear" w:color="auto" w:fill="auto"/>
          </w:tcPr>
          <w:p w:rsidR="00EC311E" w:rsidRPr="001F252C" w:rsidRDefault="00EC311E" w:rsidP="00C071AD">
            <w:pPr>
              <w:widowControl w:val="0"/>
              <w:autoSpaceDE w:val="0"/>
              <w:spacing w:before="120" w:after="120"/>
              <w:jc w:val="center"/>
              <w:rPr>
                <w:rFonts w:ascii="Times New Roman" w:hAnsi="Times New Roman" w:cs="Times New Roman"/>
                <w:b/>
                <w:bCs/>
                <w:spacing w:val="-1"/>
                <w:sz w:val="24"/>
                <w:szCs w:val="24"/>
                <w:lang w:val="sq-AL"/>
              </w:rPr>
            </w:pPr>
            <w:r w:rsidRPr="001F252C">
              <w:rPr>
                <w:rFonts w:ascii="Times New Roman" w:hAnsi="Times New Roman" w:cs="Times New Roman"/>
                <w:b/>
                <w:bCs/>
                <w:spacing w:val="-1"/>
                <w:sz w:val="24"/>
                <w:szCs w:val="24"/>
                <w:lang w:val="sq-AL"/>
              </w:rPr>
              <w:t>Neni 2</w:t>
            </w:r>
          </w:p>
          <w:p w:rsidR="00EC311E" w:rsidRPr="001F252C" w:rsidRDefault="005C2974" w:rsidP="00C071AD">
            <w:pPr>
              <w:widowControl w:val="0"/>
              <w:autoSpaceDE w:val="0"/>
              <w:spacing w:before="120" w:after="120"/>
              <w:jc w:val="center"/>
              <w:rPr>
                <w:rFonts w:ascii="Times New Roman" w:hAnsi="Times New Roman" w:cs="Times New Roman"/>
                <w:sz w:val="24"/>
                <w:szCs w:val="24"/>
                <w:lang w:val="sq-AL"/>
              </w:rPr>
            </w:pPr>
            <w:r w:rsidRPr="001F252C">
              <w:rPr>
                <w:rFonts w:ascii="Times New Roman" w:hAnsi="Times New Roman" w:cs="Times New Roman"/>
                <w:b/>
                <w:spacing w:val="-1"/>
                <w:sz w:val="24"/>
                <w:szCs w:val="24"/>
                <w:lang w:val="sq-AL"/>
              </w:rPr>
              <w:t>Fushëveprimi</w:t>
            </w:r>
          </w:p>
        </w:tc>
        <w:tc>
          <w:tcPr>
            <w:tcW w:w="1699" w:type="pct"/>
          </w:tcPr>
          <w:p w:rsidR="00EC311E" w:rsidRPr="001F252C" w:rsidRDefault="00EC311E" w:rsidP="00C071AD">
            <w:pPr>
              <w:widowControl w:val="0"/>
              <w:autoSpaceDE w:val="0"/>
              <w:adjustRightInd w:val="0"/>
              <w:spacing w:before="120" w:after="120"/>
              <w:jc w:val="center"/>
              <w:rPr>
                <w:rFonts w:ascii="Times New Roman" w:hAnsi="Times New Roman" w:cs="Times New Roman"/>
                <w:b/>
                <w:bCs/>
                <w:spacing w:val="-1"/>
                <w:sz w:val="24"/>
                <w:szCs w:val="24"/>
              </w:rPr>
            </w:pPr>
            <w:r w:rsidRPr="001F252C">
              <w:rPr>
                <w:rFonts w:ascii="Times New Roman" w:hAnsi="Times New Roman" w:cs="Times New Roman"/>
                <w:b/>
                <w:bCs/>
                <w:spacing w:val="-1"/>
                <w:sz w:val="24"/>
                <w:szCs w:val="24"/>
              </w:rPr>
              <w:t>Article 2</w:t>
            </w:r>
          </w:p>
          <w:p w:rsidR="00EC311E" w:rsidRPr="001F252C" w:rsidRDefault="00EC311E" w:rsidP="00C071AD">
            <w:pPr>
              <w:widowControl w:val="0"/>
              <w:autoSpaceDE w:val="0"/>
              <w:adjustRightInd w:val="0"/>
              <w:spacing w:before="120" w:after="120"/>
              <w:jc w:val="center"/>
              <w:rPr>
                <w:rFonts w:ascii="Times New Roman" w:hAnsi="Times New Roman" w:cs="Times New Roman"/>
                <w:b/>
                <w:spacing w:val="-1"/>
                <w:sz w:val="24"/>
                <w:szCs w:val="24"/>
              </w:rPr>
            </w:pPr>
            <w:r w:rsidRPr="001F252C">
              <w:rPr>
                <w:rFonts w:ascii="Times New Roman" w:hAnsi="Times New Roman" w:cs="Times New Roman"/>
                <w:b/>
                <w:spacing w:val="-1"/>
                <w:sz w:val="24"/>
                <w:szCs w:val="24"/>
              </w:rPr>
              <w:t>Scope</w:t>
            </w:r>
          </w:p>
        </w:tc>
        <w:tc>
          <w:tcPr>
            <w:tcW w:w="1634" w:type="pct"/>
          </w:tcPr>
          <w:p w:rsidR="00EC311E" w:rsidRPr="001F252C" w:rsidRDefault="00EC311E" w:rsidP="00C071AD">
            <w:pPr>
              <w:widowControl w:val="0"/>
              <w:autoSpaceDE w:val="0"/>
              <w:adjustRightInd w:val="0"/>
              <w:spacing w:before="120" w:after="120"/>
              <w:jc w:val="center"/>
              <w:outlineLvl w:val="0"/>
              <w:rPr>
                <w:rFonts w:ascii="Times New Roman" w:hAnsi="Times New Roman" w:cs="Times New Roman"/>
                <w:b/>
                <w:bCs/>
                <w:spacing w:val="-1"/>
                <w:sz w:val="24"/>
                <w:szCs w:val="24"/>
              </w:rPr>
            </w:pPr>
            <w:r w:rsidRPr="001F252C">
              <w:rPr>
                <w:rFonts w:ascii="Times New Roman" w:hAnsi="Times New Roman" w:cs="Times New Roman"/>
                <w:b/>
                <w:bCs/>
                <w:spacing w:val="-1"/>
                <w:sz w:val="24"/>
                <w:szCs w:val="24"/>
              </w:rPr>
              <w:t>Član 2</w:t>
            </w:r>
          </w:p>
          <w:p w:rsidR="00EC311E" w:rsidRPr="001F252C" w:rsidRDefault="00EC311E" w:rsidP="00C071AD">
            <w:pPr>
              <w:widowControl w:val="0"/>
              <w:autoSpaceDE w:val="0"/>
              <w:adjustRightInd w:val="0"/>
              <w:spacing w:before="120" w:after="120"/>
              <w:jc w:val="center"/>
              <w:outlineLvl w:val="0"/>
              <w:rPr>
                <w:rFonts w:ascii="Times New Roman" w:hAnsi="Times New Roman" w:cs="Times New Roman"/>
                <w:b/>
                <w:spacing w:val="-1"/>
                <w:sz w:val="24"/>
                <w:szCs w:val="24"/>
              </w:rPr>
            </w:pPr>
            <w:r w:rsidRPr="001F252C">
              <w:rPr>
                <w:rFonts w:ascii="Times New Roman" w:hAnsi="Times New Roman" w:cs="Times New Roman"/>
                <w:b/>
                <w:sz w:val="24"/>
                <w:szCs w:val="24"/>
              </w:rPr>
              <w:t>Delokrug</w:t>
            </w:r>
          </w:p>
        </w:tc>
      </w:tr>
      <w:tr w:rsidR="001F252C" w:rsidRPr="001F252C" w:rsidTr="00EC311E">
        <w:trPr>
          <w:trHeight w:val="559"/>
        </w:trPr>
        <w:tc>
          <w:tcPr>
            <w:tcW w:w="1667" w:type="pct"/>
            <w:shd w:val="clear" w:color="auto" w:fill="auto"/>
          </w:tcPr>
          <w:p w:rsidR="00EC311E" w:rsidRPr="001F252C" w:rsidRDefault="005C2974" w:rsidP="00B72642">
            <w:pPr>
              <w:widowControl w:val="0"/>
              <w:autoSpaceDE w:val="0"/>
              <w:spacing w:before="120" w:after="120"/>
              <w:jc w:val="both"/>
              <w:rPr>
                <w:rFonts w:ascii="Times New Roman" w:hAnsi="Times New Roman" w:cs="Times New Roman"/>
                <w:spacing w:val="-1"/>
                <w:sz w:val="24"/>
                <w:szCs w:val="24"/>
                <w:lang w:val="sq-AL"/>
              </w:rPr>
            </w:pPr>
            <w:r w:rsidRPr="001F252C">
              <w:rPr>
                <w:rFonts w:ascii="Times New Roman" w:hAnsi="Times New Roman" w:cs="Times New Roman"/>
                <w:sz w:val="24"/>
                <w:szCs w:val="24"/>
              </w:rPr>
              <w:t xml:space="preserve">Dispozitat e ketij ligji </w:t>
            </w:r>
            <w:r w:rsidR="00EC311E" w:rsidRPr="001F252C">
              <w:rPr>
                <w:rFonts w:ascii="Times New Roman" w:hAnsi="Times New Roman" w:cs="Times New Roman"/>
                <w:sz w:val="24"/>
                <w:szCs w:val="24"/>
              </w:rPr>
              <w:t>zbatoh</w:t>
            </w:r>
            <w:r w:rsidRPr="001F252C">
              <w:rPr>
                <w:rFonts w:ascii="Times New Roman" w:hAnsi="Times New Roman" w:cs="Times New Roman"/>
                <w:sz w:val="24"/>
                <w:szCs w:val="24"/>
              </w:rPr>
              <w:t>en</w:t>
            </w:r>
            <w:r w:rsidR="000C348B" w:rsidRPr="001F252C">
              <w:rPr>
                <w:rFonts w:ascii="Times New Roman" w:hAnsi="Times New Roman" w:cs="Times New Roman"/>
                <w:sz w:val="24"/>
                <w:szCs w:val="24"/>
              </w:rPr>
              <w:t xml:space="preserve"> ndaj të gjitha i</w:t>
            </w:r>
            <w:r w:rsidR="00EC311E" w:rsidRPr="001F252C">
              <w:rPr>
                <w:rFonts w:ascii="Times New Roman" w:hAnsi="Times New Roman" w:cs="Times New Roman"/>
                <w:sz w:val="24"/>
                <w:szCs w:val="24"/>
              </w:rPr>
              <w:t xml:space="preserve">nstitucioneve shtetërore, </w:t>
            </w:r>
            <w:r w:rsidR="00B72642" w:rsidRPr="001F252C">
              <w:rPr>
                <w:rFonts w:ascii="Times New Roman" w:hAnsi="Times New Roman" w:cs="Times New Roman"/>
                <w:sz w:val="24"/>
                <w:szCs w:val="24"/>
              </w:rPr>
              <w:t>subjekteve</w:t>
            </w:r>
            <w:r w:rsidR="00EC311E" w:rsidRPr="001F252C">
              <w:rPr>
                <w:rFonts w:ascii="Times New Roman" w:hAnsi="Times New Roman" w:cs="Times New Roman"/>
                <w:sz w:val="24"/>
                <w:szCs w:val="24"/>
              </w:rPr>
              <w:t xml:space="preserve"> juridik</w:t>
            </w:r>
            <w:r w:rsidR="00B72642" w:rsidRPr="001F252C">
              <w:rPr>
                <w:rFonts w:ascii="Times New Roman" w:hAnsi="Times New Roman" w:cs="Times New Roman"/>
                <w:sz w:val="24"/>
                <w:szCs w:val="24"/>
              </w:rPr>
              <w:t>e</w:t>
            </w:r>
            <w:r w:rsidR="00EC311E" w:rsidRPr="001F252C">
              <w:rPr>
                <w:rFonts w:ascii="Times New Roman" w:hAnsi="Times New Roman" w:cs="Times New Roman"/>
                <w:sz w:val="24"/>
                <w:szCs w:val="24"/>
              </w:rPr>
              <w:t xml:space="preserve"> dhe pjesëmarrësve ne komunikacionin rrugore </w:t>
            </w:r>
            <w:r w:rsidRPr="001F252C">
              <w:rPr>
                <w:rFonts w:ascii="Times New Roman" w:hAnsi="Times New Roman" w:cs="Times New Roman"/>
                <w:sz w:val="24"/>
                <w:szCs w:val="24"/>
              </w:rPr>
              <w:t xml:space="preserve">ashtu </w:t>
            </w:r>
            <w:r w:rsidR="00EC311E" w:rsidRPr="001F252C">
              <w:rPr>
                <w:rFonts w:ascii="Times New Roman" w:hAnsi="Times New Roman" w:cs="Times New Roman"/>
                <w:sz w:val="24"/>
                <w:szCs w:val="24"/>
              </w:rPr>
              <w:t>si</w:t>
            </w:r>
            <w:r w:rsidR="00EC311E" w:rsidRPr="001F252C">
              <w:rPr>
                <w:rFonts w:ascii="Times New Roman" w:hAnsi="Times New Roman" w:cs="Times New Roman"/>
                <w:sz w:val="24"/>
                <w:szCs w:val="24"/>
                <w:lang w:val="sq-AL"/>
              </w:rPr>
              <w:t>ç</w:t>
            </w:r>
            <w:r w:rsidRPr="001F252C">
              <w:rPr>
                <w:rFonts w:ascii="Times New Roman" w:hAnsi="Times New Roman" w:cs="Times New Roman"/>
                <w:sz w:val="24"/>
                <w:szCs w:val="24"/>
              </w:rPr>
              <w:t xml:space="preserve"> parashihet</w:t>
            </w:r>
            <w:r w:rsidR="00EC311E" w:rsidRPr="001F252C">
              <w:rPr>
                <w:rFonts w:ascii="Times New Roman" w:hAnsi="Times New Roman" w:cs="Times New Roman"/>
                <w:sz w:val="24"/>
                <w:szCs w:val="24"/>
              </w:rPr>
              <w:t xml:space="preserve"> me kete ligj.</w:t>
            </w:r>
          </w:p>
        </w:tc>
        <w:tc>
          <w:tcPr>
            <w:tcW w:w="1699" w:type="pct"/>
          </w:tcPr>
          <w:p w:rsidR="00EC311E" w:rsidRPr="001F252C" w:rsidRDefault="005C2974" w:rsidP="00C071AD">
            <w:pPr>
              <w:widowControl w:val="0"/>
              <w:autoSpaceDE w:val="0"/>
              <w:adjustRightInd w:val="0"/>
              <w:spacing w:before="120" w:after="120"/>
              <w:jc w:val="both"/>
              <w:rPr>
                <w:rFonts w:ascii="Times New Roman" w:hAnsi="Times New Roman" w:cs="Times New Roman"/>
                <w:strike/>
                <w:spacing w:val="-1"/>
                <w:sz w:val="24"/>
                <w:szCs w:val="24"/>
              </w:rPr>
            </w:pPr>
            <w:r w:rsidRPr="001F252C">
              <w:rPr>
                <w:rFonts w:ascii="Times New Roman" w:hAnsi="Times New Roman" w:cs="Times New Roman"/>
                <w:sz w:val="24"/>
                <w:szCs w:val="24"/>
              </w:rPr>
              <w:t>The provisions of this law apply</w:t>
            </w:r>
            <w:r w:rsidR="00EC311E" w:rsidRPr="001F252C">
              <w:rPr>
                <w:rFonts w:ascii="Times New Roman" w:hAnsi="Times New Roman" w:cs="Times New Roman"/>
                <w:sz w:val="24"/>
                <w:szCs w:val="24"/>
              </w:rPr>
              <w:t xml:space="preserve"> to all s</w:t>
            </w:r>
            <w:r w:rsidR="00AA3372" w:rsidRPr="001F252C">
              <w:rPr>
                <w:rFonts w:ascii="Times New Roman" w:hAnsi="Times New Roman" w:cs="Times New Roman"/>
                <w:sz w:val="24"/>
                <w:szCs w:val="24"/>
              </w:rPr>
              <w:t>tate institutions, legal entities</w:t>
            </w:r>
            <w:r w:rsidR="00EC311E" w:rsidRPr="001F252C">
              <w:rPr>
                <w:rFonts w:ascii="Times New Roman" w:hAnsi="Times New Roman" w:cs="Times New Roman"/>
                <w:sz w:val="24"/>
                <w:szCs w:val="24"/>
              </w:rPr>
              <w:t>, and road traffic participants as foreseen by this law.</w:t>
            </w:r>
          </w:p>
        </w:tc>
        <w:tc>
          <w:tcPr>
            <w:tcW w:w="1634" w:type="pct"/>
          </w:tcPr>
          <w:p w:rsidR="00EC311E" w:rsidRPr="001F252C" w:rsidRDefault="00EC311E" w:rsidP="00C071AD">
            <w:pPr>
              <w:widowControl w:val="0"/>
              <w:autoSpaceDE w:val="0"/>
              <w:adjustRightInd w:val="0"/>
              <w:spacing w:before="120" w:after="120"/>
              <w:jc w:val="both"/>
              <w:rPr>
                <w:rFonts w:ascii="Times New Roman" w:hAnsi="Times New Roman" w:cs="Times New Roman"/>
                <w:spacing w:val="-1"/>
                <w:sz w:val="24"/>
                <w:szCs w:val="24"/>
              </w:rPr>
            </w:pPr>
            <w:r w:rsidRPr="001F252C">
              <w:rPr>
                <w:rFonts w:ascii="Times New Roman" w:hAnsi="Times New Roman" w:cs="Times New Roman"/>
                <w:sz w:val="24"/>
                <w:szCs w:val="24"/>
              </w:rPr>
              <w:t>Ovaj zakon se primenjuje na sve državne institucije, pravnih osobe i ucesnicima u saobracaju kao što je ovim zakonom propisano.</w:t>
            </w:r>
          </w:p>
        </w:tc>
      </w:tr>
      <w:tr w:rsidR="001F252C" w:rsidRPr="001F252C" w:rsidTr="00EC311E">
        <w:trPr>
          <w:trHeight w:val="559"/>
        </w:trPr>
        <w:tc>
          <w:tcPr>
            <w:tcW w:w="1667" w:type="pct"/>
            <w:shd w:val="clear" w:color="auto" w:fill="auto"/>
          </w:tcPr>
          <w:p w:rsidR="00EC311E" w:rsidRPr="001F252C" w:rsidRDefault="00EC311E" w:rsidP="00C071AD">
            <w:pPr>
              <w:autoSpaceDE w:val="0"/>
              <w:snapToGrid w:val="0"/>
              <w:spacing w:before="120" w:after="120"/>
              <w:jc w:val="center"/>
              <w:rPr>
                <w:rFonts w:ascii="Times New Roman" w:hAnsi="Times New Roman" w:cs="Times New Roman"/>
                <w:b/>
                <w:bCs/>
                <w:sz w:val="24"/>
                <w:szCs w:val="24"/>
              </w:rPr>
            </w:pPr>
            <w:r w:rsidRPr="001F252C">
              <w:rPr>
                <w:rFonts w:ascii="Times New Roman" w:hAnsi="Times New Roman" w:cs="Times New Roman"/>
                <w:b/>
                <w:bCs/>
                <w:sz w:val="24"/>
                <w:szCs w:val="24"/>
              </w:rPr>
              <w:t>Neni 3</w:t>
            </w:r>
          </w:p>
          <w:p w:rsidR="00EC311E" w:rsidRPr="001F252C" w:rsidRDefault="00EC311E" w:rsidP="00C071AD">
            <w:pPr>
              <w:autoSpaceDE w:val="0"/>
              <w:snapToGrid w:val="0"/>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Përkufizimet</w:t>
            </w:r>
          </w:p>
        </w:tc>
        <w:tc>
          <w:tcPr>
            <w:tcW w:w="1699" w:type="pct"/>
          </w:tcPr>
          <w:p w:rsidR="00EC311E" w:rsidRPr="001F252C" w:rsidRDefault="00EC311E" w:rsidP="00C071AD">
            <w:pPr>
              <w:autoSpaceDE w:val="0"/>
              <w:adjustRightInd w:val="0"/>
              <w:snapToGrid w:val="0"/>
              <w:spacing w:before="120" w:after="120"/>
              <w:jc w:val="center"/>
              <w:rPr>
                <w:rFonts w:ascii="Times New Roman" w:hAnsi="Times New Roman" w:cs="Times New Roman"/>
                <w:b/>
                <w:bCs/>
                <w:sz w:val="24"/>
                <w:szCs w:val="24"/>
              </w:rPr>
            </w:pPr>
            <w:r w:rsidRPr="001F252C">
              <w:rPr>
                <w:rFonts w:ascii="Times New Roman" w:hAnsi="Times New Roman" w:cs="Times New Roman"/>
                <w:b/>
                <w:bCs/>
                <w:sz w:val="24"/>
                <w:szCs w:val="24"/>
              </w:rPr>
              <w:t>Article 3</w:t>
            </w:r>
          </w:p>
          <w:p w:rsidR="00EC311E" w:rsidRPr="001F252C" w:rsidRDefault="005C2974" w:rsidP="00C071AD">
            <w:pPr>
              <w:autoSpaceDE w:val="0"/>
              <w:adjustRightInd w:val="0"/>
              <w:snapToGrid w:val="0"/>
              <w:spacing w:before="120" w:after="120"/>
              <w:jc w:val="center"/>
              <w:rPr>
                <w:rFonts w:ascii="Times New Roman" w:hAnsi="Times New Roman" w:cs="Times New Roman"/>
                <w:b/>
                <w:bCs/>
                <w:sz w:val="24"/>
                <w:szCs w:val="24"/>
              </w:rPr>
            </w:pPr>
            <w:r w:rsidRPr="001F252C">
              <w:rPr>
                <w:rFonts w:ascii="Times New Roman" w:hAnsi="Times New Roman" w:cs="Times New Roman"/>
                <w:b/>
                <w:sz w:val="24"/>
                <w:szCs w:val="24"/>
              </w:rPr>
              <w:t>Definitions</w:t>
            </w:r>
          </w:p>
        </w:tc>
        <w:tc>
          <w:tcPr>
            <w:tcW w:w="1634" w:type="pct"/>
          </w:tcPr>
          <w:p w:rsidR="00EC311E" w:rsidRPr="001F252C" w:rsidRDefault="00EC311E" w:rsidP="00C071AD">
            <w:pPr>
              <w:autoSpaceDE w:val="0"/>
              <w:adjustRightInd w:val="0"/>
              <w:snapToGrid w:val="0"/>
              <w:spacing w:before="120" w:after="120"/>
              <w:jc w:val="center"/>
              <w:outlineLvl w:val="0"/>
              <w:rPr>
                <w:rFonts w:ascii="Times New Roman" w:hAnsi="Times New Roman" w:cs="Times New Roman"/>
                <w:b/>
                <w:bCs/>
                <w:sz w:val="24"/>
                <w:szCs w:val="24"/>
              </w:rPr>
            </w:pPr>
            <w:r w:rsidRPr="001F252C">
              <w:rPr>
                <w:rFonts w:ascii="Times New Roman" w:hAnsi="Times New Roman" w:cs="Times New Roman"/>
                <w:b/>
                <w:bCs/>
                <w:sz w:val="24"/>
                <w:szCs w:val="24"/>
              </w:rPr>
              <w:t>Član 3.</w:t>
            </w:r>
          </w:p>
          <w:p w:rsidR="00EC311E" w:rsidRPr="001F252C" w:rsidRDefault="00EC311E" w:rsidP="00C071AD">
            <w:pPr>
              <w:autoSpaceDE w:val="0"/>
              <w:adjustRightInd w:val="0"/>
              <w:snapToGrid w:val="0"/>
              <w:spacing w:before="120" w:after="120"/>
              <w:jc w:val="center"/>
              <w:outlineLvl w:val="0"/>
              <w:rPr>
                <w:rFonts w:ascii="Times New Roman" w:hAnsi="Times New Roman" w:cs="Times New Roman"/>
                <w:b/>
                <w:bCs/>
                <w:sz w:val="24"/>
                <w:szCs w:val="24"/>
              </w:rPr>
            </w:pPr>
            <w:r w:rsidRPr="001F252C">
              <w:rPr>
                <w:rFonts w:ascii="Times New Roman" w:hAnsi="Times New Roman" w:cs="Times New Roman"/>
                <w:b/>
                <w:bCs/>
                <w:sz w:val="24"/>
                <w:szCs w:val="24"/>
              </w:rPr>
              <w:t>Definicije pojmova</w:t>
            </w:r>
          </w:p>
        </w:tc>
      </w:tr>
      <w:tr w:rsidR="001F252C" w:rsidRPr="001F252C" w:rsidTr="00EC311E">
        <w:trPr>
          <w:trHeight w:val="559"/>
        </w:trPr>
        <w:tc>
          <w:tcPr>
            <w:tcW w:w="1667" w:type="pct"/>
            <w:shd w:val="clear" w:color="auto" w:fill="auto"/>
          </w:tcPr>
          <w:p w:rsidR="00EC311E" w:rsidRPr="001F252C" w:rsidRDefault="00EC311E" w:rsidP="00C071AD">
            <w:pPr>
              <w:autoSpaceDE w:val="0"/>
              <w:snapToGrid w:val="0"/>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1. Përkufizimet e nocioneve  të përdorura në kët</w:t>
            </w:r>
            <w:r w:rsidR="005C2974" w:rsidRPr="001F252C">
              <w:rPr>
                <w:rFonts w:ascii="Times New Roman" w:hAnsi="Times New Roman" w:cs="Times New Roman"/>
                <w:sz w:val="24"/>
                <w:szCs w:val="24"/>
                <w:lang w:val="sq-AL"/>
              </w:rPr>
              <w:t>ë ligj</w:t>
            </w:r>
            <w:r w:rsidR="00C9111E" w:rsidRPr="001F252C">
              <w:rPr>
                <w:rFonts w:ascii="Times New Roman" w:hAnsi="Times New Roman" w:cs="Times New Roman"/>
                <w:sz w:val="24"/>
                <w:szCs w:val="24"/>
                <w:lang w:val="sq-AL"/>
              </w:rPr>
              <w:t xml:space="preserve"> kanë këtë</w:t>
            </w:r>
            <w:r w:rsidR="005C2974" w:rsidRPr="001F252C">
              <w:rPr>
                <w:rFonts w:ascii="Times New Roman" w:hAnsi="Times New Roman" w:cs="Times New Roman"/>
                <w:sz w:val="24"/>
                <w:szCs w:val="24"/>
                <w:lang w:val="sq-AL"/>
              </w:rPr>
              <w:t xml:space="preserve"> kuptim</w:t>
            </w:r>
            <w:r w:rsidRPr="001F252C">
              <w:rPr>
                <w:rFonts w:ascii="Times New Roman" w:hAnsi="Times New Roman" w:cs="Times New Roman"/>
                <w:sz w:val="24"/>
                <w:szCs w:val="24"/>
                <w:lang w:val="sq-AL"/>
              </w:rPr>
              <w:t>:</w:t>
            </w:r>
          </w:p>
          <w:p w:rsidR="00485BEC" w:rsidRPr="001F252C" w:rsidRDefault="00485BEC" w:rsidP="008619B3">
            <w:pPr>
              <w:autoSpaceDE w:val="0"/>
              <w:snapToGrid w:val="0"/>
              <w:spacing w:before="120" w:after="120"/>
              <w:ind w:left="36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1.1. “</w:t>
            </w:r>
            <w:r w:rsidR="00A4725C" w:rsidRPr="001F252C">
              <w:rPr>
                <w:rFonts w:ascii="Times New Roman" w:hAnsi="Times New Roman" w:cs="Times New Roman"/>
                <w:sz w:val="24"/>
                <w:szCs w:val="24"/>
                <w:lang w:val="sq-AL"/>
              </w:rPr>
              <w:t>masa më</w:t>
            </w:r>
            <w:r w:rsidRPr="001F252C">
              <w:rPr>
                <w:rFonts w:ascii="Times New Roman" w:hAnsi="Times New Roman" w:cs="Times New Roman"/>
                <w:sz w:val="24"/>
                <w:szCs w:val="24"/>
                <w:lang w:val="sq-AL"/>
              </w:rPr>
              <w:t xml:space="preserve"> madhe e lejuar”</w:t>
            </w:r>
            <w:r w:rsidR="00A4725C" w:rsidRPr="001F252C">
              <w:rPr>
                <w:rFonts w:ascii="Times New Roman" w:hAnsi="Times New Roman" w:cs="Times New Roman"/>
                <w:sz w:val="24"/>
                <w:szCs w:val="24"/>
                <w:lang w:val="sq-AL"/>
              </w:rPr>
              <w:t xml:space="preserve"> është masa të</w:t>
            </w:r>
            <w:r w:rsidRPr="001F252C">
              <w:rPr>
                <w:rFonts w:ascii="Times New Roman" w:hAnsi="Times New Roman" w:cs="Times New Roman"/>
                <w:sz w:val="24"/>
                <w:szCs w:val="24"/>
                <w:lang w:val="sq-AL"/>
              </w:rPr>
              <w:t xml:space="preserve"> </w:t>
            </w:r>
            <w:r w:rsidR="00A4725C" w:rsidRPr="001F252C">
              <w:rPr>
                <w:rFonts w:ascii="Times New Roman" w:hAnsi="Times New Roman" w:cs="Times New Roman"/>
                <w:sz w:val="24"/>
                <w:szCs w:val="24"/>
                <w:lang w:val="sq-AL"/>
              </w:rPr>
              <w:t>cilën e pë</w:t>
            </w:r>
            <w:r w:rsidRPr="001F252C">
              <w:rPr>
                <w:rFonts w:ascii="Times New Roman" w:hAnsi="Times New Roman" w:cs="Times New Roman"/>
                <w:sz w:val="24"/>
                <w:szCs w:val="24"/>
                <w:lang w:val="sq-AL"/>
              </w:rPr>
              <w:t>rcakton prodhuesi i mjetit sipas</w:t>
            </w:r>
            <w:r w:rsidR="00A4725C" w:rsidRPr="001F252C">
              <w:rPr>
                <w:rFonts w:ascii="Times New Roman" w:hAnsi="Times New Roman" w:cs="Times New Roman"/>
                <w:sz w:val="24"/>
                <w:szCs w:val="24"/>
                <w:lang w:val="sq-AL"/>
              </w:rPr>
              <w:t xml:space="preserve"> karakteristikave strukturale të</w:t>
            </w:r>
            <w:r w:rsidRPr="001F252C">
              <w:rPr>
                <w:rFonts w:ascii="Times New Roman" w:hAnsi="Times New Roman" w:cs="Times New Roman"/>
                <w:sz w:val="24"/>
                <w:szCs w:val="24"/>
                <w:lang w:val="sq-AL"/>
              </w:rPr>
              <w:t xml:space="preserve"> tij</w:t>
            </w:r>
          </w:p>
        </w:tc>
        <w:tc>
          <w:tcPr>
            <w:tcW w:w="1699" w:type="pct"/>
          </w:tcPr>
          <w:p w:rsidR="00EC311E" w:rsidRPr="003101D4" w:rsidRDefault="00EC311E" w:rsidP="003101D4">
            <w:pPr>
              <w:autoSpaceDE w:val="0"/>
              <w:snapToGrid w:val="0"/>
              <w:spacing w:before="120" w:after="120"/>
              <w:jc w:val="both"/>
              <w:rPr>
                <w:rFonts w:ascii="Times New Roman" w:hAnsi="Times New Roman" w:cs="Times New Roman"/>
                <w:sz w:val="24"/>
                <w:szCs w:val="24"/>
                <w:lang w:val="sq-AL"/>
              </w:rPr>
            </w:pPr>
            <w:r w:rsidRPr="003101D4">
              <w:rPr>
                <w:rFonts w:ascii="Times New Roman" w:hAnsi="Times New Roman" w:cs="Times New Roman"/>
                <w:sz w:val="24"/>
                <w:szCs w:val="24"/>
                <w:lang w:val="sq-AL"/>
              </w:rPr>
              <w:t xml:space="preserve">1. </w:t>
            </w:r>
            <w:r w:rsidR="005C2974" w:rsidRPr="003101D4">
              <w:rPr>
                <w:rFonts w:ascii="Times New Roman" w:hAnsi="Times New Roman" w:cs="Times New Roman"/>
                <w:sz w:val="24"/>
                <w:szCs w:val="24"/>
                <w:lang w:val="sq-AL"/>
              </w:rPr>
              <w:t xml:space="preserve">The definitions of terms used in this </w:t>
            </w:r>
            <w:r w:rsidR="00485BEC" w:rsidRPr="003101D4">
              <w:rPr>
                <w:rFonts w:ascii="Times New Roman" w:hAnsi="Times New Roman" w:cs="Times New Roman"/>
                <w:sz w:val="24"/>
                <w:szCs w:val="24"/>
                <w:lang w:val="sq-AL"/>
              </w:rPr>
              <w:t>law have the following meanings</w:t>
            </w:r>
            <w:r w:rsidRPr="003101D4">
              <w:rPr>
                <w:rFonts w:ascii="Times New Roman" w:hAnsi="Times New Roman" w:cs="Times New Roman"/>
                <w:sz w:val="24"/>
                <w:szCs w:val="24"/>
                <w:lang w:val="sq-AL"/>
              </w:rPr>
              <w:t>:</w:t>
            </w:r>
          </w:p>
          <w:p w:rsidR="00485BEC" w:rsidRPr="003101D4" w:rsidRDefault="00485BEC" w:rsidP="003101D4">
            <w:pPr>
              <w:pStyle w:val="HTMLPreformatted"/>
              <w:shd w:val="clear" w:color="auto" w:fill="FFFFFF"/>
              <w:ind w:left="360"/>
              <w:rPr>
                <w:rFonts w:ascii="Times New Roman" w:eastAsia="MS Mincho" w:hAnsi="Times New Roman"/>
                <w:sz w:val="24"/>
                <w:szCs w:val="24"/>
                <w:lang w:val="sq-AL" w:eastAsia="en-US"/>
              </w:rPr>
            </w:pPr>
            <w:r w:rsidRPr="003101D4">
              <w:rPr>
                <w:rFonts w:ascii="Times New Roman" w:eastAsia="MS Mincho" w:hAnsi="Times New Roman"/>
                <w:sz w:val="24"/>
                <w:szCs w:val="24"/>
                <w:lang w:val="sq-AL" w:eastAsia="en-US"/>
              </w:rPr>
              <w:t>1.1.</w:t>
            </w:r>
            <w:r w:rsidR="00A4725C" w:rsidRPr="003101D4">
              <w:rPr>
                <w:rFonts w:ascii="Times New Roman" w:eastAsia="MS Mincho" w:hAnsi="Times New Roman"/>
                <w:sz w:val="24"/>
                <w:szCs w:val="24"/>
                <w:lang w:val="sq-AL" w:eastAsia="en-US"/>
              </w:rPr>
              <w:t xml:space="preserve"> "m</w:t>
            </w:r>
            <w:r w:rsidR="004A1E83" w:rsidRPr="003101D4">
              <w:rPr>
                <w:rFonts w:ascii="Times New Roman" w:eastAsia="MS Mincho" w:hAnsi="Times New Roman"/>
                <w:sz w:val="24"/>
                <w:szCs w:val="24"/>
                <w:lang w:val="sq-AL" w:eastAsia="en-US"/>
              </w:rPr>
              <w:t>aximum permissible mass</w:t>
            </w:r>
            <w:r w:rsidRPr="003101D4">
              <w:rPr>
                <w:rFonts w:ascii="Times New Roman" w:eastAsia="MS Mincho" w:hAnsi="Times New Roman"/>
                <w:sz w:val="24"/>
                <w:szCs w:val="24"/>
                <w:lang w:val="sq-AL" w:eastAsia="en-US"/>
              </w:rPr>
              <w:t xml:space="preserve"> " </w:t>
            </w:r>
            <w:r w:rsidR="00A4725C" w:rsidRPr="003101D4">
              <w:rPr>
                <w:rFonts w:ascii="Times New Roman" w:eastAsia="MS Mincho" w:hAnsi="Times New Roman"/>
                <w:sz w:val="24"/>
                <w:szCs w:val="24"/>
                <w:lang w:val="sq-AL" w:eastAsia="en-US"/>
              </w:rPr>
              <w:t>means</w:t>
            </w:r>
            <w:r w:rsidRPr="003101D4">
              <w:rPr>
                <w:rFonts w:ascii="Times New Roman" w:eastAsia="MS Mincho" w:hAnsi="Times New Roman"/>
                <w:sz w:val="24"/>
                <w:szCs w:val="24"/>
                <w:lang w:val="sq-AL" w:eastAsia="en-US"/>
              </w:rPr>
              <w:t xml:space="preserve"> the mass which determines the vehicle manufacturer according to its structural characteristics</w:t>
            </w:r>
          </w:p>
        </w:tc>
        <w:tc>
          <w:tcPr>
            <w:tcW w:w="1634" w:type="pct"/>
          </w:tcPr>
          <w:p w:rsidR="00EC311E" w:rsidRPr="001F252C" w:rsidRDefault="00EC311E" w:rsidP="00C071AD">
            <w:pPr>
              <w:autoSpaceDE w:val="0"/>
              <w:adjustRightInd w:val="0"/>
              <w:snapToGrid w:val="0"/>
              <w:spacing w:before="120" w:after="120"/>
              <w:jc w:val="both"/>
              <w:outlineLvl w:val="0"/>
              <w:rPr>
                <w:rFonts w:ascii="Times New Roman" w:hAnsi="Times New Roman" w:cs="Times New Roman"/>
                <w:bCs/>
                <w:sz w:val="24"/>
                <w:szCs w:val="24"/>
              </w:rPr>
            </w:pPr>
            <w:r w:rsidRPr="001F252C">
              <w:rPr>
                <w:rFonts w:ascii="Times New Roman" w:hAnsi="Times New Roman" w:cs="Times New Roman"/>
                <w:bCs/>
                <w:sz w:val="24"/>
                <w:szCs w:val="24"/>
              </w:rPr>
              <w:t xml:space="preserve">1. Izrazi u smislu ovoga Zakona imaju sledeće značenje: </w:t>
            </w:r>
          </w:p>
        </w:tc>
      </w:tr>
      <w:tr w:rsidR="001F252C" w:rsidRPr="001F252C" w:rsidTr="00EC311E">
        <w:trPr>
          <w:trHeight w:val="559"/>
        </w:trPr>
        <w:tc>
          <w:tcPr>
            <w:tcW w:w="1667" w:type="pct"/>
            <w:shd w:val="clear" w:color="auto" w:fill="auto"/>
          </w:tcPr>
          <w:p w:rsidR="00EC311E" w:rsidRPr="001F252C" w:rsidRDefault="008619B3" w:rsidP="008619B3">
            <w:pPr>
              <w:autoSpaceDE w:val="0"/>
              <w:snapToGrid w:val="0"/>
              <w:spacing w:before="120" w:after="120"/>
              <w:ind w:left="36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lastRenderedPageBreak/>
              <w:t xml:space="preserve">1.2. </w:t>
            </w:r>
            <w:r w:rsidR="00EC311E" w:rsidRPr="001F252C">
              <w:rPr>
                <w:rFonts w:ascii="Times New Roman" w:hAnsi="Times New Roman" w:cs="Times New Roman"/>
                <w:sz w:val="24"/>
                <w:szCs w:val="24"/>
                <w:lang w:val="sq-AL"/>
              </w:rPr>
              <w:t>“akt</w:t>
            </w:r>
            <w:r w:rsidR="00C8253A" w:rsidRPr="001F252C">
              <w:rPr>
                <w:rFonts w:ascii="Times New Roman" w:hAnsi="Times New Roman" w:cs="Times New Roman"/>
                <w:sz w:val="24"/>
                <w:szCs w:val="24"/>
                <w:lang w:val="sq-AL"/>
              </w:rPr>
              <w:t xml:space="preserve"> rregullativ</w:t>
            </w:r>
            <w:r w:rsidR="00F11CAC" w:rsidRPr="001F252C">
              <w:rPr>
                <w:rFonts w:ascii="Times New Roman" w:hAnsi="Times New Roman" w:cs="Times New Roman"/>
                <w:sz w:val="24"/>
                <w:szCs w:val="24"/>
                <w:lang w:val="sq-AL"/>
              </w:rPr>
              <w:t>” është specifikimi i</w:t>
            </w:r>
            <w:r w:rsidR="0055669B" w:rsidRPr="001F252C">
              <w:rPr>
                <w:rFonts w:ascii="Times New Roman" w:hAnsi="Times New Roman" w:cs="Times New Roman"/>
                <w:sz w:val="24"/>
                <w:szCs w:val="24"/>
                <w:lang w:val="sq-AL"/>
              </w:rPr>
              <w:t xml:space="preserve"> veçantë teknik normativë</w:t>
            </w:r>
            <w:r w:rsidR="006B3BD3" w:rsidRPr="001F252C">
              <w:rPr>
                <w:rFonts w:ascii="Times New Roman" w:hAnsi="Times New Roman" w:cs="Times New Roman"/>
                <w:sz w:val="24"/>
                <w:szCs w:val="24"/>
                <w:lang w:val="sq-AL"/>
              </w:rPr>
              <w:t xml:space="preserve"> ose rregullorja e UN</w:t>
            </w:r>
            <w:r w:rsidR="00EC311E" w:rsidRPr="001F252C">
              <w:rPr>
                <w:rFonts w:ascii="Times New Roman" w:hAnsi="Times New Roman" w:cs="Times New Roman"/>
                <w:sz w:val="24"/>
                <w:szCs w:val="24"/>
                <w:lang w:val="sq-AL"/>
              </w:rPr>
              <w:t>ECE</w:t>
            </w:r>
            <w:r w:rsidR="006B3BD3" w:rsidRPr="001F252C">
              <w:rPr>
                <w:rFonts w:ascii="Times New Roman" w:hAnsi="Times New Roman" w:cs="Times New Roman"/>
                <w:sz w:val="24"/>
                <w:szCs w:val="24"/>
                <w:lang w:val="sq-AL"/>
              </w:rPr>
              <w:t>-së</w:t>
            </w:r>
            <w:r w:rsidR="0055669B" w:rsidRPr="001F252C">
              <w:rPr>
                <w:rFonts w:ascii="Times New Roman" w:hAnsi="Times New Roman" w:cs="Times New Roman"/>
                <w:sz w:val="24"/>
                <w:szCs w:val="24"/>
                <w:lang w:val="sq-AL"/>
              </w:rPr>
              <w:t>, si shtojcë</w:t>
            </w:r>
            <w:r w:rsidR="00EC311E" w:rsidRPr="001F252C">
              <w:rPr>
                <w:rFonts w:ascii="Times New Roman" w:hAnsi="Times New Roman" w:cs="Times New Roman"/>
                <w:sz w:val="24"/>
                <w:szCs w:val="24"/>
                <w:lang w:val="sq-AL"/>
              </w:rPr>
              <w:t xml:space="preserve"> e marrëveshjes </w:t>
            </w:r>
            <w:r w:rsidR="0055669B" w:rsidRPr="001F252C">
              <w:rPr>
                <w:rFonts w:ascii="Times New Roman" w:hAnsi="Times New Roman" w:cs="Times New Roman"/>
                <w:sz w:val="24"/>
                <w:szCs w:val="24"/>
                <w:lang w:val="sq-AL"/>
              </w:rPr>
              <w:t>së rishikuar të</w:t>
            </w:r>
            <w:r w:rsidR="00F11CAC" w:rsidRPr="001F252C">
              <w:rPr>
                <w:rFonts w:ascii="Times New Roman" w:hAnsi="Times New Roman" w:cs="Times New Roman"/>
                <w:sz w:val="24"/>
                <w:szCs w:val="24"/>
                <w:lang w:val="sq-AL"/>
              </w:rPr>
              <w:t xml:space="preserve"> vitit 1958</w:t>
            </w:r>
            <w:r w:rsidR="00EC311E" w:rsidRPr="001F252C">
              <w:rPr>
                <w:rFonts w:ascii="Times New Roman" w:hAnsi="Times New Roman" w:cs="Times New Roman"/>
                <w:sz w:val="24"/>
                <w:szCs w:val="24"/>
                <w:lang w:val="sq-AL"/>
              </w:rPr>
              <w:t xml:space="preserve"> </w:t>
            </w:r>
            <w:r w:rsidR="0055669B" w:rsidRPr="001F252C">
              <w:rPr>
                <w:rFonts w:ascii="Times New Roman" w:hAnsi="Times New Roman" w:cs="Times New Roman"/>
                <w:sz w:val="24"/>
                <w:szCs w:val="24"/>
                <w:lang w:val="sq-AL"/>
              </w:rPr>
              <w:t>.</w:t>
            </w:r>
          </w:p>
        </w:tc>
        <w:tc>
          <w:tcPr>
            <w:tcW w:w="1699" w:type="pct"/>
          </w:tcPr>
          <w:p w:rsidR="00EC311E" w:rsidRPr="003101D4" w:rsidRDefault="002D38D5" w:rsidP="003101D4">
            <w:pPr>
              <w:autoSpaceDE w:val="0"/>
              <w:snapToGrid w:val="0"/>
              <w:spacing w:before="120" w:after="120"/>
              <w:ind w:left="360"/>
              <w:jc w:val="both"/>
              <w:rPr>
                <w:rFonts w:ascii="Times New Roman" w:hAnsi="Times New Roman" w:cs="Times New Roman"/>
                <w:sz w:val="24"/>
                <w:szCs w:val="24"/>
                <w:lang w:val="sq-AL"/>
              </w:rPr>
            </w:pPr>
            <w:r w:rsidRPr="003101D4">
              <w:rPr>
                <w:rFonts w:ascii="Times New Roman" w:hAnsi="Times New Roman" w:cs="Times New Roman"/>
                <w:sz w:val="24"/>
                <w:szCs w:val="24"/>
                <w:lang w:val="sq-AL"/>
              </w:rPr>
              <w:t xml:space="preserve">1.2. </w:t>
            </w:r>
            <w:r w:rsidR="006453E7" w:rsidRPr="003101D4">
              <w:rPr>
                <w:rFonts w:ascii="Times New Roman" w:hAnsi="Times New Roman" w:cs="Times New Roman"/>
                <w:sz w:val="24"/>
                <w:szCs w:val="24"/>
                <w:lang w:val="sq-AL"/>
              </w:rPr>
              <w:t>“</w:t>
            </w:r>
            <w:r w:rsidR="00401664" w:rsidRPr="003101D4">
              <w:rPr>
                <w:rFonts w:ascii="Times New Roman" w:hAnsi="Times New Roman" w:cs="Times New Roman"/>
                <w:sz w:val="24"/>
                <w:szCs w:val="24"/>
                <w:lang w:val="sq-AL"/>
              </w:rPr>
              <w:t>regulatory</w:t>
            </w:r>
            <w:r w:rsidR="00F11CAC" w:rsidRPr="003101D4">
              <w:rPr>
                <w:rFonts w:ascii="Times New Roman" w:hAnsi="Times New Roman" w:cs="Times New Roman"/>
                <w:sz w:val="24"/>
                <w:szCs w:val="24"/>
                <w:lang w:val="sq-AL"/>
              </w:rPr>
              <w:t xml:space="preserve"> act</w:t>
            </w:r>
            <w:r w:rsidR="00EC311E" w:rsidRPr="003101D4">
              <w:rPr>
                <w:rFonts w:ascii="Times New Roman" w:hAnsi="Times New Roman" w:cs="Times New Roman"/>
                <w:sz w:val="24"/>
                <w:szCs w:val="24"/>
                <w:lang w:val="sq-AL"/>
              </w:rPr>
              <w:t xml:space="preserve">” – </w:t>
            </w:r>
            <w:r w:rsidR="0055669B" w:rsidRPr="003101D4">
              <w:rPr>
                <w:rFonts w:ascii="Times New Roman" w:hAnsi="Times New Roman" w:cs="Times New Roman"/>
                <w:sz w:val="24"/>
                <w:szCs w:val="24"/>
                <w:lang w:val="sq-AL"/>
              </w:rPr>
              <w:t>means a separate directive or regulation or an UNECE Regulation annexed to the revised 1985 Agreement.</w:t>
            </w:r>
          </w:p>
        </w:tc>
        <w:tc>
          <w:tcPr>
            <w:tcW w:w="1634" w:type="pct"/>
          </w:tcPr>
          <w:p w:rsidR="00EC311E" w:rsidRPr="001F252C" w:rsidRDefault="00EC311E" w:rsidP="00C071AD">
            <w:pPr>
              <w:pStyle w:val="ListParagraph"/>
              <w:numPr>
                <w:ilvl w:val="1"/>
                <w:numId w:val="24"/>
              </w:numPr>
              <w:autoSpaceDE w:val="0"/>
              <w:autoSpaceDN w:val="0"/>
              <w:adjustRightInd w:val="0"/>
              <w:snapToGrid w:val="0"/>
              <w:spacing w:before="120" w:after="120"/>
              <w:ind w:left="432" w:firstLine="0"/>
              <w:contextualSpacing w:val="0"/>
              <w:jc w:val="both"/>
              <w:rPr>
                <w:rFonts w:ascii="Times New Roman" w:hAnsi="Times New Roman" w:cs="Times New Roman"/>
                <w:sz w:val="24"/>
                <w:szCs w:val="24"/>
              </w:rPr>
            </w:pPr>
            <w:r w:rsidRPr="001F252C">
              <w:rPr>
                <w:rFonts w:ascii="Times New Roman" w:hAnsi="Times New Roman" w:cs="Times New Roman"/>
                <w:sz w:val="24"/>
                <w:szCs w:val="24"/>
              </w:rPr>
              <w:t xml:space="preserve">“normativni akt” je posebna tehnička specifikacija, normativ  ili pravilnik UN/ ECE, koje je  prilog sporazuma o usvajanju jednakih (identičnih) tehničkih propisa za </w:t>
            </w:r>
          </w:p>
        </w:tc>
      </w:tr>
      <w:tr w:rsidR="001F252C" w:rsidRPr="001F252C" w:rsidTr="00EC311E">
        <w:trPr>
          <w:trHeight w:val="559"/>
        </w:trPr>
        <w:tc>
          <w:tcPr>
            <w:tcW w:w="1667" w:type="pct"/>
            <w:shd w:val="clear" w:color="auto" w:fill="auto"/>
          </w:tcPr>
          <w:p w:rsidR="00EC311E" w:rsidRPr="001F252C" w:rsidRDefault="008619B3" w:rsidP="008619B3">
            <w:pPr>
              <w:autoSpaceDE w:val="0"/>
              <w:snapToGrid w:val="0"/>
              <w:spacing w:before="120" w:after="120"/>
              <w:ind w:left="36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 xml:space="preserve">1.3. </w:t>
            </w:r>
            <w:r w:rsidR="0040497B" w:rsidRPr="001F252C">
              <w:rPr>
                <w:rFonts w:ascii="Times New Roman" w:hAnsi="Times New Roman" w:cs="Times New Roman"/>
                <w:sz w:val="24"/>
                <w:szCs w:val="24"/>
                <w:lang w:val="sq-AL"/>
              </w:rPr>
              <w:t>“</w:t>
            </w:r>
            <w:r w:rsidR="006453E7" w:rsidRPr="001F252C">
              <w:rPr>
                <w:rFonts w:ascii="Times New Roman" w:hAnsi="Times New Roman" w:cs="Times New Roman"/>
                <w:sz w:val="24"/>
                <w:szCs w:val="24"/>
                <w:lang w:val="sq-AL"/>
              </w:rPr>
              <w:t>mjet</w:t>
            </w:r>
            <w:r w:rsidR="00E94E7E" w:rsidRPr="001F252C">
              <w:rPr>
                <w:rFonts w:ascii="Times New Roman" w:hAnsi="Times New Roman" w:cs="Times New Roman"/>
                <w:sz w:val="24"/>
                <w:szCs w:val="24"/>
                <w:lang w:val="sq-AL"/>
              </w:rPr>
              <w:t xml:space="preserve"> motorik</w:t>
            </w:r>
            <w:r w:rsidR="0040497B" w:rsidRPr="001F252C">
              <w:rPr>
                <w:rFonts w:ascii="Times New Roman" w:hAnsi="Times New Roman" w:cs="Times New Roman"/>
                <w:sz w:val="24"/>
                <w:szCs w:val="24"/>
                <w:lang w:val="sq-AL"/>
              </w:rPr>
              <w:t>”</w:t>
            </w:r>
            <w:r w:rsidR="00EC311E" w:rsidRPr="001F252C">
              <w:rPr>
                <w:rFonts w:ascii="Times New Roman" w:hAnsi="Times New Roman" w:cs="Times New Roman"/>
                <w:sz w:val="24"/>
                <w:szCs w:val="24"/>
                <w:lang w:val="sq-AL"/>
              </w:rPr>
              <w:t xml:space="preserve"> nënkupton çdo </w:t>
            </w:r>
            <w:r w:rsidR="0055669B" w:rsidRPr="001F252C">
              <w:rPr>
                <w:rFonts w:ascii="Times New Roman" w:hAnsi="Times New Roman" w:cs="Times New Roman"/>
                <w:sz w:val="24"/>
                <w:szCs w:val="24"/>
                <w:lang w:val="sq-AL"/>
              </w:rPr>
              <w:t>automjet me djegie të brendshme i cili</w:t>
            </w:r>
            <w:r w:rsidR="00EC311E" w:rsidRPr="001F252C">
              <w:rPr>
                <w:rFonts w:ascii="Times New Roman" w:hAnsi="Times New Roman" w:cs="Times New Roman"/>
                <w:sz w:val="24"/>
                <w:szCs w:val="24"/>
                <w:lang w:val="sq-AL"/>
              </w:rPr>
              <w:t xml:space="preserve"> lëviz</w:t>
            </w:r>
            <w:r w:rsidR="00401664" w:rsidRPr="001F252C">
              <w:rPr>
                <w:rFonts w:ascii="Times New Roman" w:hAnsi="Times New Roman" w:cs="Times New Roman"/>
                <w:sz w:val="24"/>
                <w:szCs w:val="24"/>
                <w:lang w:val="sq-AL"/>
              </w:rPr>
              <w:t>ë</w:t>
            </w:r>
            <w:r w:rsidR="004979AA" w:rsidRPr="001F252C">
              <w:rPr>
                <w:rFonts w:ascii="Times New Roman" w:hAnsi="Times New Roman" w:cs="Times New Roman"/>
                <w:sz w:val="24"/>
                <w:szCs w:val="24"/>
                <w:lang w:val="sq-AL"/>
              </w:rPr>
              <w:t xml:space="preserve"> në rrugë</w:t>
            </w:r>
            <w:r w:rsidR="00EC311E" w:rsidRPr="001F252C">
              <w:rPr>
                <w:rFonts w:ascii="Times New Roman" w:hAnsi="Times New Roman" w:cs="Times New Roman"/>
                <w:sz w:val="24"/>
                <w:szCs w:val="24"/>
                <w:lang w:val="sq-AL"/>
              </w:rPr>
              <w:t xml:space="preserve"> me fuqi të vet,</w:t>
            </w:r>
            <w:r w:rsidR="0055669B" w:rsidRPr="001F252C">
              <w:rPr>
                <w:rFonts w:ascii="Times New Roman" w:hAnsi="Times New Roman" w:cs="Times New Roman"/>
                <w:sz w:val="24"/>
                <w:szCs w:val="24"/>
                <w:lang w:val="sq-AL"/>
              </w:rPr>
              <w:t xml:space="preserve"> ka </w:t>
            </w:r>
            <w:r w:rsidR="00401664" w:rsidRPr="001F252C">
              <w:rPr>
                <w:rFonts w:ascii="Times New Roman" w:hAnsi="Times New Roman" w:cs="Times New Roman"/>
                <w:sz w:val="24"/>
                <w:szCs w:val="24"/>
                <w:lang w:val="sq-AL"/>
              </w:rPr>
              <w:t>të paktën katër rrota,</w:t>
            </w:r>
            <w:r w:rsidR="0055669B" w:rsidRPr="001F252C">
              <w:rPr>
                <w:rFonts w:ascii="Times New Roman" w:hAnsi="Times New Roman" w:cs="Times New Roman"/>
                <w:sz w:val="24"/>
                <w:szCs w:val="24"/>
                <w:lang w:val="sq-AL"/>
              </w:rPr>
              <w:t xml:space="preserve">i kompletuar </w:t>
            </w:r>
            <w:r w:rsidR="00401664" w:rsidRPr="001F252C">
              <w:rPr>
                <w:rFonts w:ascii="Times New Roman" w:hAnsi="Times New Roman" w:cs="Times New Roman"/>
                <w:sz w:val="24"/>
                <w:szCs w:val="24"/>
                <w:lang w:val="sq-AL"/>
              </w:rPr>
              <w:t>apo i pa kompletuar me një shpejtësi maksimale që tejkalon 25</w:t>
            </w:r>
            <w:r w:rsidR="00221935" w:rsidRPr="001F252C">
              <w:rPr>
                <w:rFonts w:ascii="Times New Roman" w:hAnsi="Times New Roman" w:cs="Times New Roman"/>
                <w:sz w:val="24"/>
                <w:szCs w:val="24"/>
                <w:lang w:val="sq-AL"/>
              </w:rPr>
              <w:t xml:space="preserve"> </w:t>
            </w:r>
            <w:r w:rsidR="00401664" w:rsidRPr="001F252C">
              <w:rPr>
                <w:rFonts w:ascii="Times New Roman" w:hAnsi="Times New Roman" w:cs="Times New Roman"/>
                <w:sz w:val="24"/>
                <w:szCs w:val="24"/>
                <w:lang w:val="sq-AL"/>
              </w:rPr>
              <w:t>km/h.</w:t>
            </w:r>
          </w:p>
        </w:tc>
        <w:tc>
          <w:tcPr>
            <w:tcW w:w="1699" w:type="pct"/>
          </w:tcPr>
          <w:p w:rsidR="00EC311E" w:rsidRPr="001F252C" w:rsidRDefault="002D38D5" w:rsidP="002D38D5">
            <w:pPr>
              <w:autoSpaceDE w:val="0"/>
              <w:autoSpaceDN w:val="0"/>
              <w:adjustRightInd w:val="0"/>
              <w:snapToGrid w:val="0"/>
              <w:spacing w:before="120" w:after="120"/>
              <w:ind w:left="315"/>
              <w:jc w:val="both"/>
              <w:rPr>
                <w:rFonts w:ascii="Times New Roman" w:hAnsi="Times New Roman" w:cs="Times New Roman"/>
                <w:sz w:val="24"/>
                <w:szCs w:val="24"/>
              </w:rPr>
            </w:pPr>
            <w:r w:rsidRPr="001F252C">
              <w:rPr>
                <w:rFonts w:ascii="Times New Roman" w:hAnsi="Times New Roman" w:cs="Times New Roman"/>
                <w:sz w:val="24"/>
                <w:szCs w:val="24"/>
              </w:rPr>
              <w:t xml:space="preserve">1.3. </w:t>
            </w:r>
            <w:r w:rsidR="00EC311E" w:rsidRPr="001F252C">
              <w:rPr>
                <w:rFonts w:ascii="Times New Roman" w:hAnsi="Times New Roman" w:cs="Times New Roman"/>
                <w:sz w:val="24"/>
                <w:szCs w:val="24"/>
              </w:rPr>
              <w:t>“</w:t>
            </w:r>
            <w:r w:rsidR="006B3BD3" w:rsidRPr="001F252C">
              <w:rPr>
                <w:rFonts w:ascii="Times New Roman" w:hAnsi="Times New Roman" w:cs="Times New Roman"/>
                <w:sz w:val="24"/>
                <w:szCs w:val="24"/>
              </w:rPr>
              <w:t xml:space="preserve">motor </w:t>
            </w:r>
            <w:r w:rsidR="00EC311E" w:rsidRPr="001F252C">
              <w:rPr>
                <w:rFonts w:ascii="Times New Roman" w:hAnsi="Times New Roman" w:cs="Times New Roman"/>
                <w:sz w:val="24"/>
                <w:szCs w:val="24"/>
              </w:rPr>
              <w:t>veh</w:t>
            </w:r>
            <w:r w:rsidR="006B3BD3" w:rsidRPr="001F252C">
              <w:rPr>
                <w:rFonts w:ascii="Times New Roman" w:hAnsi="Times New Roman" w:cs="Times New Roman"/>
                <w:sz w:val="24"/>
                <w:szCs w:val="24"/>
              </w:rPr>
              <w:t xml:space="preserve">icle” means any power-driven vehicle which is moved </w:t>
            </w:r>
            <w:r w:rsidR="0018607C" w:rsidRPr="001F252C">
              <w:rPr>
                <w:rFonts w:ascii="Times New Roman" w:hAnsi="Times New Roman" w:cs="Times New Roman"/>
                <w:sz w:val="24"/>
                <w:szCs w:val="24"/>
              </w:rPr>
              <w:t>by its own means</w:t>
            </w:r>
            <w:r w:rsidR="00EC311E" w:rsidRPr="001F252C">
              <w:rPr>
                <w:rFonts w:ascii="Times New Roman" w:hAnsi="Times New Roman" w:cs="Times New Roman"/>
                <w:sz w:val="24"/>
                <w:szCs w:val="24"/>
              </w:rPr>
              <w:t>,</w:t>
            </w:r>
            <w:r w:rsidR="0055669B" w:rsidRPr="001F252C">
              <w:rPr>
                <w:rFonts w:ascii="Times New Roman" w:hAnsi="Times New Roman" w:cs="Times New Roman"/>
                <w:sz w:val="24"/>
                <w:szCs w:val="24"/>
              </w:rPr>
              <w:t xml:space="preserve"> having at least four wheels, being complete, completed or incomplete, with a maximum design speed exceeding 25 km/h.</w:t>
            </w:r>
          </w:p>
        </w:tc>
        <w:tc>
          <w:tcPr>
            <w:tcW w:w="1634" w:type="pct"/>
          </w:tcPr>
          <w:p w:rsidR="00EC311E" w:rsidRPr="001F252C" w:rsidRDefault="00EC311E" w:rsidP="00C071AD">
            <w:pPr>
              <w:pStyle w:val="ListParagraph"/>
              <w:numPr>
                <w:ilvl w:val="1"/>
                <w:numId w:val="24"/>
              </w:numPr>
              <w:autoSpaceDE w:val="0"/>
              <w:autoSpaceDN w:val="0"/>
              <w:adjustRightInd w:val="0"/>
              <w:snapToGrid w:val="0"/>
              <w:spacing w:before="120" w:after="120"/>
              <w:ind w:left="432" w:firstLine="0"/>
              <w:contextualSpacing w:val="0"/>
              <w:jc w:val="both"/>
              <w:rPr>
                <w:rFonts w:ascii="Times New Roman" w:hAnsi="Times New Roman" w:cs="Times New Roman"/>
                <w:sz w:val="24"/>
                <w:szCs w:val="24"/>
              </w:rPr>
            </w:pPr>
            <w:r w:rsidRPr="001F252C">
              <w:rPr>
                <w:rFonts w:ascii="Times New Roman" w:hAnsi="Times New Roman" w:cs="Times New Roman"/>
                <w:sz w:val="24"/>
                <w:szCs w:val="24"/>
              </w:rPr>
              <w:t>“vozilo (motorno vozilo)” je svako motorno vozilo namenjeno za kretanje po putu, na  vlastiti ili motorni pogon, sem vozila koje se kreću šinama;</w:t>
            </w:r>
          </w:p>
        </w:tc>
      </w:tr>
      <w:tr w:rsidR="001F252C" w:rsidRPr="001F252C" w:rsidTr="00EC311E">
        <w:trPr>
          <w:trHeight w:val="559"/>
        </w:trPr>
        <w:tc>
          <w:tcPr>
            <w:tcW w:w="1667" w:type="pct"/>
            <w:shd w:val="clear" w:color="auto" w:fill="auto"/>
          </w:tcPr>
          <w:p w:rsidR="005F19F5" w:rsidRPr="001F252C" w:rsidRDefault="00C04CFA" w:rsidP="00B72642">
            <w:pPr>
              <w:autoSpaceDE w:val="0"/>
              <w:snapToGrid w:val="0"/>
              <w:spacing w:before="120" w:after="120"/>
              <w:ind w:left="36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1.</w:t>
            </w:r>
            <w:r w:rsidR="008619B3" w:rsidRPr="001F252C">
              <w:rPr>
                <w:rFonts w:ascii="Times New Roman" w:hAnsi="Times New Roman" w:cs="Times New Roman"/>
                <w:sz w:val="24"/>
                <w:szCs w:val="24"/>
                <w:lang w:val="sq-AL"/>
              </w:rPr>
              <w:t>4</w:t>
            </w:r>
            <w:r w:rsidRPr="001F252C">
              <w:rPr>
                <w:rFonts w:ascii="Times New Roman" w:hAnsi="Times New Roman" w:cs="Times New Roman"/>
                <w:sz w:val="24"/>
                <w:szCs w:val="24"/>
                <w:lang w:val="sq-AL"/>
              </w:rPr>
              <w:t xml:space="preserve">. </w:t>
            </w:r>
            <w:r w:rsidR="00F75BA4" w:rsidRPr="001F252C">
              <w:rPr>
                <w:rFonts w:ascii="Times New Roman" w:hAnsi="Times New Roman" w:cs="Times New Roman"/>
                <w:sz w:val="24"/>
                <w:szCs w:val="24"/>
                <w:lang w:val="sq-AL"/>
              </w:rPr>
              <w:t>“</w:t>
            </w:r>
            <w:r w:rsidR="00B72642" w:rsidRPr="001F252C">
              <w:rPr>
                <w:rFonts w:ascii="Times New Roman" w:hAnsi="Times New Roman" w:cs="Times New Roman"/>
                <w:sz w:val="24"/>
                <w:szCs w:val="24"/>
                <w:lang w:val="sq-AL"/>
              </w:rPr>
              <w:t>subjekti</w:t>
            </w:r>
            <w:r w:rsidR="00F75BA4" w:rsidRPr="001F252C">
              <w:rPr>
                <w:rFonts w:ascii="Times New Roman" w:hAnsi="Times New Roman" w:cs="Times New Roman"/>
                <w:sz w:val="24"/>
                <w:szCs w:val="24"/>
                <w:lang w:val="sq-AL"/>
              </w:rPr>
              <w:t xml:space="preserve"> i autorizuar për miratim</w:t>
            </w:r>
            <w:r w:rsidRPr="001F252C">
              <w:rPr>
                <w:rFonts w:ascii="Times New Roman" w:hAnsi="Times New Roman" w:cs="Times New Roman"/>
                <w:sz w:val="24"/>
                <w:szCs w:val="24"/>
                <w:lang w:val="sq-AL"/>
              </w:rPr>
              <w:t xml:space="preserve">” </w:t>
            </w:r>
            <w:r w:rsidR="00C705F0" w:rsidRPr="001F252C">
              <w:rPr>
                <w:rFonts w:ascii="Times New Roman" w:hAnsi="Times New Roman" w:cs="Times New Roman"/>
                <w:sz w:val="24"/>
                <w:szCs w:val="24"/>
                <w:lang w:val="sq-AL"/>
              </w:rPr>
              <w:t>n</w:t>
            </w:r>
            <w:r w:rsidR="00F37D69" w:rsidRPr="001F252C">
              <w:rPr>
                <w:rFonts w:ascii="Times New Roman" w:hAnsi="Times New Roman" w:cs="Times New Roman"/>
                <w:sz w:val="24"/>
                <w:szCs w:val="24"/>
                <w:lang w:val="sq-AL"/>
              </w:rPr>
              <w:t>ë</w:t>
            </w:r>
            <w:r w:rsidR="00C705F0" w:rsidRPr="001F252C">
              <w:rPr>
                <w:rFonts w:ascii="Times New Roman" w:hAnsi="Times New Roman" w:cs="Times New Roman"/>
                <w:sz w:val="24"/>
                <w:szCs w:val="24"/>
                <w:lang w:val="sq-AL"/>
              </w:rPr>
              <w:t xml:space="preserve">nkupton </w:t>
            </w:r>
            <w:r w:rsidR="00B72642" w:rsidRPr="001F252C">
              <w:rPr>
                <w:rFonts w:ascii="Times New Roman" w:hAnsi="Times New Roman" w:cs="Times New Roman"/>
                <w:sz w:val="24"/>
                <w:szCs w:val="24"/>
                <w:lang w:val="sq-AL"/>
              </w:rPr>
              <w:t>subjektin</w:t>
            </w:r>
            <w:r w:rsidR="00C705F0" w:rsidRPr="001F252C">
              <w:rPr>
                <w:rFonts w:ascii="Times New Roman" w:hAnsi="Times New Roman" w:cs="Times New Roman"/>
                <w:sz w:val="24"/>
                <w:szCs w:val="24"/>
                <w:lang w:val="sq-AL"/>
              </w:rPr>
              <w:t xml:space="preserve"> </w:t>
            </w:r>
            <w:r w:rsidR="00F75BA4" w:rsidRPr="001F252C">
              <w:rPr>
                <w:rFonts w:ascii="Times New Roman" w:hAnsi="Times New Roman" w:cs="Times New Roman"/>
                <w:sz w:val="24"/>
                <w:szCs w:val="24"/>
                <w:lang w:val="sq-AL"/>
              </w:rPr>
              <w:t>e autorizuar nga Ministria përgjegjëse pë</w:t>
            </w:r>
            <w:r w:rsidR="00F37D69" w:rsidRPr="001F252C">
              <w:rPr>
                <w:rFonts w:ascii="Times New Roman" w:hAnsi="Times New Roman" w:cs="Times New Roman"/>
                <w:sz w:val="24"/>
                <w:szCs w:val="24"/>
                <w:lang w:val="sq-AL"/>
              </w:rPr>
              <w:t xml:space="preserve">r transport, </w:t>
            </w:r>
            <w:r w:rsidRPr="001F252C">
              <w:rPr>
                <w:rFonts w:ascii="Times New Roman" w:hAnsi="Times New Roman" w:cs="Times New Roman"/>
                <w:sz w:val="24"/>
                <w:szCs w:val="24"/>
                <w:lang w:val="sq-AL"/>
              </w:rPr>
              <w:t xml:space="preserve">për të gjitha aspektet e </w:t>
            </w:r>
            <w:r w:rsidR="00FA1711" w:rsidRPr="001F252C">
              <w:rPr>
                <w:rFonts w:ascii="Times New Roman" w:hAnsi="Times New Roman" w:cs="Times New Roman"/>
                <w:sz w:val="24"/>
                <w:szCs w:val="24"/>
                <w:lang w:val="sq-AL"/>
              </w:rPr>
              <w:t>miratimit</w:t>
            </w:r>
            <w:r w:rsidRPr="001F252C">
              <w:rPr>
                <w:rFonts w:ascii="Times New Roman" w:hAnsi="Times New Roman" w:cs="Times New Roman"/>
                <w:sz w:val="24"/>
                <w:szCs w:val="24"/>
                <w:lang w:val="sq-AL"/>
              </w:rPr>
              <w:t xml:space="preserve"> të </w:t>
            </w:r>
            <w:r w:rsidR="00EF4129" w:rsidRPr="001F252C">
              <w:rPr>
                <w:rFonts w:ascii="Times New Roman" w:hAnsi="Times New Roman" w:cs="Times New Roman"/>
                <w:sz w:val="24"/>
                <w:szCs w:val="24"/>
                <w:lang w:val="sq-AL"/>
              </w:rPr>
              <w:t xml:space="preserve">tipit te </w:t>
            </w:r>
            <w:r w:rsidRPr="001F252C">
              <w:rPr>
                <w:rFonts w:ascii="Times New Roman" w:hAnsi="Times New Roman" w:cs="Times New Roman"/>
                <w:sz w:val="24"/>
                <w:szCs w:val="24"/>
                <w:lang w:val="sq-AL"/>
              </w:rPr>
              <w:t>mjetit, sistemit të tij, pjesëve përbërëse, njësive të tij të veçanta, miratime</w:t>
            </w:r>
            <w:r w:rsidR="00C705F0" w:rsidRPr="001F252C">
              <w:rPr>
                <w:rFonts w:ascii="Times New Roman" w:hAnsi="Times New Roman" w:cs="Times New Roman"/>
                <w:sz w:val="24"/>
                <w:szCs w:val="24"/>
                <w:lang w:val="sq-AL"/>
              </w:rPr>
              <w:t xml:space="preserve">t e veçanta të automjeteve; </w:t>
            </w:r>
            <w:r w:rsidRPr="001F252C">
              <w:rPr>
                <w:rFonts w:ascii="Times New Roman" w:hAnsi="Times New Roman" w:cs="Times New Roman"/>
                <w:sz w:val="24"/>
                <w:szCs w:val="24"/>
                <w:lang w:val="sq-AL"/>
              </w:rPr>
              <w:t>konstatimin e përputhshmërisë së mjeteve apo miratimi</w:t>
            </w:r>
            <w:r w:rsidR="00F75BA4" w:rsidRPr="001F252C">
              <w:rPr>
                <w:rFonts w:ascii="Times New Roman" w:hAnsi="Times New Roman" w:cs="Times New Roman"/>
                <w:sz w:val="24"/>
                <w:szCs w:val="24"/>
                <w:lang w:val="sq-AL"/>
              </w:rPr>
              <w:t>n individual të</w:t>
            </w:r>
            <w:r w:rsidRPr="001F252C">
              <w:rPr>
                <w:rFonts w:ascii="Times New Roman" w:hAnsi="Times New Roman" w:cs="Times New Roman"/>
                <w:sz w:val="24"/>
                <w:szCs w:val="24"/>
                <w:lang w:val="sq-AL"/>
              </w:rPr>
              <w:t xml:space="preserve"> mjeteve, zbatimin e procedurës së identifikimit dhe vlerësimin e gjendjes teknike të mjetit;</w:t>
            </w:r>
          </w:p>
        </w:tc>
        <w:tc>
          <w:tcPr>
            <w:tcW w:w="1699" w:type="pct"/>
          </w:tcPr>
          <w:p w:rsidR="00C04CFA" w:rsidRPr="001F252C" w:rsidRDefault="00F95FEA" w:rsidP="00294BF3">
            <w:pPr>
              <w:autoSpaceDE w:val="0"/>
              <w:snapToGrid w:val="0"/>
              <w:spacing w:before="120" w:after="120"/>
              <w:ind w:left="360"/>
              <w:jc w:val="both"/>
              <w:rPr>
                <w:rFonts w:ascii="Times New Roman" w:hAnsi="Times New Roman" w:cs="Times New Roman"/>
                <w:sz w:val="24"/>
                <w:szCs w:val="24"/>
              </w:rPr>
            </w:pPr>
            <w:r w:rsidRPr="001F252C">
              <w:rPr>
                <w:rFonts w:ascii="Times New Roman" w:hAnsi="Times New Roman" w:cs="Times New Roman"/>
                <w:sz w:val="24"/>
                <w:szCs w:val="24"/>
                <w:lang w:val="sq-AL"/>
              </w:rPr>
              <w:t>1.</w:t>
            </w:r>
            <w:r w:rsidR="002D38D5" w:rsidRPr="001F252C">
              <w:rPr>
                <w:rFonts w:ascii="Times New Roman" w:hAnsi="Times New Roman" w:cs="Times New Roman"/>
                <w:sz w:val="24"/>
                <w:szCs w:val="24"/>
                <w:lang w:val="sq-AL"/>
              </w:rPr>
              <w:t>4</w:t>
            </w:r>
            <w:r w:rsidRPr="001F252C">
              <w:rPr>
                <w:rFonts w:ascii="Times New Roman" w:hAnsi="Times New Roman" w:cs="Times New Roman"/>
                <w:sz w:val="24"/>
                <w:szCs w:val="24"/>
                <w:lang w:val="sq-AL"/>
              </w:rPr>
              <w:t xml:space="preserve">. </w:t>
            </w:r>
            <w:r w:rsidR="00AA3372" w:rsidRPr="001F252C">
              <w:rPr>
                <w:rFonts w:ascii="Times New Roman" w:hAnsi="Times New Roman" w:cs="Times New Roman"/>
                <w:sz w:val="24"/>
                <w:szCs w:val="24"/>
                <w:lang w:val="sq-AL"/>
              </w:rPr>
              <w:t>‘</w:t>
            </w:r>
            <w:r w:rsidR="00294BF3" w:rsidRPr="001F252C">
              <w:rPr>
                <w:rFonts w:ascii="Times New Roman" w:hAnsi="Times New Roman" w:cs="Times New Roman"/>
                <w:sz w:val="24"/>
                <w:szCs w:val="24"/>
                <w:lang w:val="sq-AL"/>
              </w:rPr>
              <w:t xml:space="preserve">the </w:t>
            </w:r>
            <w:r w:rsidR="00AA3372" w:rsidRPr="001F252C">
              <w:rPr>
                <w:rFonts w:ascii="Times New Roman" w:hAnsi="Times New Roman" w:cs="Times New Roman"/>
                <w:sz w:val="24"/>
                <w:szCs w:val="24"/>
                <w:lang w:val="sq-AL"/>
              </w:rPr>
              <w:t>entity</w:t>
            </w:r>
            <w:r w:rsidR="00294BF3" w:rsidRPr="001F252C">
              <w:rPr>
                <w:rFonts w:ascii="Times New Roman" w:hAnsi="Times New Roman" w:cs="Times New Roman"/>
                <w:sz w:val="24"/>
                <w:szCs w:val="24"/>
                <w:lang w:val="sq-AL"/>
              </w:rPr>
              <w:t xml:space="preserve"> authorized </w:t>
            </w:r>
            <w:r w:rsidR="00F75BA4" w:rsidRPr="001F252C">
              <w:rPr>
                <w:rFonts w:ascii="Times New Roman" w:hAnsi="Times New Roman" w:cs="Times New Roman"/>
                <w:sz w:val="24"/>
                <w:szCs w:val="24"/>
                <w:lang w:val="sq-AL"/>
              </w:rPr>
              <w:t xml:space="preserve"> for type approval”</w:t>
            </w:r>
            <w:r w:rsidR="00FA1711" w:rsidRPr="001F252C">
              <w:rPr>
                <w:rFonts w:ascii="Times New Roman" w:hAnsi="Times New Roman" w:cs="Times New Roman"/>
                <w:sz w:val="24"/>
                <w:szCs w:val="24"/>
                <w:lang w:val="sq-AL"/>
              </w:rPr>
              <w:t xml:space="preserve"> means the </w:t>
            </w:r>
            <w:r w:rsidR="00AA3372" w:rsidRPr="001F252C">
              <w:rPr>
                <w:rFonts w:ascii="Times New Roman" w:hAnsi="Times New Roman" w:cs="Times New Roman"/>
                <w:sz w:val="24"/>
                <w:szCs w:val="24"/>
                <w:lang w:val="sq-AL"/>
              </w:rPr>
              <w:t>authorized entity</w:t>
            </w:r>
            <w:r w:rsidR="00F37D69" w:rsidRPr="001F252C">
              <w:rPr>
                <w:rFonts w:ascii="Times New Roman" w:hAnsi="Times New Roman" w:cs="Times New Roman"/>
                <w:sz w:val="24"/>
                <w:szCs w:val="24"/>
                <w:lang w:val="sq-AL"/>
              </w:rPr>
              <w:t xml:space="preserve"> </w:t>
            </w:r>
            <w:r w:rsidR="00E75A4B" w:rsidRPr="001F252C">
              <w:rPr>
                <w:rFonts w:ascii="Times New Roman" w:hAnsi="Times New Roman" w:cs="Times New Roman"/>
                <w:sz w:val="24"/>
                <w:szCs w:val="24"/>
                <w:lang w:val="sq-AL"/>
              </w:rPr>
              <w:t xml:space="preserve">by the Ministry in charge of transport </w:t>
            </w:r>
            <w:r w:rsidR="00EF4129" w:rsidRPr="001F252C">
              <w:rPr>
                <w:rFonts w:ascii="Times New Roman" w:hAnsi="Times New Roman" w:cs="Times New Roman"/>
                <w:sz w:val="24"/>
                <w:szCs w:val="24"/>
                <w:lang w:val="sq-AL"/>
              </w:rPr>
              <w:t xml:space="preserve"> </w:t>
            </w:r>
            <w:r w:rsidR="00FA1711" w:rsidRPr="001F252C">
              <w:rPr>
                <w:rFonts w:ascii="Times New Roman" w:hAnsi="Times New Roman" w:cs="Times New Roman"/>
                <w:sz w:val="24"/>
                <w:szCs w:val="24"/>
                <w:lang w:val="sq-AL"/>
              </w:rPr>
              <w:t xml:space="preserve">with competence for all aspects of the approval of a type of vehicle, system, component or separate technical unit or of the individual approval of a vehicle; </w:t>
            </w:r>
            <w:r w:rsidR="005F19F5" w:rsidRPr="001F252C">
              <w:rPr>
                <w:rFonts w:ascii="Times New Roman" w:hAnsi="Times New Roman" w:cs="Times New Roman"/>
                <w:sz w:val="24"/>
                <w:szCs w:val="24"/>
                <w:lang w:val="sq-AL"/>
              </w:rPr>
              <w:t>ascertaining the conformity of vehicles or individual approval of vehicles implementation of the procedure of identification and evaluation of technical condition of the vehicle;</w:t>
            </w:r>
          </w:p>
        </w:tc>
        <w:tc>
          <w:tcPr>
            <w:tcW w:w="1634" w:type="pct"/>
          </w:tcPr>
          <w:p w:rsidR="00C04CFA" w:rsidRPr="001F252C" w:rsidRDefault="00C04CFA" w:rsidP="00C071AD">
            <w:pPr>
              <w:pStyle w:val="ListParagraph"/>
              <w:numPr>
                <w:ilvl w:val="1"/>
                <w:numId w:val="24"/>
              </w:numPr>
              <w:autoSpaceDE w:val="0"/>
              <w:autoSpaceDN w:val="0"/>
              <w:adjustRightInd w:val="0"/>
              <w:snapToGrid w:val="0"/>
              <w:spacing w:before="120" w:after="120"/>
              <w:ind w:left="432" w:firstLine="0"/>
              <w:contextualSpacing w:val="0"/>
              <w:jc w:val="both"/>
              <w:rPr>
                <w:rFonts w:ascii="Times New Roman" w:hAnsi="Times New Roman" w:cs="Times New Roman"/>
                <w:sz w:val="24"/>
                <w:szCs w:val="24"/>
              </w:rPr>
            </w:pPr>
          </w:p>
        </w:tc>
      </w:tr>
      <w:tr w:rsidR="001F252C" w:rsidRPr="001F252C" w:rsidTr="00EC311E">
        <w:trPr>
          <w:trHeight w:val="559"/>
        </w:trPr>
        <w:tc>
          <w:tcPr>
            <w:tcW w:w="1667" w:type="pct"/>
            <w:shd w:val="clear" w:color="auto" w:fill="auto"/>
          </w:tcPr>
          <w:p w:rsidR="00A4725C" w:rsidRPr="001F252C" w:rsidRDefault="008619B3" w:rsidP="00044B3D">
            <w:pPr>
              <w:autoSpaceDE w:val="0"/>
              <w:snapToGrid w:val="0"/>
              <w:spacing w:before="120" w:after="120"/>
              <w:ind w:left="342"/>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1.5</w:t>
            </w:r>
            <w:r w:rsidR="00BE70C8" w:rsidRPr="001F252C">
              <w:rPr>
                <w:rFonts w:ascii="Times New Roman" w:hAnsi="Times New Roman" w:cs="Times New Roman"/>
                <w:sz w:val="24"/>
                <w:szCs w:val="24"/>
                <w:lang w:val="sq-AL"/>
              </w:rPr>
              <w:t>.</w:t>
            </w:r>
            <w:r w:rsidRPr="001F252C">
              <w:rPr>
                <w:rFonts w:ascii="Times New Roman" w:hAnsi="Times New Roman" w:cs="Times New Roman"/>
                <w:sz w:val="24"/>
                <w:szCs w:val="24"/>
                <w:lang w:val="sq-AL"/>
              </w:rPr>
              <w:t xml:space="preserve"> </w:t>
            </w:r>
            <w:r w:rsidR="00EC311E" w:rsidRPr="001F252C">
              <w:rPr>
                <w:rFonts w:ascii="Times New Roman" w:hAnsi="Times New Roman" w:cs="Times New Roman"/>
                <w:sz w:val="24"/>
                <w:szCs w:val="24"/>
                <w:lang w:val="sq-AL"/>
              </w:rPr>
              <w:t>“</w:t>
            </w:r>
            <w:r w:rsidR="006C06BB" w:rsidRPr="001F252C">
              <w:rPr>
                <w:rFonts w:ascii="Times New Roman" w:hAnsi="Times New Roman" w:cs="Times New Roman"/>
                <w:sz w:val="24"/>
                <w:szCs w:val="24"/>
                <w:lang w:val="sq-AL"/>
              </w:rPr>
              <w:t xml:space="preserve">autoritetit </w:t>
            </w:r>
            <w:r w:rsidR="00FA1711" w:rsidRPr="001F252C">
              <w:rPr>
                <w:rFonts w:ascii="Times New Roman" w:hAnsi="Times New Roman" w:cs="Times New Roman"/>
                <w:sz w:val="24"/>
                <w:szCs w:val="24"/>
                <w:lang w:val="sq-AL"/>
              </w:rPr>
              <w:t>mirat</w:t>
            </w:r>
            <w:r w:rsidR="00533FCC" w:rsidRPr="001F252C">
              <w:rPr>
                <w:rFonts w:ascii="Times New Roman" w:hAnsi="Times New Roman" w:cs="Times New Roman"/>
                <w:sz w:val="24"/>
                <w:szCs w:val="24"/>
                <w:lang w:val="sq-AL"/>
              </w:rPr>
              <w:t>ues</w:t>
            </w:r>
            <w:r w:rsidR="006C06BB" w:rsidRPr="001F252C">
              <w:rPr>
                <w:rFonts w:ascii="Times New Roman" w:hAnsi="Times New Roman" w:cs="Times New Roman"/>
                <w:sz w:val="24"/>
                <w:szCs w:val="24"/>
                <w:lang w:val="sq-AL"/>
              </w:rPr>
              <w:t>” është</w:t>
            </w:r>
            <w:r w:rsidR="005337E5" w:rsidRPr="001F252C">
              <w:rPr>
                <w:rFonts w:ascii="Times New Roman" w:hAnsi="Times New Roman" w:cs="Times New Roman"/>
                <w:sz w:val="24"/>
                <w:szCs w:val="24"/>
                <w:lang w:val="sq-AL"/>
              </w:rPr>
              <w:t xml:space="preserve"> </w:t>
            </w:r>
            <w:r w:rsidR="00B72642" w:rsidRPr="001F252C">
              <w:rPr>
                <w:rFonts w:ascii="Times New Roman" w:hAnsi="Times New Roman" w:cs="Times New Roman"/>
                <w:sz w:val="24"/>
                <w:szCs w:val="24"/>
                <w:lang w:val="sq-AL"/>
              </w:rPr>
              <w:t>Ministria</w:t>
            </w:r>
            <w:r w:rsidR="00E229AB" w:rsidRPr="001F252C">
              <w:rPr>
                <w:rFonts w:ascii="Times New Roman" w:hAnsi="Times New Roman" w:cs="Times New Roman"/>
                <w:sz w:val="24"/>
                <w:szCs w:val="24"/>
                <w:lang w:val="sq-AL"/>
              </w:rPr>
              <w:t xml:space="preserve"> </w:t>
            </w:r>
            <w:r w:rsidR="00B72642" w:rsidRPr="001F252C">
              <w:rPr>
                <w:rFonts w:ascii="Times New Roman" w:hAnsi="Times New Roman" w:cs="Times New Roman"/>
                <w:sz w:val="24"/>
                <w:szCs w:val="24"/>
                <w:lang w:val="sq-AL"/>
              </w:rPr>
              <w:t>e</w:t>
            </w:r>
            <w:r w:rsidR="00E229AB" w:rsidRPr="001F252C">
              <w:rPr>
                <w:rFonts w:ascii="Times New Roman" w:hAnsi="Times New Roman" w:cs="Times New Roman"/>
                <w:sz w:val="24"/>
                <w:szCs w:val="24"/>
                <w:lang w:val="sq-AL"/>
              </w:rPr>
              <w:t xml:space="preserve"> ngarkuar për Transport</w:t>
            </w:r>
            <w:r w:rsidR="005337E5" w:rsidRPr="001F252C">
              <w:rPr>
                <w:rFonts w:ascii="Times New Roman" w:hAnsi="Times New Roman" w:cs="Times New Roman"/>
                <w:sz w:val="24"/>
                <w:szCs w:val="24"/>
                <w:lang w:val="sq-AL"/>
              </w:rPr>
              <w:t xml:space="preserve"> </w:t>
            </w:r>
            <w:r w:rsidR="00E229AB" w:rsidRPr="001F252C">
              <w:rPr>
                <w:rFonts w:ascii="Times New Roman" w:hAnsi="Times New Roman" w:cs="Times New Roman"/>
                <w:sz w:val="24"/>
                <w:szCs w:val="24"/>
                <w:lang w:val="sq-AL"/>
              </w:rPr>
              <w:t>me kompetencën për të gjitha a</w:t>
            </w:r>
            <w:r w:rsidR="00880382" w:rsidRPr="001F252C">
              <w:rPr>
                <w:rFonts w:ascii="Times New Roman" w:hAnsi="Times New Roman" w:cs="Times New Roman"/>
                <w:sz w:val="24"/>
                <w:szCs w:val="24"/>
                <w:lang w:val="sq-AL"/>
              </w:rPr>
              <w:t>spe</w:t>
            </w:r>
            <w:r w:rsidR="00E229AB" w:rsidRPr="001F252C">
              <w:rPr>
                <w:rFonts w:ascii="Times New Roman" w:hAnsi="Times New Roman" w:cs="Times New Roman"/>
                <w:sz w:val="24"/>
                <w:szCs w:val="24"/>
                <w:lang w:val="sq-AL"/>
              </w:rPr>
              <w:t>ktet e miratimit të tipit të mjetit, sistemit, pjesës përbërëse apo njësisë së</w:t>
            </w:r>
            <w:r w:rsidR="00880382" w:rsidRPr="001F252C">
              <w:rPr>
                <w:rFonts w:ascii="Times New Roman" w:hAnsi="Times New Roman" w:cs="Times New Roman"/>
                <w:sz w:val="24"/>
                <w:szCs w:val="24"/>
                <w:lang w:val="sq-AL"/>
              </w:rPr>
              <w:t xml:space="preserve"> pavarur teknike</w:t>
            </w:r>
            <w:r w:rsidR="00E229AB" w:rsidRPr="001F252C">
              <w:rPr>
                <w:rFonts w:ascii="Times New Roman" w:hAnsi="Times New Roman" w:cs="Times New Roman"/>
                <w:sz w:val="24"/>
                <w:szCs w:val="24"/>
                <w:lang w:val="sq-AL"/>
              </w:rPr>
              <w:t>, miratimin indivi</w:t>
            </w:r>
            <w:r w:rsidR="00880382" w:rsidRPr="001F252C">
              <w:rPr>
                <w:rFonts w:ascii="Times New Roman" w:hAnsi="Times New Roman" w:cs="Times New Roman"/>
                <w:sz w:val="24"/>
                <w:szCs w:val="24"/>
                <w:lang w:val="sq-AL"/>
              </w:rPr>
              <w:t>dual të</w:t>
            </w:r>
            <w:r w:rsidR="00E229AB" w:rsidRPr="001F252C">
              <w:rPr>
                <w:rFonts w:ascii="Times New Roman" w:hAnsi="Times New Roman" w:cs="Times New Roman"/>
                <w:sz w:val="24"/>
                <w:szCs w:val="24"/>
                <w:lang w:val="sq-AL"/>
              </w:rPr>
              <w:t xml:space="preserve"> mjetit, </w:t>
            </w:r>
            <w:r w:rsidR="004912AE" w:rsidRPr="001F252C">
              <w:rPr>
                <w:rFonts w:ascii="Times New Roman" w:hAnsi="Times New Roman" w:cs="Times New Roman"/>
                <w:sz w:val="24"/>
                <w:szCs w:val="24"/>
                <w:lang w:val="sq-AL"/>
              </w:rPr>
              <w:t>procesin e autorizimit</w:t>
            </w:r>
            <w:r w:rsidR="00880382" w:rsidRPr="001F252C">
              <w:rPr>
                <w:rFonts w:ascii="Times New Roman" w:hAnsi="Times New Roman" w:cs="Times New Roman"/>
                <w:sz w:val="24"/>
                <w:szCs w:val="24"/>
                <w:lang w:val="sq-AL"/>
              </w:rPr>
              <w:t>, lëshimin dhe kur ë</w:t>
            </w:r>
            <w:r w:rsidR="004912AE" w:rsidRPr="001F252C">
              <w:rPr>
                <w:rFonts w:ascii="Times New Roman" w:hAnsi="Times New Roman" w:cs="Times New Roman"/>
                <w:sz w:val="24"/>
                <w:szCs w:val="24"/>
                <w:lang w:val="sq-AL"/>
              </w:rPr>
              <w:t>sh</w:t>
            </w:r>
            <w:r w:rsidR="00880382" w:rsidRPr="001F252C">
              <w:rPr>
                <w:rFonts w:ascii="Times New Roman" w:hAnsi="Times New Roman" w:cs="Times New Roman"/>
                <w:sz w:val="24"/>
                <w:szCs w:val="24"/>
                <w:lang w:val="sq-AL"/>
              </w:rPr>
              <w:t>të e nevojshme, tërheqjen e certifikatave të</w:t>
            </w:r>
            <w:r w:rsidR="004912AE" w:rsidRPr="001F252C">
              <w:rPr>
                <w:rFonts w:ascii="Times New Roman" w:hAnsi="Times New Roman" w:cs="Times New Roman"/>
                <w:sz w:val="24"/>
                <w:szCs w:val="24"/>
                <w:lang w:val="sq-AL"/>
              </w:rPr>
              <w:t xml:space="preserve"> mirat</w:t>
            </w:r>
            <w:r w:rsidR="00880382" w:rsidRPr="001F252C">
              <w:rPr>
                <w:rFonts w:ascii="Times New Roman" w:hAnsi="Times New Roman" w:cs="Times New Roman"/>
                <w:sz w:val="24"/>
                <w:szCs w:val="24"/>
                <w:lang w:val="sq-AL"/>
              </w:rPr>
              <w:t>imit, vepron si pikë</w:t>
            </w:r>
            <w:r w:rsidR="004912AE" w:rsidRPr="001F252C">
              <w:rPr>
                <w:rFonts w:ascii="Times New Roman" w:hAnsi="Times New Roman" w:cs="Times New Roman"/>
                <w:sz w:val="24"/>
                <w:szCs w:val="24"/>
                <w:lang w:val="sq-AL"/>
              </w:rPr>
              <w:t xml:space="preserve"> </w:t>
            </w:r>
            <w:r w:rsidR="004912AE" w:rsidRPr="001F252C">
              <w:rPr>
                <w:rFonts w:ascii="Times New Roman" w:hAnsi="Times New Roman" w:cs="Times New Roman"/>
                <w:sz w:val="24"/>
                <w:szCs w:val="24"/>
                <w:lang w:val="sq-AL"/>
              </w:rPr>
              <w:lastRenderedPageBreak/>
              <w:t>kontakt</w:t>
            </w:r>
            <w:r w:rsidR="00880382" w:rsidRPr="001F252C">
              <w:rPr>
                <w:rFonts w:ascii="Times New Roman" w:hAnsi="Times New Roman" w:cs="Times New Roman"/>
                <w:sz w:val="24"/>
                <w:szCs w:val="24"/>
                <w:lang w:val="sq-AL"/>
              </w:rPr>
              <w:t>uese për autoritetet miratuese të</w:t>
            </w:r>
            <w:r w:rsidR="004912AE" w:rsidRPr="001F252C">
              <w:rPr>
                <w:rFonts w:ascii="Times New Roman" w:hAnsi="Times New Roman" w:cs="Times New Roman"/>
                <w:sz w:val="24"/>
                <w:szCs w:val="24"/>
                <w:lang w:val="sq-AL"/>
              </w:rPr>
              <w:t xml:space="preserve"> shteteve </w:t>
            </w:r>
            <w:r w:rsidR="00880382" w:rsidRPr="001F252C">
              <w:rPr>
                <w:rFonts w:ascii="Times New Roman" w:hAnsi="Times New Roman" w:cs="Times New Roman"/>
                <w:sz w:val="24"/>
                <w:szCs w:val="24"/>
                <w:lang w:val="sq-AL"/>
              </w:rPr>
              <w:t>të tjera, përcakton shërbimet teknike dhe siguron se prodhuesit përmbushin obligimet e tyre në lidhje me përshtatjen e produkteve</w:t>
            </w:r>
            <w:r w:rsidR="00044B3D" w:rsidRPr="001F252C">
              <w:rPr>
                <w:rFonts w:ascii="Times New Roman" w:hAnsi="Times New Roman" w:cs="Times New Roman"/>
                <w:sz w:val="24"/>
                <w:szCs w:val="24"/>
                <w:lang w:val="sq-AL"/>
              </w:rPr>
              <w:t>, përcakton shërbimin teknik dhe për të siguruar se prodhuesi përmbush obligimet e tij për sa i përket përputhsmërisë së produktit.</w:t>
            </w:r>
            <w:r w:rsidR="00880382" w:rsidRPr="001F252C">
              <w:rPr>
                <w:rFonts w:ascii="Times New Roman" w:hAnsi="Times New Roman" w:cs="Times New Roman"/>
                <w:sz w:val="24"/>
                <w:szCs w:val="24"/>
                <w:lang w:val="sq-AL"/>
              </w:rPr>
              <w:t xml:space="preserve"> </w:t>
            </w:r>
          </w:p>
        </w:tc>
        <w:tc>
          <w:tcPr>
            <w:tcW w:w="1699" w:type="pct"/>
          </w:tcPr>
          <w:p w:rsidR="00EC311E" w:rsidRPr="001F252C" w:rsidRDefault="00C32F52" w:rsidP="001F252C">
            <w:pPr>
              <w:autoSpaceDE w:val="0"/>
              <w:snapToGrid w:val="0"/>
              <w:spacing w:before="120" w:after="120"/>
              <w:ind w:left="342"/>
              <w:jc w:val="both"/>
              <w:rPr>
                <w:rFonts w:ascii="Times New Roman" w:hAnsi="Times New Roman" w:cs="Times New Roman"/>
                <w:sz w:val="24"/>
                <w:szCs w:val="24"/>
              </w:rPr>
            </w:pPr>
            <w:r w:rsidRPr="001F252C">
              <w:rPr>
                <w:rFonts w:ascii="Times New Roman" w:hAnsi="Times New Roman" w:cs="Times New Roman"/>
                <w:sz w:val="24"/>
                <w:szCs w:val="24"/>
                <w:lang w:val="sq-AL"/>
              </w:rPr>
              <w:lastRenderedPageBreak/>
              <w:t>1.</w:t>
            </w:r>
            <w:r w:rsidR="002D38D5" w:rsidRPr="001F252C">
              <w:rPr>
                <w:rFonts w:ascii="Times New Roman" w:hAnsi="Times New Roman" w:cs="Times New Roman"/>
                <w:sz w:val="24"/>
                <w:szCs w:val="24"/>
                <w:lang w:val="sq-AL"/>
              </w:rPr>
              <w:t>5</w:t>
            </w:r>
            <w:r w:rsidRPr="001F252C">
              <w:rPr>
                <w:rFonts w:ascii="Times New Roman" w:hAnsi="Times New Roman" w:cs="Times New Roman"/>
                <w:sz w:val="24"/>
                <w:szCs w:val="24"/>
                <w:lang w:val="sq-AL"/>
              </w:rPr>
              <w:t>. ‘approval authority’</w:t>
            </w:r>
            <w:r w:rsidR="00E229AB" w:rsidRPr="001F252C">
              <w:rPr>
                <w:rFonts w:ascii="Times New Roman" w:hAnsi="Times New Roman" w:cs="Times New Roman"/>
                <w:sz w:val="24"/>
                <w:szCs w:val="24"/>
                <w:lang w:val="sq-AL"/>
              </w:rPr>
              <w:t xml:space="preserve">  </w:t>
            </w:r>
            <w:r w:rsidR="00294BF3" w:rsidRPr="001F252C">
              <w:rPr>
                <w:rFonts w:ascii="Times New Roman" w:hAnsi="Times New Roman" w:cs="Times New Roman"/>
                <w:sz w:val="24"/>
                <w:szCs w:val="24"/>
                <w:lang w:val="sq-AL"/>
              </w:rPr>
              <w:t xml:space="preserve">is </w:t>
            </w:r>
            <w:r w:rsidR="00E229AB" w:rsidRPr="001F252C">
              <w:rPr>
                <w:rFonts w:ascii="Times New Roman" w:hAnsi="Times New Roman" w:cs="Times New Roman"/>
                <w:sz w:val="24"/>
                <w:szCs w:val="24"/>
                <w:lang w:val="sq-AL"/>
              </w:rPr>
              <w:t>the Minstry in charge of transport</w:t>
            </w:r>
            <w:r w:rsidRPr="001F252C">
              <w:rPr>
                <w:rFonts w:ascii="Times New Roman" w:hAnsi="Times New Roman" w:cs="Times New Roman"/>
                <w:sz w:val="24"/>
                <w:szCs w:val="24"/>
                <w:lang w:val="sq-AL"/>
              </w:rPr>
              <w:t xml:space="preserve"> with competence for all aspects of the approval of a type of vehicle, system, component or separate technical unit or of the individual approval of a vehicle; for the authorization process, for issuing and, if appropriate, withdrawing approval certificates; for acting as the contact point for </w:t>
            </w:r>
            <w:r w:rsidRPr="001F252C">
              <w:rPr>
                <w:rFonts w:ascii="Times New Roman" w:hAnsi="Times New Roman" w:cs="Times New Roman"/>
                <w:sz w:val="24"/>
                <w:szCs w:val="24"/>
                <w:lang w:val="sq-AL"/>
              </w:rPr>
              <w:lastRenderedPageBreak/>
              <w:t>the approval authorities of other Member States; for designating the technical services and for ensuring that the manufacturer meets his obligations regarding the conformity of production;</w:t>
            </w:r>
          </w:p>
        </w:tc>
        <w:tc>
          <w:tcPr>
            <w:tcW w:w="1634" w:type="pct"/>
          </w:tcPr>
          <w:p w:rsidR="00F37D69" w:rsidRPr="001F252C" w:rsidRDefault="00EC311E" w:rsidP="00C071AD">
            <w:pPr>
              <w:pStyle w:val="ListParagraph"/>
              <w:numPr>
                <w:ilvl w:val="1"/>
                <w:numId w:val="24"/>
              </w:numPr>
              <w:autoSpaceDE w:val="0"/>
              <w:autoSpaceDN w:val="0"/>
              <w:adjustRightInd w:val="0"/>
              <w:snapToGrid w:val="0"/>
              <w:spacing w:before="120" w:after="120"/>
              <w:ind w:left="432" w:firstLine="0"/>
              <w:contextualSpacing w:val="0"/>
              <w:jc w:val="both"/>
              <w:rPr>
                <w:rFonts w:ascii="Times New Roman" w:hAnsi="Times New Roman" w:cs="Times New Roman"/>
                <w:sz w:val="24"/>
                <w:szCs w:val="24"/>
              </w:rPr>
            </w:pPr>
            <w:r w:rsidRPr="001F252C">
              <w:rPr>
                <w:rFonts w:ascii="Times New Roman" w:hAnsi="Times New Roman" w:cs="Times New Roman"/>
                <w:sz w:val="24"/>
                <w:szCs w:val="24"/>
              </w:rPr>
              <w:lastRenderedPageBreak/>
              <w:t xml:space="preserve">“Ministrastvo nadležno za transport”, je autoritet za homologizaciju, odgovoran za administrativo praćenje i nadziranje svih aspekata homologizacije vozila, njena sistema, sastavnih delova, njenih posebnih jedinica, </w:t>
            </w:r>
            <w:proofErr w:type="gramStart"/>
            <w:r w:rsidRPr="001F252C">
              <w:rPr>
                <w:rFonts w:ascii="Times New Roman" w:hAnsi="Times New Roman" w:cs="Times New Roman"/>
                <w:sz w:val="24"/>
                <w:szCs w:val="24"/>
              </w:rPr>
              <w:t>odobravanje  delova</w:t>
            </w:r>
            <w:proofErr w:type="gramEnd"/>
            <w:r w:rsidRPr="001F252C">
              <w:rPr>
                <w:rFonts w:ascii="Times New Roman" w:hAnsi="Times New Roman" w:cs="Times New Roman"/>
                <w:sz w:val="24"/>
                <w:szCs w:val="24"/>
              </w:rPr>
              <w:t xml:space="preserve">, opreme vozila  te posebna odobravanja vozila, za utvrdjivanje </w:t>
            </w:r>
            <w:r w:rsidRPr="001F252C">
              <w:rPr>
                <w:rFonts w:ascii="Times New Roman" w:hAnsi="Times New Roman" w:cs="Times New Roman"/>
                <w:sz w:val="24"/>
                <w:szCs w:val="24"/>
              </w:rPr>
              <w:lastRenderedPageBreak/>
              <w:t>uskladjenosti vozila ili pojedinačno</w:t>
            </w:r>
            <w:r w:rsidR="0071120D" w:rsidRPr="001F252C">
              <w:rPr>
                <w:rFonts w:ascii="Times New Roman" w:hAnsi="Times New Roman" w:cs="Times New Roman"/>
                <w:sz w:val="24"/>
                <w:szCs w:val="24"/>
              </w:rPr>
              <w:t>.</w:t>
            </w:r>
            <w:r w:rsidRPr="001F252C">
              <w:rPr>
                <w:rFonts w:ascii="Times New Roman" w:hAnsi="Times New Roman" w:cs="Times New Roman"/>
                <w:sz w:val="24"/>
                <w:szCs w:val="24"/>
              </w:rPr>
              <w:t xml:space="preserve"> </w:t>
            </w:r>
          </w:p>
          <w:p w:rsidR="00EC311E" w:rsidRPr="001F252C" w:rsidRDefault="00EC311E" w:rsidP="00C071AD">
            <w:pPr>
              <w:pStyle w:val="ListParagraph"/>
              <w:numPr>
                <w:ilvl w:val="1"/>
                <w:numId w:val="24"/>
              </w:numPr>
              <w:autoSpaceDE w:val="0"/>
              <w:autoSpaceDN w:val="0"/>
              <w:adjustRightInd w:val="0"/>
              <w:snapToGrid w:val="0"/>
              <w:spacing w:before="120" w:after="120"/>
              <w:ind w:left="432" w:firstLine="0"/>
              <w:contextualSpacing w:val="0"/>
              <w:jc w:val="both"/>
              <w:rPr>
                <w:rFonts w:ascii="Times New Roman" w:hAnsi="Times New Roman" w:cs="Times New Roman"/>
                <w:sz w:val="24"/>
                <w:szCs w:val="24"/>
              </w:rPr>
            </w:pPr>
            <w:r w:rsidRPr="001F252C">
              <w:rPr>
                <w:rFonts w:ascii="Times New Roman" w:hAnsi="Times New Roman" w:cs="Times New Roman"/>
                <w:sz w:val="24"/>
                <w:szCs w:val="24"/>
              </w:rPr>
              <w:t>odobravanje vozila ta za sprovodjenje procedura identifikacije i ocjenjivanja tehničkog stanja vozila;</w:t>
            </w:r>
          </w:p>
        </w:tc>
      </w:tr>
      <w:tr w:rsidR="001F252C" w:rsidRPr="001F252C" w:rsidTr="00EC311E">
        <w:trPr>
          <w:trHeight w:val="559"/>
        </w:trPr>
        <w:tc>
          <w:tcPr>
            <w:tcW w:w="1667" w:type="pct"/>
            <w:shd w:val="clear" w:color="auto" w:fill="auto"/>
          </w:tcPr>
          <w:p w:rsidR="004D7941" w:rsidRPr="001F252C" w:rsidRDefault="008619B3" w:rsidP="00C15A37">
            <w:pPr>
              <w:autoSpaceDE w:val="0"/>
              <w:snapToGrid w:val="0"/>
              <w:spacing w:before="120" w:after="120"/>
              <w:ind w:left="284"/>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lastRenderedPageBreak/>
              <w:t>1.6</w:t>
            </w:r>
            <w:r w:rsidR="00312555" w:rsidRPr="001F252C">
              <w:rPr>
                <w:rFonts w:ascii="Times New Roman" w:hAnsi="Times New Roman" w:cs="Times New Roman"/>
                <w:sz w:val="24"/>
                <w:szCs w:val="24"/>
                <w:lang w:val="sq-AL"/>
              </w:rPr>
              <w:t>.</w:t>
            </w:r>
            <w:r w:rsidRPr="001F252C">
              <w:rPr>
                <w:rFonts w:ascii="Times New Roman" w:hAnsi="Times New Roman" w:cs="Times New Roman"/>
                <w:sz w:val="24"/>
                <w:szCs w:val="24"/>
                <w:lang w:val="sq-AL"/>
              </w:rPr>
              <w:t xml:space="preserve"> </w:t>
            </w:r>
            <w:r w:rsidR="004D7941" w:rsidRPr="001F252C">
              <w:rPr>
                <w:rFonts w:ascii="Times New Roman" w:hAnsi="Times New Roman" w:cs="Times New Roman"/>
                <w:sz w:val="24"/>
                <w:szCs w:val="24"/>
                <w:lang w:val="sq-AL"/>
              </w:rPr>
              <w:t>“</w:t>
            </w:r>
            <w:r w:rsidR="00B72642" w:rsidRPr="001F252C">
              <w:rPr>
                <w:rFonts w:ascii="Times New Roman" w:hAnsi="Times New Roman" w:cs="Times New Roman"/>
                <w:sz w:val="24"/>
                <w:szCs w:val="24"/>
                <w:lang w:val="sq-AL"/>
              </w:rPr>
              <w:t>miratimi (</w:t>
            </w:r>
            <w:r w:rsidR="004D7941" w:rsidRPr="001F252C">
              <w:rPr>
                <w:rFonts w:ascii="Times New Roman" w:hAnsi="Times New Roman" w:cs="Times New Roman"/>
                <w:sz w:val="24"/>
                <w:szCs w:val="24"/>
                <w:lang w:val="sq-AL"/>
              </w:rPr>
              <w:t>homologimi</w:t>
            </w:r>
            <w:r w:rsidR="00B72642" w:rsidRPr="001F252C">
              <w:rPr>
                <w:rFonts w:ascii="Times New Roman" w:hAnsi="Times New Roman" w:cs="Times New Roman"/>
                <w:sz w:val="24"/>
                <w:szCs w:val="24"/>
                <w:lang w:val="sq-AL"/>
              </w:rPr>
              <w:t>)</w:t>
            </w:r>
            <w:r w:rsidR="004D7941" w:rsidRPr="001F252C">
              <w:rPr>
                <w:rFonts w:ascii="Times New Roman" w:hAnsi="Times New Roman" w:cs="Times New Roman"/>
                <w:sz w:val="24"/>
                <w:szCs w:val="24"/>
                <w:lang w:val="sq-AL"/>
              </w:rPr>
              <w:t>”</w:t>
            </w:r>
            <w:r w:rsidR="00545350" w:rsidRPr="001F252C">
              <w:rPr>
                <w:rFonts w:ascii="Times New Roman" w:hAnsi="Times New Roman" w:cs="Times New Roman"/>
                <w:sz w:val="24"/>
                <w:szCs w:val="24"/>
                <w:lang w:val="sq-AL"/>
              </w:rPr>
              <w:t xml:space="preserve"> </w:t>
            </w:r>
            <w:r w:rsidR="00B700E2" w:rsidRPr="001F252C">
              <w:rPr>
                <w:rFonts w:ascii="Times New Roman" w:hAnsi="Times New Roman" w:cs="Times New Roman"/>
                <w:sz w:val="24"/>
                <w:szCs w:val="24"/>
                <w:lang w:val="sq-AL"/>
              </w:rPr>
              <w:t>nënkupton procedurën përmes së</w:t>
            </w:r>
            <w:r w:rsidR="004D7941" w:rsidRPr="001F252C">
              <w:rPr>
                <w:rFonts w:ascii="Times New Roman" w:hAnsi="Times New Roman" w:cs="Times New Roman"/>
                <w:sz w:val="24"/>
                <w:szCs w:val="24"/>
                <w:lang w:val="sq-AL"/>
              </w:rPr>
              <w:t xml:space="preserve"> cil</w:t>
            </w:r>
            <w:r w:rsidR="00B700E2" w:rsidRPr="001F252C">
              <w:rPr>
                <w:rFonts w:ascii="Times New Roman" w:hAnsi="Times New Roman" w:cs="Times New Roman"/>
                <w:sz w:val="24"/>
                <w:szCs w:val="24"/>
                <w:lang w:val="sq-AL"/>
              </w:rPr>
              <w:t>ë</w:t>
            </w:r>
            <w:r w:rsidR="004D7941" w:rsidRPr="001F252C">
              <w:rPr>
                <w:rFonts w:ascii="Times New Roman" w:hAnsi="Times New Roman" w:cs="Times New Roman"/>
                <w:sz w:val="24"/>
                <w:szCs w:val="24"/>
                <w:lang w:val="sq-AL"/>
              </w:rPr>
              <w:t xml:space="preserve">s </w:t>
            </w:r>
            <w:r w:rsidR="00B700E2" w:rsidRPr="001F252C">
              <w:rPr>
                <w:rFonts w:ascii="Times New Roman" w:hAnsi="Times New Roman" w:cs="Times New Roman"/>
                <w:sz w:val="24"/>
                <w:szCs w:val="24"/>
                <w:lang w:val="sq-AL"/>
              </w:rPr>
              <w:t>vë</w:t>
            </w:r>
            <w:r w:rsidR="004D7941" w:rsidRPr="001F252C">
              <w:rPr>
                <w:rFonts w:ascii="Times New Roman" w:hAnsi="Times New Roman" w:cs="Times New Roman"/>
                <w:sz w:val="24"/>
                <w:szCs w:val="24"/>
                <w:lang w:val="sq-AL"/>
              </w:rPr>
              <w:t xml:space="preserve">rtetohet se mjeti i caktuar </w:t>
            </w:r>
            <w:r w:rsidR="00B700E2" w:rsidRPr="001F252C">
              <w:rPr>
                <w:rFonts w:ascii="Times New Roman" w:hAnsi="Times New Roman" w:cs="Times New Roman"/>
                <w:sz w:val="24"/>
                <w:szCs w:val="24"/>
                <w:lang w:val="sq-AL"/>
              </w:rPr>
              <w:t>përmbushë</w:t>
            </w:r>
            <w:r w:rsidR="004D7941" w:rsidRPr="001F252C">
              <w:rPr>
                <w:rFonts w:ascii="Times New Roman" w:hAnsi="Times New Roman" w:cs="Times New Roman"/>
                <w:sz w:val="24"/>
                <w:szCs w:val="24"/>
                <w:lang w:val="sq-AL"/>
              </w:rPr>
              <w:t xml:space="preserve"> </w:t>
            </w:r>
            <w:r w:rsidR="00B700E2" w:rsidRPr="001F252C">
              <w:rPr>
                <w:rFonts w:ascii="Times New Roman" w:hAnsi="Times New Roman" w:cs="Times New Roman"/>
                <w:sz w:val="24"/>
                <w:szCs w:val="24"/>
                <w:lang w:val="sq-AL"/>
              </w:rPr>
              <w:t>dispo</w:t>
            </w:r>
            <w:r w:rsidR="00B700E2" w:rsidRPr="001F252C">
              <w:rPr>
                <w:rFonts w:ascii="Times New Roman" w:hAnsi="Times New Roman" w:cs="Times New Roman"/>
                <w:sz w:val="24"/>
                <w:szCs w:val="24"/>
              </w:rPr>
              <w:t>zitat përkatëse administrative</w:t>
            </w:r>
            <w:r w:rsidR="00C15A37" w:rsidRPr="001F252C">
              <w:rPr>
                <w:rFonts w:ascii="Times New Roman" w:hAnsi="Times New Roman" w:cs="Times New Roman"/>
                <w:sz w:val="24"/>
                <w:szCs w:val="24"/>
              </w:rPr>
              <w:t>.</w:t>
            </w:r>
          </w:p>
        </w:tc>
        <w:tc>
          <w:tcPr>
            <w:tcW w:w="1699" w:type="pct"/>
          </w:tcPr>
          <w:p w:rsidR="004D7941" w:rsidRPr="001F252C" w:rsidRDefault="002D38D5" w:rsidP="00C15A37">
            <w:pPr>
              <w:autoSpaceDE w:val="0"/>
              <w:autoSpaceDN w:val="0"/>
              <w:adjustRightInd w:val="0"/>
              <w:snapToGrid w:val="0"/>
              <w:spacing w:before="120" w:after="120"/>
              <w:ind w:left="360"/>
              <w:jc w:val="both"/>
              <w:rPr>
                <w:rFonts w:ascii="Times New Roman" w:hAnsi="Times New Roman" w:cs="Times New Roman"/>
                <w:sz w:val="24"/>
                <w:szCs w:val="24"/>
              </w:rPr>
            </w:pPr>
            <w:r w:rsidRPr="001F252C">
              <w:rPr>
                <w:rFonts w:ascii="Times New Roman" w:hAnsi="Times New Roman" w:cs="Times New Roman"/>
                <w:sz w:val="24"/>
                <w:szCs w:val="24"/>
                <w:lang w:val="sq-AL"/>
              </w:rPr>
              <w:t xml:space="preserve">1.6. </w:t>
            </w:r>
            <w:r w:rsidR="004D7941" w:rsidRPr="001F252C">
              <w:rPr>
                <w:rFonts w:ascii="Times New Roman" w:hAnsi="Times New Roman" w:cs="Times New Roman"/>
                <w:sz w:val="24"/>
                <w:szCs w:val="24"/>
                <w:lang w:val="sq-AL"/>
              </w:rPr>
              <w:t>“approval</w:t>
            </w:r>
            <w:r w:rsidR="00AA3372" w:rsidRPr="001F252C">
              <w:rPr>
                <w:rFonts w:ascii="Times New Roman" w:hAnsi="Times New Roman" w:cs="Times New Roman"/>
                <w:sz w:val="24"/>
                <w:szCs w:val="24"/>
                <w:lang w:val="sq-AL"/>
              </w:rPr>
              <w:t xml:space="preserve"> (homologation)</w:t>
            </w:r>
            <w:r w:rsidR="004D7941" w:rsidRPr="001F252C">
              <w:rPr>
                <w:rFonts w:ascii="Times New Roman" w:hAnsi="Times New Roman" w:cs="Times New Roman"/>
                <w:sz w:val="24"/>
                <w:szCs w:val="24"/>
                <w:lang w:val="sq-AL"/>
              </w:rPr>
              <w:t>” means a procedure whereby  certifies that a vehicle satisfies the relevant administrative provisions and technical requirements</w:t>
            </w:r>
            <w:r w:rsidR="00C15A37" w:rsidRPr="001F252C">
              <w:rPr>
                <w:rFonts w:ascii="Times New Roman" w:hAnsi="Times New Roman" w:cs="Times New Roman"/>
                <w:sz w:val="24"/>
                <w:szCs w:val="24"/>
                <w:lang w:val="sq-AL"/>
              </w:rPr>
              <w:t>.</w:t>
            </w:r>
          </w:p>
        </w:tc>
        <w:tc>
          <w:tcPr>
            <w:tcW w:w="1634" w:type="pct"/>
          </w:tcPr>
          <w:p w:rsidR="004D7941" w:rsidRPr="001F252C" w:rsidRDefault="00C15A37" w:rsidP="00C15A37">
            <w:pPr>
              <w:pStyle w:val="ListParagraph"/>
              <w:numPr>
                <w:ilvl w:val="1"/>
                <w:numId w:val="24"/>
              </w:numPr>
              <w:autoSpaceDE w:val="0"/>
              <w:autoSpaceDN w:val="0"/>
              <w:adjustRightInd w:val="0"/>
              <w:snapToGrid w:val="0"/>
              <w:spacing w:before="120" w:after="120"/>
              <w:ind w:left="432" w:firstLine="0"/>
              <w:contextualSpacing w:val="0"/>
              <w:jc w:val="both"/>
              <w:rPr>
                <w:rFonts w:ascii="Times New Roman" w:hAnsi="Times New Roman" w:cs="Times New Roman"/>
                <w:sz w:val="24"/>
                <w:szCs w:val="24"/>
              </w:rPr>
            </w:pPr>
            <w:r w:rsidRPr="001F252C">
              <w:rPr>
                <w:rFonts w:ascii="Times New Roman" w:hAnsi="Times New Roman" w:cs="Times New Roman"/>
                <w:sz w:val="24"/>
                <w:szCs w:val="24"/>
              </w:rPr>
              <w:t>„Odobrenje (homologacija)” znači postupak kojim potvrđuje da tip vozila, sustava, sastavnog dijela ili zasebne tehničke jedinice udovoljava odgovarajućim zakonskim odredbama i tehničkim zahtjevima;</w:t>
            </w:r>
          </w:p>
        </w:tc>
      </w:tr>
      <w:tr w:rsidR="001F252C" w:rsidRPr="001F252C" w:rsidTr="00EC311E">
        <w:trPr>
          <w:trHeight w:val="559"/>
        </w:trPr>
        <w:tc>
          <w:tcPr>
            <w:tcW w:w="1667" w:type="pct"/>
            <w:shd w:val="clear" w:color="auto" w:fill="auto"/>
          </w:tcPr>
          <w:p w:rsidR="00EC311E" w:rsidRPr="001F252C" w:rsidRDefault="008619B3" w:rsidP="00312555">
            <w:pPr>
              <w:autoSpaceDE w:val="0"/>
              <w:snapToGrid w:val="0"/>
              <w:spacing w:before="120" w:after="120"/>
              <w:ind w:left="284"/>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1.7</w:t>
            </w:r>
            <w:r w:rsidR="00BE70C8" w:rsidRPr="001F252C">
              <w:rPr>
                <w:rFonts w:ascii="Times New Roman" w:hAnsi="Times New Roman" w:cs="Times New Roman"/>
                <w:sz w:val="24"/>
                <w:szCs w:val="24"/>
                <w:lang w:val="sq-AL"/>
              </w:rPr>
              <w:t xml:space="preserve">. </w:t>
            </w:r>
            <w:r w:rsidR="004357C7" w:rsidRPr="001F252C">
              <w:rPr>
                <w:rFonts w:ascii="Times New Roman" w:hAnsi="Times New Roman" w:cs="Times New Roman"/>
                <w:sz w:val="24"/>
                <w:szCs w:val="24"/>
                <w:lang w:val="sq-AL"/>
              </w:rPr>
              <w:t>“importi” nënkupton lejen per te qarkulluar lirshem</w:t>
            </w:r>
            <w:r w:rsidR="00EC311E" w:rsidRPr="001F252C">
              <w:rPr>
                <w:rFonts w:ascii="Times New Roman" w:hAnsi="Times New Roman" w:cs="Times New Roman"/>
                <w:sz w:val="24"/>
                <w:szCs w:val="24"/>
                <w:lang w:val="sq-AL"/>
              </w:rPr>
              <w:t xml:space="preserve"> </w:t>
            </w:r>
            <w:r w:rsidR="004357C7" w:rsidRPr="001F252C">
              <w:rPr>
                <w:rFonts w:ascii="Times New Roman" w:hAnsi="Times New Roman" w:cs="Times New Roman"/>
                <w:sz w:val="24"/>
                <w:szCs w:val="24"/>
                <w:lang w:val="sq-AL"/>
              </w:rPr>
              <w:t xml:space="preserve">pas </w:t>
            </w:r>
            <w:r w:rsidR="00EC311E" w:rsidRPr="001F252C">
              <w:rPr>
                <w:rFonts w:ascii="Times New Roman" w:hAnsi="Times New Roman" w:cs="Times New Roman"/>
                <w:sz w:val="24"/>
                <w:szCs w:val="24"/>
                <w:lang w:val="sq-AL"/>
              </w:rPr>
              <w:t>zhdoganimit definitiv të mjeteve të shteteve tjera në territorin e Kosovës;</w:t>
            </w:r>
          </w:p>
        </w:tc>
        <w:tc>
          <w:tcPr>
            <w:tcW w:w="1699" w:type="pct"/>
          </w:tcPr>
          <w:p w:rsidR="00EC311E" w:rsidRPr="001F252C" w:rsidRDefault="002D38D5" w:rsidP="002D38D5">
            <w:pPr>
              <w:autoSpaceDE w:val="0"/>
              <w:autoSpaceDN w:val="0"/>
              <w:adjustRightInd w:val="0"/>
              <w:snapToGrid w:val="0"/>
              <w:spacing w:before="120" w:after="120"/>
              <w:ind w:left="360"/>
              <w:jc w:val="both"/>
              <w:rPr>
                <w:rFonts w:ascii="Times New Roman" w:hAnsi="Times New Roman" w:cs="Times New Roman"/>
                <w:sz w:val="24"/>
                <w:szCs w:val="24"/>
                <w:lang w:val="sq-AL"/>
              </w:rPr>
            </w:pPr>
            <w:r w:rsidRPr="001F252C">
              <w:rPr>
                <w:rFonts w:ascii="Times New Roman" w:hAnsi="Times New Roman" w:cs="Times New Roman"/>
                <w:sz w:val="24"/>
                <w:szCs w:val="24"/>
              </w:rPr>
              <w:t xml:space="preserve">1.7. </w:t>
            </w:r>
            <w:r w:rsidR="00EC311E" w:rsidRPr="001F252C">
              <w:rPr>
                <w:rFonts w:ascii="Times New Roman" w:hAnsi="Times New Roman" w:cs="Times New Roman"/>
                <w:sz w:val="24"/>
                <w:szCs w:val="24"/>
              </w:rPr>
              <w:t>“import” – refers to the permission to circulate freely after definitive customs clearance of vehicles of other states in the territory of Kosovo;</w:t>
            </w:r>
          </w:p>
        </w:tc>
        <w:tc>
          <w:tcPr>
            <w:tcW w:w="1634" w:type="pct"/>
          </w:tcPr>
          <w:p w:rsidR="00EC311E" w:rsidRPr="001F252C" w:rsidRDefault="00EC311E" w:rsidP="00C071AD">
            <w:pPr>
              <w:pStyle w:val="ListParagraph"/>
              <w:numPr>
                <w:ilvl w:val="1"/>
                <w:numId w:val="24"/>
              </w:numPr>
              <w:autoSpaceDE w:val="0"/>
              <w:autoSpaceDN w:val="0"/>
              <w:adjustRightInd w:val="0"/>
              <w:snapToGrid w:val="0"/>
              <w:spacing w:before="120" w:after="120"/>
              <w:ind w:left="432" w:firstLine="0"/>
              <w:contextualSpacing w:val="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 uvoz” je puštanje u slobodan saobračaj na teritoriji Kosova vozila stranih zemalja nakon  plaćanja carine;</w:t>
            </w:r>
          </w:p>
        </w:tc>
      </w:tr>
      <w:tr w:rsidR="001F252C" w:rsidRPr="001F252C" w:rsidTr="00EC311E">
        <w:trPr>
          <w:trHeight w:val="559"/>
        </w:trPr>
        <w:tc>
          <w:tcPr>
            <w:tcW w:w="1667" w:type="pct"/>
            <w:shd w:val="clear" w:color="auto" w:fill="auto"/>
          </w:tcPr>
          <w:p w:rsidR="00EC311E" w:rsidRPr="001F252C" w:rsidRDefault="008619B3" w:rsidP="00BE70C8">
            <w:pPr>
              <w:autoSpaceDE w:val="0"/>
              <w:snapToGrid w:val="0"/>
              <w:spacing w:before="120" w:after="120"/>
              <w:ind w:left="360"/>
              <w:jc w:val="both"/>
              <w:rPr>
                <w:rFonts w:ascii="Times New Roman" w:hAnsi="Times New Roman" w:cs="Times New Roman"/>
                <w:sz w:val="24"/>
                <w:szCs w:val="24"/>
              </w:rPr>
            </w:pPr>
            <w:r w:rsidRPr="001F252C">
              <w:rPr>
                <w:rFonts w:ascii="Times New Roman" w:hAnsi="Times New Roman" w:cs="Times New Roman"/>
                <w:sz w:val="24"/>
                <w:szCs w:val="24"/>
              </w:rPr>
              <w:t>1.8</w:t>
            </w:r>
            <w:r w:rsidR="00BE70C8" w:rsidRPr="001F252C">
              <w:rPr>
                <w:rFonts w:ascii="Times New Roman" w:hAnsi="Times New Roman" w:cs="Times New Roman"/>
                <w:sz w:val="24"/>
                <w:szCs w:val="24"/>
              </w:rPr>
              <w:t>.</w:t>
            </w:r>
            <w:r w:rsidR="00EC311E" w:rsidRPr="001F252C">
              <w:rPr>
                <w:rFonts w:ascii="Times New Roman" w:hAnsi="Times New Roman" w:cs="Times New Roman"/>
                <w:sz w:val="24"/>
                <w:szCs w:val="24"/>
              </w:rPr>
              <w:t>“konstatimi i përputhshmërisë së mjeteve” është homologimi apo miratimi individual i mjeteve;</w:t>
            </w:r>
          </w:p>
        </w:tc>
        <w:tc>
          <w:tcPr>
            <w:tcW w:w="1699" w:type="pct"/>
          </w:tcPr>
          <w:p w:rsidR="00EC311E" w:rsidRPr="001F252C" w:rsidRDefault="002D38D5" w:rsidP="002D38D5">
            <w:pPr>
              <w:autoSpaceDE w:val="0"/>
              <w:autoSpaceDN w:val="0"/>
              <w:adjustRightInd w:val="0"/>
              <w:snapToGrid w:val="0"/>
              <w:spacing w:before="120" w:after="120"/>
              <w:ind w:left="360"/>
              <w:jc w:val="both"/>
              <w:rPr>
                <w:rFonts w:ascii="Times New Roman" w:hAnsi="Times New Roman" w:cs="Times New Roman"/>
                <w:sz w:val="24"/>
                <w:szCs w:val="24"/>
              </w:rPr>
            </w:pPr>
            <w:r w:rsidRPr="001F252C">
              <w:rPr>
                <w:rFonts w:ascii="Times New Roman" w:hAnsi="Times New Roman" w:cs="Times New Roman"/>
                <w:sz w:val="24"/>
                <w:szCs w:val="24"/>
              </w:rPr>
              <w:t xml:space="preserve">1.8. </w:t>
            </w:r>
            <w:r w:rsidR="00E75A4B" w:rsidRPr="001F252C">
              <w:rPr>
                <w:rFonts w:ascii="Times New Roman" w:hAnsi="Times New Roman" w:cs="Times New Roman"/>
                <w:sz w:val="24"/>
                <w:szCs w:val="24"/>
              </w:rPr>
              <w:t>“ascertaining the comformity</w:t>
            </w:r>
            <w:r w:rsidR="00EC311E" w:rsidRPr="001F252C">
              <w:rPr>
                <w:rFonts w:ascii="Times New Roman" w:hAnsi="Times New Roman" w:cs="Times New Roman"/>
                <w:sz w:val="24"/>
                <w:szCs w:val="24"/>
              </w:rPr>
              <w:t xml:space="preserve"> of vehicles” – refers to the homologation or individual type </w:t>
            </w:r>
            <w:r w:rsidR="00CC17B4" w:rsidRPr="001F252C">
              <w:rPr>
                <w:rFonts w:ascii="Times New Roman" w:hAnsi="Times New Roman" w:cs="Times New Roman"/>
                <w:sz w:val="24"/>
                <w:szCs w:val="24"/>
              </w:rPr>
              <w:t xml:space="preserve">approval of the </w:t>
            </w:r>
            <w:r w:rsidR="00EC311E" w:rsidRPr="001F252C">
              <w:rPr>
                <w:rFonts w:ascii="Times New Roman" w:hAnsi="Times New Roman" w:cs="Times New Roman"/>
                <w:sz w:val="24"/>
                <w:szCs w:val="24"/>
              </w:rPr>
              <w:t>vehicle;</w:t>
            </w:r>
          </w:p>
        </w:tc>
        <w:tc>
          <w:tcPr>
            <w:tcW w:w="1634" w:type="pct"/>
          </w:tcPr>
          <w:p w:rsidR="00EC311E" w:rsidRPr="001F252C" w:rsidRDefault="00EC311E" w:rsidP="00C071AD">
            <w:pPr>
              <w:pStyle w:val="ListParagraph"/>
              <w:numPr>
                <w:ilvl w:val="1"/>
                <w:numId w:val="24"/>
              </w:numPr>
              <w:autoSpaceDE w:val="0"/>
              <w:autoSpaceDN w:val="0"/>
              <w:adjustRightInd w:val="0"/>
              <w:snapToGrid w:val="0"/>
              <w:spacing w:before="120" w:after="120"/>
              <w:ind w:left="432" w:firstLine="0"/>
              <w:contextualSpacing w:val="0"/>
              <w:jc w:val="both"/>
              <w:rPr>
                <w:rFonts w:ascii="Times New Roman" w:hAnsi="Times New Roman" w:cs="Times New Roman"/>
                <w:sz w:val="24"/>
                <w:szCs w:val="24"/>
              </w:rPr>
            </w:pPr>
            <w:r w:rsidRPr="001F252C">
              <w:rPr>
                <w:rFonts w:ascii="Times New Roman" w:hAnsi="Times New Roman" w:cs="Times New Roman"/>
                <w:sz w:val="24"/>
                <w:szCs w:val="24"/>
              </w:rPr>
              <w:t>“utvrđivanje usklađenosti  vozila” je homologizacija ili pojedinačno odobravanje vozila;</w:t>
            </w:r>
          </w:p>
        </w:tc>
      </w:tr>
      <w:tr w:rsidR="001F252C" w:rsidRPr="001F252C" w:rsidTr="00EC311E">
        <w:trPr>
          <w:trHeight w:val="559"/>
        </w:trPr>
        <w:tc>
          <w:tcPr>
            <w:tcW w:w="1667" w:type="pct"/>
            <w:shd w:val="clear" w:color="auto" w:fill="auto"/>
          </w:tcPr>
          <w:p w:rsidR="00EC311E" w:rsidRPr="001F252C" w:rsidRDefault="008619B3" w:rsidP="003101D4">
            <w:pPr>
              <w:autoSpaceDE w:val="0"/>
              <w:snapToGrid w:val="0"/>
              <w:spacing w:before="120" w:after="120"/>
              <w:ind w:left="36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1.9</w:t>
            </w:r>
            <w:r w:rsidR="00BE70C8" w:rsidRPr="001F252C">
              <w:rPr>
                <w:rFonts w:ascii="Times New Roman" w:hAnsi="Times New Roman" w:cs="Times New Roman"/>
                <w:sz w:val="24"/>
                <w:szCs w:val="24"/>
                <w:lang w:val="sq-AL"/>
              </w:rPr>
              <w:t>.</w:t>
            </w:r>
            <w:r w:rsidR="003101D4">
              <w:rPr>
                <w:rFonts w:ascii="Times New Roman" w:hAnsi="Times New Roman" w:cs="Times New Roman"/>
                <w:sz w:val="24"/>
                <w:szCs w:val="24"/>
                <w:lang w:val="sq-AL"/>
              </w:rPr>
              <w:t>“</w:t>
            </w:r>
            <w:r w:rsidR="00F202B2" w:rsidRPr="001F252C">
              <w:rPr>
                <w:rFonts w:ascii="Times New Roman" w:hAnsi="Times New Roman" w:cs="Times New Roman"/>
                <w:sz w:val="24"/>
                <w:szCs w:val="24"/>
                <w:lang w:val="sq-AL"/>
              </w:rPr>
              <w:t>Certif</w:t>
            </w:r>
            <w:r w:rsidR="003101D4">
              <w:rPr>
                <w:rFonts w:ascii="Times New Roman" w:hAnsi="Times New Roman" w:cs="Times New Roman"/>
                <w:sz w:val="24"/>
                <w:szCs w:val="24"/>
                <w:lang w:val="sq-AL"/>
              </w:rPr>
              <w:t>i</w:t>
            </w:r>
            <w:r w:rsidR="00F202B2" w:rsidRPr="001F252C">
              <w:rPr>
                <w:rFonts w:ascii="Times New Roman" w:hAnsi="Times New Roman" w:cs="Times New Roman"/>
                <w:sz w:val="24"/>
                <w:szCs w:val="24"/>
                <w:lang w:val="sq-AL"/>
              </w:rPr>
              <w:t>ka</w:t>
            </w:r>
            <w:r w:rsidR="003101D4">
              <w:rPr>
                <w:rFonts w:ascii="Times New Roman" w:hAnsi="Times New Roman" w:cs="Times New Roman"/>
                <w:sz w:val="24"/>
                <w:szCs w:val="24"/>
                <w:lang w:val="sq-AL"/>
              </w:rPr>
              <w:t>ta</w:t>
            </w:r>
            <w:r w:rsidR="00F202B2" w:rsidRPr="001F252C">
              <w:rPr>
                <w:rFonts w:ascii="Times New Roman" w:hAnsi="Times New Roman" w:cs="Times New Roman"/>
                <w:sz w:val="24"/>
                <w:szCs w:val="24"/>
                <w:lang w:val="sq-AL"/>
              </w:rPr>
              <w:t xml:space="preserve"> e regjistrimit të automjetit</w:t>
            </w:r>
            <w:r w:rsidR="00EC311E" w:rsidRPr="001F252C">
              <w:rPr>
                <w:rFonts w:ascii="Times New Roman" w:hAnsi="Times New Roman" w:cs="Times New Roman"/>
                <w:sz w:val="24"/>
                <w:szCs w:val="24"/>
                <w:lang w:val="sq-AL"/>
              </w:rPr>
              <w:t>” - nënkupton dokumentin publik të cili</w:t>
            </w:r>
            <w:r w:rsidR="00C9111E" w:rsidRPr="001F252C">
              <w:rPr>
                <w:rFonts w:ascii="Times New Roman" w:hAnsi="Times New Roman" w:cs="Times New Roman"/>
                <w:sz w:val="24"/>
                <w:szCs w:val="24"/>
                <w:lang w:val="sq-AL"/>
              </w:rPr>
              <w:t xml:space="preserve">n e lëshon </w:t>
            </w:r>
            <w:r w:rsidR="00F202B2" w:rsidRPr="001F252C">
              <w:rPr>
                <w:rFonts w:ascii="Times New Roman" w:hAnsi="Times New Roman" w:cs="Times New Roman"/>
                <w:sz w:val="24"/>
                <w:szCs w:val="24"/>
                <w:lang w:val="sq-AL"/>
              </w:rPr>
              <w:t>ministria për punë të brendshme ose subjekti i autorizuar</w:t>
            </w:r>
            <w:r w:rsidR="00C9111E" w:rsidRPr="001F252C">
              <w:rPr>
                <w:rFonts w:ascii="Times New Roman" w:hAnsi="Times New Roman" w:cs="Times New Roman"/>
                <w:sz w:val="24"/>
                <w:szCs w:val="24"/>
                <w:lang w:val="sq-AL"/>
              </w:rPr>
              <w:t xml:space="preserve">, </w:t>
            </w:r>
            <w:r w:rsidR="00EC311E" w:rsidRPr="001F252C">
              <w:rPr>
                <w:rFonts w:ascii="Times New Roman" w:hAnsi="Times New Roman" w:cs="Times New Roman"/>
                <w:sz w:val="24"/>
                <w:szCs w:val="24"/>
                <w:lang w:val="sq-AL"/>
              </w:rPr>
              <w:t>e cila</w:t>
            </w:r>
            <w:r w:rsidR="00C9111E" w:rsidRPr="001F252C">
              <w:rPr>
                <w:rFonts w:ascii="Times New Roman" w:hAnsi="Times New Roman" w:cs="Times New Roman"/>
                <w:sz w:val="24"/>
                <w:szCs w:val="24"/>
                <w:lang w:val="sq-AL"/>
              </w:rPr>
              <w:t xml:space="preserve"> dëshmon të drejtën e një mjeti</w:t>
            </w:r>
            <w:r w:rsidR="00EC311E" w:rsidRPr="001F252C">
              <w:rPr>
                <w:rFonts w:ascii="Times New Roman" w:hAnsi="Times New Roman" w:cs="Times New Roman"/>
                <w:sz w:val="24"/>
                <w:szCs w:val="24"/>
                <w:lang w:val="sq-AL"/>
              </w:rPr>
              <w:t xml:space="preserve"> që </w:t>
            </w:r>
            <w:r w:rsidR="00C9111E" w:rsidRPr="001F252C">
              <w:rPr>
                <w:rFonts w:ascii="Times New Roman" w:hAnsi="Times New Roman" w:cs="Times New Roman"/>
                <w:sz w:val="24"/>
                <w:szCs w:val="24"/>
                <w:lang w:val="sq-AL"/>
              </w:rPr>
              <w:t>të ketë</w:t>
            </w:r>
            <w:r w:rsidR="00EC311E" w:rsidRPr="001F252C">
              <w:rPr>
                <w:rFonts w:ascii="Times New Roman" w:hAnsi="Times New Roman" w:cs="Times New Roman"/>
                <w:sz w:val="24"/>
                <w:szCs w:val="24"/>
                <w:lang w:val="sq-AL"/>
              </w:rPr>
              <w:t xml:space="preserve"> tabelat </w:t>
            </w:r>
            <w:r w:rsidR="00E75A4B" w:rsidRPr="001F252C">
              <w:rPr>
                <w:rFonts w:ascii="Times New Roman" w:hAnsi="Times New Roman" w:cs="Times New Roman"/>
                <w:sz w:val="24"/>
                <w:szCs w:val="24"/>
                <w:lang w:val="sq-AL"/>
              </w:rPr>
              <w:t xml:space="preserve">e </w:t>
            </w:r>
            <w:r w:rsidR="00C9111E" w:rsidRPr="001F252C">
              <w:rPr>
                <w:rFonts w:ascii="Times New Roman" w:hAnsi="Times New Roman" w:cs="Times New Roman"/>
                <w:sz w:val="24"/>
                <w:szCs w:val="24"/>
                <w:lang w:val="sq-AL"/>
              </w:rPr>
              <w:t>veta t</w:t>
            </w:r>
            <w:r w:rsidR="00EC311E" w:rsidRPr="001F252C">
              <w:rPr>
                <w:rFonts w:ascii="Times New Roman" w:hAnsi="Times New Roman" w:cs="Times New Roman"/>
                <w:sz w:val="24"/>
                <w:szCs w:val="24"/>
                <w:lang w:val="sq-AL"/>
              </w:rPr>
              <w:t xml:space="preserve">e regjistrimit dhe pronësinë, </w:t>
            </w:r>
            <w:r w:rsidR="00C9111E" w:rsidRPr="001F252C">
              <w:rPr>
                <w:rFonts w:ascii="Times New Roman" w:hAnsi="Times New Roman" w:cs="Times New Roman"/>
                <w:sz w:val="24"/>
                <w:szCs w:val="24"/>
                <w:lang w:val="sq-AL"/>
              </w:rPr>
              <w:t>specifikimet</w:t>
            </w:r>
            <w:r w:rsidR="00EC311E" w:rsidRPr="001F252C">
              <w:rPr>
                <w:rFonts w:ascii="Times New Roman" w:hAnsi="Times New Roman" w:cs="Times New Roman"/>
                <w:sz w:val="24"/>
                <w:szCs w:val="24"/>
                <w:lang w:val="sq-AL"/>
              </w:rPr>
              <w:t xml:space="preserve"> teknike, </w:t>
            </w:r>
            <w:r w:rsidR="00C9111E" w:rsidRPr="001F252C">
              <w:rPr>
                <w:rFonts w:ascii="Times New Roman" w:hAnsi="Times New Roman" w:cs="Times New Roman"/>
                <w:sz w:val="24"/>
                <w:szCs w:val="24"/>
                <w:lang w:val="sq-AL"/>
              </w:rPr>
              <w:t>gjendjen teknike t</w:t>
            </w:r>
            <w:r w:rsidR="00EC311E" w:rsidRPr="001F252C">
              <w:rPr>
                <w:rFonts w:ascii="Times New Roman" w:hAnsi="Times New Roman" w:cs="Times New Roman"/>
                <w:sz w:val="24"/>
                <w:szCs w:val="24"/>
                <w:lang w:val="sq-AL"/>
              </w:rPr>
              <w:t xml:space="preserve">e rregullt për të </w:t>
            </w:r>
            <w:r w:rsidR="00EC311E" w:rsidRPr="001F252C">
              <w:rPr>
                <w:rFonts w:ascii="Times New Roman" w:hAnsi="Times New Roman" w:cs="Times New Roman"/>
                <w:sz w:val="24"/>
                <w:szCs w:val="24"/>
                <w:lang w:val="sq-AL"/>
              </w:rPr>
              <w:lastRenderedPageBreak/>
              <w:t>marrë pjesë në m</w:t>
            </w:r>
            <w:r w:rsidR="00C9111E" w:rsidRPr="001F252C">
              <w:rPr>
                <w:rFonts w:ascii="Times New Roman" w:hAnsi="Times New Roman" w:cs="Times New Roman"/>
                <w:sz w:val="24"/>
                <w:szCs w:val="24"/>
                <w:lang w:val="sq-AL"/>
              </w:rPr>
              <w:t>ënyrë të sigurt në komunikacion;</w:t>
            </w:r>
          </w:p>
        </w:tc>
        <w:tc>
          <w:tcPr>
            <w:tcW w:w="1699" w:type="pct"/>
          </w:tcPr>
          <w:p w:rsidR="00EC311E" w:rsidRPr="001F252C" w:rsidRDefault="002D38D5" w:rsidP="002D38D5">
            <w:pPr>
              <w:autoSpaceDE w:val="0"/>
              <w:autoSpaceDN w:val="0"/>
              <w:adjustRightInd w:val="0"/>
              <w:snapToGrid w:val="0"/>
              <w:spacing w:before="120" w:after="120"/>
              <w:ind w:left="360"/>
              <w:jc w:val="both"/>
              <w:rPr>
                <w:rFonts w:ascii="Times New Roman" w:hAnsi="Times New Roman" w:cs="Times New Roman"/>
                <w:sz w:val="24"/>
                <w:szCs w:val="24"/>
              </w:rPr>
            </w:pPr>
            <w:r w:rsidRPr="001F252C">
              <w:rPr>
                <w:rFonts w:ascii="Times New Roman" w:hAnsi="Times New Roman" w:cs="Times New Roman"/>
                <w:sz w:val="24"/>
                <w:szCs w:val="24"/>
              </w:rPr>
              <w:lastRenderedPageBreak/>
              <w:t xml:space="preserve">1.9. </w:t>
            </w:r>
            <w:r w:rsidR="00EC311E" w:rsidRPr="001F252C">
              <w:rPr>
                <w:rFonts w:ascii="Times New Roman" w:hAnsi="Times New Roman" w:cs="Times New Roman"/>
                <w:sz w:val="24"/>
                <w:szCs w:val="24"/>
              </w:rPr>
              <w:t>“traffic permit” – refers to a public document iss</w:t>
            </w:r>
            <w:r w:rsidR="00E75A4B" w:rsidRPr="001F252C">
              <w:rPr>
                <w:rFonts w:ascii="Times New Roman" w:hAnsi="Times New Roman" w:cs="Times New Roman"/>
                <w:sz w:val="24"/>
                <w:szCs w:val="24"/>
              </w:rPr>
              <w:t>ued</w:t>
            </w:r>
            <w:r w:rsidR="00EC311E" w:rsidRPr="001F252C">
              <w:rPr>
                <w:rFonts w:ascii="Times New Roman" w:hAnsi="Times New Roman" w:cs="Times New Roman"/>
                <w:sz w:val="24"/>
                <w:szCs w:val="24"/>
              </w:rPr>
              <w:t xml:space="preserve"> by the , which certifies the right of a vehicle to have its own number plates and ownership, the technical specifications, the proper technical conditions to safely participate in traffic;</w:t>
            </w:r>
          </w:p>
        </w:tc>
        <w:tc>
          <w:tcPr>
            <w:tcW w:w="1634" w:type="pct"/>
          </w:tcPr>
          <w:p w:rsidR="00EC311E" w:rsidRPr="001F252C" w:rsidRDefault="00EC311E" w:rsidP="00C071AD">
            <w:pPr>
              <w:pStyle w:val="ListParagraph"/>
              <w:numPr>
                <w:ilvl w:val="1"/>
                <w:numId w:val="24"/>
              </w:numPr>
              <w:autoSpaceDE w:val="0"/>
              <w:autoSpaceDN w:val="0"/>
              <w:adjustRightInd w:val="0"/>
              <w:snapToGrid w:val="0"/>
              <w:spacing w:before="120" w:after="120"/>
              <w:ind w:left="432" w:firstLine="0"/>
              <w:contextualSpacing w:val="0"/>
              <w:jc w:val="both"/>
              <w:rPr>
                <w:rFonts w:ascii="Times New Roman" w:hAnsi="Times New Roman" w:cs="Times New Roman"/>
                <w:sz w:val="24"/>
                <w:szCs w:val="24"/>
              </w:rPr>
            </w:pPr>
            <w:r w:rsidRPr="001F252C">
              <w:rPr>
                <w:rFonts w:ascii="Times New Roman" w:hAnsi="Times New Roman" w:cs="Times New Roman"/>
                <w:sz w:val="24"/>
                <w:szCs w:val="24"/>
              </w:rPr>
              <w:t xml:space="preserve">“saobraćajna dozvola” je javna isprava koju je izdalo nadležni organ i kojim se dokazuje pravo označavanja  određenog vozila određenim registarskim pločicama i vlasništvo tih pločica, tehničke i ostale  osobine vozila te ispunjavanje drugih usloava za bezbedno učešće u </w:t>
            </w:r>
            <w:r w:rsidRPr="001F252C">
              <w:rPr>
                <w:rFonts w:ascii="Times New Roman" w:hAnsi="Times New Roman" w:cs="Times New Roman"/>
                <w:sz w:val="24"/>
                <w:szCs w:val="24"/>
              </w:rPr>
              <w:lastRenderedPageBreak/>
              <w:t>saobraćaj;</w:t>
            </w:r>
          </w:p>
        </w:tc>
      </w:tr>
      <w:tr w:rsidR="001F252C" w:rsidRPr="001F252C" w:rsidTr="00EC311E">
        <w:trPr>
          <w:trHeight w:val="559"/>
        </w:trPr>
        <w:tc>
          <w:tcPr>
            <w:tcW w:w="1667" w:type="pct"/>
            <w:shd w:val="clear" w:color="auto" w:fill="auto"/>
          </w:tcPr>
          <w:p w:rsidR="00EC311E" w:rsidRPr="001F252C" w:rsidRDefault="008619B3" w:rsidP="009F491C">
            <w:pPr>
              <w:autoSpaceDE w:val="0"/>
              <w:snapToGrid w:val="0"/>
              <w:spacing w:before="120" w:after="120"/>
              <w:ind w:left="36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lastRenderedPageBreak/>
              <w:t>1.10</w:t>
            </w:r>
            <w:r w:rsidR="00BE70C8" w:rsidRPr="001F252C">
              <w:rPr>
                <w:rFonts w:ascii="Times New Roman" w:hAnsi="Times New Roman" w:cs="Times New Roman"/>
                <w:sz w:val="24"/>
                <w:szCs w:val="24"/>
                <w:lang w:val="sq-AL"/>
              </w:rPr>
              <w:t>.</w:t>
            </w:r>
            <w:r w:rsidR="0071120D" w:rsidRPr="001F252C">
              <w:rPr>
                <w:rFonts w:ascii="Times New Roman" w:hAnsi="Times New Roman" w:cs="Times New Roman"/>
                <w:sz w:val="24"/>
                <w:szCs w:val="24"/>
                <w:lang w:val="sq-AL"/>
              </w:rPr>
              <w:t xml:space="preserve"> </w:t>
            </w:r>
            <w:r w:rsidR="00CD6E43" w:rsidRPr="001F252C">
              <w:rPr>
                <w:rFonts w:ascii="Times New Roman" w:hAnsi="Times New Roman" w:cs="Times New Roman"/>
                <w:sz w:val="24"/>
                <w:szCs w:val="24"/>
                <w:lang w:val="sq-AL"/>
              </w:rPr>
              <w:t>“c</w:t>
            </w:r>
            <w:r w:rsidR="00C9111E" w:rsidRPr="001F252C">
              <w:rPr>
                <w:rFonts w:ascii="Times New Roman" w:hAnsi="Times New Roman" w:cs="Times New Roman"/>
                <w:sz w:val="24"/>
                <w:szCs w:val="24"/>
                <w:lang w:val="sq-AL"/>
              </w:rPr>
              <w:t>ertifikata e miratimit të</w:t>
            </w:r>
            <w:r w:rsidR="0055669B" w:rsidRPr="001F252C">
              <w:rPr>
                <w:rFonts w:ascii="Times New Roman" w:hAnsi="Times New Roman" w:cs="Times New Roman"/>
                <w:sz w:val="24"/>
                <w:szCs w:val="24"/>
                <w:lang w:val="sq-AL"/>
              </w:rPr>
              <w:t xml:space="preserve"> tipit</w:t>
            </w:r>
            <w:r w:rsidR="00EC311E" w:rsidRPr="001F252C">
              <w:rPr>
                <w:rFonts w:ascii="Times New Roman" w:hAnsi="Times New Roman" w:cs="Times New Roman"/>
                <w:sz w:val="24"/>
                <w:szCs w:val="24"/>
                <w:lang w:val="sq-AL"/>
              </w:rPr>
              <w:t>” është dokume</w:t>
            </w:r>
            <w:r w:rsidR="00C9111E" w:rsidRPr="001F252C">
              <w:rPr>
                <w:rFonts w:ascii="Times New Roman" w:hAnsi="Times New Roman" w:cs="Times New Roman"/>
                <w:sz w:val="24"/>
                <w:szCs w:val="24"/>
                <w:lang w:val="sq-AL"/>
              </w:rPr>
              <w:t>nti me të</w:t>
            </w:r>
            <w:r w:rsidR="00B72642" w:rsidRPr="001F252C">
              <w:rPr>
                <w:rFonts w:ascii="Times New Roman" w:hAnsi="Times New Roman" w:cs="Times New Roman"/>
                <w:sz w:val="24"/>
                <w:szCs w:val="24"/>
                <w:lang w:val="sq-AL"/>
              </w:rPr>
              <w:t xml:space="preserve"> cilin subjekti</w:t>
            </w:r>
            <w:r w:rsidR="006876DA" w:rsidRPr="001F252C">
              <w:rPr>
                <w:rFonts w:ascii="Times New Roman" w:hAnsi="Times New Roman" w:cs="Times New Roman"/>
                <w:sz w:val="24"/>
                <w:szCs w:val="24"/>
                <w:lang w:val="sq-AL"/>
              </w:rPr>
              <w:t xml:space="preserve"> i autorizuar për miratim</w:t>
            </w:r>
            <w:r w:rsidR="00FA5445" w:rsidRPr="001F252C">
              <w:rPr>
                <w:rFonts w:ascii="Times New Roman" w:hAnsi="Times New Roman" w:cs="Times New Roman"/>
                <w:sz w:val="24"/>
                <w:szCs w:val="24"/>
                <w:lang w:val="sq-AL"/>
              </w:rPr>
              <w:t xml:space="preserve"> </w:t>
            </w:r>
            <w:r w:rsidR="00C9111E" w:rsidRPr="001F252C">
              <w:rPr>
                <w:rFonts w:ascii="Times New Roman" w:hAnsi="Times New Roman" w:cs="Times New Roman"/>
                <w:sz w:val="24"/>
                <w:szCs w:val="24"/>
                <w:lang w:val="sq-AL"/>
              </w:rPr>
              <w:t>dëshmon se tipi</w:t>
            </w:r>
            <w:r w:rsidR="00EC311E" w:rsidRPr="001F252C">
              <w:rPr>
                <w:rFonts w:ascii="Times New Roman" w:hAnsi="Times New Roman" w:cs="Times New Roman"/>
                <w:sz w:val="24"/>
                <w:szCs w:val="24"/>
                <w:lang w:val="sq-AL"/>
              </w:rPr>
              <w:t xml:space="preserve"> i mjetit rrugor, sistemi, pjesa rezervë ose njësia </w:t>
            </w:r>
            <w:r w:rsidR="00FA5445" w:rsidRPr="001F252C">
              <w:rPr>
                <w:rFonts w:ascii="Times New Roman" w:hAnsi="Times New Roman" w:cs="Times New Roman"/>
                <w:sz w:val="24"/>
                <w:szCs w:val="24"/>
                <w:lang w:val="sq-AL"/>
              </w:rPr>
              <w:t xml:space="preserve">e pavarur teknike është e miratuar </w:t>
            </w:r>
            <w:r w:rsidR="00E75A4B" w:rsidRPr="001F252C">
              <w:rPr>
                <w:rFonts w:ascii="Times New Roman" w:hAnsi="Times New Roman" w:cs="Times New Roman"/>
                <w:sz w:val="24"/>
                <w:szCs w:val="24"/>
                <w:lang w:val="sq-AL"/>
              </w:rPr>
              <w:t>sipas këtij</w:t>
            </w:r>
            <w:r w:rsidR="007374F1" w:rsidRPr="001F252C">
              <w:rPr>
                <w:rFonts w:ascii="Times New Roman" w:hAnsi="Times New Roman" w:cs="Times New Roman"/>
                <w:sz w:val="24"/>
                <w:szCs w:val="24"/>
                <w:lang w:val="sq-AL"/>
              </w:rPr>
              <w:t xml:space="preserve"> ligj</w:t>
            </w:r>
            <w:r w:rsidR="00E75A4B" w:rsidRPr="001F252C">
              <w:rPr>
                <w:rFonts w:ascii="Times New Roman" w:hAnsi="Times New Roman" w:cs="Times New Roman"/>
                <w:sz w:val="24"/>
                <w:szCs w:val="24"/>
                <w:lang w:val="sq-AL"/>
              </w:rPr>
              <w:t>i</w:t>
            </w:r>
            <w:r w:rsidR="00607807" w:rsidRPr="001F252C">
              <w:rPr>
                <w:rFonts w:ascii="Times New Roman" w:hAnsi="Times New Roman" w:cs="Times New Roman"/>
                <w:sz w:val="24"/>
                <w:szCs w:val="24"/>
                <w:lang w:val="sq-AL"/>
              </w:rPr>
              <w:t xml:space="preserve"> dhe dispozitave të nxjerra në bazë të këtij ligji;</w:t>
            </w:r>
          </w:p>
        </w:tc>
        <w:tc>
          <w:tcPr>
            <w:tcW w:w="1699" w:type="pct"/>
          </w:tcPr>
          <w:p w:rsidR="00EC311E" w:rsidRPr="001F252C" w:rsidRDefault="002D38D5" w:rsidP="00AA3372">
            <w:pPr>
              <w:pStyle w:val="ListParagraph"/>
              <w:autoSpaceDE w:val="0"/>
              <w:autoSpaceDN w:val="0"/>
              <w:adjustRightInd w:val="0"/>
              <w:snapToGrid w:val="0"/>
              <w:spacing w:before="120" w:after="120"/>
              <w:ind w:left="342"/>
              <w:contextualSpacing w:val="0"/>
              <w:jc w:val="both"/>
              <w:rPr>
                <w:rFonts w:ascii="Times New Roman" w:hAnsi="Times New Roman" w:cs="Times New Roman"/>
                <w:sz w:val="24"/>
                <w:szCs w:val="24"/>
              </w:rPr>
            </w:pPr>
            <w:r w:rsidRPr="001F252C">
              <w:rPr>
                <w:rFonts w:ascii="Times New Roman" w:hAnsi="Times New Roman" w:cs="Times New Roman"/>
                <w:sz w:val="24"/>
                <w:szCs w:val="24"/>
              </w:rPr>
              <w:t xml:space="preserve">1.10. </w:t>
            </w:r>
            <w:r w:rsidR="00CD6E43" w:rsidRPr="001F252C">
              <w:rPr>
                <w:rFonts w:ascii="Times New Roman" w:hAnsi="Times New Roman" w:cs="Times New Roman"/>
                <w:sz w:val="24"/>
                <w:szCs w:val="24"/>
              </w:rPr>
              <w:t>“type approval certificate</w:t>
            </w:r>
            <w:r w:rsidR="00FA5445" w:rsidRPr="001F252C">
              <w:rPr>
                <w:rFonts w:ascii="Times New Roman" w:hAnsi="Times New Roman" w:cs="Times New Roman"/>
                <w:sz w:val="24"/>
                <w:szCs w:val="24"/>
              </w:rPr>
              <w:t>”</w:t>
            </w:r>
            <w:r w:rsidR="00EC311E" w:rsidRPr="001F252C">
              <w:rPr>
                <w:rFonts w:ascii="Times New Roman" w:hAnsi="Times New Roman" w:cs="Times New Roman"/>
                <w:sz w:val="24"/>
                <w:szCs w:val="24"/>
              </w:rPr>
              <w:t xml:space="preserve"> </w:t>
            </w:r>
            <w:r w:rsidR="00FA5445" w:rsidRPr="001F252C">
              <w:rPr>
                <w:rFonts w:ascii="Times New Roman" w:hAnsi="Times New Roman" w:cs="Times New Roman"/>
                <w:sz w:val="24"/>
                <w:szCs w:val="24"/>
              </w:rPr>
              <w:t xml:space="preserve">means the </w:t>
            </w:r>
            <w:r w:rsidR="00EC311E" w:rsidRPr="001F252C">
              <w:rPr>
                <w:rFonts w:ascii="Times New Roman" w:hAnsi="Times New Roman" w:cs="Times New Roman"/>
                <w:sz w:val="24"/>
                <w:szCs w:val="24"/>
              </w:rPr>
              <w:t xml:space="preserve">document </w:t>
            </w:r>
            <w:r w:rsidR="00FA5445" w:rsidRPr="001F252C">
              <w:rPr>
                <w:rFonts w:ascii="Times New Roman" w:hAnsi="Times New Roman" w:cs="Times New Roman"/>
                <w:sz w:val="24"/>
                <w:szCs w:val="24"/>
              </w:rPr>
              <w:t xml:space="preserve">whereby the </w:t>
            </w:r>
            <w:r w:rsidR="00AA3372" w:rsidRPr="001F252C">
              <w:rPr>
                <w:rFonts w:ascii="Times New Roman" w:hAnsi="Times New Roman" w:cs="Times New Roman"/>
                <w:sz w:val="24"/>
                <w:szCs w:val="24"/>
              </w:rPr>
              <w:t>authorized entity for approval</w:t>
            </w:r>
            <w:r w:rsidR="00FA5445" w:rsidRPr="001F252C">
              <w:rPr>
                <w:rFonts w:ascii="Times New Roman" w:hAnsi="Times New Roman" w:cs="Times New Roman"/>
                <w:sz w:val="24"/>
                <w:szCs w:val="24"/>
              </w:rPr>
              <w:t xml:space="preserve"> officially certifies that a type of </w:t>
            </w:r>
            <w:r w:rsidR="00EC311E" w:rsidRPr="001F252C">
              <w:rPr>
                <w:rFonts w:ascii="Times New Roman" w:hAnsi="Times New Roman" w:cs="Times New Roman"/>
                <w:sz w:val="24"/>
                <w:szCs w:val="24"/>
              </w:rPr>
              <w:t xml:space="preserve">vehicle, system, </w:t>
            </w:r>
            <w:r w:rsidR="00FA5445" w:rsidRPr="001F252C">
              <w:rPr>
                <w:rFonts w:ascii="Times New Roman" w:hAnsi="Times New Roman" w:cs="Times New Roman"/>
                <w:sz w:val="24"/>
                <w:szCs w:val="24"/>
              </w:rPr>
              <w:t>component or separate technical unit is approved</w:t>
            </w:r>
            <w:r w:rsidR="00607807" w:rsidRPr="001F252C">
              <w:rPr>
                <w:rFonts w:ascii="Times New Roman" w:hAnsi="Times New Roman" w:cs="Times New Roman"/>
                <w:sz w:val="24"/>
                <w:szCs w:val="24"/>
              </w:rPr>
              <w:t xml:space="preserve"> according to this law and provisions iss</w:t>
            </w:r>
            <w:r w:rsidR="00E75A4B" w:rsidRPr="001F252C">
              <w:rPr>
                <w:rFonts w:ascii="Times New Roman" w:hAnsi="Times New Roman" w:cs="Times New Roman"/>
                <w:sz w:val="24"/>
                <w:szCs w:val="24"/>
              </w:rPr>
              <w:t>ued</w:t>
            </w:r>
            <w:r w:rsidR="00607807" w:rsidRPr="001F252C">
              <w:rPr>
                <w:rFonts w:ascii="Times New Roman" w:hAnsi="Times New Roman" w:cs="Times New Roman"/>
                <w:sz w:val="24"/>
                <w:szCs w:val="24"/>
              </w:rPr>
              <w:t xml:space="preserve"> by this law;</w:t>
            </w:r>
          </w:p>
        </w:tc>
        <w:tc>
          <w:tcPr>
            <w:tcW w:w="1634" w:type="pct"/>
          </w:tcPr>
          <w:p w:rsidR="00EC311E" w:rsidRPr="001F252C" w:rsidRDefault="00EC311E" w:rsidP="00C071AD">
            <w:pPr>
              <w:pStyle w:val="ListParagraph"/>
              <w:numPr>
                <w:ilvl w:val="1"/>
                <w:numId w:val="24"/>
              </w:numPr>
              <w:autoSpaceDE w:val="0"/>
              <w:autoSpaceDN w:val="0"/>
              <w:adjustRightInd w:val="0"/>
              <w:snapToGrid w:val="0"/>
              <w:spacing w:before="120" w:after="120"/>
              <w:ind w:left="432" w:firstLine="0"/>
              <w:contextualSpacing w:val="0"/>
              <w:jc w:val="both"/>
              <w:rPr>
                <w:rFonts w:ascii="Times New Roman" w:hAnsi="Times New Roman" w:cs="Times New Roman"/>
                <w:sz w:val="24"/>
                <w:szCs w:val="24"/>
              </w:rPr>
            </w:pPr>
            <w:r w:rsidRPr="001F252C">
              <w:rPr>
                <w:rFonts w:ascii="Times New Roman" w:hAnsi="Times New Roman" w:cs="Times New Roman"/>
                <w:sz w:val="24"/>
                <w:szCs w:val="24"/>
              </w:rPr>
              <w:t>“tip</w:t>
            </w:r>
            <w:r w:rsidR="00D16ECA" w:rsidRPr="001F252C">
              <w:rPr>
                <w:rFonts w:ascii="Times New Roman" w:hAnsi="Times New Roman" w:cs="Times New Roman"/>
                <w:sz w:val="24"/>
                <w:szCs w:val="24"/>
              </w:rPr>
              <w:t xml:space="preserve">no odobrenje” je isprava kojom </w:t>
            </w:r>
            <w:r w:rsidRPr="001F252C">
              <w:rPr>
                <w:rFonts w:ascii="Times New Roman" w:hAnsi="Times New Roman" w:cs="Times New Roman"/>
                <w:sz w:val="24"/>
                <w:szCs w:val="24"/>
              </w:rPr>
              <w:t>nadležni organ dokazuje da tip drumskog vozilo, sistem., rezervni deo ili samostalna tehnička jedinica je odobrena;</w:t>
            </w:r>
          </w:p>
        </w:tc>
      </w:tr>
      <w:tr w:rsidR="001F252C" w:rsidRPr="001F252C" w:rsidTr="00EC311E">
        <w:trPr>
          <w:trHeight w:val="559"/>
        </w:trPr>
        <w:tc>
          <w:tcPr>
            <w:tcW w:w="1667" w:type="pct"/>
            <w:shd w:val="clear" w:color="auto" w:fill="auto"/>
          </w:tcPr>
          <w:p w:rsidR="00EC311E" w:rsidRPr="001F252C" w:rsidRDefault="008619B3" w:rsidP="009F491C">
            <w:pPr>
              <w:autoSpaceDE w:val="0"/>
              <w:snapToGrid w:val="0"/>
              <w:spacing w:before="120" w:after="120"/>
              <w:ind w:left="36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1.11</w:t>
            </w:r>
            <w:r w:rsidR="00BE70C8" w:rsidRPr="001F252C">
              <w:rPr>
                <w:rFonts w:ascii="Times New Roman" w:hAnsi="Times New Roman" w:cs="Times New Roman"/>
                <w:sz w:val="24"/>
                <w:szCs w:val="24"/>
                <w:lang w:val="sq-AL"/>
              </w:rPr>
              <w:t>.</w:t>
            </w:r>
            <w:r w:rsidR="009F491C" w:rsidRPr="001F252C">
              <w:rPr>
                <w:rFonts w:ascii="Times New Roman" w:hAnsi="Times New Roman" w:cs="Times New Roman"/>
                <w:sz w:val="24"/>
                <w:szCs w:val="24"/>
                <w:lang w:val="sq-AL"/>
              </w:rPr>
              <w:t xml:space="preserve"> </w:t>
            </w:r>
            <w:r w:rsidR="00EC311E" w:rsidRPr="001F252C">
              <w:rPr>
                <w:rFonts w:ascii="Times New Roman" w:hAnsi="Times New Roman" w:cs="Times New Roman"/>
                <w:sz w:val="24"/>
                <w:szCs w:val="24"/>
                <w:lang w:val="sq-AL"/>
              </w:rPr>
              <w:t>“</w:t>
            </w:r>
            <w:r w:rsidR="007374F1" w:rsidRPr="001F252C">
              <w:rPr>
                <w:rFonts w:ascii="Times New Roman" w:hAnsi="Times New Roman" w:cs="Times New Roman"/>
                <w:sz w:val="24"/>
                <w:szCs w:val="24"/>
                <w:lang w:val="sq-AL"/>
              </w:rPr>
              <w:t>certifikata e miratim</w:t>
            </w:r>
            <w:r w:rsidR="00E75A4B" w:rsidRPr="001F252C">
              <w:rPr>
                <w:rFonts w:ascii="Times New Roman" w:hAnsi="Times New Roman" w:cs="Times New Roman"/>
                <w:sz w:val="24"/>
                <w:szCs w:val="24"/>
                <w:lang w:val="sq-AL"/>
              </w:rPr>
              <w:t>it</w:t>
            </w:r>
            <w:r w:rsidR="007374F1" w:rsidRPr="001F252C">
              <w:rPr>
                <w:rFonts w:ascii="Times New Roman" w:hAnsi="Times New Roman" w:cs="Times New Roman"/>
                <w:sz w:val="24"/>
                <w:szCs w:val="24"/>
                <w:lang w:val="sq-AL"/>
              </w:rPr>
              <w:t xml:space="preserve"> individual</w:t>
            </w:r>
            <w:r w:rsidR="00C9111E" w:rsidRPr="001F252C">
              <w:rPr>
                <w:rFonts w:ascii="Times New Roman" w:hAnsi="Times New Roman" w:cs="Times New Roman"/>
                <w:sz w:val="24"/>
                <w:szCs w:val="24"/>
                <w:lang w:val="sq-AL"/>
              </w:rPr>
              <w:t>” është dokumenti përmes së</w:t>
            </w:r>
            <w:r w:rsidR="009C51B7" w:rsidRPr="001F252C">
              <w:rPr>
                <w:rFonts w:ascii="Times New Roman" w:hAnsi="Times New Roman" w:cs="Times New Roman"/>
                <w:sz w:val="24"/>
                <w:szCs w:val="24"/>
                <w:lang w:val="sq-AL"/>
              </w:rPr>
              <w:t xml:space="preserve"> cilit subjekti</w:t>
            </w:r>
            <w:r w:rsidR="006876DA" w:rsidRPr="001F252C">
              <w:rPr>
                <w:rFonts w:ascii="Times New Roman" w:hAnsi="Times New Roman" w:cs="Times New Roman"/>
                <w:sz w:val="24"/>
                <w:szCs w:val="24"/>
                <w:lang w:val="sq-AL"/>
              </w:rPr>
              <w:t xml:space="preserve"> i autorizuar për</w:t>
            </w:r>
            <w:r w:rsidR="00B004A9" w:rsidRPr="001F252C">
              <w:rPr>
                <w:rFonts w:ascii="Times New Roman" w:hAnsi="Times New Roman" w:cs="Times New Roman"/>
                <w:sz w:val="24"/>
                <w:szCs w:val="24"/>
                <w:lang w:val="sq-AL"/>
              </w:rPr>
              <w:t xml:space="preserve"> mirat</w:t>
            </w:r>
            <w:r w:rsidR="006876DA" w:rsidRPr="001F252C">
              <w:rPr>
                <w:rFonts w:ascii="Times New Roman" w:hAnsi="Times New Roman" w:cs="Times New Roman"/>
                <w:sz w:val="24"/>
                <w:szCs w:val="24"/>
                <w:lang w:val="sq-AL"/>
              </w:rPr>
              <w:t>im</w:t>
            </w:r>
            <w:r w:rsidR="00EC311E" w:rsidRPr="001F252C">
              <w:rPr>
                <w:rFonts w:ascii="Times New Roman" w:hAnsi="Times New Roman" w:cs="Times New Roman"/>
                <w:sz w:val="24"/>
                <w:szCs w:val="24"/>
                <w:lang w:val="sq-AL"/>
              </w:rPr>
              <w:t xml:space="preserve"> </w:t>
            </w:r>
            <w:r w:rsidR="00B004A9" w:rsidRPr="001F252C">
              <w:rPr>
                <w:rFonts w:ascii="Times New Roman" w:hAnsi="Times New Roman" w:cs="Times New Roman"/>
                <w:sz w:val="24"/>
                <w:szCs w:val="24"/>
                <w:lang w:val="sq-AL"/>
              </w:rPr>
              <w:t xml:space="preserve">zyrtarisht </w:t>
            </w:r>
            <w:r w:rsidR="00EC311E" w:rsidRPr="001F252C">
              <w:rPr>
                <w:rFonts w:ascii="Times New Roman" w:hAnsi="Times New Roman" w:cs="Times New Roman"/>
                <w:sz w:val="24"/>
                <w:szCs w:val="24"/>
                <w:lang w:val="sq-AL"/>
              </w:rPr>
              <w:t>dëshmon se mjeti i ca</w:t>
            </w:r>
            <w:r w:rsidR="00B004A9" w:rsidRPr="001F252C">
              <w:rPr>
                <w:rFonts w:ascii="Times New Roman" w:hAnsi="Times New Roman" w:cs="Times New Roman"/>
                <w:sz w:val="24"/>
                <w:szCs w:val="24"/>
                <w:lang w:val="sq-AL"/>
              </w:rPr>
              <w:t xml:space="preserve">ktuar </w:t>
            </w:r>
            <w:r w:rsidR="00E75A4B" w:rsidRPr="001F252C">
              <w:rPr>
                <w:rFonts w:ascii="Times New Roman" w:hAnsi="Times New Roman" w:cs="Times New Roman"/>
                <w:sz w:val="24"/>
                <w:szCs w:val="24"/>
                <w:lang w:val="sq-AL"/>
              </w:rPr>
              <w:t>ë</w:t>
            </w:r>
            <w:r w:rsidR="00B004A9" w:rsidRPr="001F252C">
              <w:rPr>
                <w:rFonts w:ascii="Times New Roman" w:hAnsi="Times New Roman" w:cs="Times New Roman"/>
                <w:sz w:val="24"/>
                <w:szCs w:val="24"/>
                <w:lang w:val="sq-AL"/>
              </w:rPr>
              <w:t>sht</w:t>
            </w:r>
            <w:r w:rsidR="00E75A4B" w:rsidRPr="001F252C">
              <w:rPr>
                <w:rFonts w:ascii="Times New Roman" w:hAnsi="Times New Roman" w:cs="Times New Roman"/>
                <w:sz w:val="24"/>
                <w:szCs w:val="24"/>
                <w:lang w:val="sq-AL"/>
              </w:rPr>
              <w:t>ë</w:t>
            </w:r>
            <w:r w:rsidR="00B004A9" w:rsidRPr="001F252C">
              <w:rPr>
                <w:rFonts w:ascii="Times New Roman" w:hAnsi="Times New Roman" w:cs="Times New Roman"/>
                <w:sz w:val="24"/>
                <w:szCs w:val="24"/>
                <w:lang w:val="sq-AL"/>
              </w:rPr>
              <w:t xml:space="preserve"> i miratuar</w:t>
            </w:r>
            <w:r w:rsidR="00EC311E" w:rsidRPr="001F252C">
              <w:rPr>
                <w:rFonts w:ascii="Times New Roman" w:hAnsi="Times New Roman" w:cs="Times New Roman"/>
                <w:sz w:val="24"/>
                <w:szCs w:val="24"/>
                <w:lang w:val="sq-AL"/>
              </w:rPr>
              <w:t>;</w:t>
            </w:r>
          </w:p>
        </w:tc>
        <w:tc>
          <w:tcPr>
            <w:tcW w:w="1699" w:type="pct"/>
          </w:tcPr>
          <w:p w:rsidR="00EC311E" w:rsidRPr="001F252C" w:rsidRDefault="002D38D5" w:rsidP="002D38D5">
            <w:pPr>
              <w:pStyle w:val="ListParagraph"/>
              <w:autoSpaceDE w:val="0"/>
              <w:autoSpaceDN w:val="0"/>
              <w:adjustRightInd w:val="0"/>
              <w:snapToGrid w:val="0"/>
              <w:spacing w:before="120" w:after="120"/>
              <w:ind w:left="342"/>
              <w:contextualSpacing w:val="0"/>
              <w:jc w:val="both"/>
              <w:rPr>
                <w:rFonts w:ascii="Times New Roman" w:hAnsi="Times New Roman" w:cs="Times New Roman"/>
                <w:sz w:val="24"/>
                <w:szCs w:val="24"/>
              </w:rPr>
            </w:pPr>
            <w:r w:rsidRPr="001F252C">
              <w:rPr>
                <w:rFonts w:ascii="Times New Roman" w:hAnsi="Times New Roman" w:cs="Times New Roman"/>
                <w:sz w:val="24"/>
                <w:szCs w:val="24"/>
              </w:rPr>
              <w:t xml:space="preserve">1.11. </w:t>
            </w:r>
            <w:r w:rsidR="00FA5445" w:rsidRPr="001F252C">
              <w:rPr>
                <w:rFonts w:ascii="Times New Roman" w:hAnsi="Times New Roman" w:cs="Times New Roman"/>
                <w:sz w:val="24"/>
                <w:szCs w:val="24"/>
              </w:rPr>
              <w:t>“individual approval certificate</w:t>
            </w:r>
            <w:r w:rsidR="00EC311E" w:rsidRPr="001F252C">
              <w:rPr>
                <w:rFonts w:ascii="Times New Roman" w:hAnsi="Times New Roman" w:cs="Times New Roman"/>
                <w:sz w:val="24"/>
                <w:szCs w:val="24"/>
              </w:rPr>
              <w:t xml:space="preserve">” – </w:t>
            </w:r>
            <w:r w:rsidR="00FA5445" w:rsidRPr="001F252C">
              <w:rPr>
                <w:rFonts w:ascii="Times New Roman" w:hAnsi="Times New Roman" w:cs="Times New Roman"/>
                <w:sz w:val="24"/>
                <w:szCs w:val="24"/>
              </w:rPr>
              <w:t xml:space="preserve">means the document whereby the </w:t>
            </w:r>
            <w:r w:rsidR="0051236A" w:rsidRPr="001F252C">
              <w:rPr>
                <w:rFonts w:ascii="Times New Roman" w:hAnsi="Times New Roman" w:cs="Times New Roman"/>
                <w:sz w:val="24"/>
                <w:szCs w:val="24"/>
              </w:rPr>
              <w:t>authorized entity for approval</w:t>
            </w:r>
            <w:r w:rsidR="00FA5445" w:rsidRPr="001F252C">
              <w:rPr>
                <w:rFonts w:ascii="Times New Roman" w:hAnsi="Times New Roman" w:cs="Times New Roman"/>
                <w:sz w:val="24"/>
                <w:szCs w:val="24"/>
              </w:rPr>
              <w:t xml:space="preserve"> officially certifies that a particular vehicle is approved</w:t>
            </w:r>
          </w:p>
        </w:tc>
        <w:tc>
          <w:tcPr>
            <w:tcW w:w="1634" w:type="pct"/>
          </w:tcPr>
          <w:p w:rsidR="00EC311E" w:rsidRPr="001F252C" w:rsidRDefault="00EC311E" w:rsidP="00C071AD">
            <w:pPr>
              <w:pStyle w:val="ListParagraph"/>
              <w:numPr>
                <w:ilvl w:val="1"/>
                <w:numId w:val="24"/>
              </w:numPr>
              <w:autoSpaceDE w:val="0"/>
              <w:autoSpaceDN w:val="0"/>
              <w:adjustRightInd w:val="0"/>
              <w:snapToGrid w:val="0"/>
              <w:spacing w:before="120" w:after="120"/>
              <w:ind w:left="432" w:firstLine="0"/>
              <w:contextualSpacing w:val="0"/>
              <w:jc w:val="both"/>
              <w:rPr>
                <w:rFonts w:ascii="Times New Roman" w:hAnsi="Times New Roman" w:cs="Times New Roman"/>
                <w:sz w:val="24"/>
                <w:szCs w:val="24"/>
              </w:rPr>
            </w:pPr>
            <w:r w:rsidRPr="001F252C">
              <w:rPr>
                <w:rFonts w:ascii="Times New Roman" w:hAnsi="Times New Roman" w:cs="Times New Roman"/>
                <w:sz w:val="24"/>
                <w:szCs w:val="24"/>
              </w:rPr>
              <w:t>“dozvola za unikatno drumsko vozilo” je isprava  kojom nadležni organ dokazuje da da je određeno vozilo odobreno;</w:t>
            </w:r>
          </w:p>
        </w:tc>
      </w:tr>
      <w:tr w:rsidR="001F252C" w:rsidRPr="001F252C" w:rsidTr="00EC311E">
        <w:trPr>
          <w:trHeight w:val="559"/>
        </w:trPr>
        <w:tc>
          <w:tcPr>
            <w:tcW w:w="1667" w:type="pct"/>
            <w:shd w:val="clear" w:color="auto" w:fill="auto"/>
          </w:tcPr>
          <w:p w:rsidR="00EC311E" w:rsidRPr="001F252C" w:rsidRDefault="00BE70C8" w:rsidP="008619B3">
            <w:pPr>
              <w:pStyle w:val="ListParagraph"/>
              <w:autoSpaceDE w:val="0"/>
              <w:snapToGrid w:val="0"/>
              <w:spacing w:before="120" w:after="120"/>
              <w:ind w:left="284"/>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1.1</w:t>
            </w:r>
            <w:r w:rsidR="008619B3" w:rsidRPr="001F252C">
              <w:rPr>
                <w:rFonts w:ascii="Times New Roman" w:hAnsi="Times New Roman" w:cs="Times New Roman"/>
                <w:sz w:val="24"/>
                <w:szCs w:val="24"/>
                <w:lang w:val="sq-AL"/>
              </w:rPr>
              <w:t>2</w:t>
            </w:r>
            <w:r w:rsidRPr="001F252C">
              <w:rPr>
                <w:rFonts w:ascii="Times New Roman" w:hAnsi="Times New Roman" w:cs="Times New Roman"/>
                <w:sz w:val="24"/>
                <w:szCs w:val="24"/>
                <w:lang w:val="sq-AL"/>
              </w:rPr>
              <w:t>.</w:t>
            </w:r>
            <w:r w:rsidR="00B65F23" w:rsidRPr="001F252C">
              <w:rPr>
                <w:rFonts w:ascii="Times New Roman" w:hAnsi="Times New Roman" w:cs="Times New Roman"/>
                <w:sz w:val="24"/>
                <w:szCs w:val="24"/>
                <w:lang w:val="sq-AL"/>
              </w:rPr>
              <w:t xml:space="preserve">“miratimi </w:t>
            </w:r>
            <w:r w:rsidR="007374F1" w:rsidRPr="001F252C">
              <w:rPr>
                <w:rFonts w:ascii="Times New Roman" w:hAnsi="Times New Roman" w:cs="Times New Roman"/>
                <w:sz w:val="24"/>
                <w:szCs w:val="24"/>
                <w:lang w:val="sq-AL"/>
              </w:rPr>
              <w:t xml:space="preserve">i tipit në </w:t>
            </w:r>
            <w:r w:rsidR="00B65F23" w:rsidRPr="001F252C">
              <w:rPr>
                <w:rFonts w:ascii="Times New Roman" w:hAnsi="Times New Roman" w:cs="Times New Roman"/>
                <w:sz w:val="24"/>
                <w:szCs w:val="24"/>
                <w:lang w:val="sq-AL"/>
              </w:rPr>
              <w:t>disa</w:t>
            </w:r>
            <w:r w:rsidR="006C2DEE" w:rsidRPr="001F252C">
              <w:rPr>
                <w:rFonts w:ascii="Times New Roman" w:hAnsi="Times New Roman" w:cs="Times New Roman"/>
                <w:sz w:val="24"/>
                <w:szCs w:val="24"/>
                <w:lang w:val="sq-AL"/>
              </w:rPr>
              <w:t xml:space="preserve"> </w:t>
            </w:r>
            <w:r w:rsidRPr="001F252C">
              <w:rPr>
                <w:rFonts w:ascii="Times New Roman" w:hAnsi="Times New Roman" w:cs="Times New Roman"/>
                <w:sz w:val="24"/>
                <w:szCs w:val="24"/>
                <w:lang w:val="sq-AL"/>
              </w:rPr>
              <w:t>faz</w:t>
            </w:r>
            <w:r w:rsidR="007374F1" w:rsidRPr="001F252C">
              <w:rPr>
                <w:rFonts w:ascii="Times New Roman" w:hAnsi="Times New Roman" w:cs="Times New Roman"/>
                <w:sz w:val="24"/>
                <w:szCs w:val="24"/>
                <w:lang w:val="sq-AL"/>
              </w:rPr>
              <w:t>a</w:t>
            </w:r>
            <w:r w:rsidR="0041518B" w:rsidRPr="001F252C">
              <w:rPr>
                <w:rFonts w:ascii="Times New Roman" w:hAnsi="Times New Roman" w:cs="Times New Roman"/>
                <w:sz w:val="24"/>
                <w:szCs w:val="24"/>
                <w:lang w:val="sq-AL"/>
              </w:rPr>
              <w:t>” është procedura pë</w:t>
            </w:r>
            <w:r w:rsidR="00E12E75" w:rsidRPr="001F252C">
              <w:rPr>
                <w:rFonts w:ascii="Times New Roman" w:hAnsi="Times New Roman" w:cs="Times New Roman"/>
                <w:sz w:val="24"/>
                <w:szCs w:val="24"/>
                <w:lang w:val="sq-AL"/>
              </w:rPr>
              <w:t xml:space="preserve">rmes së cilës </w:t>
            </w:r>
            <w:r w:rsidR="009C51B7" w:rsidRPr="001F252C">
              <w:rPr>
                <w:rFonts w:ascii="Times New Roman" w:hAnsi="Times New Roman" w:cs="Times New Roman"/>
                <w:sz w:val="24"/>
                <w:szCs w:val="24"/>
                <w:lang w:val="sq-AL"/>
              </w:rPr>
              <w:t>subjekti</w:t>
            </w:r>
            <w:r w:rsidR="006876DA" w:rsidRPr="001F252C">
              <w:rPr>
                <w:rFonts w:ascii="Times New Roman" w:hAnsi="Times New Roman" w:cs="Times New Roman"/>
                <w:sz w:val="24"/>
                <w:szCs w:val="24"/>
                <w:lang w:val="sq-AL"/>
              </w:rPr>
              <w:t xml:space="preserve"> i autorizuar</w:t>
            </w:r>
            <w:r w:rsidR="0041518B" w:rsidRPr="001F252C">
              <w:rPr>
                <w:rFonts w:ascii="Times New Roman" w:hAnsi="Times New Roman" w:cs="Times New Roman"/>
                <w:sz w:val="24"/>
                <w:szCs w:val="24"/>
                <w:lang w:val="sq-AL"/>
              </w:rPr>
              <w:t xml:space="preserve"> </w:t>
            </w:r>
            <w:r w:rsidR="006876DA" w:rsidRPr="001F252C">
              <w:rPr>
                <w:rFonts w:ascii="Times New Roman" w:hAnsi="Times New Roman" w:cs="Times New Roman"/>
                <w:sz w:val="24"/>
                <w:szCs w:val="24"/>
                <w:lang w:val="sq-AL"/>
              </w:rPr>
              <w:t xml:space="preserve">për </w:t>
            </w:r>
            <w:r w:rsidR="0041518B" w:rsidRPr="001F252C">
              <w:rPr>
                <w:rFonts w:ascii="Times New Roman" w:hAnsi="Times New Roman" w:cs="Times New Roman"/>
                <w:sz w:val="24"/>
                <w:szCs w:val="24"/>
                <w:lang w:val="sq-AL"/>
              </w:rPr>
              <w:t>mirat</w:t>
            </w:r>
            <w:r w:rsidR="006876DA" w:rsidRPr="001F252C">
              <w:rPr>
                <w:rFonts w:ascii="Times New Roman" w:hAnsi="Times New Roman" w:cs="Times New Roman"/>
                <w:sz w:val="24"/>
                <w:szCs w:val="24"/>
                <w:lang w:val="sq-AL"/>
              </w:rPr>
              <w:t>im</w:t>
            </w:r>
            <w:r w:rsidR="007374F1" w:rsidRPr="001F252C">
              <w:rPr>
                <w:rFonts w:ascii="Times New Roman" w:hAnsi="Times New Roman" w:cs="Times New Roman"/>
                <w:sz w:val="24"/>
                <w:szCs w:val="24"/>
                <w:lang w:val="sq-AL"/>
              </w:rPr>
              <w:t xml:space="preserve"> </w:t>
            </w:r>
            <w:r w:rsidR="006C2DEE" w:rsidRPr="001F252C">
              <w:rPr>
                <w:rFonts w:ascii="Times New Roman" w:hAnsi="Times New Roman" w:cs="Times New Roman"/>
                <w:sz w:val="24"/>
                <w:szCs w:val="24"/>
                <w:lang w:val="sq-AL"/>
              </w:rPr>
              <w:t>vërteton se varësisht</w:t>
            </w:r>
            <w:r w:rsidR="0041518B" w:rsidRPr="001F252C">
              <w:rPr>
                <w:rFonts w:ascii="Times New Roman" w:hAnsi="Times New Roman" w:cs="Times New Roman"/>
                <w:sz w:val="24"/>
                <w:szCs w:val="24"/>
                <w:lang w:val="sq-AL"/>
              </w:rPr>
              <w:t xml:space="preserve"> nga gjend</w:t>
            </w:r>
            <w:r w:rsidR="006C2DEE" w:rsidRPr="001F252C">
              <w:rPr>
                <w:rFonts w:ascii="Times New Roman" w:hAnsi="Times New Roman" w:cs="Times New Roman"/>
                <w:sz w:val="24"/>
                <w:szCs w:val="24"/>
                <w:lang w:val="sq-AL"/>
              </w:rPr>
              <w:t>ja e të kompletuarit, mjeti i</w:t>
            </w:r>
            <w:r w:rsidR="0041518B" w:rsidRPr="001F252C">
              <w:rPr>
                <w:rFonts w:ascii="Times New Roman" w:hAnsi="Times New Roman" w:cs="Times New Roman"/>
                <w:sz w:val="24"/>
                <w:szCs w:val="24"/>
                <w:lang w:val="sq-AL"/>
              </w:rPr>
              <w:t xml:space="preserve"> pakompletuar apo kompletuar</w:t>
            </w:r>
            <w:r w:rsidR="00E12E75" w:rsidRPr="001F252C">
              <w:rPr>
                <w:rFonts w:ascii="Times New Roman" w:hAnsi="Times New Roman" w:cs="Times New Roman"/>
                <w:sz w:val="24"/>
                <w:szCs w:val="24"/>
                <w:lang w:val="sq-AL"/>
              </w:rPr>
              <w:t xml:space="preserve"> </w:t>
            </w:r>
            <w:r w:rsidR="00EC311E" w:rsidRPr="001F252C">
              <w:rPr>
                <w:rFonts w:ascii="Times New Roman" w:hAnsi="Times New Roman" w:cs="Times New Roman"/>
                <w:sz w:val="24"/>
                <w:szCs w:val="24"/>
                <w:lang w:val="sq-AL"/>
              </w:rPr>
              <w:t>i plotëson dispozitat përkatëse si dhe kërkesat teknike</w:t>
            </w:r>
            <w:r w:rsidR="0041518B" w:rsidRPr="001F252C">
              <w:rPr>
                <w:rFonts w:ascii="Times New Roman" w:hAnsi="Times New Roman" w:cs="Times New Roman"/>
                <w:sz w:val="24"/>
                <w:szCs w:val="24"/>
                <w:lang w:val="sq-AL"/>
              </w:rPr>
              <w:t xml:space="preserve"> siq përcaktohen </w:t>
            </w:r>
            <w:r w:rsidR="007374F1" w:rsidRPr="001F252C">
              <w:rPr>
                <w:rFonts w:ascii="Times New Roman" w:hAnsi="Times New Roman" w:cs="Times New Roman"/>
                <w:sz w:val="24"/>
                <w:szCs w:val="24"/>
                <w:lang w:val="sq-AL"/>
              </w:rPr>
              <w:t>me</w:t>
            </w:r>
            <w:r w:rsidR="0041518B" w:rsidRPr="001F252C">
              <w:rPr>
                <w:rFonts w:ascii="Times New Roman" w:hAnsi="Times New Roman" w:cs="Times New Roman"/>
                <w:sz w:val="24"/>
                <w:szCs w:val="24"/>
                <w:lang w:val="sq-AL"/>
              </w:rPr>
              <w:t xml:space="preserve"> këtë ligj</w:t>
            </w:r>
            <w:r w:rsidR="007374F1" w:rsidRPr="001F252C">
              <w:rPr>
                <w:rFonts w:ascii="Times New Roman" w:hAnsi="Times New Roman" w:cs="Times New Roman"/>
                <w:sz w:val="24"/>
                <w:szCs w:val="24"/>
                <w:lang w:val="sq-AL"/>
              </w:rPr>
              <w:t xml:space="preserve"> dhe dispozitave të nxjerra në bazë të këtij ligji</w:t>
            </w:r>
            <w:r w:rsidR="00EC311E" w:rsidRPr="001F252C">
              <w:rPr>
                <w:rFonts w:ascii="Times New Roman" w:hAnsi="Times New Roman" w:cs="Times New Roman"/>
                <w:sz w:val="24"/>
                <w:szCs w:val="24"/>
                <w:lang w:val="sq-AL"/>
              </w:rPr>
              <w:t>;</w:t>
            </w:r>
          </w:p>
        </w:tc>
        <w:tc>
          <w:tcPr>
            <w:tcW w:w="1699" w:type="pct"/>
          </w:tcPr>
          <w:p w:rsidR="00EC311E" w:rsidRPr="001F252C" w:rsidRDefault="00BE70C8" w:rsidP="0051236A">
            <w:pPr>
              <w:pStyle w:val="ListParagraph"/>
              <w:autoSpaceDE w:val="0"/>
              <w:autoSpaceDN w:val="0"/>
              <w:adjustRightInd w:val="0"/>
              <w:snapToGrid w:val="0"/>
              <w:spacing w:before="120" w:after="120"/>
              <w:ind w:left="342"/>
              <w:contextualSpacing w:val="0"/>
              <w:jc w:val="both"/>
              <w:rPr>
                <w:rFonts w:ascii="Times New Roman" w:hAnsi="Times New Roman" w:cs="Times New Roman"/>
                <w:sz w:val="24"/>
                <w:szCs w:val="24"/>
              </w:rPr>
            </w:pPr>
            <w:r w:rsidRPr="001F252C">
              <w:rPr>
                <w:rFonts w:ascii="Times New Roman" w:hAnsi="Times New Roman" w:cs="Times New Roman"/>
                <w:sz w:val="24"/>
                <w:szCs w:val="24"/>
              </w:rPr>
              <w:t>1.1</w:t>
            </w:r>
            <w:r w:rsidR="002D38D5" w:rsidRPr="001F252C">
              <w:rPr>
                <w:rFonts w:ascii="Times New Roman" w:hAnsi="Times New Roman" w:cs="Times New Roman"/>
                <w:sz w:val="24"/>
                <w:szCs w:val="24"/>
              </w:rPr>
              <w:t>2</w:t>
            </w:r>
            <w:r w:rsidRPr="001F252C">
              <w:rPr>
                <w:rFonts w:ascii="Times New Roman" w:hAnsi="Times New Roman" w:cs="Times New Roman"/>
                <w:sz w:val="24"/>
                <w:szCs w:val="24"/>
              </w:rPr>
              <w:t>.</w:t>
            </w:r>
            <w:r w:rsidR="002D38D5" w:rsidRPr="001F252C">
              <w:rPr>
                <w:rFonts w:ascii="Times New Roman" w:hAnsi="Times New Roman" w:cs="Times New Roman"/>
                <w:sz w:val="24"/>
                <w:szCs w:val="24"/>
              </w:rPr>
              <w:t xml:space="preserve"> </w:t>
            </w:r>
            <w:r w:rsidR="00EC311E" w:rsidRPr="001F252C">
              <w:rPr>
                <w:rFonts w:ascii="Times New Roman" w:hAnsi="Times New Roman" w:cs="Times New Roman"/>
                <w:sz w:val="24"/>
                <w:szCs w:val="24"/>
              </w:rPr>
              <w:t>“multi</w:t>
            </w:r>
            <w:r w:rsidR="00B004A9" w:rsidRPr="001F252C">
              <w:rPr>
                <w:rFonts w:ascii="Times New Roman" w:hAnsi="Times New Roman" w:cs="Times New Roman"/>
                <w:sz w:val="24"/>
                <w:szCs w:val="24"/>
              </w:rPr>
              <w:t>-stage type-approval</w:t>
            </w:r>
            <w:r w:rsidRPr="001F252C">
              <w:rPr>
                <w:rFonts w:ascii="Times New Roman" w:hAnsi="Times New Roman" w:cs="Times New Roman"/>
                <w:sz w:val="24"/>
                <w:szCs w:val="24"/>
              </w:rPr>
              <w:t xml:space="preserve">” means </w:t>
            </w:r>
            <w:r w:rsidR="00EC311E" w:rsidRPr="001F252C">
              <w:rPr>
                <w:rFonts w:ascii="Times New Roman" w:hAnsi="Times New Roman" w:cs="Times New Roman"/>
                <w:sz w:val="24"/>
                <w:szCs w:val="24"/>
              </w:rPr>
              <w:t xml:space="preserve"> </w:t>
            </w:r>
            <w:r w:rsidRPr="001F252C">
              <w:rPr>
                <w:rFonts w:ascii="Times New Roman" w:hAnsi="Times New Roman" w:cs="Times New Roman"/>
                <w:sz w:val="24"/>
                <w:szCs w:val="24"/>
              </w:rPr>
              <w:t xml:space="preserve">the </w:t>
            </w:r>
            <w:r w:rsidR="00EC311E" w:rsidRPr="001F252C">
              <w:rPr>
                <w:rFonts w:ascii="Times New Roman" w:hAnsi="Times New Roman" w:cs="Times New Roman"/>
                <w:sz w:val="24"/>
                <w:szCs w:val="24"/>
              </w:rPr>
              <w:t xml:space="preserve"> procedure </w:t>
            </w:r>
            <w:r w:rsidRPr="001F252C">
              <w:rPr>
                <w:rFonts w:ascii="Times New Roman" w:hAnsi="Times New Roman" w:cs="Times New Roman"/>
                <w:sz w:val="24"/>
                <w:szCs w:val="24"/>
              </w:rPr>
              <w:t xml:space="preserve">whereby the </w:t>
            </w:r>
            <w:r w:rsidR="007E4223" w:rsidRPr="001F252C">
              <w:rPr>
                <w:rFonts w:ascii="Times New Roman" w:hAnsi="Times New Roman" w:cs="Times New Roman"/>
                <w:sz w:val="24"/>
                <w:szCs w:val="24"/>
              </w:rPr>
              <w:t xml:space="preserve">authorized </w:t>
            </w:r>
            <w:r w:rsidR="0051236A" w:rsidRPr="001F252C">
              <w:rPr>
                <w:rFonts w:ascii="Times New Roman" w:hAnsi="Times New Roman" w:cs="Times New Roman"/>
                <w:sz w:val="24"/>
                <w:szCs w:val="24"/>
              </w:rPr>
              <w:t>entity</w:t>
            </w:r>
            <w:r w:rsidR="007E4223" w:rsidRPr="001F252C">
              <w:rPr>
                <w:rFonts w:ascii="Times New Roman" w:hAnsi="Times New Roman" w:cs="Times New Roman"/>
                <w:sz w:val="24"/>
                <w:szCs w:val="24"/>
              </w:rPr>
              <w:t xml:space="preserve"> for approval</w:t>
            </w:r>
            <w:r w:rsidRPr="001F252C">
              <w:rPr>
                <w:rFonts w:ascii="Times New Roman" w:hAnsi="Times New Roman" w:cs="Times New Roman"/>
                <w:sz w:val="24"/>
                <w:szCs w:val="24"/>
              </w:rPr>
              <w:t xml:space="preserve"> cert</w:t>
            </w:r>
            <w:r w:rsidR="00EC311E" w:rsidRPr="001F252C">
              <w:rPr>
                <w:rFonts w:ascii="Times New Roman" w:hAnsi="Times New Roman" w:cs="Times New Roman"/>
                <w:sz w:val="24"/>
                <w:szCs w:val="24"/>
              </w:rPr>
              <w:t>fies th</w:t>
            </w:r>
            <w:r w:rsidR="00E12E75" w:rsidRPr="001F252C">
              <w:rPr>
                <w:rFonts w:ascii="Times New Roman" w:hAnsi="Times New Roman" w:cs="Times New Roman"/>
                <w:sz w:val="24"/>
                <w:szCs w:val="24"/>
              </w:rPr>
              <w:t>at,</w:t>
            </w:r>
            <w:r w:rsidRPr="001F252C">
              <w:rPr>
                <w:rFonts w:ascii="Times New Roman" w:hAnsi="Times New Roman" w:cs="Times New Roman"/>
                <w:sz w:val="24"/>
                <w:szCs w:val="24"/>
              </w:rPr>
              <w:t xml:space="preserve"> depending on the state of completion, an incomplete or completed </w:t>
            </w:r>
            <w:r w:rsidR="0041518B" w:rsidRPr="001F252C">
              <w:rPr>
                <w:rFonts w:ascii="Times New Roman" w:hAnsi="Times New Roman" w:cs="Times New Roman"/>
                <w:sz w:val="24"/>
                <w:szCs w:val="24"/>
              </w:rPr>
              <w:t>type of vehicle satisfies the relevant administrative and tech</w:t>
            </w:r>
            <w:r w:rsidR="006C2DEE" w:rsidRPr="001F252C">
              <w:rPr>
                <w:rFonts w:ascii="Times New Roman" w:hAnsi="Times New Roman" w:cs="Times New Roman"/>
                <w:sz w:val="24"/>
                <w:szCs w:val="24"/>
              </w:rPr>
              <w:t>nical requirements as defined by</w:t>
            </w:r>
            <w:r w:rsidR="0041518B" w:rsidRPr="001F252C">
              <w:rPr>
                <w:rFonts w:ascii="Times New Roman" w:hAnsi="Times New Roman" w:cs="Times New Roman"/>
                <w:sz w:val="24"/>
                <w:szCs w:val="24"/>
              </w:rPr>
              <w:t xml:space="preserve"> this Law;</w:t>
            </w:r>
          </w:p>
        </w:tc>
        <w:tc>
          <w:tcPr>
            <w:tcW w:w="1634" w:type="pct"/>
          </w:tcPr>
          <w:p w:rsidR="00EC311E" w:rsidRPr="001F252C" w:rsidRDefault="00EC311E" w:rsidP="00C071AD">
            <w:pPr>
              <w:pStyle w:val="ListParagraph"/>
              <w:numPr>
                <w:ilvl w:val="1"/>
                <w:numId w:val="24"/>
              </w:numPr>
              <w:autoSpaceDE w:val="0"/>
              <w:autoSpaceDN w:val="0"/>
              <w:adjustRightInd w:val="0"/>
              <w:snapToGrid w:val="0"/>
              <w:spacing w:before="120" w:after="120"/>
              <w:ind w:left="432" w:firstLine="0"/>
              <w:contextualSpacing w:val="0"/>
              <w:jc w:val="both"/>
              <w:rPr>
                <w:rFonts w:ascii="Times New Roman" w:hAnsi="Times New Roman" w:cs="Times New Roman"/>
                <w:sz w:val="24"/>
                <w:szCs w:val="24"/>
              </w:rPr>
            </w:pPr>
            <w:r w:rsidRPr="001F252C">
              <w:rPr>
                <w:rFonts w:ascii="Times New Roman" w:hAnsi="Times New Roman" w:cs="Times New Roman"/>
                <w:sz w:val="24"/>
                <w:szCs w:val="24"/>
              </w:rPr>
              <w:t>“višefazno  odobrenje tipa” je postupak kojom se provjerava kompletiranje, ne kompletiranje ili dodatno kompletranje dokaza  da je drumsko vozilo u skladu sa tehničkim zahtevima predviđenim  ovim Zakonom i druge uslove predviđene drugim propisima doijetim na osnovu ovoga Zakona;</w:t>
            </w:r>
          </w:p>
        </w:tc>
      </w:tr>
      <w:tr w:rsidR="001F252C" w:rsidRPr="001F252C" w:rsidTr="00EC311E">
        <w:trPr>
          <w:trHeight w:val="559"/>
        </w:trPr>
        <w:tc>
          <w:tcPr>
            <w:tcW w:w="1667" w:type="pct"/>
            <w:shd w:val="clear" w:color="auto" w:fill="auto"/>
          </w:tcPr>
          <w:p w:rsidR="00EC311E" w:rsidRPr="001F252C" w:rsidRDefault="00426BFA" w:rsidP="008619B3">
            <w:pPr>
              <w:autoSpaceDE w:val="0"/>
              <w:snapToGrid w:val="0"/>
              <w:spacing w:before="120" w:after="120"/>
              <w:ind w:left="36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1.1</w:t>
            </w:r>
            <w:r w:rsidR="008619B3" w:rsidRPr="001F252C">
              <w:rPr>
                <w:rFonts w:ascii="Times New Roman" w:hAnsi="Times New Roman" w:cs="Times New Roman"/>
                <w:sz w:val="24"/>
                <w:szCs w:val="24"/>
                <w:lang w:val="sq-AL"/>
              </w:rPr>
              <w:t>3</w:t>
            </w:r>
            <w:r w:rsidRPr="001F252C">
              <w:rPr>
                <w:rFonts w:ascii="Times New Roman" w:hAnsi="Times New Roman" w:cs="Times New Roman"/>
                <w:sz w:val="24"/>
                <w:szCs w:val="24"/>
                <w:lang w:val="sq-AL"/>
              </w:rPr>
              <w:t>.</w:t>
            </w:r>
            <w:r w:rsidR="00A15C98" w:rsidRPr="001F252C">
              <w:rPr>
                <w:rFonts w:ascii="Times New Roman" w:hAnsi="Times New Roman" w:cs="Times New Roman"/>
                <w:sz w:val="24"/>
                <w:szCs w:val="24"/>
                <w:lang w:val="sq-AL"/>
              </w:rPr>
              <w:t>“miratimi nacional</w:t>
            </w:r>
            <w:r w:rsidR="0041518B" w:rsidRPr="001F252C">
              <w:rPr>
                <w:rFonts w:ascii="Times New Roman" w:hAnsi="Times New Roman" w:cs="Times New Roman"/>
                <w:sz w:val="24"/>
                <w:szCs w:val="24"/>
                <w:lang w:val="sq-AL"/>
              </w:rPr>
              <w:t xml:space="preserve"> i tipi</w:t>
            </w:r>
            <w:r w:rsidR="006C2DEE" w:rsidRPr="001F252C">
              <w:rPr>
                <w:rFonts w:ascii="Times New Roman" w:hAnsi="Times New Roman" w:cs="Times New Roman"/>
                <w:sz w:val="24"/>
                <w:szCs w:val="24"/>
                <w:lang w:val="sq-AL"/>
              </w:rPr>
              <w:t>t</w:t>
            </w:r>
            <w:r w:rsidR="00EC311E" w:rsidRPr="001F252C">
              <w:rPr>
                <w:rFonts w:ascii="Times New Roman" w:hAnsi="Times New Roman" w:cs="Times New Roman"/>
                <w:sz w:val="24"/>
                <w:szCs w:val="24"/>
                <w:lang w:val="sq-AL"/>
              </w:rPr>
              <w:t xml:space="preserve">” është </w:t>
            </w:r>
            <w:r w:rsidR="0096008C" w:rsidRPr="001F252C">
              <w:rPr>
                <w:rFonts w:ascii="Times New Roman" w:hAnsi="Times New Roman" w:cs="Times New Roman"/>
                <w:sz w:val="24"/>
                <w:szCs w:val="24"/>
                <w:lang w:val="sq-AL"/>
              </w:rPr>
              <w:t>procedura e miratimit te tipit</w:t>
            </w:r>
            <w:r w:rsidR="00072C63" w:rsidRPr="001F252C">
              <w:rPr>
                <w:rFonts w:ascii="Times New Roman" w:hAnsi="Times New Roman" w:cs="Times New Roman"/>
                <w:sz w:val="24"/>
                <w:szCs w:val="24"/>
                <w:lang w:val="sq-AL"/>
              </w:rPr>
              <w:t>, e pë</w:t>
            </w:r>
            <w:r w:rsidR="0096008C" w:rsidRPr="001F252C">
              <w:rPr>
                <w:rFonts w:ascii="Times New Roman" w:hAnsi="Times New Roman" w:cs="Times New Roman"/>
                <w:sz w:val="24"/>
                <w:szCs w:val="24"/>
                <w:lang w:val="sq-AL"/>
              </w:rPr>
              <w:t>rcaktuar me legjislacionin kombë</w:t>
            </w:r>
            <w:r w:rsidR="00072C63" w:rsidRPr="001F252C">
              <w:rPr>
                <w:rFonts w:ascii="Times New Roman" w:hAnsi="Times New Roman" w:cs="Times New Roman"/>
                <w:sz w:val="24"/>
                <w:szCs w:val="24"/>
                <w:lang w:val="sq-AL"/>
              </w:rPr>
              <w:t>tar</w:t>
            </w:r>
            <w:r w:rsidR="00EC311E" w:rsidRPr="001F252C">
              <w:rPr>
                <w:rFonts w:ascii="Times New Roman" w:hAnsi="Times New Roman" w:cs="Times New Roman"/>
                <w:sz w:val="24"/>
                <w:szCs w:val="24"/>
                <w:lang w:val="sq-AL"/>
              </w:rPr>
              <w:t xml:space="preserve"> </w:t>
            </w:r>
            <w:r w:rsidR="00072C63" w:rsidRPr="001F252C">
              <w:rPr>
                <w:rFonts w:ascii="Times New Roman" w:hAnsi="Times New Roman" w:cs="Times New Roman"/>
                <w:sz w:val="24"/>
                <w:szCs w:val="24"/>
                <w:lang w:val="sq-AL"/>
              </w:rPr>
              <w:t>me c’r</w:t>
            </w:r>
            <w:r w:rsidR="0096008C" w:rsidRPr="001F252C">
              <w:rPr>
                <w:rFonts w:ascii="Times New Roman" w:hAnsi="Times New Roman" w:cs="Times New Roman"/>
                <w:sz w:val="24"/>
                <w:szCs w:val="24"/>
                <w:lang w:val="sq-AL"/>
              </w:rPr>
              <w:t>ast validiteti i nje miratimi të tillë</w:t>
            </w:r>
            <w:r w:rsidR="00072C63" w:rsidRPr="001F252C">
              <w:rPr>
                <w:rFonts w:ascii="Times New Roman" w:hAnsi="Times New Roman" w:cs="Times New Roman"/>
                <w:sz w:val="24"/>
                <w:szCs w:val="24"/>
                <w:lang w:val="sq-AL"/>
              </w:rPr>
              <w:t xml:space="preserve"> është i </w:t>
            </w:r>
            <w:r w:rsidR="0096008C" w:rsidRPr="001F252C">
              <w:rPr>
                <w:rFonts w:ascii="Times New Roman" w:hAnsi="Times New Roman" w:cs="Times New Roman"/>
                <w:sz w:val="24"/>
                <w:szCs w:val="24"/>
                <w:lang w:val="sq-AL"/>
              </w:rPr>
              <w:t>kufizuar në territorin e shtetit që</w:t>
            </w:r>
            <w:r w:rsidR="00EC311E" w:rsidRPr="001F252C">
              <w:rPr>
                <w:rFonts w:ascii="Times New Roman" w:hAnsi="Times New Roman" w:cs="Times New Roman"/>
                <w:sz w:val="24"/>
                <w:szCs w:val="24"/>
                <w:lang w:val="sq-AL"/>
              </w:rPr>
              <w:t xml:space="preserve"> e ka lëshuar</w:t>
            </w:r>
            <w:r w:rsidR="0096008C" w:rsidRPr="001F252C">
              <w:rPr>
                <w:rFonts w:ascii="Times New Roman" w:hAnsi="Times New Roman" w:cs="Times New Roman"/>
                <w:sz w:val="24"/>
                <w:szCs w:val="24"/>
                <w:lang w:val="sq-AL"/>
              </w:rPr>
              <w:t xml:space="preserve"> atë</w:t>
            </w:r>
            <w:r w:rsidR="00EC311E" w:rsidRPr="001F252C">
              <w:rPr>
                <w:rFonts w:ascii="Times New Roman" w:hAnsi="Times New Roman" w:cs="Times New Roman"/>
                <w:sz w:val="24"/>
                <w:szCs w:val="24"/>
                <w:lang w:val="sq-AL"/>
              </w:rPr>
              <w:t>;</w:t>
            </w:r>
          </w:p>
        </w:tc>
        <w:tc>
          <w:tcPr>
            <w:tcW w:w="1699" w:type="pct"/>
          </w:tcPr>
          <w:p w:rsidR="00EC311E" w:rsidRPr="001F252C" w:rsidRDefault="00426BFA" w:rsidP="002D38D5">
            <w:pPr>
              <w:autoSpaceDE w:val="0"/>
              <w:autoSpaceDN w:val="0"/>
              <w:adjustRightInd w:val="0"/>
              <w:snapToGrid w:val="0"/>
              <w:spacing w:before="120" w:after="120"/>
              <w:ind w:left="315"/>
              <w:jc w:val="both"/>
              <w:rPr>
                <w:rFonts w:ascii="Times New Roman" w:hAnsi="Times New Roman" w:cs="Times New Roman"/>
                <w:sz w:val="24"/>
                <w:szCs w:val="24"/>
              </w:rPr>
            </w:pPr>
            <w:r w:rsidRPr="001F252C">
              <w:rPr>
                <w:rFonts w:ascii="Times New Roman" w:hAnsi="Times New Roman" w:cs="Times New Roman"/>
                <w:sz w:val="24"/>
                <w:szCs w:val="24"/>
              </w:rPr>
              <w:t>1.1</w:t>
            </w:r>
            <w:r w:rsidR="002D38D5" w:rsidRPr="001F252C">
              <w:rPr>
                <w:rFonts w:ascii="Times New Roman" w:hAnsi="Times New Roman" w:cs="Times New Roman"/>
                <w:sz w:val="24"/>
                <w:szCs w:val="24"/>
              </w:rPr>
              <w:t>3</w:t>
            </w:r>
            <w:r w:rsidRPr="001F252C">
              <w:rPr>
                <w:rFonts w:ascii="Times New Roman" w:hAnsi="Times New Roman" w:cs="Times New Roman"/>
                <w:sz w:val="24"/>
                <w:szCs w:val="24"/>
              </w:rPr>
              <w:t>.</w:t>
            </w:r>
            <w:r w:rsidR="002D38D5" w:rsidRPr="001F252C">
              <w:rPr>
                <w:rFonts w:ascii="Times New Roman" w:hAnsi="Times New Roman" w:cs="Times New Roman"/>
                <w:sz w:val="24"/>
                <w:szCs w:val="24"/>
              </w:rPr>
              <w:t xml:space="preserve"> </w:t>
            </w:r>
            <w:r w:rsidR="00072C63" w:rsidRPr="001F252C">
              <w:rPr>
                <w:rFonts w:ascii="Times New Roman" w:hAnsi="Times New Roman" w:cs="Times New Roman"/>
                <w:sz w:val="24"/>
                <w:szCs w:val="24"/>
              </w:rPr>
              <w:t>“</w:t>
            </w:r>
            <w:proofErr w:type="gramStart"/>
            <w:r w:rsidR="00072C63" w:rsidRPr="001F252C">
              <w:rPr>
                <w:rFonts w:ascii="Times New Roman" w:hAnsi="Times New Roman" w:cs="Times New Roman"/>
                <w:sz w:val="24"/>
                <w:szCs w:val="24"/>
              </w:rPr>
              <w:t>national</w:t>
            </w:r>
            <w:proofErr w:type="gramEnd"/>
            <w:r w:rsidR="00072C63" w:rsidRPr="001F252C">
              <w:rPr>
                <w:rFonts w:ascii="Times New Roman" w:hAnsi="Times New Roman" w:cs="Times New Roman"/>
                <w:sz w:val="24"/>
                <w:szCs w:val="24"/>
              </w:rPr>
              <w:t xml:space="preserve"> type-approval” means a type-approval procedure laid down by the national legislation, the validity of such approval being restricted to the territory of the state that has iss</w:t>
            </w:r>
            <w:r w:rsidR="006C2DEE" w:rsidRPr="001F252C">
              <w:rPr>
                <w:rFonts w:ascii="Times New Roman" w:hAnsi="Times New Roman" w:cs="Times New Roman"/>
                <w:sz w:val="24"/>
                <w:szCs w:val="24"/>
              </w:rPr>
              <w:t>ue</w:t>
            </w:r>
            <w:r w:rsidR="00072C63" w:rsidRPr="001F252C">
              <w:rPr>
                <w:rFonts w:ascii="Times New Roman" w:hAnsi="Times New Roman" w:cs="Times New Roman"/>
                <w:sz w:val="24"/>
                <w:szCs w:val="24"/>
              </w:rPr>
              <w:t>d that</w:t>
            </w:r>
            <w:r w:rsidR="0096008C" w:rsidRPr="001F252C">
              <w:rPr>
                <w:rFonts w:ascii="Times New Roman" w:hAnsi="Times New Roman" w:cs="Times New Roman"/>
                <w:sz w:val="24"/>
                <w:szCs w:val="24"/>
              </w:rPr>
              <w:t>.</w:t>
            </w:r>
          </w:p>
        </w:tc>
        <w:tc>
          <w:tcPr>
            <w:tcW w:w="1634" w:type="pct"/>
          </w:tcPr>
          <w:p w:rsidR="00EC311E" w:rsidRPr="001F252C" w:rsidRDefault="00EC311E" w:rsidP="00C071AD">
            <w:pPr>
              <w:pStyle w:val="ListParagraph"/>
              <w:numPr>
                <w:ilvl w:val="1"/>
                <w:numId w:val="24"/>
              </w:numPr>
              <w:autoSpaceDE w:val="0"/>
              <w:autoSpaceDN w:val="0"/>
              <w:adjustRightInd w:val="0"/>
              <w:snapToGrid w:val="0"/>
              <w:spacing w:before="120" w:after="120"/>
              <w:ind w:left="432" w:firstLine="0"/>
              <w:contextualSpacing w:val="0"/>
              <w:jc w:val="both"/>
              <w:rPr>
                <w:rFonts w:ascii="Times New Roman" w:hAnsi="Times New Roman" w:cs="Times New Roman"/>
                <w:sz w:val="24"/>
                <w:szCs w:val="24"/>
              </w:rPr>
            </w:pPr>
            <w:r w:rsidRPr="001F252C">
              <w:rPr>
                <w:rFonts w:ascii="Times New Roman" w:hAnsi="Times New Roman" w:cs="Times New Roman"/>
                <w:sz w:val="24"/>
                <w:szCs w:val="24"/>
              </w:rPr>
              <w:t>“nacionalno odobrenje tipa” je postupak za odobrenje tipa, utvrđena nacionalnim propisom određene zemlje s tim što takvo odobrenje važi jedino za teritoriju zemlje njena izdavanja;</w:t>
            </w:r>
          </w:p>
        </w:tc>
      </w:tr>
      <w:tr w:rsidR="001F252C" w:rsidRPr="001F252C" w:rsidTr="00EC311E">
        <w:trPr>
          <w:trHeight w:val="559"/>
        </w:trPr>
        <w:tc>
          <w:tcPr>
            <w:tcW w:w="1667" w:type="pct"/>
            <w:shd w:val="clear" w:color="auto" w:fill="auto"/>
          </w:tcPr>
          <w:p w:rsidR="00EC311E" w:rsidRPr="001F252C" w:rsidRDefault="00426BFA" w:rsidP="008619B3">
            <w:pPr>
              <w:autoSpaceDE w:val="0"/>
              <w:snapToGrid w:val="0"/>
              <w:spacing w:before="120" w:after="120"/>
              <w:ind w:left="36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1.1</w:t>
            </w:r>
            <w:r w:rsidR="008619B3" w:rsidRPr="001F252C">
              <w:rPr>
                <w:rFonts w:ascii="Times New Roman" w:hAnsi="Times New Roman" w:cs="Times New Roman"/>
                <w:sz w:val="24"/>
                <w:szCs w:val="24"/>
                <w:lang w:val="sq-AL"/>
              </w:rPr>
              <w:t>4</w:t>
            </w:r>
            <w:r w:rsidRPr="001F252C">
              <w:rPr>
                <w:rFonts w:ascii="Times New Roman" w:hAnsi="Times New Roman" w:cs="Times New Roman"/>
                <w:sz w:val="24"/>
                <w:szCs w:val="24"/>
                <w:lang w:val="sq-AL"/>
              </w:rPr>
              <w:t>.</w:t>
            </w:r>
            <w:r w:rsidR="008619B3" w:rsidRPr="001F252C">
              <w:rPr>
                <w:rFonts w:ascii="Times New Roman" w:hAnsi="Times New Roman" w:cs="Times New Roman"/>
                <w:sz w:val="24"/>
                <w:szCs w:val="24"/>
                <w:lang w:val="sq-AL"/>
              </w:rPr>
              <w:t xml:space="preserve"> </w:t>
            </w:r>
            <w:r w:rsidR="0096008C" w:rsidRPr="001F252C">
              <w:rPr>
                <w:rFonts w:ascii="Times New Roman" w:hAnsi="Times New Roman" w:cs="Times New Roman"/>
                <w:sz w:val="24"/>
                <w:szCs w:val="24"/>
                <w:lang w:val="sq-AL"/>
              </w:rPr>
              <w:t>“miratimi individual</w:t>
            </w:r>
            <w:r w:rsidR="00EC311E" w:rsidRPr="001F252C">
              <w:rPr>
                <w:rFonts w:ascii="Times New Roman" w:hAnsi="Times New Roman" w:cs="Times New Roman"/>
                <w:sz w:val="24"/>
                <w:szCs w:val="24"/>
                <w:lang w:val="sq-AL"/>
              </w:rPr>
              <w:t xml:space="preserve">” është procedura </w:t>
            </w:r>
            <w:r w:rsidR="009C51B7" w:rsidRPr="001F252C">
              <w:rPr>
                <w:rFonts w:ascii="Times New Roman" w:hAnsi="Times New Roman" w:cs="Times New Roman"/>
                <w:sz w:val="24"/>
                <w:szCs w:val="24"/>
                <w:lang w:val="sq-AL"/>
              </w:rPr>
              <w:lastRenderedPageBreak/>
              <w:t>përmes së cilës subjekti</w:t>
            </w:r>
            <w:r w:rsidR="0096008C" w:rsidRPr="001F252C">
              <w:rPr>
                <w:rFonts w:ascii="Times New Roman" w:hAnsi="Times New Roman" w:cs="Times New Roman"/>
                <w:sz w:val="24"/>
                <w:szCs w:val="24"/>
                <w:lang w:val="sq-AL"/>
              </w:rPr>
              <w:t xml:space="preserve"> </w:t>
            </w:r>
            <w:r w:rsidR="007E4223" w:rsidRPr="001F252C">
              <w:rPr>
                <w:rFonts w:ascii="Times New Roman" w:hAnsi="Times New Roman" w:cs="Times New Roman"/>
                <w:sz w:val="24"/>
                <w:szCs w:val="24"/>
                <w:lang w:val="sq-AL"/>
              </w:rPr>
              <w:t xml:space="preserve">i autorizuar për </w:t>
            </w:r>
            <w:r w:rsidR="0096008C" w:rsidRPr="001F252C">
              <w:rPr>
                <w:rFonts w:ascii="Times New Roman" w:hAnsi="Times New Roman" w:cs="Times New Roman"/>
                <w:sz w:val="24"/>
                <w:szCs w:val="24"/>
                <w:lang w:val="sq-AL"/>
              </w:rPr>
              <w:t>mira</w:t>
            </w:r>
            <w:r w:rsidR="007E4223" w:rsidRPr="001F252C">
              <w:rPr>
                <w:rFonts w:ascii="Times New Roman" w:hAnsi="Times New Roman" w:cs="Times New Roman"/>
                <w:sz w:val="24"/>
                <w:szCs w:val="24"/>
                <w:lang w:val="sq-AL"/>
              </w:rPr>
              <w:t>tim</w:t>
            </w:r>
            <w:r w:rsidR="0096008C" w:rsidRPr="001F252C">
              <w:rPr>
                <w:rFonts w:ascii="Times New Roman" w:hAnsi="Times New Roman" w:cs="Times New Roman"/>
                <w:sz w:val="24"/>
                <w:szCs w:val="24"/>
                <w:lang w:val="sq-AL"/>
              </w:rPr>
              <w:t xml:space="preserve"> vërteton se </w:t>
            </w:r>
            <w:r w:rsidR="00EC311E" w:rsidRPr="001F252C">
              <w:rPr>
                <w:rFonts w:ascii="Times New Roman" w:hAnsi="Times New Roman" w:cs="Times New Roman"/>
                <w:sz w:val="24"/>
                <w:szCs w:val="24"/>
                <w:lang w:val="sq-AL"/>
              </w:rPr>
              <w:t>mjeti rrugor</w:t>
            </w:r>
            <w:r w:rsidR="00A15C98" w:rsidRPr="001F252C">
              <w:rPr>
                <w:rFonts w:ascii="Times New Roman" w:hAnsi="Times New Roman" w:cs="Times New Roman"/>
                <w:sz w:val="24"/>
                <w:szCs w:val="24"/>
                <w:lang w:val="sq-AL"/>
              </w:rPr>
              <w:t xml:space="preserve"> i caktuar</w:t>
            </w:r>
            <w:r w:rsidR="00EC311E" w:rsidRPr="001F252C">
              <w:rPr>
                <w:rFonts w:ascii="Times New Roman" w:hAnsi="Times New Roman" w:cs="Times New Roman"/>
                <w:sz w:val="24"/>
                <w:szCs w:val="24"/>
                <w:lang w:val="sq-AL"/>
              </w:rPr>
              <w:t>, unik</w:t>
            </w:r>
            <w:r w:rsidR="00A15C98" w:rsidRPr="001F252C">
              <w:rPr>
                <w:rFonts w:ascii="Times New Roman" w:hAnsi="Times New Roman" w:cs="Times New Roman"/>
                <w:sz w:val="24"/>
                <w:szCs w:val="24"/>
                <w:lang w:val="sq-AL"/>
              </w:rPr>
              <w:t>at ose jo, i përmbushë</w:t>
            </w:r>
            <w:r w:rsidR="00EC311E" w:rsidRPr="001F252C">
              <w:rPr>
                <w:rFonts w:ascii="Times New Roman" w:hAnsi="Times New Roman" w:cs="Times New Roman"/>
                <w:sz w:val="24"/>
                <w:szCs w:val="24"/>
                <w:lang w:val="sq-AL"/>
              </w:rPr>
              <w:t xml:space="preserve"> dispozitat përkatëse </w:t>
            </w:r>
            <w:r w:rsidR="00A15C98" w:rsidRPr="001F252C">
              <w:rPr>
                <w:rFonts w:ascii="Times New Roman" w:hAnsi="Times New Roman" w:cs="Times New Roman"/>
                <w:sz w:val="24"/>
                <w:szCs w:val="24"/>
                <w:lang w:val="sq-AL"/>
              </w:rPr>
              <w:t xml:space="preserve">administrative </w:t>
            </w:r>
            <w:r w:rsidR="00EC311E" w:rsidRPr="001F252C">
              <w:rPr>
                <w:rFonts w:ascii="Times New Roman" w:hAnsi="Times New Roman" w:cs="Times New Roman"/>
                <w:sz w:val="24"/>
                <w:szCs w:val="24"/>
                <w:lang w:val="sq-AL"/>
              </w:rPr>
              <w:t>si dhe kërkesat përkatëse teknike</w:t>
            </w:r>
            <w:r w:rsidR="00A15C98" w:rsidRPr="001F252C">
              <w:rPr>
                <w:rFonts w:ascii="Times New Roman" w:hAnsi="Times New Roman" w:cs="Times New Roman"/>
                <w:sz w:val="24"/>
                <w:szCs w:val="24"/>
                <w:lang w:val="sq-AL"/>
              </w:rPr>
              <w:t xml:space="preserve"> në bazë të këtij Ligji</w:t>
            </w:r>
            <w:r w:rsidR="000A25A4" w:rsidRPr="001F252C">
              <w:rPr>
                <w:rFonts w:ascii="Times New Roman" w:hAnsi="Times New Roman" w:cs="Times New Roman"/>
                <w:sz w:val="24"/>
                <w:szCs w:val="24"/>
                <w:lang w:val="sq-AL"/>
              </w:rPr>
              <w:t xml:space="preserve"> dhe dispozitave të nxjerra në bazë të këtij ligji;</w:t>
            </w:r>
          </w:p>
        </w:tc>
        <w:tc>
          <w:tcPr>
            <w:tcW w:w="1699" w:type="pct"/>
          </w:tcPr>
          <w:p w:rsidR="00EC311E" w:rsidRPr="001F252C" w:rsidRDefault="00426BFA" w:rsidP="0051236A">
            <w:pPr>
              <w:autoSpaceDE w:val="0"/>
              <w:autoSpaceDN w:val="0"/>
              <w:adjustRightInd w:val="0"/>
              <w:snapToGrid w:val="0"/>
              <w:spacing w:before="120" w:after="120"/>
              <w:ind w:left="315"/>
              <w:jc w:val="both"/>
              <w:rPr>
                <w:rFonts w:ascii="Times New Roman" w:hAnsi="Times New Roman" w:cs="Times New Roman"/>
                <w:sz w:val="24"/>
                <w:szCs w:val="24"/>
              </w:rPr>
            </w:pPr>
            <w:r w:rsidRPr="001F252C">
              <w:rPr>
                <w:rFonts w:ascii="Times New Roman" w:hAnsi="Times New Roman" w:cs="Times New Roman"/>
                <w:sz w:val="24"/>
                <w:szCs w:val="24"/>
              </w:rPr>
              <w:lastRenderedPageBreak/>
              <w:t>1.1</w:t>
            </w:r>
            <w:r w:rsidR="002D38D5" w:rsidRPr="001F252C">
              <w:rPr>
                <w:rFonts w:ascii="Times New Roman" w:hAnsi="Times New Roman" w:cs="Times New Roman"/>
                <w:sz w:val="24"/>
                <w:szCs w:val="24"/>
              </w:rPr>
              <w:t>4</w:t>
            </w:r>
            <w:r w:rsidRPr="001F252C">
              <w:rPr>
                <w:rFonts w:ascii="Times New Roman" w:hAnsi="Times New Roman" w:cs="Times New Roman"/>
                <w:sz w:val="24"/>
                <w:szCs w:val="24"/>
              </w:rPr>
              <w:t>.</w:t>
            </w:r>
            <w:r w:rsidR="002D38D5" w:rsidRPr="001F252C">
              <w:rPr>
                <w:rFonts w:ascii="Times New Roman" w:hAnsi="Times New Roman" w:cs="Times New Roman"/>
                <w:sz w:val="24"/>
                <w:szCs w:val="24"/>
              </w:rPr>
              <w:t xml:space="preserve"> </w:t>
            </w:r>
            <w:r w:rsidR="0096008C" w:rsidRPr="001F252C">
              <w:rPr>
                <w:rFonts w:ascii="Times New Roman" w:hAnsi="Times New Roman" w:cs="Times New Roman"/>
                <w:sz w:val="24"/>
                <w:szCs w:val="24"/>
              </w:rPr>
              <w:t xml:space="preserve">“individual approval” means the </w:t>
            </w:r>
            <w:r w:rsidR="0096008C" w:rsidRPr="001F252C">
              <w:rPr>
                <w:rFonts w:ascii="Times New Roman" w:hAnsi="Times New Roman" w:cs="Times New Roman"/>
                <w:sz w:val="24"/>
                <w:szCs w:val="24"/>
              </w:rPr>
              <w:lastRenderedPageBreak/>
              <w:t xml:space="preserve">procedure whereby the </w:t>
            </w:r>
            <w:r w:rsidR="007E4223" w:rsidRPr="001F252C">
              <w:rPr>
                <w:rFonts w:ascii="Times New Roman" w:hAnsi="Times New Roman" w:cs="Times New Roman"/>
                <w:sz w:val="24"/>
                <w:szCs w:val="24"/>
              </w:rPr>
              <w:t xml:space="preserve">authorized </w:t>
            </w:r>
            <w:r w:rsidR="0051236A" w:rsidRPr="001F252C">
              <w:rPr>
                <w:rFonts w:ascii="Times New Roman" w:hAnsi="Times New Roman" w:cs="Times New Roman"/>
                <w:sz w:val="24"/>
                <w:szCs w:val="24"/>
              </w:rPr>
              <w:t>entity</w:t>
            </w:r>
            <w:r w:rsidR="007E4223" w:rsidRPr="001F252C">
              <w:rPr>
                <w:rFonts w:ascii="Times New Roman" w:hAnsi="Times New Roman" w:cs="Times New Roman"/>
                <w:sz w:val="24"/>
                <w:szCs w:val="24"/>
              </w:rPr>
              <w:t xml:space="preserve"> for approval </w:t>
            </w:r>
            <w:r w:rsidR="0096008C" w:rsidRPr="001F252C">
              <w:rPr>
                <w:rFonts w:ascii="Times New Roman" w:hAnsi="Times New Roman" w:cs="Times New Roman"/>
                <w:sz w:val="24"/>
                <w:szCs w:val="24"/>
              </w:rPr>
              <w:t>certifies that, a particular vehicle, whet</w:t>
            </w:r>
            <w:r w:rsidR="00A15C98" w:rsidRPr="001F252C">
              <w:rPr>
                <w:rFonts w:ascii="Times New Roman" w:hAnsi="Times New Roman" w:cs="Times New Roman"/>
                <w:sz w:val="24"/>
                <w:szCs w:val="24"/>
              </w:rPr>
              <w:t>h</w:t>
            </w:r>
            <w:r w:rsidR="0096008C" w:rsidRPr="001F252C">
              <w:rPr>
                <w:rFonts w:ascii="Times New Roman" w:hAnsi="Times New Roman" w:cs="Times New Roman"/>
                <w:sz w:val="24"/>
                <w:szCs w:val="24"/>
              </w:rPr>
              <w:t>er uniq</w:t>
            </w:r>
            <w:r w:rsidR="006C2DEE" w:rsidRPr="001F252C">
              <w:rPr>
                <w:rFonts w:ascii="Times New Roman" w:hAnsi="Times New Roman" w:cs="Times New Roman"/>
                <w:sz w:val="24"/>
                <w:szCs w:val="24"/>
              </w:rPr>
              <w:t>ue</w:t>
            </w:r>
            <w:r w:rsidR="0096008C" w:rsidRPr="001F252C">
              <w:rPr>
                <w:rFonts w:ascii="Times New Roman" w:hAnsi="Times New Roman" w:cs="Times New Roman"/>
                <w:sz w:val="24"/>
                <w:szCs w:val="24"/>
              </w:rPr>
              <w:t xml:space="preserve"> or not, satisfies the relevant administrative provisions and technical reuirements </w:t>
            </w:r>
            <w:r w:rsidR="006C2DEE" w:rsidRPr="001F252C">
              <w:rPr>
                <w:rFonts w:ascii="Times New Roman" w:hAnsi="Times New Roman" w:cs="Times New Roman"/>
                <w:sz w:val="24"/>
                <w:szCs w:val="24"/>
              </w:rPr>
              <w:t xml:space="preserve">according to </w:t>
            </w:r>
            <w:r w:rsidR="0096008C" w:rsidRPr="001F252C">
              <w:rPr>
                <w:rFonts w:ascii="Times New Roman" w:hAnsi="Times New Roman" w:cs="Times New Roman"/>
                <w:sz w:val="24"/>
                <w:szCs w:val="24"/>
              </w:rPr>
              <w:t xml:space="preserve"> this Law</w:t>
            </w:r>
            <w:r w:rsidR="006C2DEE" w:rsidRPr="001F252C">
              <w:rPr>
                <w:rFonts w:ascii="Times New Roman" w:hAnsi="Times New Roman" w:cs="Times New Roman"/>
                <w:sz w:val="24"/>
                <w:szCs w:val="24"/>
              </w:rPr>
              <w:t xml:space="preserve"> and provisions issued based on this law</w:t>
            </w:r>
            <w:r w:rsidR="0096008C" w:rsidRPr="001F252C">
              <w:rPr>
                <w:rFonts w:ascii="Times New Roman" w:hAnsi="Times New Roman" w:cs="Times New Roman"/>
                <w:sz w:val="24"/>
                <w:szCs w:val="24"/>
              </w:rPr>
              <w:t>;</w:t>
            </w:r>
          </w:p>
        </w:tc>
        <w:tc>
          <w:tcPr>
            <w:tcW w:w="1634" w:type="pct"/>
          </w:tcPr>
          <w:p w:rsidR="00EC311E" w:rsidRPr="001F252C" w:rsidRDefault="00EC311E" w:rsidP="00C071AD">
            <w:pPr>
              <w:pStyle w:val="ListParagraph"/>
              <w:numPr>
                <w:ilvl w:val="1"/>
                <w:numId w:val="24"/>
              </w:numPr>
              <w:autoSpaceDE w:val="0"/>
              <w:autoSpaceDN w:val="0"/>
              <w:adjustRightInd w:val="0"/>
              <w:snapToGrid w:val="0"/>
              <w:spacing w:before="120" w:after="120"/>
              <w:ind w:left="432" w:firstLine="0"/>
              <w:contextualSpacing w:val="0"/>
              <w:jc w:val="both"/>
              <w:rPr>
                <w:rFonts w:ascii="Times New Roman" w:hAnsi="Times New Roman" w:cs="Times New Roman"/>
                <w:sz w:val="24"/>
                <w:szCs w:val="24"/>
              </w:rPr>
            </w:pPr>
            <w:r w:rsidRPr="001F252C">
              <w:rPr>
                <w:rFonts w:ascii="Times New Roman" w:hAnsi="Times New Roman" w:cs="Times New Roman"/>
                <w:sz w:val="24"/>
                <w:szCs w:val="24"/>
              </w:rPr>
              <w:lastRenderedPageBreak/>
              <w:t xml:space="preserve">“unikatno odobrenje”  je </w:t>
            </w:r>
            <w:r w:rsidRPr="001F252C">
              <w:rPr>
                <w:rFonts w:ascii="Times New Roman" w:hAnsi="Times New Roman" w:cs="Times New Roman"/>
                <w:sz w:val="24"/>
                <w:szCs w:val="24"/>
              </w:rPr>
              <w:lastRenderedPageBreak/>
              <w:t>postupak  kojom se podvrđuje da  drumsko vozilo, unikatno ili ne, ispunjave tehničke i druge odgovarjuće uslove predviđene ovim Zakonom i propisima donijetim na osnovu ovog Zakona ;</w:t>
            </w:r>
          </w:p>
        </w:tc>
      </w:tr>
      <w:tr w:rsidR="001F252C" w:rsidRPr="001F252C" w:rsidTr="00EC311E">
        <w:trPr>
          <w:trHeight w:val="559"/>
        </w:trPr>
        <w:tc>
          <w:tcPr>
            <w:tcW w:w="1667" w:type="pct"/>
            <w:shd w:val="clear" w:color="auto" w:fill="auto"/>
          </w:tcPr>
          <w:p w:rsidR="00EC311E" w:rsidRPr="001F252C" w:rsidRDefault="00426BFA" w:rsidP="008619B3">
            <w:pPr>
              <w:autoSpaceDE w:val="0"/>
              <w:snapToGrid w:val="0"/>
              <w:spacing w:before="120" w:after="120"/>
              <w:ind w:left="36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lastRenderedPageBreak/>
              <w:t>1.1</w:t>
            </w:r>
            <w:r w:rsidR="008619B3" w:rsidRPr="001F252C">
              <w:rPr>
                <w:rFonts w:ascii="Times New Roman" w:hAnsi="Times New Roman" w:cs="Times New Roman"/>
                <w:sz w:val="24"/>
                <w:szCs w:val="24"/>
                <w:lang w:val="sq-AL"/>
              </w:rPr>
              <w:t>5</w:t>
            </w:r>
            <w:r w:rsidRPr="001F252C">
              <w:rPr>
                <w:rFonts w:ascii="Times New Roman" w:hAnsi="Times New Roman" w:cs="Times New Roman"/>
                <w:sz w:val="24"/>
                <w:szCs w:val="24"/>
                <w:lang w:val="sq-AL"/>
              </w:rPr>
              <w:t>.</w:t>
            </w:r>
            <w:r w:rsidR="008619B3" w:rsidRPr="001F252C">
              <w:rPr>
                <w:rFonts w:ascii="Times New Roman" w:hAnsi="Times New Roman" w:cs="Times New Roman"/>
                <w:sz w:val="24"/>
                <w:szCs w:val="24"/>
                <w:lang w:val="sq-AL"/>
              </w:rPr>
              <w:t xml:space="preserve"> </w:t>
            </w:r>
            <w:r w:rsidR="00A15C98" w:rsidRPr="001F252C">
              <w:rPr>
                <w:rFonts w:ascii="Times New Roman" w:hAnsi="Times New Roman" w:cs="Times New Roman"/>
                <w:sz w:val="24"/>
                <w:szCs w:val="24"/>
                <w:lang w:val="sq-AL"/>
              </w:rPr>
              <w:t>“miratimi</w:t>
            </w:r>
            <w:r w:rsidR="00EC311E" w:rsidRPr="001F252C">
              <w:rPr>
                <w:rFonts w:ascii="Times New Roman" w:hAnsi="Times New Roman" w:cs="Times New Roman"/>
                <w:sz w:val="24"/>
                <w:szCs w:val="24"/>
                <w:lang w:val="sq-AL"/>
              </w:rPr>
              <w:t xml:space="preserve"> i </w:t>
            </w:r>
            <w:r w:rsidR="00A15C98" w:rsidRPr="001F252C">
              <w:rPr>
                <w:rFonts w:ascii="Times New Roman" w:hAnsi="Times New Roman" w:cs="Times New Roman"/>
                <w:sz w:val="24"/>
                <w:szCs w:val="24"/>
                <w:lang w:val="sq-AL"/>
              </w:rPr>
              <w:t>shumëllojshëm</w:t>
            </w:r>
            <w:r w:rsidR="00EC311E" w:rsidRPr="001F252C">
              <w:rPr>
                <w:rFonts w:ascii="Times New Roman" w:hAnsi="Times New Roman" w:cs="Times New Roman"/>
                <w:sz w:val="24"/>
                <w:szCs w:val="24"/>
                <w:lang w:val="sq-AL"/>
              </w:rPr>
              <w:t xml:space="preserve"> i tipit”</w:t>
            </w:r>
            <w:r w:rsidR="006C2DEE" w:rsidRPr="001F252C">
              <w:rPr>
                <w:rFonts w:ascii="Times New Roman" w:hAnsi="Times New Roman" w:cs="Times New Roman"/>
                <w:sz w:val="24"/>
                <w:szCs w:val="24"/>
                <w:lang w:val="sq-AL"/>
              </w:rPr>
              <w:t xml:space="preserve"> </w:t>
            </w:r>
            <w:r w:rsidR="00EC311E" w:rsidRPr="001F252C">
              <w:rPr>
                <w:rFonts w:ascii="Times New Roman" w:hAnsi="Times New Roman" w:cs="Times New Roman"/>
                <w:sz w:val="24"/>
                <w:szCs w:val="24"/>
                <w:lang w:val="sq-AL"/>
              </w:rPr>
              <w:t xml:space="preserve">është procedura e </w:t>
            </w:r>
            <w:r w:rsidR="00230A5A" w:rsidRPr="001F252C">
              <w:rPr>
                <w:rFonts w:ascii="Times New Roman" w:hAnsi="Times New Roman" w:cs="Times New Roman"/>
                <w:sz w:val="24"/>
                <w:szCs w:val="24"/>
                <w:lang w:val="sq-AL"/>
              </w:rPr>
              <w:t>miratimit</w:t>
            </w:r>
            <w:r w:rsidR="00EC311E" w:rsidRPr="001F252C">
              <w:rPr>
                <w:rFonts w:ascii="Times New Roman" w:hAnsi="Times New Roman" w:cs="Times New Roman"/>
                <w:sz w:val="24"/>
                <w:szCs w:val="24"/>
                <w:lang w:val="sq-AL"/>
              </w:rPr>
              <w:t xml:space="preserve"> hap pas hapi</w:t>
            </w:r>
            <w:r w:rsidR="00230A5A" w:rsidRPr="001F252C">
              <w:rPr>
                <w:rFonts w:ascii="Times New Roman" w:hAnsi="Times New Roman" w:cs="Times New Roman"/>
                <w:sz w:val="24"/>
                <w:szCs w:val="24"/>
                <w:lang w:val="sq-AL"/>
              </w:rPr>
              <w:t xml:space="preserve"> të tipit</w:t>
            </w:r>
            <w:r w:rsidR="00EC311E" w:rsidRPr="001F252C">
              <w:rPr>
                <w:rFonts w:ascii="Times New Roman" w:hAnsi="Times New Roman" w:cs="Times New Roman"/>
                <w:sz w:val="24"/>
                <w:szCs w:val="24"/>
                <w:lang w:val="sq-AL"/>
              </w:rPr>
              <w:t xml:space="preserve">, </w:t>
            </w:r>
            <w:r w:rsidR="00230A5A" w:rsidRPr="001F252C">
              <w:rPr>
                <w:rFonts w:ascii="Times New Roman" w:hAnsi="Times New Roman" w:cs="Times New Roman"/>
                <w:sz w:val="24"/>
                <w:szCs w:val="24"/>
                <w:lang w:val="sq-AL"/>
              </w:rPr>
              <w:t>për të cilën</w:t>
            </w:r>
            <w:r w:rsidR="00EC311E" w:rsidRPr="001F252C">
              <w:rPr>
                <w:rFonts w:ascii="Times New Roman" w:hAnsi="Times New Roman" w:cs="Times New Roman"/>
                <w:sz w:val="24"/>
                <w:szCs w:val="24"/>
                <w:lang w:val="sq-AL"/>
              </w:rPr>
              <w:t xml:space="preserve"> </w:t>
            </w:r>
            <w:r w:rsidR="00230A5A" w:rsidRPr="001F252C">
              <w:rPr>
                <w:rFonts w:ascii="Times New Roman" w:hAnsi="Times New Roman" w:cs="Times New Roman"/>
                <w:sz w:val="24"/>
                <w:szCs w:val="24"/>
                <w:lang w:val="sq-AL"/>
              </w:rPr>
              <w:t>një ose më shumë miratime të sistemit arrihen në fazën p</w:t>
            </w:r>
            <w:r w:rsidR="006C2DEE" w:rsidRPr="001F252C">
              <w:rPr>
                <w:rFonts w:ascii="Times New Roman" w:hAnsi="Times New Roman" w:cs="Times New Roman"/>
                <w:sz w:val="24"/>
                <w:szCs w:val="24"/>
                <w:lang w:val="sq-AL"/>
              </w:rPr>
              <w:t xml:space="preserve">ërfundimtare të miratimit të tëresishem te </w:t>
            </w:r>
            <w:r w:rsidR="00230A5A" w:rsidRPr="001F252C">
              <w:rPr>
                <w:rFonts w:ascii="Times New Roman" w:hAnsi="Times New Roman" w:cs="Times New Roman"/>
                <w:sz w:val="24"/>
                <w:szCs w:val="24"/>
                <w:lang w:val="sq-AL"/>
              </w:rPr>
              <w:t>automjetit, pa qenë e</w:t>
            </w:r>
            <w:r w:rsidR="006C2DEE" w:rsidRPr="001F252C">
              <w:rPr>
                <w:rFonts w:ascii="Times New Roman" w:hAnsi="Times New Roman" w:cs="Times New Roman"/>
                <w:sz w:val="24"/>
                <w:szCs w:val="24"/>
                <w:lang w:val="sq-AL"/>
              </w:rPr>
              <w:t xml:space="preserve"> nevojshme lëshimi certifikatave</w:t>
            </w:r>
            <w:r w:rsidR="00230A5A" w:rsidRPr="001F252C">
              <w:rPr>
                <w:rFonts w:ascii="Times New Roman" w:hAnsi="Times New Roman" w:cs="Times New Roman"/>
                <w:sz w:val="24"/>
                <w:szCs w:val="24"/>
                <w:lang w:val="sq-AL"/>
              </w:rPr>
              <w:t xml:space="preserve"> BE-së së miratimit të tipit për këto sisteme</w:t>
            </w:r>
            <w:r w:rsidR="00EC311E" w:rsidRPr="001F252C">
              <w:rPr>
                <w:rFonts w:ascii="Times New Roman" w:hAnsi="Times New Roman" w:cs="Times New Roman"/>
                <w:sz w:val="24"/>
                <w:szCs w:val="24"/>
                <w:lang w:val="sq-AL"/>
              </w:rPr>
              <w:t>;</w:t>
            </w:r>
          </w:p>
        </w:tc>
        <w:tc>
          <w:tcPr>
            <w:tcW w:w="1699" w:type="pct"/>
          </w:tcPr>
          <w:p w:rsidR="00EC311E" w:rsidRPr="001F252C" w:rsidRDefault="00426BFA" w:rsidP="002D38D5">
            <w:pPr>
              <w:autoSpaceDE w:val="0"/>
              <w:autoSpaceDN w:val="0"/>
              <w:adjustRightInd w:val="0"/>
              <w:snapToGrid w:val="0"/>
              <w:spacing w:before="120" w:after="120"/>
              <w:ind w:left="315"/>
              <w:jc w:val="both"/>
              <w:rPr>
                <w:rFonts w:ascii="Times New Roman" w:hAnsi="Times New Roman" w:cs="Times New Roman"/>
                <w:sz w:val="24"/>
                <w:szCs w:val="24"/>
              </w:rPr>
            </w:pPr>
            <w:r w:rsidRPr="001F252C">
              <w:rPr>
                <w:rFonts w:ascii="Times New Roman" w:hAnsi="Times New Roman" w:cs="Times New Roman"/>
                <w:sz w:val="24"/>
                <w:szCs w:val="24"/>
              </w:rPr>
              <w:t>1.1</w:t>
            </w:r>
            <w:r w:rsidR="002D38D5" w:rsidRPr="001F252C">
              <w:rPr>
                <w:rFonts w:ascii="Times New Roman" w:hAnsi="Times New Roman" w:cs="Times New Roman"/>
                <w:sz w:val="24"/>
                <w:szCs w:val="24"/>
              </w:rPr>
              <w:t>5</w:t>
            </w:r>
            <w:r w:rsidRPr="001F252C">
              <w:rPr>
                <w:rFonts w:ascii="Times New Roman" w:hAnsi="Times New Roman" w:cs="Times New Roman"/>
                <w:sz w:val="24"/>
                <w:szCs w:val="24"/>
              </w:rPr>
              <w:t>.</w:t>
            </w:r>
            <w:r w:rsidR="002D38D5" w:rsidRPr="001F252C">
              <w:rPr>
                <w:rFonts w:ascii="Times New Roman" w:hAnsi="Times New Roman" w:cs="Times New Roman"/>
                <w:sz w:val="24"/>
                <w:szCs w:val="24"/>
              </w:rPr>
              <w:t xml:space="preserve"> </w:t>
            </w:r>
            <w:r w:rsidR="00A15C98" w:rsidRPr="001F252C">
              <w:rPr>
                <w:rFonts w:ascii="Times New Roman" w:hAnsi="Times New Roman" w:cs="Times New Roman"/>
                <w:sz w:val="24"/>
                <w:szCs w:val="24"/>
              </w:rPr>
              <w:t>“mixed type-approval” means a step-by-step type-approval procedure for which one or more</w:t>
            </w:r>
            <w:r w:rsidR="006C2DEE" w:rsidRPr="001F252C">
              <w:rPr>
                <w:rFonts w:ascii="Times New Roman" w:hAnsi="Times New Roman" w:cs="Times New Roman"/>
                <w:sz w:val="24"/>
                <w:szCs w:val="24"/>
              </w:rPr>
              <w:t xml:space="preserve"> </w:t>
            </w:r>
            <w:r w:rsidR="00A15C98" w:rsidRPr="001F252C">
              <w:rPr>
                <w:rFonts w:ascii="Times New Roman" w:hAnsi="Times New Roman" w:cs="Times New Roman"/>
                <w:sz w:val="24"/>
                <w:szCs w:val="24"/>
              </w:rPr>
              <w:t>system approvals are achieved during the final stage of the approval of the whole vehicle, without it being necessary to iss</w:t>
            </w:r>
            <w:r w:rsidR="006C2DEE" w:rsidRPr="001F252C">
              <w:rPr>
                <w:rFonts w:ascii="Times New Roman" w:hAnsi="Times New Roman" w:cs="Times New Roman"/>
                <w:sz w:val="24"/>
                <w:szCs w:val="24"/>
              </w:rPr>
              <w:t>ue</w:t>
            </w:r>
            <w:r w:rsidR="00A15C98" w:rsidRPr="001F252C">
              <w:rPr>
                <w:rFonts w:ascii="Times New Roman" w:hAnsi="Times New Roman" w:cs="Times New Roman"/>
                <w:sz w:val="24"/>
                <w:szCs w:val="24"/>
              </w:rPr>
              <w:t xml:space="preserve"> the EC type-approval certificates for those systems. </w:t>
            </w:r>
          </w:p>
        </w:tc>
        <w:tc>
          <w:tcPr>
            <w:tcW w:w="1634" w:type="pct"/>
          </w:tcPr>
          <w:p w:rsidR="00EC311E" w:rsidRPr="001F252C" w:rsidRDefault="00EC311E" w:rsidP="00C071AD">
            <w:pPr>
              <w:pStyle w:val="ListParagraph"/>
              <w:numPr>
                <w:ilvl w:val="1"/>
                <w:numId w:val="24"/>
              </w:numPr>
              <w:autoSpaceDE w:val="0"/>
              <w:autoSpaceDN w:val="0"/>
              <w:adjustRightInd w:val="0"/>
              <w:snapToGrid w:val="0"/>
              <w:spacing w:before="120" w:after="120"/>
              <w:ind w:left="432" w:firstLine="0"/>
              <w:contextualSpacing w:val="0"/>
              <w:jc w:val="both"/>
              <w:rPr>
                <w:rFonts w:ascii="Times New Roman" w:hAnsi="Times New Roman" w:cs="Times New Roman"/>
                <w:sz w:val="24"/>
                <w:szCs w:val="24"/>
              </w:rPr>
            </w:pPr>
            <w:r w:rsidRPr="001F252C">
              <w:rPr>
                <w:rFonts w:ascii="Times New Roman" w:hAnsi="Times New Roman" w:cs="Times New Roman"/>
                <w:sz w:val="24"/>
                <w:szCs w:val="24"/>
              </w:rPr>
              <w:t>“kombinovano odobrenje tipa” je postupak odobrenja korak po korak, pri čemu se u završnoj fazi odobrenja kompletnog drumskog vozila moraju obezbediti  odobrenja tipa za jedan ili više sistema, bez pribavljanja odobrenja Evropske Unije  a za te sisteme;</w:t>
            </w:r>
          </w:p>
        </w:tc>
      </w:tr>
      <w:tr w:rsidR="001F252C" w:rsidRPr="001F252C" w:rsidTr="00EC311E">
        <w:trPr>
          <w:trHeight w:val="559"/>
        </w:trPr>
        <w:tc>
          <w:tcPr>
            <w:tcW w:w="1667" w:type="pct"/>
            <w:shd w:val="clear" w:color="auto" w:fill="auto"/>
          </w:tcPr>
          <w:p w:rsidR="00EC311E" w:rsidRPr="001F252C" w:rsidRDefault="008619B3" w:rsidP="00426BFA">
            <w:pPr>
              <w:autoSpaceDE w:val="0"/>
              <w:snapToGrid w:val="0"/>
              <w:spacing w:before="120" w:after="120"/>
              <w:ind w:left="36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1.16</w:t>
            </w:r>
            <w:r w:rsidR="00426BFA" w:rsidRPr="001F252C">
              <w:rPr>
                <w:rFonts w:ascii="Times New Roman" w:hAnsi="Times New Roman" w:cs="Times New Roman"/>
                <w:sz w:val="24"/>
                <w:szCs w:val="24"/>
                <w:lang w:val="sq-AL"/>
              </w:rPr>
              <w:t>.</w:t>
            </w:r>
            <w:r w:rsidRPr="001F252C">
              <w:rPr>
                <w:rFonts w:ascii="Times New Roman" w:hAnsi="Times New Roman" w:cs="Times New Roman"/>
                <w:sz w:val="24"/>
                <w:szCs w:val="24"/>
                <w:lang w:val="sq-AL"/>
              </w:rPr>
              <w:t xml:space="preserve"> </w:t>
            </w:r>
            <w:r w:rsidR="00EC311E" w:rsidRPr="001F252C">
              <w:rPr>
                <w:rFonts w:ascii="Times New Roman" w:hAnsi="Times New Roman" w:cs="Times New Roman"/>
                <w:sz w:val="24"/>
                <w:szCs w:val="24"/>
                <w:lang w:val="sq-AL"/>
              </w:rPr>
              <w:t>“</w:t>
            </w:r>
            <w:r w:rsidR="000A25A4" w:rsidRPr="001F252C">
              <w:rPr>
                <w:rFonts w:ascii="Times New Roman" w:hAnsi="Times New Roman" w:cs="Times New Roman"/>
                <w:sz w:val="24"/>
                <w:szCs w:val="24"/>
                <w:lang w:val="sq-AL"/>
              </w:rPr>
              <w:t>miratimi hap-pas-hapi</w:t>
            </w:r>
            <w:r w:rsidR="00230A5A" w:rsidRPr="001F252C">
              <w:rPr>
                <w:rFonts w:ascii="Times New Roman" w:hAnsi="Times New Roman" w:cs="Times New Roman"/>
                <w:sz w:val="24"/>
                <w:szCs w:val="24"/>
                <w:lang w:val="sq-AL"/>
              </w:rPr>
              <w:t xml:space="preserve"> i tipit”</w:t>
            </w:r>
            <w:r w:rsidR="00503309" w:rsidRPr="001F252C">
              <w:rPr>
                <w:rFonts w:ascii="Times New Roman" w:hAnsi="Times New Roman" w:cs="Times New Roman"/>
                <w:sz w:val="24"/>
                <w:szCs w:val="24"/>
                <w:lang w:val="sq-AL"/>
              </w:rPr>
              <w:t xml:space="preserve"> </w:t>
            </w:r>
            <w:r w:rsidR="00EC311E" w:rsidRPr="001F252C">
              <w:rPr>
                <w:rFonts w:ascii="Times New Roman" w:hAnsi="Times New Roman" w:cs="Times New Roman"/>
                <w:sz w:val="24"/>
                <w:szCs w:val="24"/>
                <w:lang w:val="sq-AL"/>
              </w:rPr>
              <w:t xml:space="preserve">është procedura e </w:t>
            </w:r>
            <w:r w:rsidR="00503309" w:rsidRPr="001F252C">
              <w:rPr>
                <w:rFonts w:ascii="Times New Roman" w:hAnsi="Times New Roman" w:cs="Times New Roman"/>
                <w:sz w:val="24"/>
                <w:szCs w:val="24"/>
                <w:lang w:val="sq-AL"/>
              </w:rPr>
              <w:t>miratimit te mjetit</w:t>
            </w:r>
            <w:r w:rsidR="00EC311E" w:rsidRPr="001F252C">
              <w:rPr>
                <w:rFonts w:ascii="Times New Roman" w:hAnsi="Times New Roman" w:cs="Times New Roman"/>
                <w:sz w:val="24"/>
                <w:szCs w:val="24"/>
                <w:lang w:val="sq-AL"/>
              </w:rPr>
              <w:t xml:space="preserve"> </w:t>
            </w:r>
            <w:r w:rsidR="00503309" w:rsidRPr="001F252C">
              <w:rPr>
                <w:rFonts w:ascii="Times New Roman" w:hAnsi="Times New Roman" w:cs="Times New Roman"/>
                <w:sz w:val="24"/>
                <w:szCs w:val="24"/>
                <w:lang w:val="sq-AL"/>
              </w:rPr>
              <w:t>e cila konsisto</w:t>
            </w:r>
            <w:r w:rsidR="000A25A4" w:rsidRPr="001F252C">
              <w:rPr>
                <w:rFonts w:ascii="Times New Roman" w:hAnsi="Times New Roman" w:cs="Times New Roman"/>
                <w:sz w:val="24"/>
                <w:szCs w:val="24"/>
                <w:lang w:val="sq-AL"/>
              </w:rPr>
              <w:t>n ne grumbullimin hap-pas-hapi</w:t>
            </w:r>
            <w:r w:rsidR="00503309" w:rsidRPr="001F252C">
              <w:rPr>
                <w:rFonts w:ascii="Times New Roman" w:hAnsi="Times New Roman" w:cs="Times New Roman"/>
                <w:sz w:val="24"/>
                <w:szCs w:val="24"/>
                <w:lang w:val="sq-AL"/>
              </w:rPr>
              <w:t xml:space="preserve"> </w:t>
            </w:r>
            <w:r w:rsidR="006C2DEE" w:rsidRPr="001F252C">
              <w:rPr>
                <w:rFonts w:ascii="Times New Roman" w:hAnsi="Times New Roman" w:cs="Times New Roman"/>
                <w:sz w:val="24"/>
                <w:szCs w:val="24"/>
                <w:lang w:val="sq-AL"/>
              </w:rPr>
              <w:t xml:space="preserve">të tëresise se certifikatave </w:t>
            </w:r>
            <w:r w:rsidR="00503309" w:rsidRPr="001F252C">
              <w:rPr>
                <w:rFonts w:ascii="Times New Roman" w:hAnsi="Times New Roman" w:cs="Times New Roman"/>
                <w:sz w:val="24"/>
                <w:szCs w:val="24"/>
                <w:lang w:val="sq-AL"/>
              </w:rPr>
              <w:t>BE-së</w:t>
            </w:r>
            <w:r w:rsidR="00426BFA" w:rsidRPr="001F252C">
              <w:rPr>
                <w:rFonts w:ascii="Times New Roman" w:hAnsi="Times New Roman" w:cs="Times New Roman"/>
                <w:sz w:val="24"/>
                <w:szCs w:val="24"/>
                <w:lang w:val="sq-AL"/>
              </w:rPr>
              <w:t xml:space="preserve"> për miratimin e</w:t>
            </w:r>
            <w:r w:rsidR="00503309" w:rsidRPr="001F252C">
              <w:rPr>
                <w:rFonts w:ascii="Times New Roman" w:hAnsi="Times New Roman" w:cs="Times New Roman"/>
                <w:sz w:val="24"/>
                <w:szCs w:val="24"/>
                <w:lang w:val="sq-AL"/>
              </w:rPr>
              <w:t xml:space="preserve"> tipit</w:t>
            </w:r>
            <w:r w:rsidR="00426BFA" w:rsidRPr="001F252C">
              <w:rPr>
                <w:rFonts w:ascii="Times New Roman" w:hAnsi="Times New Roman" w:cs="Times New Roman"/>
                <w:sz w:val="24"/>
                <w:szCs w:val="24"/>
                <w:lang w:val="sq-AL"/>
              </w:rPr>
              <w:t>,</w:t>
            </w:r>
            <w:r w:rsidR="00503309" w:rsidRPr="001F252C">
              <w:rPr>
                <w:rFonts w:ascii="Times New Roman" w:hAnsi="Times New Roman" w:cs="Times New Roman"/>
                <w:sz w:val="24"/>
                <w:szCs w:val="24"/>
                <w:lang w:val="sq-AL"/>
              </w:rPr>
              <w:t xml:space="preserve"> për sistemet, pjesët përbërëse, njësitë e pavarura teknike, dhe e c</w:t>
            </w:r>
            <w:r w:rsidR="0013043E" w:rsidRPr="001F252C">
              <w:rPr>
                <w:rFonts w:ascii="Times New Roman" w:hAnsi="Times New Roman" w:cs="Times New Roman"/>
                <w:sz w:val="24"/>
                <w:szCs w:val="24"/>
                <w:lang w:val="sq-AL"/>
              </w:rPr>
              <w:t>ila çon, në fazën përfundimtare</w:t>
            </w:r>
            <w:r w:rsidR="00503309" w:rsidRPr="001F252C">
              <w:rPr>
                <w:rFonts w:ascii="Times New Roman" w:hAnsi="Times New Roman" w:cs="Times New Roman"/>
                <w:sz w:val="24"/>
                <w:szCs w:val="24"/>
                <w:lang w:val="sq-AL"/>
              </w:rPr>
              <w:t xml:space="preserve"> për miratimin </w:t>
            </w:r>
            <w:r w:rsidR="0013043E" w:rsidRPr="001F252C">
              <w:rPr>
                <w:rFonts w:ascii="Times New Roman" w:hAnsi="Times New Roman" w:cs="Times New Roman"/>
                <w:sz w:val="24"/>
                <w:szCs w:val="24"/>
                <w:lang w:val="sq-AL"/>
              </w:rPr>
              <w:t xml:space="preserve">e </w:t>
            </w:r>
            <w:r w:rsidR="00503309" w:rsidRPr="001F252C">
              <w:rPr>
                <w:rFonts w:ascii="Times New Roman" w:hAnsi="Times New Roman" w:cs="Times New Roman"/>
                <w:sz w:val="24"/>
                <w:szCs w:val="24"/>
                <w:lang w:val="sq-AL"/>
              </w:rPr>
              <w:t>tërë</w:t>
            </w:r>
            <w:r w:rsidR="0013043E" w:rsidRPr="001F252C">
              <w:rPr>
                <w:rFonts w:ascii="Times New Roman" w:hAnsi="Times New Roman" w:cs="Times New Roman"/>
                <w:sz w:val="24"/>
                <w:szCs w:val="24"/>
                <w:lang w:val="sq-AL"/>
              </w:rPr>
              <w:t xml:space="preserve">sishem te </w:t>
            </w:r>
            <w:r w:rsidR="00503309" w:rsidRPr="001F252C">
              <w:rPr>
                <w:rFonts w:ascii="Times New Roman" w:hAnsi="Times New Roman" w:cs="Times New Roman"/>
                <w:sz w:val="24"/>
                <w:szCs w:val="24"/>
                <w:lang w:val="sq-AL"/>
              </w:rPr>
              <w:t xml:space="preserve"> mjetit; </w:t>
            </w:r>
            <w:r w:rsidR="00EC311E" w:rsidRPr="001F252C">
              <w:rPr>
                <w:rFonts w:ascii="Times New Roman" w:hAnsi="Times New Roman" w:cs="Times New Roman"/>
                <w:sz w:val="24"/>
                <w:szCs w:val="24"/>
                <w:lang w:val="sq-AL"/>
              </w:rPr>
              <w:t xml:space="preserve"> </w:t>
            </w:r>
          </w:p>
        </w:tc>
        <w:tc>
          <w:tcPr>
            <w:tcW w:w="1699" w:type="pct"/>
          </w:tcPr>
          <w:p w:rsidR="00EC311E" w:rsidRPr="001F252C" w:rsidRDefault="00426BFA" w:rsidP="00023BC7">
            <w:pPr>
              <w:autoSpaceDE w:val="0"/>
              <w:autoSpaceDN w:val="0"/>
              <w:adjustRightInd w:val="0"/>
              <w:snapToGrid w:val="0"/>
              <w:spacing w:before="120" w:after="120"/>
              <w:ind w:left="315"/>
              <w:jc w:val="both"/>
              <w:rPr>
                <w:rFonts w:ascii="Times New Roman" w:hAnsi="Times New Roman" w:cs="Times New Roman"/>
                <w:sz w:val="24"/>
                <w:szCs w:val="24"/>
              </w:rPr>
            </w:pPr>
            <w:r w:rsidRPr="001F252C">
              <w:rPr>
                <w:rFonts w:ascii="Times New Roman" w:hAnsi="Times New Roman" w:cs="Times New Roman"/>
                <w:sz w:val="24"/>
                <w:szCs w:val="24"/>
              </w:rPr>
              <w:t>1.1</w:t>
            </w:r>
            <w:r w:rsidR="00023BC7" w:rsidRPr="001F252C">
              <w:rPr>
                <w:rFonts w:ascii="Times New Roman" w:hAnsi="Times New Roman" w:cs="Times New Roman"/>
                <w:sz w:val="24"/>
                <w:szCs w:val="24"/>
              </w:rPr>
              <w:t>6</w:t>
            </w:r>
            <w:r w:rsidRPr="001F252C">
              <w:rPr>
                <w:rFonts w:ascii="Times New Roman" w:hAnsi="Times New Roman" w:cs="Times New Roman"/>
                <w:sz w:val="24"/>
                <w:szCs w:val="24"/>
              </w:rPr>
              <w:t>.</w:t>
            </w:r>
            <w:r w:rsidR="00230A5A" w:rsidRPr="001F252C">
              <w:rPr>
                <w:rFonts w:ascii="Times New Roman" w:hAnsi="Times New Roman" w:cs="Times New Roman"/>
                <w:sz w:val="24"/>
                <w:szCs w:val="24"/>
              </w:rPr>
              <w:t>“step</w:t>
            </w:r>
            <w:r w:rsidR="00503309" w:rsidRPr="001F252C">
              <w:rPr>
                <w:rFonts w:ascii="Times New Roman" w:hAnsi="Times New Roman" w:cs="Times New Roman"/>
                <w:sz w:val="24"/>
                <w:szCs w:val="24"/>
              </w:rPr>
              <w:t>-by-step</w:t>
            </w:r>
            <w:r w:rsidR="0024458E" w:rsidRPr="001F252C">
              <w:rPr>
                <w:rFonts w:ascii="Times New Roman" w:hAnsi="Times New Roman" w:cs="Times New Roman"/>
                <w:sz w:val="24"/>
                <w:szCs w:val="24"/>
              </w:rPr>
              <w:t xml:space="preserve"> </w:t>
            </w:r>
            <w:r w:rsidR="00230A5A" w:rsidRPr="001F252C">
              <w:rPr>
                <w:rFonts w:ascii="Times New Roman" w:hAnsi="Times New Roman" w:cs="Times New Roman"/>
                <w:sz w:val="24"/>
                <w:szCs w:val="24"/>
              </w:rPr>
              <w:t>type-approval</w:t>
            </w:r>
            <w:r w:rsidR="00EC311E" w:rsidRPr="001F252C">
              <w:rPr>
                <w:rFonts w:ascii="Times New Roman" w:hAnsi="Times New Roman" w:cs="Times New Roman"/>
                <w:sz w:val="24"/>
                <w:szCs w:val="24"/>
              </w:rPr>
              <w:t>”</w:t>
            </w:r>
            <w:r w:rsidR="006C2DEE" w:rsidRPr="001F252C">
              <w:rPr>
                <w:rFonts w:ascii="Times New Roman" w:hAnsi="Times New Roman" w:cs="Times New Roman"/>
                <w:sz w:val="24"/>
                <w:szCs w:val="24"/>
              </w:rPr>
              <w:t xml:space="preserve">means </w:t>
            </w:r>
            <w:r w:rsidR="00230A5A" w:rsidRPr="001F252C">
              <w:rPr>
                <w:rFonts w:ascii="Times New Roman" w:hAnsi="Times New Roman" w:cs="Times New Roman"/>
                <w:sz w:val="24"/>
                <w:szCs w:val="24"/>
              </w:rPr>
              <w:t xml:space="preserve">a vehicle approval procedure consisting in the step-by-step collection of the whole set of EC type-approval certificates for the systems, components and separate technical </w:t>
            </w:r>
            <w:r w:rsidR="00503309" w:rsidRPr="001F252C">
              <w:rPr>
                <w:rFonts w:ascii="Times New Roman" w:hAnsi="Times New Roman" w:cs="Times New Roman"/>
                <w:sz w:val="24"/>
                <w:szCs w:val="24"/>
              </w:rPr>
              <w:t xml:space="preserve">units relating to the vehicle, and which leads, at the final stage, to the approval of the whole vehicle; </w:t>
            </w:r>
          </w:p>
        </w:tc>
        <w:tc>
          <w:tcPr>
            <w:tcW w:w="1634" w:type="pct"/>
          </w:tcPr>
          <w:p w:rsidR="00EC311E" w:rsidRPr="001F252C" w:rsidRDefault="00EC311E" w:rsidP="00C071AD">
            <w:pPr>
              <w:pStyle w:val="ListParagraph"/>
              <w:numPr>
                <w:ilvl w:val="1"/>
                <w:numId w:val="24"/>
              </w:numPr>
              <w:autoSpaceDE w:val="0"/>
              <w:autoSpaceDN w:val="0"/>
              <w:adjustRightInd w:val="0"/>
              <w:snapToGrid w:val="0"/>
              <w:spacing w:before="120" w:after="120"/>
              <w:ind w:left="432" w:firstLine="0"/>
              <w:contextualSpacing w:val="0"/>
              <w:jc w:val="both"/>
              <w:rPr>
                <w:rFonts w:ascii="Times New Roman" w:hAnsi="Times New Roman" w:cs="Times New Roman"/>
                <w:sz w:val="24"/>
                <w:szCs w:val="24"/>
              </w:rPr>
            </w:pPr>
            <w:r w:rsidRPr="001F252C">
              <w:rPr>
                <w:rFonts w:ascii="Times New Roman" w:hAnsi="Times New Roman" w:cs="Times New Roman"/>
                <w:sz w:val="24"/>
                <w:szCs w:val="24"/>
              </w:rPr>
              <w:t>“odobrenje tipa  korak po korak” je procedura odobrenja kojom se posteno prikupljaju celokupna odobrenja Evropske Unije a za tip drumskog vozilo i sisteme vezanim s tim vozilom, sisteme, sastavni delovi, nezavisne tehničke jedinice, pri čemu se  odobrava kompletno drumsko vozilo;</w:t>
            </w:r>
          </w:p>
        </w:tc>
      </w:tr>
      <w:tr w:rsidR="001F252C" w:rsidRPr="001F252C" w:rsidTr="00EC311E">
        <w:trPr>
          <w:trHeight w:val="559"/>
        </w:trPr>
        <w:tc>
          <w:tcPr>
            <w:tcW w:w="1667" w:type="pct"/>
            <w:shd w:val="clear" w:color="auto" w:fill="auto"/>
          </w:tcPr>
          <w:p w:rsidR="00EC311E" w:rsidRPr="001F252C" w:rsidRDefault="00174503" w:rsidP="008619B3">
            <w:pPr>
              <w:autoSpaceDE w:val="0"/>
              <w:snapToGrid w:val="0"/>
              <w:spacing w:before="120" w:after="120"/>
              <w:ind w:left="360"/>
              <w:jc w:val="both"/>
              <w:rPr>
                <w:rFonts w:ascii="Times New Roman" w:hAnsi="Times New Roman" w:cs="Times New Roman"/>
                <w:sz w:val="24"/>
                <w:szCs w:val="24"/>
              </w:rPr>
            </w:pPr>
            <w:r w:rsidRPr="001F252C">
              <w:rPr>
                <w:rFonts w:ascii="Times New Roman" w:hAnsi="Times New Roman" w:cs="Times New Roman"/>
                <w:sz w:val="24"/>
                <w:szCs w:val="24"/>
              </w:rPr>
              <w:t>1.1</w:t>
            </w:r>
            <w:r w:rsidR="008619B3" w:rsidRPr="001F252C">
              <w:rPr>
                <w:rFonts w:ascii="Times New Roman" w:hAnsi="Times New Roman" w:cs="Times New Roman"/>
                <w:sz w:val="24"/>
                <w:szCs w:val="24"/>
              </w:rPr>
              <w:t>7</w:t>
            </w:r>
            <w:r w:rsidRPr="001F252C">
              <w:rPr>
                <w:rFonts w:ascii="Times New Roman" w:hAnsi="Times New Roman" w:cs="Times New Roman"/>
                <w:sz w:val="24"/>
                <w:szCs w:val="24"/>
              </w:rPr>
              <w:t xml:space="preserve">. </w:t>
            </w:r>
            <w:r w:rsidR="00EC311E" w:rsidRPr="001F252C">
              <w:rPr>
                <w:rFonts w:ascii="Times New Roman" w:hAnsi="Times New Roman" w:cs="Times New Roman"/>
                <w:sz w:val="24"/>
                <w:szCs w:val="24"/>
              </w:rPr>
              <w:t>“</w:t>
            </w:r>
            <w:r w:rsidR="00426BFA" w:rsidRPr="001F252C">
              <w:rPr>
                <w:rFonts w:ascii="Times New Roman" w:hAnsi="Times New Roman" w:cs="Times New Roman"/>
                <w:sz w:val="24"/>
                <w:szCs w:val="24"/>
              </w:rPr>
              <w:t>miratimi një-hapësh i tipit</w:t>
            </w:r>
            <w:r w:rsidR="00EC311E" w:rsidRPr="001F252C">
              <w:rPr>
                <w:rFonts w:ascii="Times New Roman" w:hAnsi="Times New Roman" w:cs="Times New Roman"/>
                <w:sz w:val="24"/>
                <w:szCs w:val="24"/>
              </w:rPr>
              <w:t xml:space="preserve">” është procedura </w:t>
            </w:r>
            <w:r w:rsidR="00426BFA" w:rsidRPr="001F252C">
              <w:rPr>
                <w:rFonts w:ascii="Times New Roman" w:hAnsi="Times New Roman" w:cs="Times New Roman"/>
                <w:sz w:val="24"/>
                <w:szCs w:val="24"/>
              </w:rPr>
              <w:t>e cila  konsiston ne miratimin e tërësi</w:t>
            </w:r>
            <w:r w:rsidR="0013043E" w:rsidRPr="001F252C">
              <w:rPr>
                <w:rFonts w:ascii="Times New Roman" w:hAnsi="Times New Roman" w:cs="Times New Roman"/>
                <w:sz w:val="24"/>
                <w:szCs w:val="24"/>
              </w:rPr>
              <w:t>shem te mjetit</w:t>
            </w:r>
            <w:r w:rsidR="00426BFA" w:rsidRPr="001F252C">
              <w:rPr>
                <w:rFonts w:ascii="Times New Roman" w:hAnsi="Times New Roman" w:cs="Times New Roman"/>
                <w:sz w:val="24"/>
                <w:szCs w:val="24"/>
              </w:rPr>
              <w:t xml:space="preserve"> me anë të një veprimi të vetëm;</w:t>
            </w:r>
          </w:p>
        </w:tc>
        <w:tc>
          <w:tcPr>
            <w:tcW w:w="1699" w:type="pct"/>
          </w:tcPr>
          <w:p w:rsidR="00EC311E" w:rsidRPr="001F252C" w:rsidRDefault="00342C01" w:rsidP="00023BC7">
            <w:pPr>
              <w:pStyle w:val="ListParagraph"/>
              <w:autoSpaceDE w:val="0"/>
              <w:autoSpaceDN w:val="0"/>
              <w:adjustRightInd w:val="0"/>
              <w:snapToGrid w:val="0"/>
              <w:spacing w:before="120" w:after="120"/>
              <w:ind w:left="342"/>
              <w:contextualSpacing w:val="0"/>
              <w:jc w:val="both"/>
              <w:rPr>
                <w:rFonts w:ascii="Times New Roman" w:hAnsi="Times New Roman" w:cs="Times New Roman"/>
                <w:sz w:val="24"/>
                <w:szCs w:val="24"/>
              </w:rPr>
            </w:pPr>
            <w:r w:rsidRPr="001F252C">
              <w:rPr>
                <w:rFonts w:ascii="Times New Roman" w:hAnsi="Times New Roman" w:cs="Times New Roman"/>
                <w:sz w:val="24"/>
                <w:szCs w:val="24"/>
              </w:rPr>
              <w:t>1.1</w:t>
            </w:r>
            <w:r w:rsidR="00023BC7" w:rsidRPr="001F252C">
              <w:rPr>
                <w:rFonts w:ascii="Times New Roman" w:hAnsi="Times New Roman" w:cs="Times New Roman"/>
                <w:sz w:val="24"/>
                <w:szCs w:val="24"/>
              </w:rPr>
              <w:t>7</w:t>
            </w:r>
            <w:r w:rsidRPr="001F252C">
              <w:rPr>
                <w:rFonts w:ascii="Times New Roman" w:hAnsi="Times New Roman" w:cs="Times New Roman"/>
                <w:sz w:val="24"/>
                <w:szCs w:val="24"/>
              </w:rPr>
              <w:t xml:space="preserve">. </w:t>
            </w:r>
            <w:r w:rsidR="00426BFA" w:rsidRPr="001F252C">
              <w:rPr>
                <w:rFonts w:ascii="Times New Roman" w:hAnsi="Times New Roman" w:cs="Times New Roman"/>
                <w:sz w:val="24"/>
                <w:szCs w:val="24"/>
              </w:rPr>
              <w:t>“single-step type-approval”</w:t>
            </w:r>
            <w:r w:rsidR="00EC311E" w:rsidRPr="001F252C">
              <w:rPr>
                <w:rFonts w:ascii="Times New Roman" w:hAnsi="Times New Roman" w:cs="Times New Roman"/>
                <w:sz w:val="24"/>
                <w:szCs w:val="24"/>
              </w:rPr>
              <w:t xml:space="preserve"> </w:t>
            </w:r>
            <w:r w:rsidR="00426BFA" w:rsidRPr="001F252C">
              <w:rPr>
                <w:rFonts w:ascii="Times New Roman" w:hAnsi="Times New Roman" w:cs="Times New Roman"/>
                <w:sz w:val="24"/>
                <w:szCs w:val="24"/>
              </w:rPr>
              <w:t>means a procedure consisting in the approval of a vehicle as a whole by means of a single operation;</w:t>
            </w:r>
          </w:p>
        </w:tc>
        <w:tc>
          <w:tcPr>
            <w:tcW w:w="1634" w:type="pct"/>
          </w:tcPr>
          <w:p w:rsidR="00EC311E" w:rsidRPr="001F252C" w:rsidRDefault="00221935" w:rsidP="00C071AD">
            <w:pPr>
              <w:pStyle w:val="ListParagraph"/>
              <w:numPr>
                <w:ilvl w:val="1"/>
                <w:numId w:val="24"/>
              </w:numPr>
              <w:autoSpaceDE w:val="0"/>
              <w:autoSpaceDN w:val="0"/>
              <w:adjustRightInd w:val="0"/>
              <w:snapToGrid w:val="0"/>
              <w:spacing w:before="120" w:after="120"/>
              <w:ind w:left="432" w:firstLine="0"/>
              <w:contextualSpacing w:val="0"/>
              <w:jc w:val="both"/>
              <w:rPr>
                <w:rFonts w:ascii="Times New Roman" w:hAnsi="Times New Roman" w:cs="Times New Roman"/>
                <w:sz w:val="24"/>
                <w:szCs w:val="24"/>
              </w:rPr>
            </w:pPr>
            <w:r w:rsidRPr="001F252C">
              <w:rPr>
                <w:rFonts w:ascii="Times New Roman" w:hAnsi="Times New Roman" w:cs="Times New Roman"/>
                <w:sz w:val="24"/>
                <w:szCs w:val="24"/>
              </w:rPr>
              <w:t>“jednokratno</w:t>
            </w:r>
            <w:r w:rsidR="00EC311E" w:rsidRPr="001F252C">
              <w:rPr>
                <w:rFonts w:ascii="Times New Roman" w:hAnsi="Times New Roman" w:cs="Times New Roman"/>
                <w:sz w:val="24"/>
                <w:szCs w:val="24"/>
              </w:rPr>
              <w:t xml:space="preserve"> odobrenje tipa” je  procedura kojom se bezodložno  odobrava tip drumskog vozila kao celjine;</w:t>
            </w:r>
          </w:p>
        </w:tc>
      </w:tr>
      <w:tr w:rsidR="001F252C" w:rsidRPr="001F252C" w:rsidTr="00EC311E">
        <w:trPr>
          <w:trHeight w:val="559"/>
        </w:trPr>
        <w:tc>
          <w:tcPr>
            <w:tcW w:w="1667" w:type="pct"/>
            <w:shd w:val="clear" w:color="auto" w:fill="auto"/>
          </w:tcPr>
          <w:p w:rsidR="00EC311E" w:rsidRPr="001F252C" w:rsidRDefault="00174503" w:rsidP="008619B3">
            <w:pPr>
              <w:autoSpaceDE w:val="0"/>
              <w:snapToGrid w:val="0"/>
              <w:spacing w:before="120" w:after="120"/>
              <w:ind w:left="342"/>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1.1</w:t>
            </w:r>
            <w:r w:rsidR="008619B3" w:rsidRPr="001F252C">
              <w:rPr>
                <w:rFonts w:ascii="Times New Roman" w:hAnsi="Times New Roman" w:cs="Times New Roman"/>
                <w:sz w:val="24"/>
                <w:szCs w:val="24"/>
                <w:lang w:val="sq-AL"/>
              </w:rPr>
              <w:t>8</w:t>
            </w:r>
            <w:r w:rsidRPr="001F252C">
              <w:rPr>
                <w:rFonts w:ascii="Times New Roman" w:hAnsi="Times New Roman" w:cs="Times New Roman"/>
                <w:sz w:val="24"/>
                <w:szCs w:val="24"/>
                <w:lang w:val="sq-AL"/>
              </w:rPr>
              <w:t xml:space="preserve">. </w:t>
            </w:r>
            <w:r w:rsidR="00AC4FA8" w:rsidRPr="001F252C">
              <w:rPr>
                <w:rFonts w:ascii="Times New Roman" w:hAnsi="Times New Roman" w:cs="Times New Roman"/>
                <w:sz w:val="24"/>
                <w:szCs w:val="24"/>
                <w:lang w:val="sq-AL"/>
              </w:rPr>
              <w:t>“miratimi i tipit</w:t>
            </w:r>
            <w:r w:rsidR="0072538F" w:rsidRPr="001F252C">
              <w:rPr>
                <w:rFonts w:ascii="Times New Roman" w:hAnsi="Times New Roman" w:cs="Times New Roman"/>
                <w:sz w:val="24"/>
                <w:szCs w:val="24"/>
                <w:lang w:val="sq-AL"/>
              </w:rPr>
              <w:t>” ësh</w:t>
            </w:r>
            <w:r w:rsidR="009C51B7" w:rsidRPr="001F252C">
              <w:rPr>
                <w:rFonts w:ascii="Times New Roman" w:hAnsi="Times New Roman" w:cs="Times New Roman"/>
                <w:sz w:val="24"/>
                <w:szCs w:val="24"/>
                <w:lang w:val="sq-AL"/>
              </w:rPr>
              <w:t>të procedurë e miratimit</w:t>
            </w:r>
            <w:r w:rsidRPr="001F252C">
              <w:rPr>
                <w:rFonts w:ascii="Times New Roman" w:hAnsi="Times New Roman" w:cs="Times New Roman"/>
                <w:sz w:val="24"/>
                <w:szCs w:val="24"/>
                <w:lang w:val="sq-AL"/>
              </w:rPr>
              <w:t xml:space="preserve"> </w:t>
            </w:r>
            <w:r w:rsidR="00B700E2" w:rsidRPr="001F252C">
              <w:rPr>
                <w:rFonts w:ascii="Times New Roman" w:hAnsi="Times New Roman" w:cs="Times New Roman"/>
                <w:sz w:val="24"/>
                <w:szCs w:val="24"/>
                <w:lang w:val="sq-AL"/>
              </w:rPr>
              <w:t>përmes</w:t>
            </w:r>
            <w:r w:rsidRPr="001F252C">
              <w:rPr>
                <w:rFonts w:ascii="Times New Roman" w:hAnsi="Times New Roman" w:cs="Times New Roman"/>
                <w:sz w:val="24"/>
                <w:szCs w:val="24"/>
                <w:lang w:val="sq-AL"/>
              </w:rPr>
              <w:t xml:space="preserve"> së cilës</w:t>
            </w:r>
            <w:r w:rsidR="0072538F" w:rsidRPr="001F252C">
              <w:rPr>
                <w:rFonts w:ascii="Times New Roman" w:hAnsi="Times New Roman" w:cs="Times New Roman"/>
                <w:sz w:val="24"/>
                <w:szCs w:val="24"/>
                <w:lang w:val="sq-AL"/>
              </w:rPr>
              <w:t xml:space="preserve"> </w:t>
            </w:r>
            <w:r w:rsidR="00EC311E" w:rsidRPr="001F252C">
              <w:rPr>
                <w:rFonts w:ascii="Times New Roman" w:hAnsi="Times New Roman" w:cs="Times New Roman"/>
                <w:sz w:val="24"/>
                <w:szCs w:val="24"/>
                <w:lang w:val="sq-AL"/>
              </w:rPr>
              <w:t>v</w:t>
            </w:r>
            <w:r w:rsidR="00B700E2" w:rsidRPr="001F252C">
              <w:rPr>
                <w:rFonts w:ascii="Times New Roman" w:hAnsi="Times New Roman" w:cs="Times New Roman"/>
                <w:sz w:val="24"/>
                <w:szCs w:val="24"/>
                <w:lang w:val="sq-AL"/>
              </w:rPr>
              <w:t>ë</w:t>
            </w:r>
            <w:r w:rsidR="0072538F" w:rsidRPr="001F252C">
              <w:rPr>
                <w:rFonts w:ascii="Times New Roman" w:hAnsi="Times New Roman" w:cs="Times New Roman"/>
                <w:sz w:val="24"/>
                <w:szCs w:val="24"/>
                <w:lang w:val="sq-AL"/>
              </w:rPr>
              <w:t xml:space="preserve">rtetohet </w:t>
            </w:r>
            <w:r w:rsidR="00EC311E" w:rsidRPr="001F252C">
              <w:rPr>
                <w:rFonts w:ascii="Times New Roman" w:hAnsi="Times New Roman" w:cs="Times New Roman"/>
                <w:sz w:val="24"/>
                <w:szCs w:val="24"/>
                <w:lang w:val="sq-AL"/>
              </w:rPr>
              <w:t xml:space="preserve">se tipi i mjetit rrugor, sistemi, pjesa rezervë ose </w:t>
            </w:r>
            <w:r w:rsidR="00EC311E" w:rsidRPr="001F252C">
              <w:rPr>
                <w:rFonts w:ascii="Times New Roman" w:hAnsi="Times New Roman" w:cs="Times New Roman"/>
                <w:sz w:val="24"/>
                <w:szCs w:val="24"/>
                <w:lang w:val="sq-AL"/>
              </w:rPr>
              <w:lastRenderedPageBreak/>
              <w:t xml:space="preserve">njësia e pavarur teknike </w:t>
            </w:r>
            <w:r w:rsidR="0013043E" w:rsidRPr="001F252C">
              <w:rPr>
                <w:rFonts w:ascii="Times New Roman" w:hAnsi="Times New Roman" w:cs="Times New Roman"/>
                <w:sz w:val="24"/>
                <w:szCs w:val="24"/>
                <w:lang w:val="sq-AL"/>
              </w:rPr>
              <w:t>përmbush</w:t>
            </w:r>
            <w:r w:rsidR="00B700E2" w:rsidRPr="001F252C">
              <w:rPr>
                <w:rFonts w:ascii="Times New Roman" w:hAnsi="Times New Roman" w:cs="Times New Roman"/>
                <w:sz w:val="24"/>
                <w:szCs w:val="24"/>
                <w:lang w:val="sq-AL"/>
              </w:rPr>
              <w:t>ë</w:t>
            </w:r>
            <w:r w:rsidR="0013043E" w:rsidRPr="001F252C">
              <w:rPr>
                <w:rFonts w:ascii="Times New Roman" w:hAnsi="Times New Roman" w:cs="Times New Roman"/>
                <w:sz w:val="24"/>
                <w:szCs w:val="24"/>
                <w:lang w:val="sq-AL"/>
              </w:rPr>
              <w:t xml:space="preserve"> dispozitat përkatëse administrative</w:t>
            </w:r>
            <w:r w:rsidR="0072538F" w:rsidRPr="001F252C">
              <w:rPr>
                <w:rFonts w:ascii="Times New Roman" w:hAnsi="Times New Roman" w:cs="Times New Roman"/>
                <w:sz w:val="24"/>
                <w:szCs w:val="24"/>
                <w:lang w:val="sq-AL"/>
              </w:rPr>
              <w:t xml:space="preserve">, </w:t>
            </w:r>
            <w:r w:rsidR="00EC311E" w:rsidRPr="001F252C">
              <w:rPr>
                <w:rFonts w:ascii="Times New Roman" w:hAnsi="Times New Roman" w:cs="Times New Roman"/>
                <w:sz w:val="24"/>
                <w:szCs w:val="24"/>
                <w:lang w:val="sq-AL"/>
              </w:rPr>
              <w:t xml:space="preserve">si dhe </w:t>
            </w:r>
            <w:r w:rsidR="0013043E" w:rsidRPr="001F252C">
              <w:rPr>
                <w:rFonts w:ascii="Times New Roman" w:hAnsi="Times New Roman" w:cs="Times New Roman"/>
                <w:sz w:val="24"/>
                <w:szCs w:val="24"/>
                <w:lang w:val="sq-AL"/>
              </w:rPr>
              <w:t xml:space="preserve">kërkesat teknike sipas </w:t>
            </w:r>
            <w:r w:rsidR="00087949" w:rsidRPr="001F252C">
              <w:rPr>
                <w:rFonts w:ascii="Times New Roman" w:hAnsi="Times New Roman" w:cs="Times New Roman"/>
                <w:sz w:val="24"/>
                <w:szCs w:val="24"/>
                <w:lang w:val="sq-AL"/>
              </w:rPr>
              <w:t>këtij ligji;</w:t>
            </w:r>
          </w:p>
        </w:tc>
        <w:tc>
          <w:tcPr>
            <w:tcW w:w="1699" w:type="pct"/>
          </w:tcPr>
          <w:p w:rsidR="00EC311E" w:rsidRPr="001F252C" w:rsidRDefault="00342C01" w:rsidP="0051236A">
            <w:pPr>
              <w:pStyle w:val="ListParagraph"/>
              <w:autoSpaceDE w:val="0"/>
              <w:autoSpaceDN w:val="0"/>
              <w:adjustRightInd w:val="0"/>
              <w:snapToGrid w:val="0"/>
              <w:spacing w:before="120" w:after="120"/>
              <w:ind w:left="342"/>
              <w:contextualSpacing w:val="0"/>
              <w:jc w:val="both"/>
              <w:rPr>
                <w:rFonts w:ascii="Times New Roman" w:hAnsi="Times New Roman" w:cs="Times New Roman"/>
                <w:sz w:val="24"/>
                <w:szCs w:val="24"/>
              </w:rPr>
            </w:pPr>
            <w:r w:rsidRPr="001F252C">
              <w:rPr>
                <w:rFonts w:ascii="Times New Roman" w:hAnsi="Times New Roman" w:cs="Times New Roman"/>
                <w:sz w:val="24"/>
                <w:szCs w:val="24"/>
              </w:rPr>
              <w:lastRenderedPageBreak/>
              <w:t>1.1</w:t>
            </w:r>
            <w:r w:rsidR="00023BC7" w:rsidRPr="001F252C">
              <w:rPr>
                <w:rFonts w:ascii="Times New Roman" w:hAnsi="Times New Roman" w:cs="Times New Roman"/>
                <w:sz w:val="24"/>
                <w:szCs w:val="24"/>
              </w:rPr>
              <w:t>8</w:t>
            </w:r>
            <w:r w:rsidRPr="001F252C">
              <w:rPr>
                <w:rFonts w:ascii="Times New Roman" w:hAnsi="Times New Roman" w:cs="Times New Roman"/>
                <w:sz w:val="24"/>
                <w:szCs w:val="24"/>
              </w:rPr>
              <w:t xml:space="preserve">. </w:t>
            </w:r>
            <w:r w:rsidR="00AC4FA8" w:rsidRPr="001F252C">
              <w:rPr>
                <w:rFonts w:ascii="Times New Roman" w:hAnsi="Times New Roman" w:cs="Times New Roman"/>
                <w:sz w:val="24"/>
                <w:szCs w:val="24"/>
              </w:rPr>
              <w:t xml:space="preserve">“type-approval” means the </w:t>
            </w:r>
            <w:r w:rsidR="0051236A" w:rsidRPr="001F252C">
              <w:rPr>
                <w:rFonts w:ascii="Times New Roman" w:hAnsi="Times New Roman" w:cs="Times New Roman"/>
                <w:sz w:val="24"/>
                <w:szCs w:val="24"/>
              </w:rPr>
              <w:t>approval</w:t>
            </w:r>
            <w:r w:rsidR="00B700E2" w:rsidRPr="001F252C">
              <w:rPr>
                <w:rFonts w:ascii="Times New Roman" w:hAnsi="Times New Roman" w:cs="Times New Roman"/>
                <w:sz w:val="24"/>
                <w:szCs w:val="24"/>
              </w:rPr>
              <w:t xml:space="preserve"> </w:t>
            </w:r>
            <w:r w:rsidR="00AC4FA8" w:rsidRPr="001F252C">
              <w:rPr>
                <w:rFonts w:ascii="Times New Roman" w:hAnsi="Times New Roman" w:cs="Times New Roman"/>
                <w:sz w:val="24"/>
                <w:szCs w:val="24"/>
              </w:rPr>
              <w:t xml:space="preserve">procedure whereby </w:t>
            </w:r>
            <w:r w:rsidR="0072538F" w:rsidRPr="001F252C">
              <w:rPr>
                <w:rFonts w:ascii="Times New Roman" w:hAnsi="Times New Roman" w:cs="Times New Roman"/>
                <w:sz w:val="24"/>
                <w:szCs w:val="24"/>
              </w:rPr>
              <w:t xml:space="preserve">it is certified that a type of vehicle, system, component or separate </w:t>
            </w:r>
            <w:r w:rsidR="0072538F" w:rsidRPr="001F252C">
              <w:rPr>
                <w:rFonts w:ascii="Times New Roman" w:hAnsi="Times New Roman" w:cs="Times New Roman"/>
                <w:sz w:val="24"/>
                <w:szCs w:val="24"/>
              </w:rPr>
              <w:lastRenderedPageBreak/>
              <w:t>technical unit satisfies the relevant administrative provisions and technical requirements according to this law.</w:t>
            </w:r>
          </w:p>
        </w:tc>
        <w:tc>
          <w:tcPr>
            <w:tcW w:w="1634" w:type="pct"/>
          </w:tcPr>
          <w:p w:rsidR="00EC311E" w:rsidRPr="001F252C" w:rsidRDefault="00EC311E" w:rsidP="00221935">
            <w:pPr>
              <w:pStyle w:val="ListParagraph"/>
              <w:numPr>
                <w:ilvl w:val="1"/>
                <w:numId w:val="24"/>
              </w:numPr>
              <w:autoSpaceDE w:val="0"/>
              <w:autoSpaceDN w:val="0"/>
              <w:adjustRightInd w:val="0"/>
              <w:snapToGrid w:val="0"/>
              <w:spacing w:before="120" w:after="120"/>
              <w:ind w:left="432" w:firstLine="0"/>
              <w:contextualSpacing w:val="0"/>
              <w:jc w:val="both"/>
              <w:rPr>
                <w:rFonts w:ascii="Times New Roman" w:hAnsi="Times New Roman" w:cs="Times New Roman"/>
                <w:sz w:val="24"/>
                <w:szCs w:val="24"/>
              </w:rPr>
            </w:pPr>
            <w:r w:rsidRPr="001F252C">
              <w:rPr>
                <w:rFonts w:ascii="Times New Roman" w:hAnsi="Times New Roman" w:cs="Times New Roman"/>
                <w:sz w:val="24"/>
                <w:szCs w:val="24"/>
              </w:rPr>
              <w:lastRenderedPageBreak/>
              <w:t>“odobrenje tipa</w:t>
            </w:r>
            <w:r w:rsidR="00221935" w:rsidRPr="001F252C">
              <w:rPr>
                <w:rFonts w:ascii="Times New Roman" w:hAnsi="Times New Roman" w:cs="Times New Roman"/>
                <w:sz w:val="24"/>
                <w:szCs w:val="24"/>
              </w:rPr>
              <w:t>” je postupak kojom se utvrđuje</w:t>
            </w:r>
            <w:r w:rsidRPr="001F252C">
              <w:rPr>
                <w:rFonts w:ascii="Times New Roman" w:hAnsi="Times New Roman" w:cs="Times New Roman"/>
                <w:sz w:val="24"/>
                <w:szCs w:val="24"/>
              </w:rPr>
              <w:t xml:space="preserve"> da tip drumskog vozila, sistem, rezervni deo ili nezavisna teh</w:t>
            </w:r>
            <w:r w:rsidR="00221935" w:rsidRPr="001F252C">
              <w:rPr>
                <w:rFonts w:ascii="Times New Roman" w:hAnsi="Times New Roman" w:cs="Times New Roman"/>
                <w:sz w:val="24"/>
                <w:szCs w:val="24"/>
              </w:rPr>
              <w:t xml:space="preserve">nička </w:t>
            </w:r>
            <w:r w:rsidR="00221935" w:rsidRPr="001F252C">
              <w:rPr>
                <w:rFonts w:ascii="Times New Roman" w:hAnsi="Times New Roman" w:cs="Times New Roman"/>
                <w:sz w:val="24"/>
                <w:szCs w:val="24"/>
              </w:rPr>
              <w:lastRenderedPageBreak/>
              <w:t>jedinica, ispunjava</w:t>
            </w:r>
            <w:r w:rsidRPr="001F252C">
              <w:rPr>
                <w:rFonts w:ascii="Times New Roman" w:hAnsi="Times New Roman" w:cs="Times New Roman"/>
                <w:sz w:val="24"/>
                <w:szCs w:val="24"/>
              </w:rPr>
              <w:t xml:space="preserve"> uslove predviđene ovoim zakonom i propise doneijet ne osnovu ovoga Zakona te drege tehničke zahtjev;</w:t>
            </w:r>
          </w:p>
        </w:tc>
      </w:tr>
      <w:tr w:rsidR="001F252C" w:rsidRPr="001F252C" w:rsidTr="00EC311E">
        <w:trPr>
          <w:trHeight w:val="559"/>
        </w:trPr>
        <w:tc>
          <w:tcPr>
            <w:tcW w:w="1667" w:type="pct"/>
            <w:shd w:val="clear" w:color="auto" w:fill="auto"/>
          </w:tcPr>
          <w:p w:rsidR="00EC311E" w:rsidRPr="001F252C" w:rsidRDefault="00174503" w:rsidP="008619B3">
            <w:pPr>
              <w:autoSpaceDE w:val="0"/>
              <w:snapToGrid w:val="0"/>
              <w:spacing w:before="120" w:after="120"/>
              <w:ind w:left="342"/>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lastRenderedPageBreak/>
              <w:t>1.1</w:t>
            </w:r>
            <w:r w:rsidR="008619B3" w:rsidRPr="001F252C">
              <w:rPr>
                <w:rFonts w:ascii="Times New Roman" w:hAnsi="Times New Roman" w:cs="Times New Roman"/>
                <w:sz w:val="24"/>
                <w:szCs w:val="24"/>
                <w:lang w:val="sq-AL"/>
              </w:rPr>
              <w:t>9</w:t>
            </w:r>
            <w:r w:rsidRPr="001F252C">
              <w:rPr>
                <w:rFonts w:ascii="Times New Roman" w:hAnsi="Times New Roman" w:cs="Times New Roman"/>
                <w:sz w:val="24"/>
                <w:szCs w:val="24"/>
                <w:lang w:val="sq-AL"/>
              </w:rPr>
              <w:t xml:space="preserve">. </w:t>
            </w:r>
            <w:r w:rsidR="00EC311E" w:rsidRPr="001F252C">
              <w:rPr>
                <w:rFonts w:ascii="Times New Roman" w:hAnsi="Times New Roman" w:cs="Times New Roman"/>
                <w:sz w:val="24"/>
                <w:szCs w:val="24"/>
                <w:lang w:val="sq-AL"/>
              </w:rPr>
              <w:t>“metoda virtuale e kontrol</w:t>
            </w:r>
            <w:r w:rsidR="00F93EA3" w:rsidRPr="001F252C">
              <w:rPr>
                <w:rFonts w:ascii="Times New Roman" w:hAnsi="Times New Roman" w:cs="Times New Roman"/>
                <w:sz w:val="24"/>
                <w:szCs w:val="24"/>
                <w:lang w:val="sq-AL"/>
              </w:rPr>
              <w:t>lit” është simulimi kompjuterik</w:t>
            </w:r>
            <w:r w:rsidR="00EC311E" w:rsidRPr="001F252C">
              <w:rPr>
                <w:rFonts w:ascii="Times New Roman" w:hAnsi="Times New Roman" w:cs="Times New Roman"/>
                <w:sz w:val="24"/>
                <w:szCs w:val="24"/>
                <w:lang w:val="sq-AL"/>
              </w:rPr>
              <w:t xml:space="preserve"> duke përfshire llogaritjet me te cilat dëshmohet </w:t>
            </w:r>
            <w:r w:rsidR="00F93EA3" w:rsidRPr="001F252C">
              <w:rPr>
                <w:rFonts w:ascii="Times New Roman" w:hAnsi="Times New Roman" w:cs="Times New Roman"/>
                <w:sz w:val="24"/>
                <w:szCs w:val="24"/>
                <w:lang w:val="sq-AL"/>
              </w:rPr>
              <w:t>në</w:t>
            </w:r>
            <w:r w:rsidR="00EC311E" w:rsidRPr="001F252C">
              <w:rPr>
                <w:rFonts w:ascii="Times New Roman" w:hAnsi="Times New Roman" w:cs="Times New Roman"/>
                <w:sz w:val="24"/>
                <w:szCs w:val="24"/>
                <w:lang w:val="sq-AL"/>
              </w:rPr>
              <w:t xml:space="preserve">se mjeti rrugor, sistemi, pjesa përbërëse, ose njësia e pavarur teknike i plotëson kërkesat teknike </w:t>
            </w:r>
            <w:r w:rsidR="00F93EA3" w:rsidRPr="001F252C">
              <w:rPr>
                <w:rFonts w:ascii="Times New Roman" w:hAnsi="Times New Roman" w:cs="Times New Roman"/>
                <w:sz w:val="24"/>
                <w:szCs w:val="24"/>
                <w:lang w:val="sq-AL"/>
              </w:rPr>
              <w:t>të aktit rregullativ</w:t>
            </w:r>
            <w:r w:rsidR="00EC311E" w:rsidRPr="001F252C">
              <w:rPr>
                <w:rFonts w:ascii="Times New Roman" w:hAnsi="Times New Roman" w:cs="Times New Roman"/>
                <w:sz w:val="24"/>
                <w:szCs w:val="24"/>
                <w:lang w:val="sq-AL"/>
              </w:rPr>
              <w:t xml:space="preserve">. Për </w:t>
            </w:r>
            <w:r w:rsidR="00015877" w:rsidRPr="001F252C">
              <w:rPr>
                <w:rFonts w:ascii="Times New Roman" w:hAnsi="Times New Roman" w:cs="Times New Roman"/>
                <w:sz w:val="24"/>
                <w:szCs w:val="24"/>
                <w:lang w:val="sq-AL"/>
              </w:rPr>
              <w:t>qëllime</w:t>
            </w:r>
            <w:r w:rsidR="0013043E" w:rsidRPr="001F252C">
              <w:rPr>
                <w:rFonts w:ascii="Times New Roman" w:hAnsi="Times New Roman" w:cs="Times New Roman"/>
                <w:sz w:val="24"/>
                <w:szCs w:val="24"/>
                <w:lang w:val="sq-AL"/>
              </w:rPr>
              <w:t>t e</w:t>
            </w:r>
            <w:r w:rsidR="00015877" w:rsidRPr="001F252C">
              <w:rPr>
                <w:rFonts w:ascii="Times New Roman" w:hAnsi="Times New Roman" w:cs="Times New Roman"/>
                <w:sz w:val="24"/>
                <w:szCs w:val="24"/>
                <w:lang w:val="sq-AL"/>
              </w:rPr>
              <w:t xml:space="preserve"> testimi</w:t>
            </w:r>
            <w:r w:rsidR="0013043E" w:rsidRPr="001F252C">
              <w:rPr>
                <w:rFonts w:ascii="Times New Roman" w:hAnsi="Times New Roman" w:cs="Times New Roman"/>
                <w:sz w:val="24"/>
                <w:szCs w:val="24"/>
                <w:lang w:val="sq-AL"/>
              </w:rPr>
              <w:t>t</w:t>
            </w:r>
            <w:r w:rsidR="00015877" w:rsidRPr="001F252C">
              <w:rPr>
                <w:rFonts w:ascii="Times New Roman" w:hAnsi="Times New Roman" w:cs="Times New Roman"/>
                <w:sz w:val="24"/>
                <w:szCs w:val="24"/>
                <w:lang w:val="sq-AL"/>
              </w:rPr>
              <w:t xml:space="preserve">, </w:t>
            </w:r>
            <w:r w:rsidR="00EC311E" w:rsidRPr="001F252C">
              <w:rPr>
                <w:rFonts w:ascii="Times New Roman" w:hAnsi="Times New Roman" w:cs="Times New Roman"/>
                <w:sz w:val="24"/>
                <w:szCs w:val="24"/>
                <w:lang w:val="sq-AL"/>
              </w:rPr>
              <w:t xml:space="preserve">metoda virtuale </w:t>
            </w:r>
            <w:r w:rsidR="00015877" w:rsidRPr="001F252C">
              <w:rPr>
                <w:rFonts w:ascii="Times New Roman" w:hAnsi="Times New Roman" w:cs="Times New Roman"/>
                <w:sz w:val="24"/>
                <w:szCs w:val="24"/>
                <w:lang w:val="sq-AL"/>
              </w:rPr>
              <w:t>nuk kërkon</w:t>
            </w:r>
            <w:r w:rsidR="00EC311E" w:rsidRPr="001F252C">
              <w:rPr>
                <w:rFonts w:ascii="Times New Roman" w:hAnsi="Times New Roman" w:cs="Times New Roman"/>
                <w:sz w:val="24"/>
                <w:szCs w:val="24"/>
                <w:lang w:val="sq-AL"/>
              </w:rPr>
              <w:t xml:space="preserve"> </w:t>
            </w:r>
            <w:r w:rsidR="00015877" w:rsidRPr="001F252C">
              <w:rPr>
                <w:rFonts w:ascii="Times New Roman" w:hAnsi="Times New Roman" w:cs="Times New Roman"/>
                <w:sz w:val="24"/>
                <w:szCs w:val="24"/>
                <w:lang w:val="sq-AL"/>
              </w:rPr>
              <w:t>përdorimin fizik të mjetit</w:t>
            </w:r>
            <w:r w:rsidR="00EC311E" w:rsidRPr="001F252C">
              <w:rPr>
                <w:rFonts w:ascii="Times New Roman" w:hAnsi="Times New Roman" w:cs="Times New Roman"/>
                <w:sz w:val="24"/>
                <w:szCs w:val="24"/>
                <w:lang w:val="sq-AL"/>
              </w:rPr>
              <w:t>, sistemit, pjesës përbërëse ose të njësisë së pavarur teknike;</w:t>
            </w:r>
          </w:p>
        </w:tc>
        <w:tc>
          <w:tcPr>
            <w:tcW w:w="1699" w:type="pct"/>
          </w:tcPr>
          <w:p w:rsidR="00EC311E" w:rsidRPr="001F252C" w:rsidRDefault="00342C01" w:rsidP="00023BC7">
            <w:pPr>
              <w:pStyle w:val="ListParagraph"/>
              <w:autoSpaceDE w:val="0"/>
              <w:autoSpaceDN w:val="0"/>
              <w:adjustRightInd w:val="0"/>
              <w:snapToGrid w:val="0"/>
              <w:spacing w:before="120" w:after="120"/>
              <w:ind w:left="342"/>
              <w:contextualSpacing w:val="0"/>
              <w:jc w:val="both"/>
              <w:rPr>
                <w:rFonts w:ascii="Times New Roman" w:hAnsi="Times New Roman" w:cs="Times New Roman"/>
                <w:sz w:val="24"/>
                <w:szCs w:val="24"/>
              </w:rPr>
            </w:pPr>
            <w:r w:rsidRPr="001F252C">
              <w:rPr>
                <w:rFonts w:ascii="Times New Roman" w:hAnsi="Times New Roman" w:cs="Times New Roman"/>
                <w:sz w:val="24"/>
                <w:szCs w:val="24"/>
              </w:rPr>
              <w:t>1.1</w:t>
            </w:r>
            <w:r w:rsidR="00023BC7" w:rsidRPr="001F252C">
              <w:rPr>
                <w:rFonts w:ascii="Times New Roman" w:hAnsi="Times New Roman" w:cs="Times New Roman"/>
                <w:sz w:val="24"/>
                <w:szCs w:val="24"/>
              </w:rPr>
              <w:t>9</w:t>
            </w:r>
            <w:r w:rsidRPr="001F252C">
              <w:rPr>
                <w:rFonts w:ascii="Times New Roman" w:hAnsi="Times New Roman" w:cs="Times New Roman"/>
                <w:sz w:val="24"/>
                <w:szCs w:val="24"/>
              </w:rPr>
              <w:t xml:space="preserve">. </w:t>
            </w:r>
            <w:r w:rsidR="00F93EA3" w:rsidRPr="001F252C">
              <w:rPr>
                <w:rFonts w:ascii="Times New Roman" w:hAnsi="Times New Roman" w:cs="Times New Roman"/>
                <w:sz w:val="24"/>
                <w:szCs w:val="24"/>
              </w:rPr>
              <w:t>“</w:t>
            </w:r>
            <w:proofErr w:type="gramStart"/>
            <w:r w:rsidR="00F93EA3" w:rsidRPr="001F252C">
              <w:rPr>
                <w:rFonts w:ascii="Times New Roman" w:hAnsi="Times New Roman" w:cs="Times New Roman"/>
                <w:sz w:val="24"/>
                <w:szCs w:val="24"/>
              </w:rPr>
              <w:t>virtual</w:t>
            </w:r>
            <w:proofErr w:type="gramEnd"/>
            <w:r w:rsidR="00F93EA3" w:rsidRPr="001F252C">
              <w:rPr>
                <w:rFonts w:ascii="Times New Roman" w:hAnsi="Times New Roman" w:cs="Times New Roman"/>
                <w:sz w:val="24"/>
                <w:szCs w:val="24"/>
              </w:rPr>
              <w:t xml:space="preserve"> testing method” means computer simulations including calculations which demonstrate whether a vehicle, a system, a component or separate technical unit fulfills the technical requirements of a regulatory act. For testing purposes, a virtual method does not require the use of a physical vehicle, system, component or separate technical unit;</w:t>
            </w:r>
          </w:p>
        </w:tc>
        <w:tc>
          <w:tcPr>
            <w:tcW w:w="1634" w:type="pct"/>
          </w:tcPr>
          <w:p w:rsidR="00EC311E" w:rsidRPr="001F252C" w:rsidRDefault="00221935" w:rsidP="00C071AD">
            <w:pPr>
              <w:pStyle w:val="ListParagraph"/>
              <w:numPr>
                <w:ilvl w:val="1"/>
                <w:numId w:val="24"/>
              </w:numPr>
              <w:autoSpaceDE w:val="0"/>
              <w:autoSpaceDN w:val="0"/>
              <w:adjustRightInd w:val="0"/>
              <w:snapToGrid w:val="0"/>
              <w:spacing w:before="120" w:after="120"/>
              <w:ind w:left="432" w:firstLine="0"/>
              <w:contextualSpacing w:val="0"/>
              <w:jc w:val="both"/>
              <w:rPr>
                <w:rFonts w:ascii="Times New Roman" w:hAnsi="Times New Roman" w:cs="Times New Roman"/>
                <w:sz w:val="24"/>
                <w:szCs w:val="24"/>
              </w:rPr>
            </w:pPr>
            <w:r w:rsidRPr="001F252C">
              <w:rPr>
                <w:rFonts w:ascii="Times New Roman" w:hAnsi="Times New Roman" w:cs="Times New Roman"/>
                <w:sz w:val="24"/>
                <w:szCs w:val="24"/>
              </w:rPr>
              <w:t>“</w:t>
            </w:r>
            <w:proofErr w:type="gramStart"/>
            <w:r w:rsidR="00EC311E" w:rsidRPr="001F252C">
              <w:rPr>
                <w:rFonts w:ascii="Times New Roman" w:hAnsi="Times New Roman" w:cs="Times New Roman"/>
                <w:sz w:val="24"/>
                <w:szCs w:val="24"/>
              </w:rPr>
              <w:t>virtualna</w:t>
            </w:r>
            <w:proofErr w:type="gramEnd"/>
            <w:r w:rsidR="00EC311E" w:rsidRPr="001F252C">
              <w:rPr>
                <w:rFonts w:ascii="Times New Roman" w:hAnsi="Times New Roman" w:cs="Times New Roman"/>
                <w:sz w:val="24"/>
                <w:szCs w:val="24"/>
              </w:rPr>
              <w:t xml:space="preserve"> metoda kontrole” je kompjuterska simulacija, uključujući računanja kojima se dokazuje da drumsko vozilo, sistem, sastavni deo ili neovisna tehnička jedinica, ispunjavaju propisane tehničke zahtjeve. Za obavljanje kontrole virtualnom metodom nije neophodno fizička pristnost  drumskog vozila, sistema, sastavnog dela ili  samostalne tehničke jedinice;</w:t>
            </w:r>
          </w:p>
        </w:tc>
      </w:tr>
      <w:tr w:rsidR="001F252C" w:rsidRPr="001F252C" w:rsidTr="00EC311E">
        <w:trPr>
          <w:trHeight w:val="559"/>
        </w:trPr>
        <w:tc>
          <w:tcPr>
            <w:tcW w:w="1667" w:type="pct"/>
            <w:shd w:val="clear" w:color="auto" w:fill="auto"/>
          </w:tcPr>
          <w:p w:rsidR="00EC311E" w:rsidRPr="001F252C" w:rsidRDefault="008619B3" w:rsidP="009C51B7">
            <w:pPr>
              <w:autoSpaceDE w:val="0"/>
              <w:snapToGrid w:val="0"/>
              <w:spacing w:before="120" w:after="120"/>
              <w:ind w:left="36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1.20</w:t>
            </w:r>
            <w:r w:rsidR="00174503" w:rsidRPr="001F252C">
              <w:rPr>
                <w:rFonts w:ascii="Times New Roman" w:hAnsi="Times New Roman" w:cs="Times New Roman"/>
                <w:sz w:val="24"/>
                <w:szCs w:val="24"/>
                <w:lang w:val="sq-AL"/>
              </w:rPr>
              <w:t xml:space="preserve">. </w:t>
            </w:r>
            <w:r w:rsidR="00EC311E" w:rsidRPr="001F252C">
              <w:rPr>
                <w:rFonts w:ascii="Times New Roman" w:hAnsi="Times New Roman" w:cs="Times New Roman"/>
                <w:sz w:val="24"/>
                <w:szCs w:val="24"/>
                <w:lang w:val="sq-AL"/>
              </w:rPr>
              <w:t>“mjet i vjetër” - nënkupton mjetin i cili ësh</w:t>
            </w:r>
            <w:r w:rsidR="00390F67" w:rsidRPr="001F252C">
              <w:rPr>
                <w:rFonts w:ascii="Times New Roman" w:hAnsi="Times New Roman" w:cs="Times New Roman"/>
                <w:sz w:val="24"/>
                <w:szCs w:val="24"/>
                <w:lang w:val="sq-AL"/>
              </w:rPr>
              <w:t>të i regjistruar si objekt muzeor</w:t>
            </w:r>
            <w:r w:rsidR="00EC311E" w:rsidRPr="001F252C">
              <w:rPr>
                <w:rFonts w:ascii="Times New Roman" w:hAnsi="Times New Roman" w:cs="Times New Roman"/>
                <w:sz w:val="24"/>
                <w:szCs w:val="24"/>
                <w:lang w:val="sq-AL"/>
              </w:rPr>
              <w:t xml:space="preserve"> ose është </w:t>
            </w:r>
            <w:r w:rsidR="00390F67" w:rsidRPr="001F252C">
              <w:rPr>
                <w:rFonts w:ascii="Times New Roman" w:hAnsi="Times New Roman" w:cs="Times New Roman"/>
                <w:sz w:val="24"/>
                <w:szCs w:val="24"/>
                <w:lang w:val="sq-AL"/>
              </w:rPr>
              <w:t>i</w:t>
            </w:r>
            <w:r w:rsidR="00EC311E" w:rsidRPr="001F252C">
              <w:rPr>
                <w:rFonts w:ascii="Times New Roman" w:hAnsi="Times New Roman" w:cs="Times New Roman"/>
                <w:sz w:val="24"/>
                <w:szCs w:val="24"/>
                <w:lang w:val="sq-AL"/>
              </w:rPr>
              <w:t xml:space="preserve"> </w:t>
            </w:r>
            <w:r w:rsidR="00390F67" w:rsidRPr="001F252C">
              <w:rPr>
                <w:rFonts w:ascii="Times New Roman" w:hAnsi="Times New Roman" w:cs="Times New Roman"/>
                <w:sz w:val="24"/>
                <w:szCs w:val="24"/>
                <w:lang w:val="sq-AL"/>
              </w:rPr>
              <w:t xml:space="preserve">regjistruar në </w:t>
            </w:r>
            <w:r w:rsidR="00EC311E" w:rsidRPr="001F252C">
              <w:rPr>
                <w:rFonts w:ascii="Times New Roman" w:hAnsi="Times New Roman" w:cs="Times New Roman"/>
                <w:sz w:val="24"/>
                <w:szCs w:val="24"/>
                <w:lang w:val="sq-AL"/>
              </w:rPr>
              <w:t>re</w:t>
            </w:r>
            <w:r w:rsidR="00390F67" w:rsidRPr="001F252C">
              <w:rPr>
                <w:rFonts w:ascii="Times New Roman" w:hAnsi="Times New Roman" w:cs="Times New Roman"/>
                <w:sz w:val="24"/>
                <w:szCs w:val="24"/>
                <w:lang w:val="sq-AL"/>
              </w:rPr>
              <w:t xml:space="preserve">gjistrin qendror të </w:t>
            </w:r>
            <w:r w:rsidR="00EC311E" w:rsidRPr="001F252C">
              <w:rPr>
                <w:rFonts w:ascii="Times New Roman" w:hAnsi="Times New Roman" w:cs="Times New Roman"/>
                <w:sz w:val="24"/>
                <w:szCs w:val="24"/>
                <w:lang w:val="sq-AL"/>
              </w:rPr>
              <w:t>t</w:t>
            </w:r>
            <w:r w:rsidR="00390F67" w:rsidRPr="001F252C">
              <w:rPr>
                <w:rFonts w:ascii="Times New Roman" w:hAnsi="Times New Roman" w:cs="Times New Roman"/>
                <w:sz w:val="24"/>
                <w:szCs w:val="24"/>
                <w:lang w:val="sq-AL"/>
              </w:rPr>
              <w:t>rashëgimisë kombëtare</w:t>
            </w:r>
            <w:r w:rsidR="00EC311E" w:rsidRPr="001F252C">
              <w:rPr>
                <w:rFonts w:ascii="Times New Roman" w:hAnsi="Times New Roman" w:cs="Times New Roman"/>
                <w:sz w:val="24"/>
                <w:szCs w:val="24"/>
                <w:lang w:val="sq-AL"/>
              </w:rPr>
              <w:t>;</w:t>
            </w:r>
          </w:p>
        </w:tc>
        <w:tc>
          <w:tcPr>
            <w:tcW w:w="1699" w:type="pct"/>
          </w:tcPr>
          <w:p w:rsidR="00EC311E" w:rsidRPr="001F252C" w:rsidRDefault="00342C01" w:rsidP="00023BC7">
            <w:pPr>
              <w:pStyle w:val="ListParagraph"/>
              <w:autoSpaceDE w:val="0"/>
              <w:autoSpaceDN w:val="0"/>
              <w:adjustRightInd w:val="0"/>
              <w:snapToGrid w:val="0"/>
              <w:spacing w:before="120" w:after="120"/>
              <w:ind w:left="342"/>
              <w:contextualSpacing w:val="0"/>
              <w:jc w:val="both"/>
              <w:rPr>
                <w:rFonts w:ascii="Times New Roman" w:hAnsi="Times New Roman" w:cs="Times New Roman"/>
                <w:sz w:val="24"/>
                <w:szCs w:val="24"/>
              </w:rPr>
            </w:pPr>
            <w:r w:rsidRPr="001F252C">
              <w:rPr>
                <w:rFonts w:ascii="Times New Roman" w:hAnsi="Times New Roman" w:cs="Times New Roman"/>
                <w:sz w:val="24"/>
                <w:szCs w:val="24"/>
              </w:rPr>
              <w:t>1.</w:t>
            </w:r>
            <w:r w:rsidR="00023BC7" w:rsidRPr="001F252C">
              <w:rPr>
                <w:rFonts w:ascii="Times New Roman" w:hAnsi="Times New Roman" w:cs="Times New Roman"/>
                <w:sz w:val="24"/>
                <w:szCs w:val="24"/>
              </w:rPr>
              <w:t>20</w:t>
            </w:r>
            <w:r w:rsidRPr="001F252C">
              <w:rPr>
                <w:rFonts w:ascii="Times New Roman" w:hAnsi="Times New Roman" w:cs="Times New Roman"/>
                <w:sz w:val="24"/>
                <w:szCs w:val="24"/>
              </w:rPr>
              <w:t xml:space="preserve">. </w:t>
            </w:r>
            <w:r w:rsidR="00EC311E" w:rsidRPr="001F252C">
              <w:rPr>
                <w:rFonts w:ascii="Times New Roman" w:hAnsi="Times New Roman" w:cs="Times New Roman"/>
                <w:sz w:val="24"/>
                <w:szCs w:val="24"/>
              </w:rPr>
              <w:t>“old vehicle” – pursuant to special regulation, refers to a vehicle registered as a museum piece or recorded on the central register of national heritage;</w:t>
            </w:r>
          </w:p>
        </w:tc>
        <w:tc>
          <w:tcPr>
            <w:tcW w:w="1634" w:type="pct"/>
          </w:tcPr>
          <w:p w:rsidR="00EC311E" w:rsidRPr="001F252C" w:rsidRDefault="00EC311E" w:rsidP="00C071AD">
            <w:pPr>
              <w:pStyle w:val="ListParagraph"/>
              <w:numPr>
                <w:ilvl w:val="1"/>
                <w:numId w:val="24"/>
              </w:numPr>
              <w:autoSpaceDE w:val="0"/>
              <w:autoSpaceDN w:val="0"/>
              <w:adjustRightInd w:val="0"/>
              <w:snapToGrid w:val="0"/>
              <w:spacing w:before="120" w:after="120"/>
              <w:ind w:left="432" w:firstLine="0"/>
              <w:contextualSpacing w:val="0"/>
              <w:jc w:val="both"/>
              <w:rPr>
                <w:rFonts w:ascii="Times New Roman" w:hAnsi="Times New Roman" w:cs="Times New Roman"/>
                <w:sz w:val="24"/>
                <w:szCs w:val="24"/>
              </w:rPr>
            </w:pPr>
            <w:r w:rsidRPr="001F252C">
              <w:rPr>
                <w:rFonts w:ascii="Times New Roman" w:hAnsi="Times New Roman" w:cs="Times New Roman"/>
                <w:sz w:val="24"/>
                <w:szCs w:val="24"/>
              </w:rPr>
              <w:t xml:space="preserve">“staro vozilo” – shodno posebnom propisu, je vozilo koje je registrovano  kao muzejski eksponat ili je je egistrovan u glavni  registar materijalnih  vrednoća nacionalne baštine; </w:t>
            </w:r>
          </w:p>
        </w:tc>
      </w:tr>
      <w:tr w:rsidR="001F252C" w:rsidRPr="001F252C" w:rsidTr="00EC311E">
        <w:trPr>
          <w:trHeight w:val="559"/>
        </w:trPr>
        <w:tc>
          <w:tcPr>
            <w:tcW w:w="1667" w:type="pct"/>
            <w:shd w:val="clear" w:color="auto" w:fill="auto"/>
          </w:tcPr>
          <w:p w:rsidR="00EC311E" w:rsidRPr="001F252C" w:rsidRDefault="00174503" w:rsidP="008619B3">
            <w:pPr>
              <w:autoSpaceDE w:val="0"/>
              <w:snapToGrid w:val="0"/>
              <w:spacing w:before="120" w:after="120"/>
              <w:ind w:left="36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1.</w:t>
            </w:r>
            <w:r w:rsidR="008619B3" w:rsidRPr="001F252C">
              <w:rPr>
                <w:rFonts w:ascii="Times New Roman" w:hAnsi="Times New Roman" w:cs="Times New Roman"/>
                <w:sz w:val="24"/>
                <w:szCs w:val="24"/>
                <w:lang w:val="sq-AL"/>
              </w:rPr>
              <w:t>2</w:t>
            </w:r>
            <w:r w:rsidRPr="001F252C">
              <w:rPr>
                <w:rFonts w:ascii="Times New Roman" w:hAnsi="Times New Roman" w:cs="Times New Roman"/>
                <w:sz w:val="24"/>
                <w:szCs w:val="24"/>
                <w:lang w:val="sq-AL"/>
              </w:rPr>
              <w:t xml:space="preserve">1. </w:t>
            </w:r>
            <w:r w:rsidR="004D49FD" w:rsidRPr="001F252C">
              <w:rPr>
                <w:rFonts w:ascii="Times New Roman" w:hAnsi="Times New Roman" w:cs="Times New Roman"/>
                <w:sz w:val="24"/>
                <w:szCs w:val="24"/>
                <w:lang w:val="sq-AL"/>
              </w:rPr>
              <w:t>“mjet rrugor i pa</w:t>
            </w:r>
            <w:r w:rsidR="00081DE1" w:rsidRPr="001F252C">
              <w:rPr>
                <w:rFonts w:ascii="Times New Roman" w:hAnsi="Times New Roman" w:cs="Times New Roman"/>
                <w:sz w:val="24"/>
                <w:szCs w:val="24"/>
                <w:lang w:val="sq-AL"/>
              </w:rPr>
              <w:t xml:space="preserve">kompletuar” është çdo mjet </w:t>
            </w:r>
            <w:r w:rsidR="00EC311E" w:rsidRPr="001F252C">
              <w:rPr>
                <w:rFonts w:ascii="Times New Roman" w:hAnsi="Times New Roman" w:cs="Times New Roman"/>
                <w:sz w:val="24"/>
                <w:szCs w:val="24"/>
                <w:lang w:val="sq-AL"/>
              </w:rPr>
              <w:t xml:space="preserve">rrugor </w:t>
            </w:r>
            <w:r w:rsidR="00390F67" w:rsidRPr="001F252C">
              <w:rPr>
                <w:rFonts w:ascii="Times New Roman" w:hAnsi="Times New Roman" w:cs="Times New Roman"/>
                <w:sz w:val="24"/>
                <w:szCs w:val="24"/>
                <w:lang w:val="sq-AL"/>
              </w:rPr>
              <w:t>i cili duhet s</w:t>
            </w:r>
            <w:r w:rsidR="004D49FD" w:rsidRPr="001F252C">
              <w:rPr>
                <w:rFonts w:ascii="Times New Roman" w:hAnsi="Times New Roman" w:cs="Times New Roman"/>
                <w:sz w:val="24"/>
                <w:szCs w:val="24"/>
                <w:lang w:val="sq-AL"/>
              </w:rPr>
              <w:t>ë</w:t>
            </w:r>
            <w:r w:rsidR="00EC311E" w:rsidRPr="001F252C">
              <w:rPr>
                <w:rFonts w:ascii="Times New Roman" w:hAnsi="Times New Roman" w:cs="Times New Roman"/>
                <w:sz w:val="24"/>
                <w:szCs w:val="24"/>
                <w:lang w:val="sq-AL"/>
              </w:rPr>
              <w:t xml:space="preserve"> paku </w:t>
            </w:r>
            <w:r w:rsidR="00390F67" w:rsidRPr="001F252C">
              <w:rPr>
                <w:rFonts w:ascii="Times New Roman" w:hAnsi="Times New Roman" w:cs="Times New Roman"/>
                <w:sz w:val="24"/>
                <w:szCs w:val="24"/>
                <w:lang w:val="sq-AL"/>
              </w:rPr>
              <w:t>t</w:t>
            </w:r>
            <w:r w:rsidR="00EC311E" w:rsidRPr="001F252C">
              <w:rPr>
                <w:rFonts w:ascii="Times New Roman" w:hAnsi="Times New Roman" w:cs="Times New Roman"/>
                <w:sz w:val="24"/>
                <w:szCs w:val="24"/>
                <w:lang w:val="sq-AL"/>
              </w:rPr>
              <w:t>i</w:t>
            </w:r>
            <w:r w:rsidR="004D49FD" w:rsidRPr="001F252C">
              <w:rPr>
                <w:rFonts w:ascii="Times New Roman" w:hAnsi="Times New Roman" w:cs="Times New Roman"/>
                <w:sz w:val="24"/>
                <w:szCs w:val="24"/>
                <w:lang w:val="sq-AL"/>
              </w:rPr>
              <w:t xml:space="preserve"> nënshtrohet edhe një faze të më</w:t>
            </w:r>
            <w:r w:rsidR="00390F67" w:rsidRPr="001F252C">
              <w:rPr>
                <w:rFonts w:ascii="Times New Roman" w:hAnsi="Times New Roman" w:cs="Times New Roman"/>
                <w:sz w:val="24"/>
                <w:szCs w:val="24"/>
                <w:lang w:val="sq-AL"/>
              </w:rPr>
              <w:t xml:space="preserve">tejme </w:t>
            </w:r>
            <w:r w:rsidR="004D49FD" w:rsidRPr="001F252C">
              <w:rPr>
                <w:rFonts w:ascii="Times New Roman" w:hAnsi="Times New Roman" w:cs="Times New Roman"/>
                <w:sz w:val="24"/>
                <w:szCs w:val="24"/>
                <w:lang w:val="sq-AL"/>
              </w:rPr>
              <w:t>të</w:t>
            </w:r>
            <w:r w:rsidR="00390F67" w:rsidRPr="001F252C">
              <w:rPr>
                <w:rFonts w:ascii="Times New Roman" w:hAnsi="Times New Roman" w:cs="Times New Roman"/>
                <w:sz w:val="24"/>
                <w:szCs w:val="24"/>
                <w:lang w:val="sq-AL"/>
              </w:rPr>
              <w:t xml:space="preserve"> </w:t>
            </w:r>
            <w:r w:rsidR="00081DE1" w:rsidRPr="001F252C">
              <w:rPr>
                <w:rFonts w:ascii="Times New Roman" w:hAnsi="Times New Roman" w:cs="Times New Roman"/>
                <w:sz w:val="24"/>
                <w:szCs w:val="24"/>
                <w:lang w:val="sq-AL"/>
              </w:rPr>
              <w:t>verifikimit e</w:t>
            </w:r>
            <w:r w:rsidR="004D49FD" w:rsidRPr="001F252C">
              <w:rPr>
                <w:rFonts w:ascii="Times New Roman" w:hAnsi="Times New Roman" w:cs="Times New Roman"/>
                <w:sz w:val="24"/>
                <w:szCs w:val="24"/>
                <w:lang w:val="sq-AL"/>
              </w:rPr>
              <w:t xml:space="preserve"> </w:t>
            </w:r>
            <w:r w:rsidR="00081DE1" w:rsidRPr="001F252C">
              <w:rPr>
                <w:rFonts w:ascii="Times New Roman" w:hAnsi="Times New Roman" w:cs="Times New Roman"/>
                <w:sz w:val="24"/>
                <w:szCs w:val="24"/>
                <w:lang w:val="sq-AL"/>
              </w:rPr>
              <w:t>përmbushjes së</w:t>
            </w:r>
            <w:r w:rsidR="00390F67" w:rsidRPr="001F252C">
              <w:rPr>
                <w:rFonts w:ascii="Times New Roman" w:hAnsi="Times New Roman" w:cs="Times New Roman"/>
                <w:sz w:val="24"/>
                <w:szCs w:val="24"/>
                <w:lang w:val="sq-AL"/>
              </w:rPr>
              <w:t xml:space="preserve"> </w:t>
            </w:r>
            <w:r w:rsidR="00081DE1" w:rsidRPr="001F252C">
              <w:rPr>
                <w:rFonts w:ascii="Times New Roman" w:hAnsi="Times New Roman" w:cs="Times New Roman"/>
                <w:sz w:val="24"/>
                <w:szCs w:val="24"/>
                <w:lang w:val="sq-AL"/>
              </w:rPr>
              <w:t>kërkesave</w:t>
            </w:r>
            <w:r w:rsidR="00EC311E" w:rsidRPr="001F252C">
              <w:rPr>
                <w:rFonts w:ascii="Times New Roman" w:hAnsi="Times New Roman" w:cs="Times New Roman"/>
                <w:sz w:val="24"/>
                <w:szCs w:val="24"/>
                <w:lang w:val="sq-AL"/>
              </w:rPr>
              <w:t xml:space="preserve"> përkatëse</w:t>
            </w:r>
            <w:r w:rsidR="004D49FD" w:rsidRPr="001F252C">
              <w:rPr>
                <w:rFonts w:ascii="Times New Roman" w:hAnsi="Times New Roman" w:cs="Times New Roman"/>
                <w:sz w:val="24"/>
                <w:szCs w:val="24"/>
                <w:lang w:val="sq-AL"/>
              </w:rPr>
              <w:t xml:space="preserve"> teknike</w:t>
            </w:r>
            <w:r w:rsidR="00EC311E" w:rsidRPr="001F252C">
              <w:rPr>
                <w:rFonts w:ascii="Times New Roman" w:hAnsi="Times New Roman" w:cs="Times New Roman"/>
                <w:sz w:val="24"/>
                <w:szCs w:val="24"/>
                <w:lang w:val="sq-AL"/>
              </w:rPr>
              <w:t>;</w:t>
            </w:r>
          </w:p>
        </w:tc>
        <w:tc>
          <w:tcPr>
            <w:tcW w:w="1699" w:type="pct"/>
          </w:tcPr>
          <w:p w:rsidR="00EC311E" w:rsidRPr="001F252C" w:rsidRDefault="00023BC7" w:rsidP="00342C01">
            <w:pPr>
              <w:pStyle w:val="ListParagraph"/>
              <w:autoSpaceDE w:val="0"/>
              <w:autoSpaceDN w:val="0"/>
              <w:adjustRightInd w:val="0"/>
              <w:snapToGrid w:val="0"/>
              <w:spacing w:before="120" w:after="120"/>
              <w:ind w:left="342"/>
              <w:contextualSpacing w:val="0"/>
              <w:jc w:val="both"/>
              <w:rPr>
                <w:rFonts w:ascii="Times New Roman" w:hAnsi="Times New Roman" w:cs="Times New Roman"/>
                <w:sz w:val="24"/>
                <w:szCs w:val="24"/>
              </w:rPr>
            </w:pPr>
            <w:r w:rsidRPr="001F252C">
              <w:rPr>
                <w:rFonts w:ascii="Times New Roman" w:hAnsi="Times New Roman" w:cs="Times New Roman"/>
                <w:sz w:val="24"/>
                <w:szCs w:val="24"/>
              </w:rPr>
              <w:t>1.21</w:t>
            </w:r>
            <w:r w:rsidR="00342C01" w:rsidRPr="001F252C">
              <w:rPr>
                <w:rFonts w:ascii="Times New Roman" w:hAnsi="Times New Roman" w:cs="Times New Roman"/>
                <w:sz w:val="24"/>
                <w:szCs w:val="24"/>
              </w:rPr>
              <w:t xml:space="preserve">. </w:t>
            </w:r>
            <w:r w:rsidR="00390F67" w:rsidRPr="001F252C">
              <w:rPr>
                <w:rFonts w:ascii="Times New Roman" w:hAnsi="Times New Roman" w:cs="Times New Roman"/>
                <w:sz w:val="24"/>
                <w:szCs w:val="24"/>
              </w:rPr>
              <w:t>“incomplete vehicle”  means any vehicle which must undergo at least one further stage of completion in order to meet the relevant technical requirements;</w:t>
            </w:r>
          </w:p>
        </w:tc>
        <w:tc>
          <w:tcPr>
            <w:tcW w:w="1634" w:type="pct"/>
          </w:tcPr>
          <w:p w:rsidR="00EC311E" w:rsidRPr="001F252C" w:rsidRDefault="00EC311E" w:rsidP="00C071AD">
            <w:pPr>
              <w:pStyle w:val="ListParagraph"/>
              <w:numPr>
                <w:ilvl w:val="1"/>
                <w:numId w:val="24"/>
              </w:numPr>
              <w:autoSpaceDE w:val="0"/>
              <w:autoSpaceDN w:val="0"/>
              <w:adjustRightInd w:val="0"/>
              <w:snapToGrid w:val="0"/>
              <w:spacing w:before="120" w:after="120"/>
              <w:ind w:left="432" w:firstLine="0"/>
              <w:contextualSpacing w:val="0"/>
              <w:jc w:val="both"/>
              <w:rPr>
                <w:rFonts w:ascii="Times New Roman" w:hAnsi="Times New Roman" w:cs="Times New Roman"/>
                <w:sz w:val="24"/>
                <w:szCs w:val="24"/>
              </w:rPr>
            </w:pPr>
            <w:r w:rsidRPr="001F252C">
              <w:rPr>
                <w:rFonts w:ascii="Times New Roman" w:hAnsi="Times New Roman" w:cs="Times New Roman"/>
                <w:sz w:val="24"/>
                <w:szCs w:val="24"/>
              </w:rPr>
              <w:t>“</w:t>
            </w:r>
            <w:r w:rsidR="006D279F" w:rsidRPr="001F252C">
              <w:rPr>
                <w:rFonts w:ascii="Times New Roman" w:hAnsi="Times New Roman" w:cs="Times New Roman"/>
                <w:sz w:val="24"/>
                <w:szCs w:val="24"/>
              </w:rPr>
              <w:t xml:space="preserve">nekompletirano drumsko vozilo” </w:t>
            </w:r>
            <w:r w:rsidRPr="001F252C">
              <w:rPr>
                <w:rFonts w:ascii="Times New Roman" w:hAnsi="Times New Roman" w:cs="Times New Roman"/>
                <w:sz w:val="24"/>
                <w:szCs w:val="24"/>
              </w:rPr>
              <w:t>je svako drumsko vozilo kome je potrebna dorada radi ispunjavanj propisanih  tehničkih zahtjeva;</w:t>
            </w:r>
          </w:p>
        </w:tc>
      </w:tr>
      <w:tr w:rsidR="001F252C" w:rsidRPr="001F252C" w:rsidTr="00EC311E">
        <w:trPr>
          <w:trHeight w:val="559"/>
        </w:trPr>
        <w:tc>
          <w:tcPr>
            <w:tcW w:w="1667" w:type="pct"/>
            <w:shd w:val="clear" w:color="auto" w:fill="auto"/>
          </w:tcPr>
          <w:p w:rsidR="00EC311E" w:rsidRPr="001F252C" w:rsidRDefault="00174503" w:rsidP="008619B3">
            <w:pPr>
              <w:autoSpaceDE w:val="0"/>
              <w:snapToGrid w:val="0"/>
              <w:spacing w:before="120" w:after="120"/>
              <w:ind w:left="36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1.2</w:t>
            </w:r>
            <w:r w:rsidR="008619B3" w:rsidRPr="001F252C">
              <w:rPr>
                <w:rFonts w:ascii="Times New Roman" w:hAnsi="Times New Roman" w:cs="Times New Roman"/>
                <w:sz w:val="24"/>
                <w:szCs w:val="24"/>
                <w:lang w:val="sq-AL"/>
              </w:rPr>
              <w:t>2</w:t>
            </w:r>
            <w:r w:rsidRPr="001F252C">
              <w:rPr>
                <w:rFonts w:ascii="Times New Roman" w:hAnsi="Times New Roman" w:cs="Times New Roman"/>
                <w:sz w:val="24"/>
                <w:szCs w:val="24"/>
                <w:lang w:val="sq-AL"/>
              </w:rPr>
              <w:t xml:space="preserve">. </w:t>
            </w:r>
            <w:r w:rsidR="00EC311E" w:rsidRPr="001F252C">
              <w:rPr>
                <w:rFonts w:ascii="Times New Roman" w:hAnsi="Times New Roman" w:cs="Times New Roman"/>
                <w:sz w:val="24"/>
                <w:szCs w:val="24"/>
                <w:lang w:val="sq-AL"/>
              </w:rPr>
              <w:t>“mjet</w:t>
            </w:r>
            <w:r w:rsidR="00914C9D" w:rsidRPr="001F252C">
              <w:rPr>
                <w:rFonts w:ascii="Times New Roman" w:hAnsi="Times New Roman" w:cs="Times New Roman"/>
                <w:sz w:val="24"/>
                <w:szCs w:val="24"/>
                <w:lang w:val="sq-AL"/>
              </w:rPr>
              <w:t>i rrugor i kompletuar” është</w:t>
            </w:r>
            <w:r w:rsidR="00EC311E" w:rsidRPr="001F252C">
              <w:rPr>
                <w:rFonts w:ascii="Times New Roman" w:hAnsi="Times New Roman" w:cs="Times New Roman"/>
                <w:sz w:val="24"/>
                <w:szCs w:val="24"/>
                <w:lang w:val="sq-AL"/>
              </w:rPr>
              <w:t xml:space="preserve"> mjeti rrugor, i cili </w:t>
            </w:r>
            <w:r w:rsidR="00A22E1D" w:rsidRPr="001F252C">
              <w:rPr>
                <w:rFonts w:ascii="Times New Roman" w:hAnsi="Times New Roman" w:cs="Times New Roman"/>
                <w:sz w:val="24"/>
                <w:szCs w:val="24"/>
                <w:lang w:val="sq-AL"/>
              </w:rPr>
              <w:t xml:space="preserve">e ka kaluar procesin disafazësh të miratimit të tipit dhe i cili i përmbush </w:t>
            </w:r>
            <w:r w:rsidR="00087949" w:rsidRPr="001F252C">
              <w:rPr>
                <w:rFonts w:ascii="Times New Roman" w:hAnsi="Times New Roman" w:cs="Times New Roman"/>
                <w:sz w:val="24"/>
                <w:szCs w:val="24"/>
                <w:lang w:val="sq-AL"/>
              </w:rPr>
              <w:t xml:space="preserve">kërkesat përkatëse teknike të përcaktuara me këtë Ligji dhe dispozitave të nxjerra në bazë </w:t>
            </w:r>
            <w:r w:rsidR="00087949" w:rsidRPr="001F252C">
              <w:rPr>
                <w:rFonts w:ascii="Times New Roman" w:hAnsi="Times New Roman" w:cs="Times New Roman"/>
                <w:sz w:val="24"/>
                <w:szCs w:val="24"/>
                <w:lang w:val="sq-AL"/>
              </w:rPr>
              <w:lastRenderedPageBreak/>
              <w:t>të këtij ligji;</w:t>
            </w:r>
          </w:p>
        </w:tc>
        <w:tc>
          <w:tcPr>
            <w:tcW w:w="1699" w:type="pct"/>
          </w:tcPr>
          <w:p w:rsidR="00EC311E" w:rsidRPr="001F252C" w:rsidRDefault="00342C01" w:rsidP="00023BC7">
            <w:pPr>
              <w:autoSpaceDE w:val="0"/>
              <w:autoSpaceDN w:val="0"/>
              <w:adjustRightInd w:val="0"/>
              <w:spacing w:after="0" w:line="240" w:lineRule="auto"/>
              <w:ind w:left="315"/>
              <w:jc w:val="both"/>
              <w:rPr>
                <w:rFonts w:ascii="Times New Roman" w:hAnsi="Times New Roman" w:cs="Times New Roman"/>
                <w:sz w:val="24"/>
                <w:szCs w:val="24"/>
              </w:rPr>
            </w:pPr>
            <w:r w:rsidRPr="001F252C">
              <w:rPr>
                <w:rFonts w:ascii="Times New Roman" w:hAnsi="Times New Roman" w:cs="Times New Roman"/>
                <w:sz w:val="24"/>
                <w:szCs w:val="24"/>
              </w:rPr>
              <w:lastRenderedPageBreak/>
              <w:t>1.2</w:t>
            </w:r>
            <w:r w:rsidR="00023BC7" w:rsidRPr="001F252C">
              <w:rPr>
                <w:rFonts w:ascii="Times New Roman" w:hAnsi="Times New Roman" w:cs="Times New Roman"/>
                <w:sz w:val="24"/>
                <w:szCs w:val="24"/>
              </w:rPr>
              <w:t>2</w:t>
            </w:r>
            <w:r w:rsidRPr="001F252C">
              <w:rPr>
                <w:rFonts w:ascii="Times New Roman" w:hAnsi="Times New Roman" w:cs="Times New Roman"/>
                <w:sz w:val="24"/>
                <w:szCs w:val="24"/>
              </w:rPr>
              <w:t xml:space="preserve">. </w:t>
            </w:r>
            <w:r w:rsidR="00A22E1D" w:rsidRPr="001F252C">
              <w:rPr>
                <w:rFonts w:ascii="Times New Roman" w:eastAsia="EUAlbertina-Regular-Identity-H" w:hAnsi="Times New Roman" w:cs="Times New Roman"/>
                <w:sz w:val="24"/>
                <w:szCs w:val="24"/>
              </w:rPr>
              <w:t xml:space="preserve">‘completed vehicle’ means a vehicle, resulting from the process of multi-stage type-approval, which meets the relevant technical requirements according to </w:t>
            </w:r>
            <w:r w:rsidR="00A22E1D" w:rsidRPr="001F252C">
              <w:rPr>
                <w:rFonts w:ascii="Times New Roman" w:hAnsi="Times New Roman" w:cs="Times New Roman"/>
                <w:sz w:val="24"/>
                <w:szCs w:val="24"/>
              </w:rPr>
              <w:t>the relevant administrative provisions and technical requirements by this law</w:t>
            </w:r>
            <w:r w:rsidR="00A22E1D" w:rsidRPr="001F252C">
              <w:rPr>
                <w:rFonts w:ascii="Times New Roman" w:eastAsia="EUAlbertina-Regular-Identity-H" w:hAnsi="Times New Roman" w:cs="Times New Roman"/>
                <w:sz w:val="24"/>
                <w:szCs w:val="24"/>
              </w:rPr>
              <w:t>;</w:t>
            </w:r>
          </w:p>
        </w:tc>
        <w:tc>
          <w:tcPr>
            <w:tcW w:w="1634" w:type="pct"/>
          </w:tcPr>
          <w:p w:rsidR="00EC311E" w:rsidRPr="001F252C" w:rsidRDefault="00EC311E" w:rsidP="00C071AD">
            <w:pPr>
              <w:pStyle w:val="ListParagraph"/>
              <w:numPr>
                <w:ilvl w:val="1"/>
                <w:numId w:val="24"/>
              </w:numPr>
              <w:autoSpaceDE w:val="0"/>
              <w:autoSpaceDN w:val="0"/>
              <w:adjustRightInd w:val="0"/>
              <w:snapToGrid w:val="0"/>
              <w:spacing w:before="120" w:after="120"/>
              <w:ind w:left="432" w:firstLine="0"/>
              <w:contextualSpacing w:val="0"/>
              <w:jc w:val="both"/>
              <w:rPr>
                <w:rFonts w:ascii="Times New Roman" w:hAnsi="Times New Roman" w:cs="Times New Roman"/>
                <w:sz w:val="24"/>
                <w:szCs w:val="24"/>
              </w:rPr>
            </w:pPr>
            <w:r w:rsidRPr="001F252C">
              <w:rPr>
                <w:rFonts w:ascii="Times New Roman" w:hAnsi="Times New Roman" w:cs="Times New Roman"/>
                <w:sz w:val="24"/>
                <w:szCs w:val="24"/>
              </w:rPr>
              <w:t>“kompletirano drumsko vozilo” je svako drumsko vozilo koje ispunjava propisane tehničke zahtjeve;</w:t>
            </w:r>
          </w:p>
        </w:tc>
      </w:tr>
      <w:tr w:rsidR="001F252C" w:rsidRPr="001F252C" w:rsidTr="00EC311E">
        <w:trPr>
          <w:trHeight w:val="559"/>
        </w:trPr>
        <w:tc>
          <w:tcPr>
            <w:tcW w:w="1667" w:type="pct"/>
            <w:shd w:val="clear" w:color="auto" w:fill="auto"/>
          </w:tcPr>
          <w:p w:rsidR="00EC311E" w:rsidRPr="001F252C" w:rsidRDefault="00174503" w:rsidP="008619B3">
            <w:pPr>
              <w:autoSpaceDE w:val="0"/>
              <w:snapToGrid w:val="0"/>
              <w:spacing w:before="120" w:after="120"/>
              <w:ind w:left="284"/>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lastRenderedPageBreak/>
              <w:t>1.2</w:t>
            </w:r>
            <w:r w:rsidR="008619B3" w:rsidRPr="001F252C">
              <w:rPr>
                <w:rFonts w:ascii="Times New Roman" w:hAnsi="Times New Roman" w:cs="Times New Roman"/>
                <w:sz w:val="24"/>
                <w:szCs w:val="24"/>
                <w:lang w:val="sq-AL"/>
              </w:rPr>
              <w:t>3</w:t>
            </w:r>
            <w:r w:rsidRPr="001F252C">
              <w:rPr>
                <w:rFonts w:ascii="Times New Roman" w:hAnsi="Times New Roman" w:cs="Times New Roman"/>
                <w:sz w:val="24"/>
                <w:szCs w:val="24"/>
                <w:lang w:val="sq-AL"/>
              </w:rPr>
              <w:t xml:space="preserve">. </w:t>
            </w:r>
            <w:r w:rsidR="00EC311E" w:rsidRPr="001F252C">
              <w:rPr>
                <w:rFonts w:ascii="Times New Roman" w:hAnsi="Times New Roman" w:cs="Times New Roman"/>
                <w:sz w:val="24"/>
                <w:szCs w:val="24"/>
                <w:lang w:val="sq-AL"/>
              </w:rPr>
              <w:t>“mjeti rrugor nga përm</w:t>
            </w:r>
            <w:r w:rsidR="00914C9D" w:rsidRPr="001F252C">
              <w:rPr>
                <w:rFonts w:ascii="Times New Roman" w:hAnsi="Times New Roman" w:cs="Times New Roman"/>
                <w:sz w:val="24"/>
                <w:szCs w:val="24"/>
                <w:lang w:val="sq-AL"/>
              </w:rPr>
              <w:t>byllja e serisë” është çdo mjet</w:t>
            </w:r>
            <w:r w:rsidR="00EC311E" w:rsidRPr="001F252C">
              <w:rPr>
                <w:rFonts w:ascii="Times New Roman" w:hAnsi="Times New Roman" w:cs="Times New Roman"/>
                <w:sz w:val="24"/>
                <w:szCs w:val="24"/>
                <w:lang w:val="sq-AL"/>
              </w:rPr>
              <w:t xml:space="preserve"> rrugor </w:t>
            </w:r>
            <w:r w:rsidR="00914C9D" w:rsidRPr="001F252C">
              <w:rPr>
                <w:rFonts w:ascii="Times New Roman" w:hAnsi="Times New Roman" w:cs="Times New Roman"/>
                <w:sz w:val="24"/>
                <w:szCs w:val="24"/>
                <w:lang w:val="sq-AL"/>
              </w:rPr>
              <w:t xml:space="preserve">i cili eshte pjese </w:t>
            </w:r>
            <w:r w:rsidR="00EC311E" w:rsidRPr="001F252C">
              <w:rPr>
                <w:rFonts w:ascii="Times New Roman" w:hAnsi="Times New Roman" w:cs="Times New Roman"/>
                <w:sz w:val="24"/>
                <w:szCs w:val="24"/>
                <w:lang w:val="sq-AL"/>
              </w:rPr>
              <w:t xml:space="preserve">e rezervave, qe nuk mund te regjistrohet ose te shitet ose te lëshohet ne përdorim për shkak </w:t>
            </w:r>
            <w:r w:rsidR="00914C9D" w:rsidRPr="001F252C">
              <w:rPr>
                <w:rFonts w:ascii="Times New Roman" w:hAnsi="Times New Roman" w:cs="Times New Roman"/>
                <w:sz w:val="24"/>
                <w:szCs w:val="24"/>
                <w:lang w:val="sq-AL"/>
              </w:rPr>
              <w:t xml:space="preserve">hyrjes ne fuqi te </w:t>
            </w:r>
            <w:r w:rsidR="00EC311E" w:rsidRPr="001F252C">
              <w:rPr>
                <w:rFonts w:ascii="Times New Roman" w:hAnsi="Times New Roman" w:cs="Times New Roman"/>
                <w:sz w:val="24"/>
                <w:szCs w:val="24"/>
                <w:lang w:val="sq-AL"/>
              </w:rPr>
              <w:t>te kërkesave te reja teknike, pë</w:t>
            </w:r>
            <w:r w:rsidR="009D7757" w:rsidRPr="001F252C">
              <w:rPr>
                <w:rFonts w:ascii="Times New Roman" w:hAnsi="Times New Roman" w:cs="Times New Roman"/>
                <w:sz w:val="24"/>
                <w:szCs w:val="24"/>
                <w:lang w:val="sq-AL"/>
              </w:rPr>
              <w:t>r te cilat nuk është bere miratimi</w:t>
            </w:r>
            <w:r w:rsidR="00EC311E" w:rsidRPr="001F252C">
              <w:rPr>
                <w:rFonts w:ascii="Times New Roman" w:hAnsi="Times New Roman" w:cs="Times New Roman"/>
                <w:sz w:val="24"/>
                <w:szCs w:val="24"/>
                <w:lang w:val="sq-AL"/>
              </w:rPr>
              <w:t xml:space="preserve"> i tipit;</w:t>
            </w:r>
          </w:p>
        </w:tc>
        <w:tc>
          <w:tcPr>
            <w:tcW w:w="1699" w:type="pct"/>
          </w:tcPr>
          <w:p w:rsidR="00EC311E" w:rsidRPr="001F252C" w:rsidRDefault="00342C01" w:rsidP="00F32E5F">
            <w:pPr>
              <w:autoSpaceDE w:val="0"/>
              <w:snapToGrid w:val="0"/>
              <w:spacing w:before="120" w:after="120"/>
              <w:ind w:left="284"/>
              <w:jc w:val="both"/>
              <w:rPr>
                <w:rFonts w:ascii="Times New Roman" w:eastAsia="EUAlbertina-Regular-Identity-H" w:hAnsi="Times New Roman" w:cs="Times New Roman"/>
                <w:sz w:val="24"/>
                <w:szCs w:val="24"/>
              </w:rPr>
            </w:pPr>
            <w:r w:rsidRPr="001F252C">
              <w:rPr>
                <w:rFonts w:ascii="Times New Roman" w:hAnsi="Times New Roman" w:cs="Times New Roman"/>
                <w:sz w:val="24"/>
                <w:szCs w:val="24"/>
                <w:lang w:val="sq-AL"/>
              </w:rPr>
              <w:t>1.2</w:t>
            </w:r>
            <w:r w:rsidR="00023BC7" w:rsidRPr="001F252C">
              <w:rPr>
                <w:rFonts w:ascii="Times New Roman" w:hAnsi="Times New Roman" w:cs="Times New Roman"/>
                <w:sz w:val="24"/>
                <w:szCs w:val="24"/>
                <w:lang w:val="sq-AL"/>
              </w:rPr>
              <w:t>3</w:t>
            </w:r>
            <w:r w:rsidRPr="001F252C">
              <w:rPr>
                <w:rFonts w:ascii="Times New Roman" w:hAnsi="Times New Roman" w:cs="Times New Roman"/>
                <w:sz w:val="24"/>
                <w:szCs w:val="24"/>
                <w:lang w:val="sq-AL"/>
              </w:rPr>
              <w:t xml:space="preserve">. </w:t>
            </w:r>
            <w:r w:rsidR="00EB56D6" w:rsidRPr="001F252C">
              <w:rPr>
                <w:rFonts w:ascii="Times New Roman" w:hAnsi="Times New Roman" w:cs="Times New Roman"/>
                <w:sz w:val="24"/>
                <w:szCs w:val="24"/>
                <w:lang w:val="sq-AL"/>
              </w:rPr>
              <w:t>‘end-of-series vehicle’ means any vehicle that is part of a stock which cannot be registered or sold or entered into service owing to the entry into force of new technical requirements against which it has not been approved;</w:t>
            </w:r>
          </w:p>
        </w:tc>
        <w:tc>
          <w:tcPr>
            <w:tcW w:w="1634" w:type="pct"/>
          </w:tcPr>
          <w:p w:rsidR="00EC311E" w:rsidRPr="001F252C" w:rsidRDefault="00EC311E" w:rsidP="00C071AD">
            <w:pPr>
              <w:pStyle w:val="ListParagraph"/>
              <w:numPr>
                <w:ilvl w:val="1"/>
                <w:numId w:val="24"/>
              </w:numPr>
              <w:autoSpaceDE w:val="0"/>
              <w:autoSpaceDN w:val="0"/>
              <w:adjustRightInd w:val="0"/>
              <w:snapToGrid w:val="0"/>
              <w:spacing w:before="120" w:after="120"/>
              <w:ind w:left="432" w:firstLine="0"/>
              <w:contextualSpacing w:val="0"/>
              <w:jc w:val="both"/>
              <w:rPr>
                <w:rFonts w:ascii="Times New Roman" w:hAnsi="Times New Roman" w:cs="Times New Roman"/>
                <w:sz w:val="24"/>
                <w:szCs w:val="24"/>
              </w:rPr>
            </w:pPr>
            <w:r w:rsidRPr="001F252C">
              <w:rPr>
                <w:rFonts w:ascii="Times New Roman" w:hAnsi="Times New Roman" w:cs="Times New Roman"/>
                <w:sz w:val="24"/>
                <w:szCs w:val="24"/>
              </w:rPr>
              <w:t>“drumsko vozilo po okončanju serije” je svako drumsko vozilo iz rezevnog kontigenta, koje se ne može registrovati, ili prodati ili stavljati u saobračaj zbog  propisivanja novih tehničkih zahtjeva, zbog kojih tip nije odobren;</w:t>
            </w:r>
          </w:p>
        </w:tc>
      </w:tr>
      <w:tr w:rsidR="001F252C" w:rsidRPr="001F252C" w:rsidTr="00EC311E">
        <w:trPr>
          <w:trHeight w:val="559"/>
        </w:trPr>
        <w:tc>
          <w:tcPr>
            <w:tcW w:w="1667" w:type="pct"/>
            <w:shd w:val="clear" w:color="auto" w:fill="auto"/>
          </w:tcPr>
          <w:p w:rsidR="00EC311E" w:rsidRPr="001F252C" w:rsidRDefault="00174503" w:rsidP="008619B3">
            <w:pPr>
              <w:autoSpaceDE w:val="0"/>
              <w:snapToGrid w:val="0"/>
              <w:spacing w:before="120" w:after="120"/>
              <w:ind w:left="36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1.2</w:t>
            </w:r>
            <w:r w:rsidR="008619B3" w:rsidRPr="001F252C">
              <w:rPr>
                <w:rFonts w:ascii="Times New Roman" w:hAnsi="Times New Roman" w:cs="Times New Roman"/>
                <w:sz w:val="24"/>
                <w:szCs w:val="24"/>
                <w:lang w:val="sq-AL"/>
              </w:rPr>
              <w:t>4</w:t>
            </w:r>
            <w:r w:rsidRPr="001F252C">
              <w:rPr>
                <w:rFonts w:ascii="Times New Roman" w:hAnsi="Times New Roman" w:cs="Times New Roman"/>
                <w:sz w:val="24"/>
                <w:szCs w:val="24"/>
                <w:lang w:val="sq-AL"/>
              </w:rPr>
              <w:t xml:space="preserve">. </w:t>
            </w:r>
            <w:r w:rsidR="00EC311E" w:rsidRPr="001F252C">
              <w:rPr>
                <w:rFonts w:ascii="Times New Roman" w:hAnsi="Times New Roman" w:cs="Times New Roman"/>
                <w:sz w:val="24"/>
                <w:szCs w:val="24"/>
                <w:lang w:val="sq-AL"/>
              </w:rPr>
              <w:t>“njësi</w:t>
            </w:r>
            <w:r w:rsidR="00914C9D" w:rsidRPr="001F252C">
              <w:rPr>
                <w:rFonts w:ascii="Times New Roman" w:hAnsi="Times New Roman" w:cs="Times New Roman"/>
                <w:sz w:val="24"/>
                <w:szCs w:val="24"/>
                <w:lang w:val="sq-AL"/>
              </w:rPr>
              <w:t>a</w:t>
            </w:r>
            <w:r w:rsidR="00EC311E" w:rsidRPr="001F252C">
              <w:rPr>
                <w:rFonts w:ascii="Times New Roman" w:hAnsi="Times New Roman" w:cs="Times New Roman"/>
                <w:sz w:val="24"/>
                <w:szCs w:val="24"/>
                <w:lang w:val="sq-AL"/>
              </w:rPr>
              <w:t xml:space="preserve"> e pavarur teknike” është </w:t>
            </w:r>
            <w:r w:rsidR="0026374B" w:rsidRPr="001F252C">
              <w:rPr>
                <w:rFonts w:ascii="Times New Roman" w:hAnsi="Times New Roman" w:cs="Times New Roman"/>
                <w:sz w:val="24"/>
                <w:szCs w:val="24"/>
                <w:lang w:val="sq-AL"/>
              </w:rPr>
              <w:t>pajisja</w:t>
            </w:r>
            <w:r w:rsidR="00EC311E" w:rsidRPr="001F252C">
              <w:rPr>
                <w:rFonts w:ascii="Times New Roman" w:hAnsi="Times New Roman" w:cs="Times New Roman"/>
                <w:sz w:val="24"/>
                <w:szCs w:val="24"/>
                <w:lang w:val="sq-AL"/>
              </w:rPr>
              <w:t xml:space="preserve"> </w:t>
            </w:r>
            <w:r w:rsidR="00067534" w:rsidRPr="001F252C">
              <w:rPr>
                <w:rFonts w:ascii="Times New Roman" w:hAnsi="Times New Roman" w:cs="Times New Roman"/>
                <w:sz w:val="24"/>
                <w:szCs w:val="24"/>
                <w:lang w:val="sq-AL"/>
              </w:rPr>
              <w:t xml:space="preserve">e cila i nenshtrohet kerkesave te aktit rregullativ  </w:t>
            </w:r>
            <w:r w:rsidR="009307BD" w:rsidRPr="001F252C">
              <w:rPr>
                <w:rFonts w:ascii="Times New Roman" w:hAnsi="Times New Roman" w:cs="Times New Roman"/>
                <w:sz w:val="24"/>
                <w:szCs w:val="24"/>
                <w:lang w:val="sq-AL"/>
              </w:rPr>
              <w:t>e dekikuar për mjetin</w:t>
            </w:r>
            <w:r w:rsidR="00067534" w:rsidRPr="001F252C">
              <w:rPr>
                <w:rFonts w:ascii="Times New Roman" w:hAnsi="Times New Roman" w:cs="Times New Roman"/>
                <w:sz w:val="24"/>
                <w:szCs w:val="24"/>
                <w:lang w:val="sq-AL"/>
              </w:rPr>
              <w:t>,</w:t>
            </w:r>
            <w:r w:rsidR="009307BD" w:rsidRPr="001F252C">
              <w:rPr>
                <w:rFonts w:ascii="Times New Roman" w:hAnsi="Times New Roman" w:cs="Times New Roman"/>
                <w:sz w:val="24"/>
                <w:szCs w:val="24"/>
                <w:lang w:val="sq-AL"/>
              </w:rPr>
              <w:t xml:space="preserve"> miratimi i</w:t>
            </w:r>
            <w:r w:rsidR="00067534" w:rsidRPr="001F252C">
              <w:rPr>
                <w:rFonts w:ascii="Times New Roman" w:hAnsi="Times New Roman" w:cs="Times New Roman"/>
                <w:sz w:val="24"/>
                <w:szCs w:val="24"/>
                <w:lang w:val="sq-AL"/>
              </w:rPr>
              <w:t xml:space="preserve"> të cilit është bërë veqmas</w:t>
            </w:r>
            <w:r w:rsidR="009307BD" w:rsidRPr="001F252C">
              <w:rPr>
                <w:rFonts w:ascii="Times New Roman" w:hAnsi="Times New Roman" w:cs="Times New Roman"/>
                <w:sz w:val="24"/>
                <w:szCs w:val="24"/>
                <w:lang w:val="sq-AL"/>
              </w:rPr>
              <w:t xml:space="preserve">, </w:t>
            </w:r>
            <w:r w:rsidR="00067534" w:rsidRPr="001F252C">
              <w:rPr>
                <w:rFonts w:ascii="Times New Roman" w:hAnsi="Times New Roman" w:cs="Times New Roman"/>
                <w:sz w:val="24"/>
                <w:szCs w:val="24"/>
                <w:lang w:val="sq-AL"/>
              </w:rPr>
              <w:t xml:space="preserve">por vetëm në lidhje me një ose më shumë tipe të caktuara te automjetit </w:t>
            </w:r>
            <w:r w:rsidR="009307BD" w:rsidRPr="001F252C">
              <w:rPr>
                <w:rFonts w:ascii="Times New Roman" w:hAnsi="Times New Roman" w:cs="Times New Roman"/>
                <w:sz w:val="24"/>
                <w:szCs w:val="24"/>
                <w:lang w:val="sq-AL"/>
              </w:rPr>
              <w:t xml:space="preserve">në rastet kur është e përcaktuar me akte normative. </w:t>
            </w:r>
          </w:p>
        </w:tc>
        <w:tc>
          <w:tcPr>
            <w:tcW w:w="1699" w:type="pct"/>
          </w:tcPr>
          <w:p w:rsidR="00EC311E" w:rsidRPr="001F252C" w:rsidRDefault="00342C01" w:rsidP="00023BC7">
            <w:pPr>
              <w:autoSpaceDE w:val="0"/>
              <w:snapToGrid w:val="0"/>
              <w:spacing w:before="120" w:after="120"/>
              <w:ind w:left="360"/>
              <w:jc w:val="both"/>
              <w:rPr>
                <w:rFonts w:ascii="Times New Roman" w:hAnsi="Times New Roman" w:cs="Times New Roman"/>
                <w:sz w:val="24"/>
                <w:szCs w:val="24"/>
              </w:rPr>
            </w:pPr>
            <w:r w:rsidRPr="001F252C">
              <w:rPr>
                <w:rFonts w:ascii="Times New Roman" w:hAnsi="Times New Roman" w:cs="Times New Roman"/>
                <w:sz w:val="24"/>
                <w:szCs w:val="24"/>
                <w:lang w:val="sq-AL"/>
              </w:rPr>
              <w:t>1.2</w:t>
            </w:r>
            <w:r w:rsidR="00023BC7" w:rsidRPr="001F252C">
              <w:rPr>
                <w:rFonts w:ascii="Times New Roman" w:hAnsi="Times New Roman" w:cs="Times New Roman"/>
                <w:sz w:val="24"/>
                <w:szCs w:val="24"/>
                <w:lang w:val="sq-AL"/>
              </w:rPr>
              <w:t>4</w:t>
            </w:r>
            <w:r w:rsidRPr="001F252C">
              <w:rPr>
                <w:rFonts w:ascii="Times New Roman" w:hAnsi="Times New Roman" w:cs="Times New Roman"/>
                <w:sz w:val="24"/>
                <w:szCs w:val="24"/>
                <w:lang w:val="sq-AL"/>
              </w:rPr>
              <w:t xml:space="preserve">. </w:t>
            </w:r>
            <w:r w:rsidR="0026374B" w:rsidRPr="001F252C">
              <w:rPr>
                <w:rFonts w:ascii="Times New Roman" w:hAnsi="Times New Roman" w:cs="Times New Roman"/>
                <w:sz w:val="24"/>
                <w:szCs w:val="24"/>
                <w:lang w:val="sq-AL"/>
              </w:rPr>
              <w:t>‘separate technical unit’ means a device subject to the requirements of a regulatory act and intended to be part of a vehicle, which may be type-approved separately, but only in relation to one or more specified types of vehicle where the regulatory act makes express provisions for so doing;</w:t>
            </w:r>
          </w:p>
        </w:tc>
        <w:tc>
          <w:tcPr>
            <w:tcW w:w="1634" w:type="pct"/>
          </w:tcPr>
          <w:p w:rsidR="00EC311E" w:rsidRPr="001F252C" w:rsidRDefault="00EC311E" w:rsidP="00C071AD">
            <w:pPr>
              <w:pStyle w:val="ListParagraph"/>
              <w:numPr>
                <w:ilvl w:val="1"/>
                <w:numId w:val="24"/>
              </w:numPr>
              <w:autoSpaceDE w:val="0"/>
              <w:autoSpaceDN w:val="0"/>
              <w:adjustRightInd w:val="0"/>
              <w:snapToGrid w:val="0"/>
              <w:spacing w:before="120" w:after="120"/>
              <w:ind w:left="432" w:firstLine="0"/>
              <w:contextualSpacing w:val="0"/>
              <w:jc w:val="both"/>
              <w:rPr>
                <w:rFonts w:ascii="Times New Roman" w:hAnsi="Times New Roman" w:cs="Times New Roman"/>
                <w:sz w:val="24"/>
                <w:szCs w:val="24"/>
              </w:rPr>
            </w:pPr>
            <w:r w:rsidRPr="001F252C">
              <w:rPr>
                <w:rFonts w:ascii="Times New Roman" w:hAnsi="Times New Roman" w:cs="Times New Roman"/>
                <w:sz w:val="24"/>
                <w:szCs w:val="24"/>
              </w:rPr>
              <w:t>“samostalna tehnička jedinica” je uređaj utvrđen normativnim aktima, koji može postati deo drumskog vozila i koji mora imati tipno odobrenje, koje se odnosi na jedan ili više specifičnih tipova drumskih vozila te kada tu mogućnost eksplicitno utvrđuje normativni akt;</w:t>
            </w:r>
          </w:p>
        </w:tc>
      </w:tr>
      <w:tr w:rsidR="001F252C" w:rsidRPr="001F252C" w:rsidTr="00EC311E">
        <w:trPr>
          <w:trHeight w:val="559"/>
        </w:trPr>
        <w:tc>
          <w:tcPr>
            <w:tcW w:w="1667" w:type="pct"/>
            <w:shd w:val="clear" w:color="auto" w:fill="auto"/>
          </w:tcPr>
          <w:p w:rsidR="00EC311E" w:rsidRPr="001F252C" w:rsidRDefault="00174503" w:rsidP="008619B3">
            <w:pPr>
              <w:autoSpaceDE w:val="0"/>
              <w:snapToGrid w:val="0"/>
              <w:spacing w:before="120" w:after="120"/>
              <w:ind w:left="36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1.2</w:t>
            </w:r>
            <w:r w:rsidR="008619B3" w:rsidRPr="001F252C">
              <w:rPr>
                <w:rFonts w:ascii="Times New Roman" w:hAnsi="Times New Roman" w:cs="Times New Roman"/>
                <w:sz w:val="24"/>
                <w:szCs w:val="24"/>
                <w:lang w:val="sq-AL"/>
              </w:rPr>
              <w:t>5</w:t>
            </w:r>
            <w:r w:rsidRPr="001F252C">
              <w:rPr>
                <w:rFonts w:ascii="Times New Roman" w:hAnsi="Times New Roman" w:cs="Times New Roman"/>
                <w:sz w:val="24"/>
                <w:szCs w:val="24"/>
                <w:lang w:val="sq-AL"/>
              </w:rPr>
              <w:t xml:space="preserve">. </w:t>
            </w:r>
            <w:r w:rsidR="00EC311E" w:rsidRPr="001F252C">
              <w:rPr>
                <w:rFonts w:ascii="Times New Roman" w:hAnsi="Times New Roman" w:cs="Times New Roman"/>
                <w:sz w:val="24"/>
                <w:szCs w:val="24"/>
                <w:lang w:val="sq-AL"/>
              </w:rPr>
              <w:t>“pëlqimi për regjistrim” ë</w:t>
            </w:r>
            <w:r w:rsidR="00AB2B6F" w:rsidRPr="001F252C">
              <w:rPr>
                <w:rFonts w:ascii="Times New Roman" w:hAnsi="Times New Roman" w:cs="Times New Roman"/>
                <w:sz w:val="24"/>
                <w:szCs w:val="24"/>
                <w:lang w:val="sq-AL"/>
              </w:rPr>
              <w:t xml:space="preserve">shtë dokumenti i cili lëshohet </w:t>
            </w:r>
            <w:r w:rsidR="00EC311E" w:rsidRPr="001F252C">
              <w:rPr>
                <w:rFonts w:ascii="Times New Roman" w:hAnsi="Times New Roman" w:cs="Times New Roman"/>
                <w:sz w:val="24"/>
                <w:szCs w:val="24"/>
                <w:lang w:val="sq-AL"/>
              </w:rPr>
              <w:t>në procedurën për identifikim, ose vlerësim te gjendjes teknike te mjetit rrugor;</w:t>
            </w:r>
          </w:p>
        </w:tc>
        <w:tc>
          <w:tcPr>
            <w:tcW w:w="1699" w:type="pct"/>
          </w:tcPr>
          <w:p w:rsidR="00EC311E" w:rsidRPr="001F252C" w:rsidRDefault="00342C01" w:rsidP="00023BC7">
            <w:pPr>
              <w:pStyle w:val="ListParagraph"/>
              <w:autoSpaceDE w:val="0"/>
              <w:autoSpaceDN w:val="0"/>
              <w:adjustRightInd w:val="0"/>
              <w:snapToGrid w:val="0"/>
              <w:spacing w:before="120" w:after="120"/>
              <w:ind w:left="342"/>
              <w:contextualSpacing w:val="0"/>
              <w:jc w:val="both"/>
              <w:rPr>
                <w:rFonts w:ascii="Times New Roman" w:hAnsi="Times New Roman" w:cs="Times New Roman"/>
                <w:sz w:val="24"/>
                <w:szCs w:val="24"/>
              </w:rPr>
            </w:pPr>
            <w:r w:rsidRPr="001F252C">
              <w:rPr>
                <w:rFonts w:ascii="Times New Roman" w:hAnsi="Times New Roman" w:cs="Times New Roman"/>
                <w:sz w:val="24"/>
                <w:szCs w:val="24"/>
              </w:rPr>
              <w:t>1.2</w:t>
            </w:r>
            <w:r w:rsidR="00023BC7" w:rsidRPr="001F252C">
              <w:rPr>
                <w:rFonts w:ascii="Times New Roman" w:hAnsi="Times New Roman" w:cs="Times New Roman"/>
                <w:sz w:val="24"/>
                <w:szCs w:val="24"/>
              </w:rPr>
              <w:t>5</w:t>
            </w:r>
            <w:r w:rsidRPr="001F252C">
              <w:rPr>
                <w:rFonts w:ascii="Times New Roman" w:hAnsi="Times New Roman" w:cs="Times New Roman"/>
                <w:sz w:val="24"/>
                <w:szCs w:val="24"/>
              </w:rPr>
              <w:t xml:space="preserve">. </w:t>
            </w:r>
            <w:r w:rsidR="00EC311E" w:rsidRPr="001F252C">
              <w:rPr>
                <w:rFonts w:ascii="Times New Roman" w:hAnsi="Times New Roman" w:cs="Times New Roman"/>
                <w:sz w:val="24"/>
                <w:szCs w:val="24"/>
              </w:rPr>
              <w:t>“registration consent” – refers to a document iss</w:t>
            </w:r>
            <w:r w:rsidR="00067534" w:rsidRPr="001F252C">
              <w:rPr>
                <w:rFonts w:ascii="Times New Roman" w:hAnsi="Times New Roman" w:cs="Times New Roman"/>
                <w:sz w:val="24"/>
                <w:szCs w:val="24"/>
              </w:rPr>
              <w:t>ued</w:t>
            </w:r>
            <w:r w:rsidR="00EC311E" w:rsidRPr="001F252C">
              <w:rPr>
                <w:rFonts w:ascii="Times New Roman" w:hAnsi="Times New Roman" w:cs="Times New Roman"/>
                <w:sz w:val="24"/>
                <w:szCs w:val="24"/>
              </w:rPr>
              <w:t xml:space="preserve"> during the identification procedure, or during the technical inspection of the vehicle;</w:t>
            </w:r>
          </w:p>
        </w:tc>
        <w:tc>
          <w:tcPr>
            <w:tcW w:w="1634" w:type="pct"/>
          </w:tcPr>
          <w:p w:rsidR="00EC311E" w:rsidRPr="001F252C" w:rsidRDefault="006D279F" w:rsidP="00C071AD">
            <w:pPr>
              <w:pStyle w:val="ListParagraph"/>
              <w:numPr>
                <w:ilvl w:val="1"/>
                <w:numId w:val="24"/>
              </w:numPr>
              <w:autoSpaceDE w:val="0"/>
              <w:autoSpaceDN w:val="0"/>
              <w:adjustRightInd w:val="0"/>
              <w:snapToGrid w:val="0"/>
              <w:spacing w:before="120" w:after="120"/>
              <w:ind w:left="432" w:firstLine="0"/>
              <w:contextualSpacing w:val="0"/>
              <w:jc w:val="both"/>
              <w:rPr>
                <w:rFonts w:ascii="Times New Roman" w:hAnsi="Times New Roman" w:cs="Times New Roman"/>
                <w:sz w:val="24"/>
                <w:szCs w:val="24"/>
              </w:rPr>
            </w:pPr>
            <w:r w:rsidRPr="001F252C">
              <w:rPr>
                <w:rFonts w:ascii="Times New Roman" w:hAnsi="Times New Roman" w:cs="Times New Roman"/>
                <w:sz w:val="24"/>
                <w:szCs w:val="24"/>
              </w:rPr>
              <w:t>“saglasnost za registraciju”</w:t>
            </w:r>
            <w:r w:rsidR="00EC311E" w:rsidRPr="001F252C">
              <w:rPr>
                <w:rFonts w:ascii="Times New Roman" w:hAnsi="Times New Roman" w:cs="Times New Roman"/>
                <w:sz w:val="24"/>
                <w:szCs w:val="24"/>
              </w:rPr>
              <w:t xml:space="preserve"> je isprava kojom se dokazuje vlasništvo  vozila i tehničko stanje vozila</w:t>
            </w:r>
          </w:p>
        </w:tc>
      </w:tr>
      <w:tr w:rsidR="001F252C" w:rsidRPr="001F252C" w:rsidTr="00EC311E">
        <w:trPr>
          <w:trHeight w:val="559"/>
        </w:trPr>
        <w:tc>
          <w:tcPr>
            <w:tcW w:w="1667" w:type="pct"/>
            <w:shd w:val="clear" w:color="auto" w:fill="auto"/>
          </w:tcPr>
          <w:p w:rsidR="00EC311E" w:rsidRPr="001F252C" w:rsidRDefault="00174503" w:rsidP="008619B3">
            <w:pPr>
              <w:autoSpaceDE w:val="0"/>
              <w:snapToGrid w:val="0"/>
              <w:spacing w:before="120" w:after="120"/>
              <w:ind w:left="36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1.2</w:t>
            </w:r>
            <w:r w:rsidR="008619B3" w:rsidRPr="001F252C">
              <w:rPr>
                <w:rFonts w:ascii="Times New Roman" w:hAnsi="Times New Roman" w:cs="Times New Roman"/>
                <w:sz w:val="24"/>
                <w:szCs w:val="24"/>
                <w:lang w:val="sq-AL"/>
              </w:rPr>
              <w:t>6</w:t>
            </w:r>
            <w:r w:rsidRPr="001F252C">
              <w:rPr>
                <w:rFonts w:ascii="Times New Roman" w:hAnsi="Times New Roman" w:cs="Times New Roman"/>
                <w:sz w:val="24"/>
                <w:szCs w:val="24"/>
                <w:lang w:val="sq-AL"/>
              </w:rPr>
              <w:t xml:space="preserve">. </w:t>
            </w:r>
            <w:r w:rsidR="00EC311E" w:rsidRPr="001F252C">
              <w:rPr>
                <w:rFonts w:ascii="Times New Roman" w:hAnsi="Times New Roman" w:cs="Times New Roman"/>
                <w:sz w:val="24"/>
                <w:szCs w:val="24"/>
                <w:lang w:val="sq-AL"/>
              </w:rPr>
              <w:t>“përfaqës</w:t>
            </w:r>
            <w:r w:rsidR="006A6728" w:rsidRPr="001F252C">
              <w:rPr>
                <w:rFonts w:ascii="Times New Roman" w:hAnsi="Times New Roman" w:cs="Times New Roman"/>
                <w:sz w:val="24"/>
                <w:szCs w:val="24"/>
                <w:lang w:val="sq-AL"/>
              </w:rPr>
              <w:t>ues</w:t>
            </w:r>
            <w:r w:rsidR="00D3059D" w:rsidRPr="001F252C">
              <w:rPr>
                <w:rFonts w:ascii="Times New Roman" w:hAnsi="Times New Roman" w:cs="Times New Roman"/>
                <w:sz w:val="24"/>
                <w:szCs w:val="24"/>
                <w:lang w:val="sq-AL"/>
              </w:rPr>
              <w:t>i</w:t>
            </w:r>
            <w:r w:rsidR="00EC311E" w:rsidRPr="001F252C">
              <w:rPr>
                <w:rFonts w:ascii="Times New Roman" w:hAnsi="Times New Roman" w:cs="Times New Roman"/>
                <w:sz w:val="24"/>
                <w:szCs w:val="24"/>
                <w:lang w:val="sq-AL"/>
              </w:rPr>
              <w:t xml:space="preserve"> i prodh</w:t>
            </w:r>
            <w:r w:rsidR="006A6728" w:rsidRPr="001F252C">
              <w:rPr>
                <w:rFonts w:ascii="Times New Roman" w:hAnsi="Times New Roman" w:cs="Times New Roman"/>
                <w:sz w:val="24"/>
                <w:szCs w:val="24"/>
                <w:lang w:val="sq-AL"/>
              </w:rPr>
              <w:t>ue</w:t>
            </w:r>
            <w:r w:rsidR="00EC311E" w:rsidRPr="001F252C">
              <w:rPr>
                <w:rFonts w:ascii="Times New Roman" w:hAnsi="Times New Roman" w:cs="Times New Roman"/>
                <w:sz w:val="24"/>
                <w:szCs w:val="24"/>
                <w:lang w:val="sq-AL"/>
              </w:rPr>
              <w:t>sit” është çdo person fiz</w:t>
            </w:r>
            <w:r w:rsidR="00067534" w:rsidRPr="001F252C">
              <w:rPr>
                <w:rFonts w:ascii="Times New Roman" w:hAnsi="Times New Roman" w:cs="Times New Roman"/>
                <w:sz w:val="24"/>
                <w:szCs w:val="24"/>
                <w:lang w:val="sq-AL"/>
              </w:rPr>
              <w:t xml:space="preserve">ik ose </w:t>
            </w:r>
            <w:r w:rsidR="00EC311E" w:rsidRPr="001F252C">
              <w:rPr>
                <w:rFonts w:ascii="Times New Roman" w:hAnsi="Times New Roman" w:cs="Times New Roman"/>
                <w:sz w:val="24"/>
                <w:szCs w:val="24"/>
                <w:lang w:val="sq-AL"/>
              </w:rPr>
              <w:t>juridik, te cilin prodh</w:t>
            </w:r>
            <w:r w:rsidR="006A6728" w:rsidRPr="001F252C">
              <w:rPr>
                <w:rFonts w:ascii="Times New Roman" w:hAnsi="Times New Roman" w:cs="Times New Roman"/>
                <w:sz w:val="24"/>
                <w:szCs w:val="24"/>
                <w:lang w:val="sq-AL"/>
              </w:rPr>
              <w:t>ue</w:t>
            </w:r>
            <w:r w:rsidR="00EC311E" w:rsidRPr="001F252C">
              <w:rPr>
                <w:rFonts w:ascii="Times New Roman" w:hAnsi="Times New Roman" w:cs="Times New Roman"/>
                <w:sz w:val="24"/>
                <w:szCs w:val="24"/>
                <w:lang w:val="sq-AL"/>
              </w:rPr>
              <w:t>si e auto</w:t>
            </w:r>
            <w:r w:rsidR="00067534" w:rsidRPr="001F252C">
              <w:rPr>
                <w:rFonts w:ascii="Times New Roman" w:hAnsi="Times New Roman" w:cs="Times New Roman"/>
                <w:sz w:val="24"/>
                <w:szCs w:val="24"/>
                <w:lang w:val="sq-AL"/>
              </w:rPr>
              <w:t>rizon ta përfaqësoj para autoritetit per miratim</w:t>
            </w:r>
            <w:r w:rsidR="00EC311E" w:rsidRPr="001F252C">
              <w:rPr>
                <w:rFonts w:ascii="Times New Roman" w:hAnsi="Times New Roman" w:cs="Times New Roman"/>
                <w:sz w:val="24"/>
                <w:szCs w:val="24"/>
                <w:lang w:val="sq-AL"/>
              </w:rPr>
              <w:t xml:space="preserve"> </w:t>
            </w:r>
            <w:r w:rsidR="00067534" w:rsidRPr="001F252C">
              <w:rPr>
                <w:rFonts w:ascii="Times New Roman" w:hAnsi="Times New Roman" w:cs="Times New Roman"/>
                <w:sz w:val="24"/>
                <w:szCs w:val="24"/>
                <w:lang w:val="sq-AL"/>
              </w:rPr>
              <w:t>dhe te ndërmarre veprime</w:t>
            </w:r>
            <w:r w:rsidR="00123B90" w:rsidRPr="001F252C">
              <w:rPr>
                <w:rFonts w:ascii="Times New Roman" w:hAnsi="Times New Roman" w:cs="Times New Roman"/>
                <w:sz w:val="24"/>
                <w:szCs w:val="24"/>
                <w:lang w:val="sq-AL"/>
              </w:rPr>
              <w:t xml:space="preserve"> </w:t>
            </w:r>
            <w:r w:rsidR="00EC311E" w:rsidRPr="001F252C">
              <w:rPr>
                <w:rFonts w:ascii="Times New Roman" w:hAnsi="Times New Roman" w:cs="Times New Roman"/>
                <w:sz w:val="24"/>
                <w:szCs w:val="24"/>
                <w:lang w:val="sq-AL"/>
              </w:rPr>
              <w:t>ne emrin e tij ne paj</w:t>
            </w:r>
            <w:r w:rsidR="00D3059D" w:rsidRPr="001F252C">
              <w:rPr>
                <w:rFonts w:ascii="Times New Roman" w:hAnsi="Times New Roman" w:cs="Times New Roman"/>
                <w:sz w:val="24"/>
                <w:szCs w:val="24"/>
                <w:lang w:val="sq-AL"/>
              </w:rPr>
              <w:t>tim me dispozitat e këtij ligji, dhe aty ku permendet shprehja “prodhues” duhet te nenkuptohet prodhuesi</w:t>
            </w:r>
            <w:r w:rsidR="00EC311E" w:rsidRPr="001F252C">
              <w:rPr>
                <w:rFonts w:ascii="Times New Roman" w:hAnsi="Times New Roman" w:cs="Times New Roman"/>
                <w:sz w:val="24"/>
                <w:szCs w:val="24"/>
                <w:lang w:val="sq-AL"/>
              </w:rPr>
              <w:t xml:space="preserve"> </w:t>
            </w:r>
            <w:r w:rsidR="00D3059D" w:rsidRPr="001F252C">
              <w:rPr>
                <w:rFonts w:ascii="Times New Roman" w:hAnsi="Times New Roman" w:cs="Times New Roman"/>
                <w:sz w:val="24"/>
                <w:szCs w:val="24"/>
                <w:lang w:val="sq-AL"/>
              </w:rPr>
              <w:t>ose perfaqesuesi i tij</w:t>
            </w:r>
            <w:r w:rsidR="00645EDB" w:rsidRPr="001F252C">
              <w:rPr>
                <w:rFonts w:ascii="Times New Roman" w:hAnsi="Times New Roman" w:cs="Times New Roman"/>
                <w:sz w:val="24"/>
                <w:szCs w:val="24"/>
                <w:lang w:val="sq-AL"/>
              </w:rPr>
              <w:t>.</w:t>
            </w:r>
          </w:p>
        </w:tc>
        <w:tc>
          <w:tcPr>
            <w:tcW w:w="1699" w:type="pct"/>
          </w:tcPr>
          <w:p w:rsidR="00EC311E" w:rsidRPr="001F252C" w:rsidRDefault="00342C01" w:rsidP="00023BC7">
            <w:pPr>
              <w:autoSpaceDE w:val="0"/>
              <w:snapToGrid w:val="0"/>
              <w:spacing w:before="120" w:after="120"/>
              <w:ind w:left="360"/>
              <w:jc w:val="both"/>
              <w:rPr>
                <w:rFonts w:ascii="Times New Roman" w:hAnsi="Times New Roman" w:cs="Times New Roman"/>
                <w:sz w:val="24"/>
                <w:szCs w:val="24"/>
              </w:rPr>
            </w:pPr>
            <w:r w:rsidRPr="001F252C">
              <w:rPr>
                <w:rFonts w:ascii="Times New Roman" w:hAnsi="Times New Roman" w:cs="Times New Roman"/>
                <w:sz w:val="24"/>
                <w:szCs w:val="24"/>
                <w:lang w:val="sq-AL"/>
              </w:rPr>
              <w:t>1.2</w:t>
            </w:r>
            <w:r w:rsidR="00023BC7" w:rsidRPr="001F252C">
              <w:rPr>
                <w:rFonts w:ascii="Times New Roman" w:hAnsi="Times New Roman" w:cs="Times New Roman"/>
                <w:sz w:val="24"/>
                <w:szCs w:val="24"/>
                <w:lang w:val="sq-AL"/>
              </w:rPr>
              <w:t>6</w:t>
            </w:r>
            <w:r w:rsidRPr="001F252C">
              <w:rPr>
                <w:rFonts w:ascii="Times New Roman" w:hAnsi="Times New Roman" w:cs="Times New Roman"/>
                <w:sz w:val="24"/>
                <w:szCs w:val="24"/>
                <w:lang w:val="sq-AL"/>
              </w:rPr>
              <w:t xml:space="preserve">. </w:t>
            </w:r>
            <w:r w:rsidR="00123B90" w:rsidRPr="001F252C">
              <w:rPr>
                <w:rFonts w:ascii="Times New Roman" w:hAnsi="Times New Roman" w:cs="Times New Roman"/>
                <w:sz w:val="24"/>
                <w:szCs w:val="24"/>
                <w:lang w:val="sq-AL"/>
              </w:rPr>
              <w:t xml:space="preserve">‘manufacturer’s representative’ means any natural or legal person who is duly appointed by the manufacturer to represent him before the approval authority and to act on his behalf in matters covered by this </w:t>
            </w:r>
            <w:r w:rsidR="00D3059D" w:rsidRPr="001F252C">
              <w:rPr>
                <w:rFonts w:ascii="Times New Roman" w:hAnsi="Times New Roman" w:cs="Times New Roman"/>
                <w:sz w:val="24"/>
                <w:szCs w:val="24"/>
                <w:lang w:val="sq-AL"/>
              </w:rPr>
              <w:t>Law</w:t>
            </w:r>
            <w:r w:rsidR="00123B90" w:rsidRPr="001F252C">
              <w:rPr>
                <w:rFonts w:ascii="Times New Roman" w:hAnsi="Times New Roman" w:cs="Times New Roman"/>
                <w:sz w:val="24"/>
                <w:szCs w:val="24"/>
                <w:lang w:val="sq-AL"/>
              </w:rPr>
              <w:t xml:space="preserve">, and where reference is made to the term “manufacturer”, it is to be understood as indicating either the manufacturer or his </w:t>
            </w:r>
            <w:r w:rsidR="00123B90" w:rsidRPr="001F252C">
              <w:rPr>
                <w:rFonts w:ascii="Times New Roman" w:hAnsi="Times New Roman" w:cs="Times New Roman"/>
                <w:sz w:val="24"/>
                <w:szCs w:val="24"/>
                <w:lang w:val="sq-AL"/>
              </w:rPr>
              <w:lastRenderedPageBreak/>
              <w:t>representative;</w:t>
            </w:r>
          </w:p>
        </w:tc>
        <w:tc>
          <w:tcPr>
            <w:tcW w:w="1634" w:type="pct"/>
          </w:tcPr>
          <w:p w:rsidR="00EC311E" w:rsidRPr="001F252C" w:rsidRDefault="00EC311E" w:rsidP="00C071AD">
            <w:pPr>
              <w:pStyle w:val="ListParagraph"/>
              <w:numPr>
                <w:ilvl w:val="1"/>
                <w:numId w:val="24"/>
              </w:numPr>
              <w:autoSpaceDE w:val="0"/>
              <w:autoSpaceDN w:val="0"/>
              <w:adjustRightInd w:val="0"/>
              <w:snapToGrid w:val="0"/>
              <w:spacing w:before="120" w:after="120"/>
              <w:ind w:left="432" w:firstLine="0"/>
              <w:contextualSpacing w:val="0"/>
              <w:jc w:val="both"/>
              <w:rPr>
                <w:rFonts w:ascii="Times New Roman" w:hAnsi="Times New Roman" w:cs="Times New Roman"/>
                <w:sz w:val="24"/>
                <w:szCs w:val="24"/>
              </w:rPr>
            </w:pPr>
            <w:r w:rsidRPr="001F252C">
              <w:rPr>
                <w:rFonts w:ascii="Times New Roman" w:hAnsi="Times New Roman" w:cs="Times New Roman"/>
                <w:sz w:val="24"/>
                <w:szCs w:val="24"/>
              </w:rPr>
              <w:lastRenderedPageBreak/>
              <w:t>“</w:t>
            </w:r>
            <w:proofErr w:type="gramStart"/>
            <w:r w:rsidRPr="001F252C">
              <w:rPr>
                <w:rFonts w:ascii="Times New Roman" w:hAnsi="Times New Roman" w:cs="Times New Roman"/>
                <w:sz w:val="24"/>
                <w:szCs w:val="24"/>
              </w:rPr>
              <w:t>zastupnik</w:t>
            </w:r>
            <w:proofErr w:type="gramEnd"/>
            <w:r w:rsidRPr="001F252C">
              <w:rPr>
                <w:rFonts w:ascii="Times New Roman" w:hAnsi="Times New Roman" w:cs="Times New Roman"/>
                <w:sz w:val="24"/>
                <w:szCs w:val="24"/>
              </w:rPr>
              <w:t xml:space="preserve"> proizvođača” je pravna ili fizička osoba sa prebivaljištem u državi kojeg proizvođač ovlašćuje da ga zastupa pred nadležnim tijelima i za preduzimanje mera u njegovo ime, u skladu sa odredbamaovoga Zakona. Izraz “prizvođač” podrazumeva i njegova zastupnika;</w:t>
            </w:r>
          </w:p>
        </w:tc>
      </w:tr>
      <w:tr w:rsidR="001F252C" w:rsidRPr="001F252C" w:rsidTr="00EC311E">
        <w:trPr>
          <w:trHeight w:val="559"/>
        </w:trPr>
        <w:tc>
          <w:tcPr>
            <w:tcW w:w="1667" w:type="pct"/>
            <w:shd w:val="clear" w:color="auto" w:fill="auto"/>
          </w:tcPr>
          <w:p w:rsidR="00EC311E" w:rsidRPr="001F252C" w:rsidRDefault="00174503" w:rsidP="008619B3">
            <w:pPr>
              <w:autoSpaceDE w:val="0"/>
              <w:snapToGrid w:val="0"/>
              <w:spacing w:before="120" w:after="120"/>
              <w:ind w:left="36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lastRenderedPageBreak/>
              <w:t>1.2</w:t>
            </w:r>
            <w:r w:rsidR="008619B3" w:rsidRPr="001F252C">
              <w:rPr>
                <w:rFonts w:ascii="Times New Roman" w:hAnsi="Times New Roman" w:cs="Times New Roman"/>
                <w:sz w:val="24"/>
                <w:szCs w:val="24"/>
                <w:lang w:val="sq-AL"/>
              </w:rPr>
              <w:t>7</w:t>
            </w:r>
            <w:r w:rsidRPr="001F252C">
              <w:rPr>
                <w:rFonts w:ascii="Times New Roman" w:hAnsi="Times New Roman" w:cs="Times New Roman"/>
                <w:sz w:val="24"/>
                <w:szCs w:val="24"/>
                <w:lang w:val="sq-AL"/>
              </w:rPr>
              <w:t xml:space="preserve">. </w:t>
            </w:r>
            <w:r w:rsidR="009C51B7" w:rsidRPr="001F252C">
              <w:rPr>
                <w:rFonts w:ascii="Times New Roman" w:hAnsi="Times New Roman" w:cs="Times New Roman"/>
                <w:sz w:val="24"/>
                <w:szCs w:val="24"/>
                <w:lang w:val="sq-AL"/>
              </w:rPr>
              <w:t>“subjekti juridik</w:t>
            </w:r>
            <w:r w:rsidR="00EC311E" w:rsidRPr="001F252C">
              <w:rPr>
                <w:rFonts w:ascii="Times New Roman" w:hAnsi="Times New Roman" w:cs="Times New Roman"/>
                <w:sz w:val="24"/>
                <w:szCs w:val="24"/>
                <w:lang w:val="sq-AL"/>
              </w:rPr>
              <w:t xml:space="preserve"> për kontroll</w:t>
            </w:r>
            <w:r w:rsidR="00D3059D" w:rsidRPr="001F252C">
              <w:rPr>
                <w:rFonts w:ascii="Times New Roman" w:hAnsi="Times New Roman" w:cs="Times New Roman"/>
                <w:sz w:val="24"/>
                <w:szCs w:val="24"/>
                <w:lang w:val="sq-AL"/>
              </w:rPr>
              <w:t>ë</w:t>
            </w:r>
            <w:r w:rsidR="00EC311E" w:rsidRPr="001F252C">
              <w:rPr>
                <w:rFonts w:ascii="Times New Roman" w:hAnsi="Times New Roman" w:cs="Times New Roman"/>
                <w:sz w:val="24"/>
                <w:szCs w:val="24"/>
                <w:lang w:val="sq-AL"/>
              </w:rPr>
              <w:t xml:space="preserve"> teknik</w:t>
            </w:r>
            <w:r w:rsidR="009C51B7" w:rsidRPr="001F252C">
              <w:rPr>
                <w:rFonts w:ascii="Times New Roman" w:hAnsi="Times New Roman" w:cs="Times New Roman"/>
                <w:sz w:val="24"/>
                <w:szCs w:val="24"/>
                <w:lang w:val="sq-AL"/>
              </w:rPr>
              <w:t>e” është subjekti</w:t>
            </w:r>
            <w:r w:rsidR="00EC311E" w:rsidRPr="001F252C">
              <w:rPr>
                <w:rFonts w:ascii="Times New Roman" w:hAnsi="Times New Roman" w:cs="Times New Roman"/>
                <w:sz w:val="24"/>
                <w:szCs w:val="24"/>
                <w:lang w:val="sq-AL"/>
              </w:rPr>
              <w:t xml:space="preserve"> juridik i autorizuar për kryerjen e kontrollit teknik te mjeteve rrugore;</w:t>
            </w:r>
          </w:p>
        </w:tc>
        <w:tc>
          <w:tcPr>
            <w:tcW w:w="1699" w:type="pct"/>
          </w:tcPr>
          <w:p w:rsidR="00EC311E" w:rsidRPr="001F252C" w:rsidRDefault="00342C01" w:rsidP="00023BC7">
            <w:pPr>
              <w:pStyle w:val="ListParagraph"/>
              <w:autoSpaceDE w:val="0"/>
              <w:autoSpaceDN w:val="0"/>
              <w:adjustRightInd w:val="0"/>
              <w:snapToGrid w:val="0"/>
              <w:spacing w:before="120" w:after="120"/>
              <w:ind w:left="342"/>
              <w:contextualSpacing w:val="0"/>
              <w:jc w:val="both"/>
              <w:rPr>
                <w:rFonts w:ascii="Times New Roman" w:hAnsi="Times New Roman" w:cs="Times New Roman"/>
                <w:sz w:val="24"/>
                <w:szCs w:val="24"/>
              </w:rPr>
            </w:pPr>
            <w:r w:rsidRPr="001F252C">
              <w:rPr>
                <w:rFonts w:ascii="Times New Roman" w:hAnsi="Times New Roman" w:cs="Times New Roman"/>
                <w:sz w:val="24"/>
                <w:szCs w:val="24"/>
              </w:rPr>
              <w:t>1.2</w:t>
            </w:r>
            <w:r w:rsidR="00023BC7" w:rsidRPr="001F252C">
              <w:rPr>
                <w:rFonts w:ascii="Times New Roman" w:hAnsi="Times New Roman" w:cs="Times New Roman"/>
                <w:sz w:val="24"/>
                <w:szCs w:val="24"/>
              </w:rPr>
              <w:t>7</w:t>
            </w:r>
            <w:r w:rsidRPr="001F252C">
              <w:rPr>
                <w:rFonts w:ascii="Times New Roman" w:hAnsi="Times New Roman" w:cs="Times New Roman"/>
                <w:sz w:val="24"/>
                <w:szCs w:val="24"/>
              </w:rPr>
              <w:t xml:space="preserve">. </w:t>
            </w:r>
            <w:r w:rsidR="00EC311E" w:rsidRPr="001F252C">
              <w:rPr>
                <w:rFonts w:ascii="Times New Roman" w:hAnsi="Times New Roman" w:cs="Times New Roman"/>
                <w:sz w:val="24"/>
                <w:szCs w:val="24"/>
              </w:rPr>
              <w:t>“lega</w:t>
            </w:r>
            <w:r w:rsidR="0051236A" w:rsidRPr="001F252C">
              <w:rPr>
                <w:rFonts w:ascii="Times New Roman" w:hAnsi="Times New Roman" w:cs="Times New Roman"/>
                <w:sz w:val="24"/>
                <w:szCs w:val="24"/>
              </w:rPr>
              <w:t>l</w:t>
            </w:r>
            <w:r w:rsidR="00EC311E" w:rsidRPr="001F252C">
              <w:rPr>
                <w:rFonts w:ascii="Times New Roman" w:hAnsi="Times New Roman" w:cs="Times New Roman"/>
                <w:sz w:val="24"/>
                <w:szCs w:val="24"/>
              </w:rPr>
              <w:t xml:space="preserve"> person for technical contr</w:t>
            </w:r>
            <w:r w:rsidR="0051236A" w:rsidRPr="001F252C">
              <w:rPr>
                <w:rFonts w:ascii="Times New Roman" w:hAnsi="Times New Roman" w:cs="Times New Roman"/>
                <w:sz w:val="24"/>
                <w:szCs w:val="24"/>
              </w:rPr>
              <w:t>ol” – refers to the legal entity</w:t>
            </w:r>
            <w:r w:rsidR="00EC311E" w:rsidRPr="001F252C">
              <w:rPr>
                <w:rFonts w:ascii="Times New Roman" w:hAnsi="Times New Roman" w:cs="Times New Roman"/>
                <w:sz w:val="24"/>
                <w:szCs w:val="24"/>
              </w:rPr>
              <w:t xml:space="preserve"> authorized to carry out the technical inspection of road vehicles;</w:t>
            </w:r>
          </w:p>
        </w:tc>
        <w:tc>
          <w:tcPr>
            <w:tcW w:w="1634" w:type="pct"/>
          </w:tcPr>
          <w:p w:rsidR="00EC311E" w:rsidRPr="001F252C" w:rsidRDefault="00EC311E" w:rsidP="00C071AD">
            <w:pPr>
              <w:pStyle w:val="ListParagraph"/>
              <w:numPr>
                <w:ilvl w:val="1"/>
                <w:numId w:val="24"/>
              </w:numPr>
              <w:autoSpaceDE w:val="0"/>
              <w:autoSpaceDN w:val="0"/>
              <w:adjustRightInd w:val="0"/>
              <w:snapToGrid w:val="0"/>
              <w:spacing w:before="120" w:after="120"/>
              <w:ind w:left="432" w:firstLine="0"/>
              <w:contextualSpacing w:val="0"/>
              <w:jc w:val="both"/>
              <w:rPr>
                <w:rFonts w:ascii="Times New Roman" w:hAnsi="Times New Roman" w:cs="Times New Roman"/>
                <w:sz w:val="24"/>
                <w:szCs w:val="24"/>
              </w:rPr>
            </w:pPr>
            <w:r w:rsidRPr="001F252C">
              <w:rPr>
                <w:rFonts w:ascii="Times New Roman" w:hAnsi="Times New Roman" w:cs="Times New Roman"/>
                <w:sz w:val="24"/>
                <w:szCs w:val="24"/>
              </w:rPr>
              <w:t>“pra</w:t>
            </w:r>
            <w:r w:rsidR="00AB2B6F" w:rsidRPr="001F252C">
              <w:rPr>
                <w:rFonts w:ascii="Times New Roman" w:hAnsi="Times New Roman" w:cs="Times New Roman"/>
                <w:sz w:val="24"/>
                <w:szCs w:val="24"/>
              </w:rPr>
              <w:t>vna osoba za tehničku kontrolu”</w:t>
            </w:r>
            <w:r w:rsidRPr="001F252C">
              <w:rPr>
                <w:rFonts w:ascii="Times New Roman" w:hAnsi="Times New Roman" w:cs="Times New Roman"/>
                <w:sz w:val="24"/>
                <w:szCs w:val="24"/>
              </w:rPr>
              <w:t xml:space="preserve"> je pravna osoba ovlašćena za vršenje tehničke kontrole drumskih vozila;</w:t>
            </w:r>
          </w:p>
        </w:tc>
      </w:tr>
      <w:tr w:rsidR="001F252C" w:rsidRPr="001F252C" w:rsidTr="00EC311E">
        <w:trPr>
          <w:trHeight w:val="559"/>
        </w:trPr>
        <w:tc>
          <w:tcPr>
            <w:tcW w:w="1667" w:type="pct"/>
            <w:shd w:val="clear" w:color="auto" w:fill="auto"/>
          </w:tcPr>
          <w:p w:rsidR="00EC311E" w:rsidRPr="001F252C" w:rsidRDefault="00174503" w:rsidP="001572B4">
            <w:pPr>
              <w:autoSpaceDE w:val="0"/>
              <w:snapToGrid w:val="0"/>
              <w:spacing w:before="120" w:after="120"/>
              <w:ind w:left="36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 xml:space="preserve">1.28. </w:t>
            </w:r>
            <w:r w:rsidR="00EC311E" w:rsidRPr="001F252C">
              <w:rPr>
                <w:rFonts w:ascii="Times New Roman" w:hAnsi="Times New Roman" w:cs="Times New Roman"/>
                <w:sz w:val="24"/>
                <w:szCs w:val="24"/>
                <w:lang w:val="sq-AL"/>
              </w:rPr>
              <w:t>“pjesë</w:t>
            </w:r>
            <w:r w:rsidR="00B700E2" w:rsidRPr="001F252C">
              <w:rPr>
                <w:rFonts w:ascii="Times New Roman" w:hAnsi="Times New Roman" w:cs="Times New Roman"/>
                <w:sz w:val="24"/>
                <w:szCs w:val="24"/>
                <w:lang w:val="sq-AL"/>
              </w:rPr>
              <w:t>t origjinale apo pajisja</w:t>
            </w:r>
            <w:r w:rsidR="0082092C" w:rsidRPr="001F252C">
              <w:rPr>
                <w:rFonts w:ascii="Times New Roman" w:hAnsi="Times New Roman" w:cs="Times New Roman"/>
                <w:sz w:val="24"/>
                <w:szCs w:val="24"/>
                <w:lang w:val="sq-AL"/>
              </w:rPr>
              <w:t xml:space="preserve"> </w:t>
            </w:r>
            <w:r w:rsidR="00B700E2" w:rsidRPr="001F252C">
              <w:rPr>
                <w:rFonts w:ascii="Times New Roman" w:hAnsi="Times New Roman" w:cs="Times New Roman"/>
                <w:sz w:val="24"/>
                <w:szCs w:val="24"/>
                <w:lang w:val="sq-AL"/>
              </w:rPr>
              <w:t>” nënkupton</w:t>
            </w:r>
            <w:r w:rsidR="00EC311E" w:rsidRPr="001F252C">
              <w:rPr>
                <w:rFonts w:ascii="Times New Roman" w:hAnsi="Times New Roman" w:cs="Times New Roman"/>
                <w:sz w:val="24"/>
                <w:szCs w:val="24"/>
                <w:lang w:val="sq-AL"/>
              </w:rPr>
              <w:t xml:space="preserve"> pjes</w:t>
            </w:r>
            <w:r w:rsidR="00B700E2" w:rsidRPr="001F252C">
              <w:rPr>
                <w:rFonts w:ascii="Times New Roman" w:hAnsi="Times New Roman" w:cs="Times New Roman"/>
                <w:sz w:val="24"/>
                <w:szCs w:val="24"/>
                <w:lang w:val="sq-AL"/>
              </w:rPr>
              <w:t>ë</w:t>
            </w:r>
            <w:r w:rsidR="0082092C" w:rsidRPr="001F252C">
              <w:rPr>
                <w:rFonts w:ascii="Times New Roman" w:hAnsi="Times New Roman" w:cs="Times New Roman"/>
                <w:sz w:val="24"/>
                <w:szCs w:val="24"/>
                <w:lang w:val="sq-AL"/>
              </w:rPr>
              <w:t>t</w:t>
            </w:r>
            <w:r w:rsidR="00EC311E" w:rsidRPr="001F252C">
              <w:rPr>
                <w:rFonts w:ascii="Times New Roman" w:hAnsi="Times New Roman" w:cs="Times New Roman"/>
                <w:sz w:val="24"/>
                <w:szCs w:val="24"/>
                <w:lang w:val="sq-AL"/>
              </w:rPr>
              <w:t xml:space="preserve"> ose pajisja </w:t>
            </w:r>
            <w:r w:rsidR="00B700E2" w:rsidRPr="001F252C">
              <w:rPr>
                <w:rFonts w:ascii="Times New Roman" w:hAnsi="Times New Roman" w:cs="Times New Roman"/>
                <w:sz w:val="24"/>
                <w:szCs w:val="24"/>
                <w:lang w:val="sq-AL"/>
              </w:rPr>
              <w:t>të cilat janë</w:t>
            </w:r>
            <w:r w:rsidR="0082092C" w:rsidRPr="001F252C">
              <w:rPr>
                <w:rFonts w:ascii="Times New Roman" w:hAnsi="Times New Roman" w:cs="Times New Roman"/>
                <w:sz w:val="24"/>
                <w:szCs w:val="24"/>
                <w:lang w:val="sq-AL"/>
              </w:rPr>
              <w:t xml:space="preserve"> </w:t>
            </w:r>
            <w:r w:rsidR="00EC311E" w:rsidRPr="001F252C">
              <w:rPr>
                <w:rFonts w:ascii="Times New Roman" w:hAnsi="Times New Roman" w:cs="Times New Roman"/>
                <w:sz w:val="24"/>
                <w:szCs w:val="24"/>
                <w:lang w:val="sq-AL"/>
              </w:rPr>
              <w:t>p</w:t>
            </w:r>
            <w:r w:rsidR="00D16ECA" w:rsidRPr="001F252C">
              <w:rPr>
                <w:rFonts w:ascii="Times New Roman" w:hAnsi="Times New Roman" w:cs="Times New Roman"/>
                <w:sz w:val="24"/>
                <w:szCs w:val="24"/>
                <w:lang w:val="sq-AL"/>
              </w:rPr>
              <w:t xml:space="preserve">rodhuar </w:t>
            </w:r>
            <w:r w:rsidR="0082092C" w:rsidRPr="001F252C">
              <w:rPr>
                <w:rFonts w:ascii="Times New Roman" w:hAnsi="Times New Roman" w:cs="Times New Roman"/>
                <w:sz w:val="24"/>
                <w:szCs w:val="24"/>
                <w:lang w:val="sq-AL"/>
              </w:rPr>
              <w:t xml:space="preserve">sipas </w:t>
            </w:r>
            <w:r w:rsidR="00DE7116" w:rsidRPr="001F252C">
              <w:rPr>
                <w:rFonts w:ascii="Times New Roman" w:hAnsi="Times New Roman" w:cs="Times New Roman"/>
                <w:sz w:val="24"/>
                <w:szCs w:val="24"/>
                <w:lang w:val="sq-AL"/>
              </w:rPr>
              <w:t xml:space="preserve">specifikacioneve dhe </w:t>
            </w:r>
            <w:r w:rsidR="0082092C" w:rsidRPr="001F252C">
              <w:rPr>
                <w:rFonts w:ascii="Times New Roman" w:hAnsi="Times New Roman" w:cs="Times New Roman"/>
                <w:sz w:val="24"/>
                <w:szCs w:val="24"/>
                <w:lang w:val="sq-AL"/>
              </w:rPr>
              <w:t xml:space="preserve">standardeve </w:t>
            </w:r>
            <w:r w:rsidR="00B700E2" w:rsidRPr="001F252C">
              <w:rPr>
                <w:rFonts w:ascii="Times New Roman" w:hAnsi="Times New Roman" w:cs="Times New Roman"/>
                <w:sz w:val="24"/>
                <w:szCs w:val="24"/>
                <w:lang w:val="sq-AL"/>
              </w:rPr>
              <w:t>të</w:t>
            </w:r>
            <w:r w:rsidR="00D37CB0" w:rsidRPr="001F252C">
              <w:rPr>
                <w:rFonts w:ascii="Times New Roman" w:hAnsi="Times New Roman" w:cs="Times New Roman"/>
                <w:sz w:val="24"/>
                <w:szCs w:val="24"/>
                <w:lang w:val="sq-AL"/>
              </w:rPr>
              <w:t xml:space="preserve"> siguruara nga prodhuesi për prodhimin e pjesëve apo pajisjeve pë</w:t>
            </w:r>
            <w:r w:rsidR="00DE7116" w:rsidRPr="001F252C">
              <w:rPr>
                <w:rFonts w:ascii="Times New Roman" w:hAnsi="Times New Roman" w:cs="Times New Roman"/>
                <w:sz w:val="24"/>
                <w:szCs w:val="24"/>
                <w:lang w:val="sq-AL"/>
              </w:rPr>
              <w:t>r montimin e mjetit.</w:t>
            </w:r>
            <w:r w:rsidR="00DE7116" w:rsidRPr="001F252C">
              <w:rPr>
                <w:rFonts w:ascii="Times New Roman" w:hAnsi="Times New Roman" w:cs="Times New Roman"/>
                <w:sz w:val="24"/>
                <w:szCs w:val="24"/>
              </w:rPr>
              <w:t xml:space="preserve"> </w:t>
            </w:r>
            <w:r w:rsidR="00DE7116" w:rsidRPr="001F252C">
              <w:rPr>
                <w:rFonts w:ascii="Times New Roman" w:hAnsi="Times New Roman" w:cs="Times New Roman"/>
                <w:sz w:val="24"/>
                <w:szCs w:val="24"/>
                <w:lang w:val="sq-AL"/>
              </w:rPr>
              <w:t>Kjo përfshin</w:t>
            </w:r>
            <w:r w:rsidR="00D37CB0" w:rsidRPr="001F252C">
              <w:rPr>
                <w:rFonts w:ascii="Times New Roman" w:hAnsi="Times New Roman" w:cs="Times New Roman"/>
                <w:sz w:val="24"/>
                <w:szCs w:val="24"/>
                <w:lang w:val="sq-AL"/>
              </w:rPr>
              <w:t>ë</w:t>
            </w:r>
            <w:r w:rsidR="00DE7116" w:rsidRPr="001F252C">
              <w:rPr>
                <w:rFonts w:ascii="Times New Roman" w:hAnsi="Times New Roman" w:cs="Times New Roman"/>
                <w:sz w:val="24"/>
                <w:szCs w:val="24"/>
                <w:lang w:val="sq-AL"/>
              </w:rPr>
              <w:t xml:space="preserve"> pjesët ose pajisjet të cilat janë prodhuar në linjën e prodhimit të njëjtë si këto pjesë ose pajisje. Supozohet</w:t>
            </w:r>
            <w:r w:rsidR="009C51B7" w:rsidRPr="001F252C">
              <w:rPr>
                <w:rFonts w:ascii="Times New Roman" w:hAnsi="Times New Roman" w:cs="Times New Roman"/>
                <w:sz w:val="24"/>
                <w:szCs w:val="24"/>
                <w:lang w:val="sq-AL"/>
              </w:rPr>
              <w:t>,</w:t>
            </w:r>
            <w:r w:rsidR="00DE7116" w:rsidRPr="001F252C">
              <w:rPr>
                <w:rFonts w:ascii="Times New Roman" w:hAnsi="Times New Roman" w:cs="Times New Roman"/>
                <w:sz w:val="24"/>
                <w:szCs w:val="24"/>
                <w:lang w:val="sq-AL"/>
              </w:rPr>
              <w:t xml:space="preserve"> </w:t>
            </w:r>
            <w:r w:rsidR="009C51B7" w:rsidRPr="001F252C">
              <w:rPr>
                <w:rFonts w:ascii="Times New Roman" w:hAnsi="Times New Roman" w:cs="Times New Roman"/>
                <w:sz w:val="24"/>
                <w:szCs w:val="24"/>
                <w:lang w:val="sq-AL"/>
              </w:rPr>
              <w:t xml:space="preserve">përveq </w:t>
            </w:r>
            <w:r w:rsidR="00DE7116" w:rsidRPr="001F252C">
              <w:rPr>
                <w:rFonts w:ascii="Times New Roman" w:hAnsi="Times New Roman" w:cs="Times New Roman"/>
                <w:sz w:val="24"/>
                <w:szCs w:val="24"/>
                <w:lang w:val="sq-AL"/>
              </w:rPr>
              <w:t>nëse e kundërta është provuar, se pjesët përbëjnë pjesë origjinale në qoftë se prodhuesi i pjeses verteton që pjesët përputhen me cilësinë e pjeseve perberese të përdorurura për montimin e mjetit në fjalë dhe janë prodhuar si</w:t>
            </w:r>
            <w:r w:rsidR="00223804" w:rsidRPr="001F252C">
              <w:rPr>
                <w:rFonts w:ascii="Times New Roman" w:hAnsi="Times New Roman" w:cs="Times New Roman"/>
                <w:sz w:val="24"/>
                <w:szCs w:val="24"/>
                <w:lang w:val="sq-AL"/>
              </w:rPr>
              <w:t>pas specifikimeve dhe standardeve</w:t>
            </w:r>
            <w:r w:rsidR="00DE7116" w:rsidRPr="001F252C">
              <w:rPr>
                <w:rFonts w:ascii="Times New Roman" w:hAnsi="Times New Roman" w:cs="Times New Roman"/>
                <w:sz w:val="24"/>
                <w:szCs w:val="24"/>
                <w:lang w:val="sq-AL"/>
              </w:rPr>
              <w:t xml:space="preserve"> të prodhues</w:t>
            </w:r>
            <w:r w:rsidR="00223804" w:rsidRPr="001F252C">
              <w:rPr>
                <w:rFonts w:ascii="Times New Roman" w:hAnsi="Times New Roman" w:cs="Times New Roman"/>
                <w:sz w:val="24"/>
                <w:szCs w:val="24"/>
                <w:lang w:val="sq-AL"/>
              </w:rPr>
              <w:t>it</w:t>
            </w:r>
            <w:r w:rsidR="00DE7116" w:rsidRPr="001F252C">
              <w:rPr>
                <w:rFonts w:ascii="Times New Roman" w:hAnsi="Times New Roman" w:cs="Times New Roman"/>
                <w:sz w:val="24"/>
                <w:szCs w:val="24"/>
                <w:lang w:val="sq-AL"/>
              </w:rPr>
              <w:t xml:space="preserve"> të automjeteve;</w:t>
            </w:r>
          </w:p>
        </w:tc>
        <w:tc>
          <w:tcPr>
            <w:tcW w:w="1699" w:type="pct"/>
          </w:tcPr>
          <w:p w:rsidR="00EC311E" w:rsidRPr="001F252C" w:rsidRDefault="00342C01" w:rsidP="0082092C">
            <w:pPr>
              <w:pStyle w:val="ListParagraph"/>
              <w:autoSpaceDE w:val="0"/>
              <w:autoSpaceDN w:val="0"/>
              <w:adjustRightInd w:val="0"/>
              <w:snapToGrid w:val="0"/>
              <w:spacing w:before="120" w:after="120"/>
              <w:ind w:left="342"/>
              <w:contextualSpacing w:val="0"/>
              <w:jc w:val="both"/>
              <w:rPr>
                <w:rFonts w:ascii="Times New Roman" w:hAnsi="Times New Roman" w:cs="Times New Roman"/>
                <w:sz w:val="24"/>
                <w:szCs w:val="24"/>
              </w:rPr>
            </w:pPr>
            <w:r w:rsidRPr="001F252C">
              <w:rPr>
                <w:rFonts w:ascii="Times New Roman" w:hAnsi="Times New Roman" w:cs="Times New Roman"/>
                <w:sz w:val="24"/>
                <w:szCs w:val="24"/>
              </w:rPr>
              <w:t xml:space="preserve">1.28. </w:t>
            </w:r>
            <w:r w:rsidR="0082092C" w:rsidRPr="001F252C">
              <w:rPr>
                <w:rFonts w:ascii="Times New Roman" w:hAnsi="Times New Roman" w:cs="Times New Roman"/>
                <w:sz w:val="24"/>
                <w:szCs w:val="24"/>
                <w:shd w:val="clear" w:color="auto" w:fill="FFFFFF"/>
              </w:rPr>
              <w:t>‘</w:t>
            </w:r>
            <w:proofErr w:type="gramStart"/>
            <w:r w:rsidR="0082092C" w:rsidRPr="001F252C">
              <w:rPr>
                <w:rFonts w:ascii="Times New Roman" w:hAnsi="Times New Roman" w:cs="Times New Roman"/>
                <w:sz w:val="24"/>
                <w:szCs w:val="24"/>
                <w:shd w:val="clear" w:color="auto" w:fill="FFFFFF"/>
              </w:rPr>
              <w:t>original</w:t>
            </w:r>
            <w:proofErr w:type="gramEnd"/>
            <w:r w:rsidR="0082092C" w:rsidRPr="001F252C">
              <w:rPr>
                <w:rFonts w:ascii="Times New Roman" w:hAnsi="Times New Roman" w:cs="Times New Roman"/>
                <w:sz w:val="24"/>
                <w:szCs w:val="24"/>
                <w:shd w:val="clear" w:color="auto" w:fill="FFFFFF"/>
              </w:rPr>
              <w:t xml:space="preserve"> parts or equipment’ means parts or equipment which are manufactured according to the specifications and production standards provided by the vehicle manufacturer for the production of parts or equipment for the assembly of the vehicle in question. This includes parts or equipment which </w:t>
            </w:r>
            <w:proofErr w:type="gramStart"/>
            <w:r w:rsidR="0082092C" w:rsidRPr="001F252C">
              <w:rPr>
                <w:rFonts w:ascii="Times New Roman" w:hAnsi="Times New Roman" w:cs="Times New Roman"/>
                <w:sz w:val="24"/>
                <w:szCs w:val="24"/>
                <w:shd w:val="clear" w:color="auto" w:fill="FFFFFF"/>
              </w:rPr>
              <w:t>are</w:t>
            </w:r>
            <w:proofErr w:type="gramEnd"/>
            <w:r w:rsidR="0082092C" w:rsidRPr="001F252C">
              <w:rPr>
                <w:rFonts w:ascii="Times New Roman" w:hAnsi="Times New Roman" w:cs="Times New Roman"/>
                <w:sz w:val="24"/>
                <w:szCs w:val="24"/>
                <w:shd w:val="clear" w:color="auto" w:fill="FFFFFF"/>
              </w:rPr>
              <w:t xml:space="preserve"> manufactured on the same production line as these parts or equipment. It is presumed unless the contrary is proven, that parts constitute original parts if the part manufacturer certifies that the parts match the quality of the components used for the assembly of the vehicle in question and have been manufactured according to the specifications and production standards of the vehicle manufacturer;</w:t>
            </w:r>
          </w:p>
        </w:tc>
        <w:tc>
          <w:tcPr>
            <w:tcW w:w="1634" w:type="pct"/>
          </w:tcPr>
          <w:p w:rsidR="00EC311E" w:rsidRPr="001F252C" w:rsidRDefault="00EC311E" w:rsidP="00C071AD">
            <w:pPr>
              <w:pStyle w:val="ListParagraph"/>
              <w:numPr>
                <w:ilvl w:val="1"/>
                <w:numId w:val="24"/>
              </w:numPr>
              <w:autoSpaceDE w:val="0"/>
              <w:autoSpaceDN w:val="0"/>
              <w:adjustRightInd w:val="0"/>
              <w:snapToGrid w:val="0"/>
              <w:spacing w:before="120" w:after="120"/>
              <w:ind w:left="432" w:firstLine="0"/>
              <w:contextualSpacing w:val="0"/>
              <w:jc w:val="both"/>
              <w:rPr>
                <w:rFonts w:ascii="Times New Roman" w:hAnsi="Times New Roman" w:cs="Times New Roman"/>
                <w:sz w:val="24"/>
                <w:szCs w:val="24"/>
              </w:rPr>
            </w:pPr>
            <w:r w:rsidRPr="001F252C">
              <w:rPr>
                <w:rFonts w:ascii="Times New Roman" w:hAnsi="Times New Roman" w:cs="Times New Roman"/>
                <w:sz w:val="24"/>
                <w:szCs w:val="24"/>
              </w:rPr>
              <w:t>“</w:t>
            </w:r>
            <w:proofErr w:type="gramStart"/>
            <w:r w:rsidRPr="001F252C">
              <w:rPr>
                <w:rFonts w:ascii="Times New Roman" w:hAnsi="Times New Roman" w:cs="Times New Roman"/>
                <w:sz w:val="24"/>
                <w:szCs w:val="24"/>
              </w:rPr>
              <w:t>originalni</w:t>
            </w:r>
            <w:proofErr w:type="gramEnd"/>
            <w:r w:rsidRPr="001F252C">
              <w:rPr>
                <w:rFonts w:ascii="Times New Roman" w:hAnsi="Times New Roman" w:cs="Times New Roman"/>
                <w:sz w:val="24"/>
                <w:szCs w:val="24"/>
              </w:rPr>
              <w:t xml:space="preserve"> delovi i oprema” su delovi  ili oprema irađena u skladu sa tehničkim zahtjevima i standardima za njihovu proizvodnju, utvrđene od strane proizvođača drumskog vozila, namenjenih za kompletiranje određenog  drumskog vozila. To su delovi i oprema </w:t>
            </w:r>
            <w:proofErr w:type="gramStart"/>
            <w:r w:rsidRPr="001F252C">
              <w:rPr>
                <w:rFonts w:ascii="Times New Roman" w:hAnsi="Times New Roman" w:cs="Times New Roman"/>
                <w:sz w:val="24"/>
                <w:szCs w:val="24"/>
              </w:rPr>
              <w:t>koje  su</w:t>
            </w:r>
            <w:proofErr w:type="gramEnd"/>
            <w:r w:rsidRPr="001F252C">
              <w:rPr>
                <w:rFonts w:ascii="Times New Roman" w:hAnsi="Times New Roman" w:cs="Times New Roman"/>
                <w:sz w:val="24"/>
                <w:szCs w:val="24"/>
              </w:rPr>
              <w:t xml:space="preserve"> izrađene na isti način i u podjednaku liniju proizvodnje. Originalni  delovi su oni delovi za koje proizvođač dokazuje da su po kvalitetu i osobinama identičnni sa sastavnim delovima upotrebljenim pri kompletiranju određenog vozila i da su izrađeni u skladu sa tehničkim uslovima i standardima proizvodnje, utvrđene od proizvođača drumskog vozila;</w:t>
            </w:r>
          </w:p>
        </w:tc>
      </w:tr>
      <w:tr w:rsidR="001F252C" w:rsidRPr="001F252C" w:rsidTr="00EC311E">
        <w:trPr>
          <w:trHeight w:val="559"/>
        </w:trPr>
        <w:tc>
          <w:tcPr>
            <w:tcW w:w="1667" w:type="pct"/>
            <w:shd w:val="clear" w:color="auto" w:fill="auto"/>
          </w:tcPr>
          <w:p w:rsidR="00EC311E" w:rsidRPr="001F252C" w:rsidRDefault="00174503" w:rsidP="0024458E">
            <w:pPr>
              <w:autoSpaceDE w:val="0"/>
              <w:snapToGrid w:val="0"/>
              <w:spacing w:before="120" w:after="120"/>
              <w:ind w:left="36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1.29</w:t>
            </w:r>
            <w:r w:rsidR="00342C01" w:rsidRPr="001F252C">
              <w:rPr>
                <w:rFonts w:ascii="Times New Roman" w:hAnsi="Times New Roman" w:cs="Times New Roman"/>
                <w:sz w:val="24"/>
                <w:szCs w:val="24"/>
                <w:lang w:val="sq-AL"/>
              </w:rPr>
              <w:t>.</w:t>
            </w:r>
            <w:r w:rsidRPr="001F252C">
              <w:rPr>
                <w:rFonts w:ascii="Times New Roman" w:hAnsi="Times New Roman" w:cs="Times New Roman"/>
                <w:sz w:val="24"/>
                <w:szCs w:val="24"/>
                <w:lang w:val="sq-AL"/>
              </w:rPr>
              <w:t xml:space="preserve"> </w:t>
            </w:r>
            <w:r w:rsidR="00223804" w:rsidRPr="001F252C">
              <w:rPr>
                <w:rFonts w:ascii="Times New Roman" w:hAnsi="Times New Roman" w:cs="Times New Roman"/>
                <w:sz w:val="24"/>
                <w:szCs w:val="24"/>
                <w:lang w:val="sq-AL"/>
              </w:rPr>
              <w:t xml:space="preserve">“pjesë përbërëse” është pajisja </w:t>
            </w:r>
            <w:r w:rsidR="005D5843" w:rsidRPr="001F252C">
              <w:rPr>
                <w:rFonts w:ascii="Times New Roman" w:hAnsi="Times New Roman" w:cs="Times New Roman"/>
                <w:sz w:val="24"/>
                <w:szCs w:val="24"/>
                <w:lang w:val="sq-AL"/>
              </w:rPr>
              <w:t>e bërë në përputhje me kërkesat e pë</w:t>
            </w:r>
            <w:r w:rsidR="006D4214" w:rsidRPr="001F252C">
              <w:rPr>
                <w:rFonts w:ascii="Times New Roman" w:hAnsi="Times New Roman" w:cs="Times New Roman"/>
                <w:sz w:val="24"/>
                <w:szCs w:val="24"/>
                <w:lang w:val="sq-AL"/>
              </w:rPr>
              <w:t xml:space="preserve">rcaktuara me akt normativ </w:t>
            </w:r>
            <w:r w:rsidR="005D5843" w:rsidRPr="001F252C">
              <w:rPr>
                <w:rFonts w:ascii="Times New Roman" w:hAnsi="Times New Roman" w:cs="Times New Roman"/>
                <w:sz w:val="24"/>
                <w:szCs w:val="24"/>
                <w:lang w:val="sq-AL"/>
              </w:rPr>
              <w:t>me qëllim që të jetë pjesë</w:t>
            </w:r>
            <w:r w:rsidR="00E14019" w:rsidRPr="001F252C">
              <w:rPr>
                <w:rFonts w:ascii="Times New Roman" w:hAnsi="Times New Roman" w:cs="Times New Roman"/>
                <w:sz w:val="24"/>
                <w:szCs w:val="24"/>
                <w:lang w:val="sq-AL"/>
              </w:rPr>
              <w:t xml:space="preserve"> e mjetit</w:t>
            </w:r>
            <w:r w:rsidR="000E2D66" w:rsidRPr="001F252C">
              <w:rPr>
                <w:rFonts w:ascii="Times New Roman" w:hAnsi="Times New Roman" w:cs="Times New Roman"/>
                <w:sz w:val="24"/>
                <w:szCs w:val="24"/>
                <w:lang w:val="sq-AL"/>
              </w:rPr>
              <w:t xml:space="preserve"> </w:t>
            </w:r>
            <w:r w:rsidR="005D5843" w:rsidRPr="001F252C">
              <w:rPr>
                <w:rFonts w:ascii="Times New Roman" w:hAnsi="Times New Roman" w:cs="Times New Roman"/>
                <w:sz w:val="24"/>
                <w:szCs w:val="24"/>
                <w:lang w:val="sq-AL"/>
              </w:rPr>
              <w:t>i cili mund të miratohet në mëny</w:t>
            </w:r>
            <w:r w:rsidR="0024458E" w:rsidRPr="001F252C">
              <w:rPr>
                <w:rFonts w:ascii="Times New Roman" w:hAnsi="Times New Roman" w:cs="Times New Roman"/>
                <w:sz w:val="24"/>
                <w:szCs w:val="24"/>
                <w:lang w:val="sq-AL"/>
              </w:rPr>
              <w:t>r</w:t>
            </w:r>
            <w:r w:rsidR="005D5843" w:rsidRPr="001F252C">
              <w:rPr>
                <w:rFonts w:ascii="Times New Roman" w:hAnsi="Times New Roman" w:cs="Times New Roman"/>
                <w:sz w:val="24"/>
                <w:szCs w:val="24"/>
                <w:lang w:val="sq-AL"/>
              </w:rPr>
              <w:t>ë të pavarur nëse në mënyrë shprehimore kë</w:t>
            </w:r>
            <w:r w:rsidR="0024458E" w:rsidRPr="001F252C">
              <w:rPr>
                <w:rFonts w:ascii="Times New Roman" w:hAnsi="Times New Roman" w:cs="Times New Roman"/>
                <w:sz w:val="24"/>
                <w:szCs w:val="24"/>
                <w:lang w:val="sq-AL"/>
              </w:rPr>
              <w:t>rkohet nga dispozitat.</w:t>
            </w:r>
          </w:p>
        </w:tc>
        <w:tc>
          <w:tcPr>
            <w:tcW w:w="1699" w:type="pct"/>
          </w:tcPr>
          <w:p w:rsidR="00EC311E" w:rsidRPr="001F252C" w:rsidRDefault="00342C01" w:rsidP="00342C01">
            <w:pPr>
              <w:pStyle w:val="ListParagraph"/>
              <w:autoSpaceDE w:val="0"/>
              <w:autoSpaceDN w:val="0"/>
              <w:adjustRightInd w:val="0"/>
              <w:snapToGrid w:val="0"/>
              <w:spacing w:before="120" w:after="120"/>
              <w:ind w:left="342"/>
              <w:contextualSpacing w:val="0"/>
              <w:jc w:val="both"/>
              <w:rPr>
                <w:rFonts w:ascii="Times New Roman" w:hAnsi="Times New Roman" w:cs="Times New Roman"/>
                <w:sz w:val="24"/>
                <w:szCs w:val="24"/>
              </w:rPr>
            </w:pPr>
            <w:r w:rsidRPr="001F252C">
              <w:rPr>
                <w:rFonts w:ascii="Times New Roman" w:hAnsi="Times New Roman" w:cs="Times New Roman"/>
                <w:sz w:val="24"/>
                <w:szCs w:val="24"/>
              </w:rPr>
              <w:t xml:space="preserve">1.29. </w:t>
            </w:r>
            <w:r w:rsidR="00223804" w:rsidRPr="001F252C">
              <w:rPr>
                <w:rFonts w:ascii="Times New Roman" w:hAnsi="Times New Roman" w:cs="Times New Roman"/>
                <w:sz w:val="24"/>
                <w:szCs w:val="24"/>
                <w:shd w:val="clear" w:color="auto" w:fill="FFFFFF"/>
              </w:rPr>
              <w:t>‘component’ means a device subject to the requirements of a regulatory act and intended to be part of a vehicle, which may be type-approved independently of a vehicle where the regulatory act makes express provisions for so doing;</w:t>
            </w:r>
          </w:p>
        </w:tc>
        <w:tc>
          <w:tcPr>
            <w:tcW w:w="1634" w:type="pct"/>
          </w:tcPr>
          <w:p w:rsidR="00EC311E" w:rsidRPr="001F252C" w:rsidRDefault="00EC311E" w:rsidP="00C071AD">
            <w:pPr>
              <w:pStyle w:val="ListParagraph"/>
              <w:numPr>
                <w:ilvl w:val="1"/>
                <w:numId w:val="24"/>
              </w:numPr>
              <w:autoSpaceDE w:val="0"/>
              <w:autoSpaceDN w:val="0"/>
              <w:adjustRightInd w:val="0"/>
              <w:snapToGrid w:val="0"/>
              <w:spacing w:before="120" w:after="120"/>
              <w:ind w:left="432" w:firstLine="0"/>
              <w:contextualSpacing w:val="0"/>
              <w:jc w:val="both"/>
              <w:rPr>
                <w:rFonts w:ascii="Times New Roman" w:hAnsi="Times New Roman" w:cs="Times New Roman"/>
                <w:sz w:val="24"/>
                <w:szCs w:val="24"/>
              </w:rPr>
            </w:pPr>
            <w:r w:rsidRPr="001F252C">
              <w:rPr>
                <w:rFonts w:ascii="Times New Roman" w:hAnsi="Times New Roman" w:cs="Times New Roman"/>
                <w:sz w:val="24"/>
                <w:szCs w:val="24"/>
              </w:rPr>
              <w:t>“sastavni deo” je deo izrađen u skladu sa zahtjevima utvrđenim normativnim aktom i koji u potpunosti odgovara određenom drumskom vozilu;</w:t>
            </w:r>
          </w:p>
        </w:tc>
      </w:tr>
      <w:tr w:rsidR="001F252C" w:rsidRPr="001F252C" w:rsidTr="00EC311E">
        <w:trPr>
          <w:trHeight w:val="559"/>
        </w:trPr>
        <w:tc>
          <w:tcPr>
            <w:tcW w:w="1667" w:type="pct"/>
            <w:shd w:val="clear" w:color="auto" w:fill="auto"/>
          </w:tcPr>
          <w:p w:rsidR="00EC311E" w:rsidRPr="001F252C" w:rsidRDefault="00342C01" w:rsidP="00AB0BFC">
            <w:pPr>
              <w:autoSpaceDE w:val="0"/>
              <w:snapToGrid w:val="0"/>
              <w:spacing w:before="120" w:after="120"/>
              <w:ind w:left="36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lastRenderedPageBreak/>
              <w:t xml:space="preserve">1.30. </w:t>
            </w:r>
            <w:r w:rsidR="00EC311E" w:rsidRPr="001F252C">
              <w:rPr>
                <w:rFonts w:ascii="Times New Roman" w:hAnsi="Times New Roman" w:cs="Times New Roman"/>
                <w:sz w:val="24"/>
                <w:szCs w:val="24"/>
                <w:lang w:val="sq-AL"/>
              </w:rPr>
              <w:t>“prodh</w:t>
            </w:r>
            <w:r w:rsidR="006A6728" w:rsidRPr="001F252C">
              <w:rPr>
                <w:rFonts w:ascii="Times New Roman" w:hAnsi="Times New Roman" w:cs="Times New Roman"/>
                <w:sz w:val="24"/>
                <w:szCs w:val="24"/>
                <w:lang w:val="sq-AL"/>
              </w:rPr>
              <w:t>ues</w:t>
            </w:r>
            <w:r w:rsidR="000E2D66" w:rsidRPr="001F252C">
              <w:rPr>
                <w:rFonts w:ascii="Times New Roman" w:hAnsi="Times New Roman" w:cs="Times New Roman"/>
                <w:sz w:val="24"/>
                <w:szCs w:val="24"/>
                <w:lang w:val="sq-AL"/>
              </w:rPr>
              <w:t>i</w:t>
            </w:r>
            <w:r w:rsidR="00EC311E" w:rsidRPr="001F252C">
              <w:rPr>
                <w:rFonts w:ascii="Times New Roman" w:hAnsi="Times New Roman" w:cs="Times New Roman"/>
                <w:sz w:val="24"/>
                <w:szCs w:val="24"/>
                <w:lang w:val="sq-AL"/>
              </w:rPr>
              <w:t xml:space="preserve">” është personi fizik ose juridik i cili </w:t>
            </w:r>
            <w:r w:rsidR="00AB0BFC" w:rsidRPr="001F252C">
              <w:rPr>
                <w:rFonts w:ascii="Times New Roman" w:hAnsi="Times New Roman" w:cs="Times New Roman"/>
                <w:sz w:val="24"/>
                <w:szCs w:val="24"/>
                <w:lang w:val="sq-AL"/>
              </w:rPr>
              <w:t>është përgje</w:t>
            </w:r>
            <w:r w:rsidR="00EC311E" w:rsidRPr="001F252C">
              <w:rPr>
                <w:rFonts w:ascii="Times New Roman" w:hAnsi="Times New Roman" w:cs="Times New Roman"/>
                <w:sz w:val="24"/>
                <w:szCs w:val="24"/>
                <w:lang w:val="sq-AL"/>
              </w:rPr>
              <w:t>gj</w:t>
            </w:r>
            <w:r w:rsidR="008328B9" w:rsidRPr="001F252C">
              <w:rPr>
                <w:rFonts w:ascii="Times New Roman" w:hAnsi="Times New Roman" w:cs="Times New Roman"/>
                <w:sz w:val="24"/>
                <w:szCs w:val="24"/>
                <w:lang w:val="sq-AL"/>
              </w:rPr>
              <w:t>ës para subjekit</w:t>
            </w:r>
            <w:r w:rsidR="005D5843" w:rsidRPr="001F252C">
              <w:rPr>
                <w:rFonts w:ascii="Times New Roman" w:hAnsi="Times New Roman" w:cs="Times New Roman"/>
                <w:sz w:val="24"/>
                <w:szCs w:val="24"/>
                <w:lang w:val="sq-AL"/>
              </w:rPr>
              <w:t xml:space="preserve"> të autorizuar për miratim</w:t>
            </w:r>
            <w:r w:rsidR="00AB0BFC" w:rsidRPr="001F252C">
              <w:rPr>
                <w:rFonts w:ascii="Times New Roman" w:hAnsi="Times New Roman" w:cs="Times New Roman"/>
                <w:sz w:val="24"/>
                <w:szCs w:val="24"/>
                <w:lang w:val="sq-AL"/>
              </w:rPr>
              <w:t xml:space="preserve"> për të gjitha aspektet</w:t>
            </w:r>
            <w:r w:rsidR="00EC311E" w:rsidRPr="001F252C">
              <w:rPr>
                <w:rFonts w:ascii="Times New Roman" w:hAnsi="Times New Roman" w:cs="Times New Roman"/>
                <w:sz w:val="24"/>
                <w:szCs w:val="24"/>
                <w:lang w:val="sq-AL"/>
              </w:rPr>
              <w:t xml:space="preserve"> e pr</w:t>
            </w:r>
            <w:r w:rsidR="00AB0BFC" w:rsidRPr="001F252C">
              <w:rPr>
                <w:rFonts w:ascii="Times New Roman" w:hAnsi="Times New Roman" w:cs="Times New Roman"/>
                <w:sz w:val="24"/>
                <w:szCs w:val="24"/>
                <w:lang w:val="sq-AL"/>
              </w:rPr>
              <w:t>ocedurave të miratimit</w:t>
            </w:r>
            <w:r w:rsidR="00EC311E" w:rsidRPr="001F252C">
              <w:rPr>
                <w:rFonts w:ascii="Times New Roman" w:hAnsi="Times New Roman" w:cs="Times New Roman"/>
                <w:sz w:val="24"/>
                <w:szCs w:val="24"/>
                <w:lang w:val="sq-AL"/>
              </w:rPr>
              <w:t xml:space="preserve"> ose </w:t>
            </w:r>
            <w:r w:rsidR="000E2D66" w:rsidRPr="001F252C">
              <w:rPr>
                <w:rFonts w:ascii="Times New Roman" w:hAnsi="Times New Roman" w:cs="Times New Roman"/>
                <w:sz w:val="24"/>
                <w:szCs w:val="24"/>
                <w:lang w:val="sq-AL"/>
              </w:rPr>
              <w:t>autoriz</w:t>
            </w:r>
            <w:r w:rsidR="00AB0BFC" w:rsidRPr="001F252C">
              <w:rPr>
                <w:rFonts w:ascii="Times New Roman" w:hAnsi="Times New Roman" w:cs="Times New Roman"/>
                <w:sz w:val="24"/>
                <w:szCs w:val="24"/>
                <w:lang w:val="sq-AL"/>
              </w:rPr>
              <w:t>imit dhe per te siguruar pershtatjen</w:t>
            </w:r>
            <w:r w:rsidR="000E2D66" w:rsidRPr="001F252C">
              <w:rPr>
                <w:rFonts w:ascii="Times New Roman" w:hAnsi="Times New Roman" w:cs="Times New Roman"/>
                <w:sz w:val="24"/>
                <w:szCs w:val="24"/>
                <w:lang w:val="sq-AL"/>
              </w:rPr>
              <w:t xml:space="preserve"> </w:t>
            </w:r>
            <w:r w:rsidR="00AB0BFC" w:rsidRPr="001F252C">
              <w:rPr>
                <w:rFonts w:ascii="Times New Roman" w:hAnsi="Times New Roman" w:cs="Times New Roman"/>
                <w:sz w:val="24"/>
                <w:szCs w:val="24"/>
                <w:lang w:val="sq-AL"/>
              </w:rPr>
              <w:t xml:space="preserve">e produkteve. Personi fizik ose juridik mund te mos jete direkt i perfshire ne te gjitha fazat </w:t>
            </w:r>
            <w:r w:rsidR="00EC311E" w:rsidRPr="001F252C">
              <w:rPr>
                <w:rFonts w:ascii="Times New Roman" w:hAnsi="Times New Roman" w:cs="Times New Roman"/>
                <w:sz w:val="24"/>
                <w:szCs w:val="24"/>
                <w:lang w:val="sq-AL"/>
              </w:rPr>
              <w:t xml:space="preserve">e </w:t>
            </w:r>
            <w:r w:rsidR="00AB0BFC" w:rsidRPr="001F252C">
              <w:rPr>
                <w:rFonts w:ascii="Times New Roman" w:hAnsi="Times New Roman" w:cs="Times New Roman"/>
                <w:sz w:val="24"/>
                <w:szCs w:val="24"/>
                <w:lang w:val="sq-AL"/>
              </w:rPr>
              <w:t>ndertimit</w:t>
            </w:r>
            <w:r w:rsidR="00EC311E" w:rsidRPr="001F252C">
              <w:rPr>
                <w:rFonts w:ascii="Times New Roman" w:hAnsi="Times New Roman" w:cs="Times New Roman"/>
                <w:sz w:val="24"/>
                <w:szCs w:val="24"/>
                <w:lang w:val="sq-AL"/>
              </w:rPr>
              <w:t xml:space="preserve"> të mjetit, sistemit, pjesës përbërëse ose të njësisë së pavarur teknike, </w:t>
            </w:r>
            <w:r w:rsidR="00AB0BFC" w:rsidRPr="001F252C">
              <w:rPr>
                <w:rFonts w:ascii="Times New Roman" w:hAnsi="Times New Roman" w:cs="Times New Roman"/>
                <w:sz w:val="24"/>
                <w:szCs w:val="24"/>
                <w:lang w:val="sq-AL"/>
              </w:rPr>
              <w:t>te cilat i nenshtrohen procedures per miratim.</w:t>
            </w:r>
          </w:p>
        </w:tc>
        <w:tc>
          <w:tcPr>
            <w:tcW w:w="1699" w:type="pct"/>
          </w:tcPr>
          <w:p w:rsidR="00EC311E" w:rsidRPr="001F252C" w:rsidRDefault="00342C01" w:rsidP="008D74BC">
            <w:pPr>
              <w:autoSpaceDE w:val="0"/>
              <w:snapToGrid w:val="0"/>
              <w:spacing w:before="120" w:after="120"/>
              <w:ind w:left="360"/>
              <w:jc w:val="both"/>
              <w:rPr>
                <w:rFonts w:ascii="Times New Roman" w:hAnsi="Times New Roman" w:cs="Times New Roman"/>
                <w:sz w:val="24"/>
                <w:szCs w:val="24"/>
              </w:rPr>
            </w:pPr>
            <w:r w:rsidRPr="001F252C">
              <w:rPr>
                <w:rFonts w:ascii="Times New Roman" w:hAnsi="Times New Roman" w:cs="Times New Roman"/>
                <w:sz w:val="24"/>
                <w:szCs w:val="24"/>
                <w:lang w:val="sq-AL"/>
              </w:rPr>
              <w:t xml:space="preserve">1.30. </w:t>
            </w:r>
            <w:r w:rsidR="008D74BC" w:rsidRPr="001F252C">
              <w:rPr>
                <w:rFonts w:ascii="Times New Roman" w:hAnsi="Times New Roman" w:cs="Times New Roman"/>
                <w:sz w:val="24"/>
                <w:szCs w:val="24"/>
                <w:lang w:val="sq-AL"/>
              </w:rPr>
              <w:t xml:space="preserve">‘manufacturer’ means the </w:t>
            </w:r>
            <w:r w:rsidR="0051236A" w:rsidRPr="001F252C">
              <w:rPr>
                <w:rFonts w:ascii="Times New Roman" w:hAnsi="Times New Roman" w:cs="Times New Roman"/>
                <w:sz w:val="24"/>
                <w:szCs w:val="24"/>
                <w:lang w:val="sq-AL"/>
              </w:rPr>
              <w:t xml:space="preserve">natural or legal person </w:t>
            </w:r>
            <w:r w:rsidR="008D74BC" w:rsidRPr="001F252C">
              <w:rPr>
                <w:rFonts w:ascii="Times New Roman" w:hAnsi="Times New Roman" w:cs="Times New Roman"/>
                <w:sz w:val="24"/>
                <w:szCs w:val="24"/>
                <w:lang w:val="sq-AL"/>
              </w:rPr>
              <w:t xml:space="preserve">who is responsible to the </w:t>
            </w:r>
            <w:r w:rsidR="0051236A" w:rsidRPr="001F252C">
              <w:rPr>
                <w:rFonts w:ascii="Times New Roman" w:hAnsi="Times New Roman" w:cs="Times New Roman"/>
                <w:sz w:val="24"/>
                <w:szCs w:val="24"/>
                <w:lang w:val="sq-AL"/>
              </w:rPr>
              <w:t>authorized entity for approval</w:t>
            </w:r>
            <w:r w:rsidR="008D74BC" w:rsidRPr="001F252C">
              <w:rPr>
                <w:rFonts w:ascii="Times New Roman" w:hAnsi="Times New Roman" w:cs="Times New Roman"/>
                <w:sz w:val="24"/>
                <w:szCs w:val="24"/>
                <w:lang w:val="sq-AL"/>
              </w:rPr>
              <w:t xml:space="preserve"> for all aspects of the typea</w:t>
            </w:r>
            <w:r w:rsidR="00AB0BFC" w:rsidRPr="001F252C">
              <w:rPr>
                <w:rFonts w:ascii="Times New Roman" w:hAnsi="Times New Roman" w:cs="Times New Roman"/>
                <w:sz w:val="24"/>
                <w:szCs w:val="24"/>
                <w:lang w:val="sq-AL"/>
              </w:rPr>
              <w:t xml:space="preserve"> </w:t>
            </w:r>
            <w:r w:rsidR="008D74BC" w:rsidRPr="001F252C">
              <w:rPr>
                <w:rFonts w:ascii="Times New Roman" w:hAnsi="Times New Roman" w:cs="Times New Roman"/>
                <w:sz w:val="24"/>
                <w:szCs w:val="24"/>
                <w:lang w:val="sq-AL"/>
              </w:rPr>
              <w:t>pproval or authorisation process and for ensuring conformity of production. It is not essential that the person or body be directly involved in all stages of the construction of the vehicle, system, component or separate technical unit which is the subject of the approval process;</w:t>
            </w:r>
          </w:p>
        </w:tc>
        <w:tc>
          <w:tcPr>
            <w:tcW w:w="1634" w:type="pct"/>
          </w:tcPr>
          <w:p w:rsidR="00EC311E" w:rsidRPr="001F252C" w:rsidRDefault="00EC311E" w:rsidP="00C071AD">
            <w:pPr>
              <w:pStyle w:val="ListParagraph"/>
              <w:numPr>
                <w:ilvl w:val="1"/>
                <w:numId w:val="24"/>
              </w:numPr>
              <w:autoSpaceDE w:val="0"/>
              <w:autoSpaceDN w:val="0"/>
              <w:adjustRightInd w:val="0"/>
              <w:snapToGrid w:val="0"/>
              <w:spacing w:before="120" w:after="120"/>
              <w:ind w:left="432" w:firstLine="0"/>
              <w:contextualSpacing w:val="0"/>
              <w:jc w:val="both"/>
              <w:rPr>
                <w:rFonts w:ascii="Times New Roman" w:hAnsi="Times New Roman" w:cs="Times New Roman"/>
                <w:sz w:val="24"/>
                <w:szCs w:val="24"/>
              </w:rPr>
            </w:pPr>
            <w:r w:rsidRPr="001F252C">
              <w:rPr>
                <w:rFonts w:ascii="Times New Roman" w:hAnsi="Times New Roman" w:cs="Times New Roman"/>
                <w:sz w:val="24"/>
                <w:szCs w:val="24"/>
              </w:rPr>
              <w:t>“</w:t>
            </w:r>
            <w:proofErr w:type="gramStart"/>
            <w:r w:rsidRPr="001F252C">
              <w:rPr>
                <w:rFonts w:ascii="Times New Roman" w:hAnsi="Times New Roman" w:cs="Times New Roman"/>
                <w:sz w:val="24"/>
                <w:szCs w:val="24"/>
              </w:rPr>
              <w:t>proizvođač</w:t>
            </w:r>
            <w:proofErr w:type="gramEnd"/>
            <w:r w:rsidRPr="001F252C">
              <w:rPr>
                <w:rFonts w:ascii="Times New Roman" w:hAnsi="Times New Roman" w:cs="Times New Roman"/>
                <w:sz w:val="24"/>
                <w:szCs w:val="24"/>
              </w:rPr>
              <w:t>” je pravna ili fizička osoba licencirana za proizvodnju određenog drumskog vozila. Proizvođač nije obavezan da se neposredno uključi u svim fazama  izrade putničkog vozila, sistema, sastavnog dela ili samostalne tehničke jedinice;</w:t>
            </w:r>
          </w:p>
        </w:tc>
      </w:tr>
      <w:tr w:rsidR="001F252C" w:rsidRPr="001F252C" w:rsidTr="00EC311E">
        <w:trPr>
          <w:trHeight w:val="559"/>
        </w:trPr>
        <w:tc>
          <w:tcPr>
            <w:tcW w:w="1667" w:type="pct"/>
            <w:shd w:val="clear" w:color="auto" w:fill="auto"/>
          </w:tcPr>
          <w:p w:rsidR="00EC311E" w:rsidRPr="001F252C" w:rsidRDefault="00342C01" w:rsidP="00342C01">
            <w:pPr>
              <w:autoSpaceDE w:val="0"/>
              <w:snapToGrid w:val="0"/>
              <w:spacing w:before="120" w:after="120"/>
              <w:ind w:left="36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 xml:space="preserve">1.31. </w:t>
            </w:r>
            <w:r w:rsidR="00EC311E" w:rsidRPr="001F252C">
              <w:rPr>
                <w:rFonts w:ascii="Times New Roman" w:hAnsi="Times New Roman" w:cs="Times New Roman"/>
                <w:sz w:val="24"/>
                <w:szCs w:val="24"/>
                <w:lang w:val="sq-AL"/>
              </w:rPr>
              <w:t>“</w:t>
            </w:r>
            <w:r w:rsidR="00F230C3" w:rsidRPr="001F252C">
              <w:rPr>
                <w:rFonts w:ascii="Times New Roman" w:hAnsi="Times New Roman" w:cs="Times New Roman"/>
                <w:sz w:val="24"/>
                <w:szCs w:val="24"/>
                <w:lang w:val="sq-AL"/>
              </w:rPr>
              <w:t>sistemi” është tërsi e pajisjeve te kombinuara per te kryer nje ose me shume funksione specifike ne nje automjet i cili i nenshtrohet kerkesave te cdo akti normativ;</w:t>
            </w:r>
          </w:p>
        </w:tc>
        <w:tc>
          <w:tcPr>
            <w:tcW w:w="1699" w:type="pct"/>
          </w:tcPr>
          <w:p w:rsidR="00EC311E" w:rsidRPr="001F252C" w:rsidRDefault="00342C01" w:rsidP="00342C01">
            <w:pPr>
              <w:pStyle w:val="ListParagraph"/>
              <w:autoSpaceDE w:val="0"/>
              <w:autoSpaceDN w:val="0"/>
              <w:adjustRightInd w:val="0"/>
              <w:snapToGrid w:val="0"/>
              <w:spacing w:before="120" w:after="120"/>
              <w:ind w:left="342"/>
              <w:contextualSpacing w:val="0"/>
              <w:jc w:val="both"/>
              <w:rPr>
                <w:rFonts w:ascii="Times New Roman" w:hAnsi="Times New Roman" w:cs="Times New Roman"/>
                <w:sz w:val="24"/>
                <w:szCs w:val="24"/>
              </w:rPr>
            </w:pPr>
            <w:r w:rsidRPr="001F252C">
              <w:rPr>
                <w:rFonts w:ascii="Times New Roman" w:hAnsi="Times New Roman" w:cs="Times New Roman"/>
                <w:sz w:val="24"/>
                <w:szCs w:val="24"/>
              </w:rPr>
              <w:t xml:space="preserve">1.31. </w:t>
            </w:r>
            <w:r w:rsidR="00F230C3" w:rsidRPr="001F252C">
              <w:rPr>
                <w:rFonts w:ascii="Times New Roman" w:hAnsi="Times New Roman" w:cs="Times New Roman"/>
                <w:sz w:val="24"/>
                <w:szCs w:val="24"/>
              </w:rPr>
              <w:t>“system” means an assembly of devices combined to perform one or more specific functions in a vehicle and which is subject to the requirements of any of the regulatory acts;</w:t>
            </w:r>
          </w:p>
        </w:tc>
        <w:tc>
          <w:tcPr>
            <w:tcW w:w="1634" w:type="pct"/>
          </w:tcPr>
          <w:p w:rsidR="00EC311E" w:rsidRPr="001F252C" w:rsidRDefault="00EC311E" w:rsidP="002C0963">
            <w:pPr>
              <w:pStyle w:val="ListParagraph"/>
              <w:numPr>
                <w:ilvl w:val="1"/>
                <w:numId w:val="24"/>
              </w:numPr>
              <w:autoSpaceDE w:val="0"/>
              <w:autoSpaceDN w:val="0"/>
              <w:adjustRightInd w:val="0"/>
              <w:snapToGrid w:val="0"/>
              <w:spacing w:before="120" w:after="120"/>
              <w:ind w:left="432" w:firstLine="0"/>
              <w:contextualSpacing w:val="0"/>
              <w:jc w:val="both"/>
              <w:rPr>
                <w:rFonts w:ascii="Times New Roman" w:hAnsi="Times New Roman" w:cs="Times New Roman"/>
                <w:sz w:val="24"/>
                <w:szCs w:val="24"/>
              </w:rPr>
            </w:pPr>
            <w:r w:rsidRPr="001F252C">
              <w:rPr>
                <w:rFonts w:ascii="Times New Roman" w:hAnsi="Times New Roman" w:cs="Times New Roman"/>
                <w:sz w:val="24"/>
                <w:szCs w:val="24"/>
              </w:rPr>
              <w:t>“sistemi” je celjina uređaja  koja zajedno sa drumskim vozilom  vrše jednu ili više određenih funkcija u skladu sa utvrđenim propisima;</w:t>
            </w:r>
          </w:p>
        </w:tc>
      </w:tr>
      <w:tr w:rsidR="001F252C" w:rsidRPr="001F252C" w:rsidTr="00EC311E">
        <w:trPr>
          <w:trHeight w:val="559"/>
        </w:trPr>
        <w:tc>
          <w:tcPr>
            <w:tcW w:w="1667" w:type="pct"/>
            <w:shd w:val="clear" w:color="auto" w:fill="auto"/>
          </w:tcPr>
          <w:p w:rsidR="00EC311E" w:rsidRPr="001F252C" w:rsidRDefault="00342C01" w:rsidP="00342C01">
            <w:pPr>
              <w:autoSpaceDE w:val="0"/>
              <w:snapToGrid w:val="0"/>
              <w:spacing w:before="120" w:after="120"/>
              <w:ind w:left="36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1.32.</w:t>
            </w:r>
            <w:r w:rsidR="000E2D66" w:rsidRPr="001F252C">
              <w:rPr>
                <w:rFonts w:ascii="Times New Roman" w:hAnsi="Times New Roman" w:cs="Times New Roman"/>
                <w:sz w:val="24"/>
                <w:szCs w:val="24"/>
                <w:lang w:val="sq-AL"/>
              </w:rPr>
              <w:t xml:space="preserve"> “specifikimi teknik” është akt qe i përcakton kërkesat teknike te cilat duhet t`i plotësoje mjeti rrugor, sistemi, pjesa rezervë ose njësia e pavarur teknike dhe pajisja qe te mund te lëshohen ne treg, përkatësisht te mund te përdoren, si dhe procedurat me te cilat mund te verifikohet se a  janë plotësuar kërkesat;</w:t>
            </w:r>
          </w:p>
        </w:tc>
        <w:tc>
          <w:tcPr>
            <w:tcW w:w="1699" w:type="pct"/>
          </w:tcPr>
          <w:p w:rsidR="00EC311E" w:rsidRPr="001F252C" w:rsidRDefault="00342C01" w:rsidP="00342C01">
            <w:pPr>
              <w:pStyle w:val="ListParagraph"/>
              <w:autoSpaceDE w:val="0"/>
              <w:autoSpaceDN w:val="0"/>
              <w:adjustRightInd w:val="0"/>
              <w:snapToGrid w:val="0"/>
              <w:spacing w:before="120" w:after="120"/>
              <w:ind w:left="342"/>
              <w:contextualSpacing w:val="0"/>
              <w:jc w:val="both"/>
              <w:rPr>
                <w:rFonts w:ascii="Times New Roman" w:hAnsi="Times New Roman" w:cs="Times New Roman"/>
                <w:sz w:val="24"/>
                <w:szCs w:val="24"/>
              </w:rPr>
            </w:pPr>
            <w:r w:rsidRPr="001F252C">
              <w:rPr>
                <w:rFonts w:ascii="Times New Roman" w:hAnsi="Times New Roman" w:cs="Times New Roman"/>
                <w:sz w:val="24"/>
                <w:szCs w:val="24"/>
              </w:rPr>
              <w:t xml:space="preserve">1.32. </w:t>
            </w:r>
            <w:r w:rsidR="00EC311E" w:rsidRPr="001F252C">
              <w:rPr>
                <w:rFonts w:ascii="Times New Roman" w:hAnsi="Times New Roman" w:cs="Times New Roman"/>
                <w:sz w:val="24"/>
                <w:szCs w:val="24"/>
              </w:rPr>
              <w:t>“technical specification” – refers to an act that determines the technical requirements the vehicle, system, spare part or independent technical unit is expected to fulfill, before they are released in the market, in order for them to be used, as well as the procedures to verify whether the requirements are fulfilled;</w:t>
            </w:r>
          </w:p>
        </w:tc>
        <w:tc>
          <w:tcPr>
            <w:tcW w:w="1634" w:type="pct"/>
          </w:tcPr>
          <w:p w:rsidR="00EC311E" w:rsidRPr="001F252C" w:rsidRDefault="00EC311E" w:rsidP="002C0963">
            <w:pPr>
              <w:pStyle w:val="ListParagraph"/>
              <w:numPr>
                <w:ilvl w:val="1"/>
                <w:numId w:val="24"/>
              </w:numPr>
              <w:autoSpaceDE w:val="0"/>
              <w:autoSpaceDN w:val="0"/>
              <w:adjustRightInd w:val="0"/>
              <w:snapToGrid w:val="0"/>
              <w:spacing w:before="120" w:after="120"/>
              <w:ind w:left="432" w:firstLine="0"/>
              <w:contextualSpacing w:val="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“tehnička specifikacija” ja propis kojim se utvrđuju tehnički zahtjevi kojima mora udovoljiti drumsko vozilo,  rezrvni deo ili samostalana tehnička jedinica i oprama koja se moža stavljati na tržište, odnosno koristiti, te postupci kojima se utvrđuje ispunjavanje  zahtjeva;</w:t>
            </w:r>
          </w:p>
        </w:tc>
      </w:tr>
      <w:tr w:rsidR="001F252C" w:rsidRPr="001F252C" w:rsidTr="00EC311E">
        <w:trPr>
          <w:trHeight w:val="559"/>
        </w:trPr>
        <w:tc>
          <w:tcPr>
            <w:tcW w:w="1667" w:type="pct"/>
            <w:shd w:val="clear" w:color="auto" w:fill="auto"/>
          </w:tcPr>
          <w:p w:rsidR="00EC311E" w:rsidRPr="001F252C" w:rsidRDefault="00342C01" w:rsidP="00342C01">
            <w:pPr>
              <w:autoSpaceDE w:val="0"/>
              <w:snapToGrid w:val="0"/>
              <w:spacing w:before="120" w:after="120"/>
              <w:ind w:left="360"/>
              <w:jc w:val="both"/>
              <w:rPr>
                <w:rFonts w:ascii="Times New Roman" w:hAnsi="Times New Roman" w:cs="Times New Roman"/>
                <w:sz w:val="24"/>
                <w:szCs w:val="24"/>
              </w:rPr>
            </w:pPr>
            <w:r w:rsidRPr="001F252C">
              <w:rPr>
                <w:rFonts w:ascii="Times New Roman" w:hAnsi="Times New Roman" w:cs="Times New Roman"/>
                <w:sz w:val="24"/>
                <w:szCs w:val="24"/>
                <w:lang w:val="sq-AL"/>
              </w:rPr>
              <w:t xml:space="preserve">1.33. </w:t>
            </w:r>
            <w:r w:rsidR="00EC311E" w:rsidRPr="001F252C">
              <w:rPr>
                <w:rFonts w:ascii="Times New Roman" w:hAnsi="Times New Roman" w:cs="Times New Roman"/>
                <w:sz w:val="24"/>
                <w:szCs w:val="24"/>
                <w:lang w:val="sq-AL"/>
              </w:rPr>
              <w:t>“tipi i mjetit” është mjeti rr</w:t>
            </w:r>
            <w:r w:rsidR="00E6147A" w:rsidRPr="001F252C">
              <w:rPr>
                <w:rFonts w:ascii="Times New Roman" w:hAnsi="Times New Roman" w:cs="Times New Roman"/>
                <w:sz w:val="24"/>
                <w:szCs w:val="24"/>
                <w:lang w:val="sq-AL"/>
              </w:rPr>
              <w:t>ugor i kategorisë së caktuar,</w:t>
            </w:r>
            <w:r w:rsidR="00AB2B6F" w:rsidRPr="001F252C">
              <w:rPr>
                <w:rFonts w:ascii="Times New Roman" w:hAnsi="Times New Roman" w:cs="Times New Roman"/>
                <w:sz w:val="24"/>
                <w:szCs w:val="24"/>
                <w:lang w:val="sq-AL"/>
              </w:rPr>
              <w:t xml:space="preserve"> </w:t>
            </w:r>
            <w:r w:rsidR="00E6147A" w:rsidRPr="001F252C">
              <w:rPr>
                <w:rFonts w:ascii="Times New Roman" w:hAnsi="Times New Roman" w:cs="Times New Roman"/>
                <w:sz w:val="24"/>
                <w:szCs w:val="24"/>
                <w:lang w:val="sq-AL"/>
              </w:rPr>
              <w:t>i cili</w:t>
            </w:r>
            <w:r w:rsidR="00EC311E" w:rsidRPr="001F252C">
              <w:rPr>
                <w:rFonts w:ascii="Times New Roman" w:hAnsi="Times New Roman" w:cs="Times New Roman"/>
                <w:sz w:val="24"/>
                <w:szCs w:val="24"/>
                <w:lang w:val="sq-AL"/>
              </w:rPr>
              <w:t xml:space="preserve"> nuk dallon </w:t>
            </w:r>
            <w:r w:rsidR="00E6147A" w:rsidRPr="001F252C">
              <w:rPr>
                <w:rFonts w:ascii="Times New Roman" w:hAnsi="Times New Roman" w:cs="Times New Roman"/>
                <w:sz w:val="24"/>
                <w:szCs w:val="24"/>
                <w:lang w:val="sq-AL"/>
              </w:rPr>
              <w:t>te pakten sa u përket karakteristikave thelbesore</w:t>
            </w:r>
            <w:r w:rsidR="00EC311E" w:rsidRPr="001F252C">
              <w:rPr>
                <w:rFonts w:ascii="Times New Roman" w:hAnsi="Times New Roman" w:cs="Times New Roman"/>
                <w:sz w:val="24"/>
                <w:szCs w:val="24"/>
                <w:lang w:val="sq-AL"/>
              </w:rPr>
              <w:t xml:space="preserve">. </w:t>
            </w:r>
            <w:r w:rsidR="00EC311E" w:rsidRPr="001F252C">
              <w:rPr>
                <w:rFonts w:ascii="Times New Roman" w:hAnsi="Times New Roman" w:cs="Times New Roman"/>
                <w:sz w:val="24"/>
                <w:szCs w:val="24"/>
              </w:rPr>
              <w:t>Tipi</w:t>
            </w:r>
            <w:r w:rsidR="00E6147A" w:rsidRPr="001F252C">
              <w:rPr>
                <w:rFonts w:ascii="Times New Roman" w:hAnsi="Times New Roman" w:cs="Times New Roman"/>
                <w:sz w:val="24"/>
                <w:szCs w:val="24"/>
              </w:rPr>
              <w:t xml:space="preserve"> i mjetit rrugor mund të përmbaje variante dhe verzione</w:t>
            </w:r>
            <w:r w:rsidR="00EC311E" w:rsidRPr="001F252C">
              <w:rPr>
                <w:rFonts w:ascii="Times New Roman" w:hAnsi="Times New Roman" w:cs="Times New Roman"/>
                <w:sz w:val="24"/>
                <w:szCs w:val="24"/>
              </w:rPr>
              <w:t>;</w:t>
            </w:r>
          </w:p>
        </w:tc>
        <w:tc>
          <w:tcPr>
            <w:tcW w:w="1699" w:type="pct"/>
          </w:tcPr>
          <w:p w:rsidR="00EC311E" w:rsidRPr="001F252C" w:rsidRDefault="00342C01" w:rsidP="00342C01">
            <w:pPr>
              <w:pStyle w:val="ListParagraph"/>
              <w:autoSpaceDE w:val="0"/>
              <w:autoSpaceDN w:val="0"/>
              <w:adjustRightInd w:val="0"/>
              <w:snapToGrid w:val="0"/>
              <w:spacing w:before="120" w:after="120"/>
              <w:ind w:left="342"/>
              <w:contextualSpacing w:val="0"/>
              <w:jc w:val="both"/>
              <w:rPr>
                <w:rFonts w:ascii="Times New Roman" w:hAnsi="Times New Roman" w:cs="Times New Roman"/>
                <w:sz w:val="24"/>
                <w:szCs w:val="24"/>
              </w:rPr>
            </w:pPr>
            <w:r w:rsidRPr="001F252C">
              <w:rPr>
                <w:rFonts w:ascii="Times New Roman" w:hAnsi="Times New Roman" w:cs="Times New Roman"/>
                <w:sz w:val="24"/>
                <w:szCs w:val="24"/>
              </w:rPr>
              <w:t xml:space="preserve">1.33. </w:t>
            </w:r>
            <w:r w:rsidR="00F5197C" w:rsidRPr="001F252C">
              <w:rPr>
                <w:rFonts w:ascii="Times New Roman" w:hAnsi="Times New Roman" w:cs="Times New Roman"/>
                <w:sz w:val="24"/>
                <w:szCs w:val="24"/>
              </w:rPr>
              <w:t>“</w:t>
            </w:r>
            <w:proofErr w:type="gramStart"/>
            <w:r w:rsidR="00F5197C" w:rsidRPr="001F252C">
              <w:rPr>
                <w:rFonts w:ascii="Times New Roman" w:hAnsi="Times New Roman" w:cs="Times New Roman"/>
                <w:sz w:val="24"/>
                <w:szCs w:val="24"/>
              </w:rPr>
              <w:t>type</w:t>
            </w:r>
            <w:proofErr w:type="gramEnd"/>
            <w:r w:rsidR="00F5197C" w:rsidRPr="001F252C">
              <w:rPr>
                <w:rFonts w:ascii="Times New Roman" w:hAnsi="Times New Roman" w:cs="Times New Roman"/>
                <w:sz w:val="24"/>
                <w:szCs w:val="24"/>
              </w:rPr>
              <w:t xml:space="preserve"> of vehicle</w:t>
            </w:r>
            <w:r w:rsidR="00EC311E" w:rsidRPr="001F252C">
              <w:rPr>
                <w:rFonts w:ascii="Times New Roman" w:hAnsi="Times New Roman" w:cs="Times New Roman"/>
                <w:sz w:val="24"/>
                <w:szCs w:val="24"/>
              </w:rPr>
              <w:t xml:space="preserve">” </w:t>
            </w:r>
            <w:r w:rsidR="00F5197C" w:rsidRPr="001F252C">
              <w:rPr>
                <w:rFonts w:ascii="Times New Roman" w:hAnsi="Times New Roman" w:cs="Times New Roman"/>
                <w:sz w:val="24"/>
                <w:szCs w:val="24"/>
              </w:rPr>
              <w:t xml:space="preserve">means vehicles of a particular category which do not differ in </w:t>
            </w:r>
            <w:r w:rsidR="00E6147A" w:rsidRPr="001F252C">
              <w:rPr>
                <w:rFonts w:ascii="Times New Roman" w:hAnsi="Times New Roman" w:cs="Times New Roman"/>
                <w:sz w:val="24"/>
                <w:szCs w:val="24"/>
              </w:rPr>
              <w:t xml:space="preserve"> at least in terms of essential features. A type of vehicle may contain varianstand versions;</w:t>
            </w:r>
          </w:p>
        </w:tc>
        <w:tc>
          <w:tcPr>
            <w:tcW w:w="1634" w:type="pct"/>
          </w:tcPr>
          <w:p w:rsidR="00EC311E" w:rsidRPr="001F252C" w:rsidRDefault="00EC311E" w:rsidP="00C071AD">
            <w:pPr>
              <w:pStyle w:val="ListParagraph"/>
              <w:numPr>
                <w:ilvl w:val="1"/>
                <w:numId w:val="24"/>
              </w:numPr>
              <w:autoSpaceDE w:val="0"/>
              <w:autoSpaceDN w:val="0"/>
              <w:adjustRightInd w:val="0"/>
              <w:snapToGrid w:val="0"/>
              <w:spacing w:before="120" w:after="120"/>
              <w:ind w:left="432" w:firstLine="0"/>
              <w:contextualSpacing w:val="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“tip drumskog vozila” je je drumsko vozilo određene kategorije koje se ne razljikuje bitnim svojstvima. Tip drumskog vozila može se proizvesti u varijantama i može se dorađivati;</w:t>
            </w:r>
          </w:p>
        </w:tc>
      </w:tr>
      <w:tr w:rsidR="001F252C" w:rsidRPr="001F252C" w:rsidTr="00EC311E">
        <w:trPr>
          <w:trHeight w:val="559"/>
        </w:trPr>
        <w:tc>
          <w:tcPr>
            <w:tcW w:w="1667" w:type="pct"/>
            <w:shd w:val="clear" w:color="auto" w:fill="auto"/>
          </w:tcPr>
          <w:p w:rsidR="00EC311E" w:rsidRPr="001F252C" w:rsidRDefault="00342C01" w:rsidP="00601215">
            <w:pPr>
              <w:autoSpaceDE w:val="0"/>
              <w:snapToGrid w:val="0"/>
              <w:spacing w:before="120" w:after="120"/>
              <w:ind w:left="360"/>
              <w:jc w:val="both"/>
              <w:rPr>
                <w:rFonts w:ascii="Times New Roman" w:hAnsi="Times New Roman" w:cs="Times New Roman"/>
                <w:sz w:val="24"/>
                <w:szCs w:val="24"/>
                <w:lang w:val="de-DE"/>
              </w:rPr>
            </w:pPr>
            <w:r w:rsidRPr="001F252C">
              <w:rPr>
                <w:rFonts w:ascii="Times New Roman" w:hAnsi="Times New Roman" w:cs="Times New Roman"/>
                <w:sz w:val="24"/>
                <w:szCs w:val="24"/>
                <w:lang w:val="de-DE"/>
              </w:rPr>
              <w:lastRenderedPageBreak/>
              <w:t>1.34.</w:t>
            </w:r>
            <w:r w:rsidR="00EC311E" w:rsidRPr="001F252C">
              <w:rPr>
                <w:rFonts w:ascii="Times New Roman" w:hAnsi="Times New Roman" w:cs="Times New Roman"/>
                <w:sz w:val="24"/>
                <w:szCs w:val="24"/>
                <w:lang w:val="de-DE"/>
              </w:rPr>
              <w:t>“</w:t>
            </w:r>
            <w:r w:rsidR="0024458E" w:rsidRPr="001F252C">
              <w:rPr>
                <w:rFonts w:ascii="Times New Roman" w:hAnsi="Times New Roman" w:cs="Times New Roman"/>
                <w:sz w:val="24"/>
                <w:szCs w:val="24"/>
                <w:lang w:val="de-DE"/>
              </w:rPr>
              <w:t>BE c</w:t>
            </w:r>
            <w:r w:rsidR="00601215" w:rsidRPr="001F252C">
              <w:rPr>
                <w:rFonts w:ascii="Times New Roman" w:hAnsi="Times New Roman" w:cs="Times New Roman"/>
                <w:sz w:val="24"/>
                <w:szCs w:val="24"/>
                <w:lang w:val="de-DE"/>
              </w:rPr>
              <w:t>ertifikat</w:t>
            </w:r>
            <w:r w:rsidR="0024458E" w:rsidRPr="001F252C">
              <w:rPr>
                <w:rFonts w:ascii="Times New Roman" w:hAnsi="Times New Roman" w:cs="Times New Roman"/>
                <w:sz w:val="24"/>
                <w:szCs w:val="24"/>
                <w:lang w:val="de-DE"/>
              </w:rPr>
              <w:t xml:space="preserve">a e </w:t>
            </w:r>
            <w:r w:rsidR="00601215" w:rsidRPr="001F252C">
              <w:rPr>
                <w:rFonts w:ascii="Times New Roman" w:hAnsi="Times New Roman" w:cs="Times New Roman"/>
                <w:sz w:val="24"/>
                <w:szCs w:val="24"/>
                <w:lang w:val="de-DE"/>
              </w:rPr>
              <w:t>miratimit të</w:t>
            </w:r>
            <w:r w:rsidR="00EC311E" w:rsidRPr="001F252C">
              <w:rPr>
                <w:rFonts w:ascii="Times New Roman" w:hAnsi="Times New Roman" w:cs="Times New Roman"/>
                <w:sz w:val="24"/>
                <w:szCs w:val="24"/>
                <w:lang w:val="de-DE"/>
              </w:rPr>
              <w:t xml:space="preserve"> tipit” është dokumenti shtojcë i aktit normativ. Si dokument i barabartë konsiderohet edhe formulari për komunikate i shtojcës përkatëse ndaj njërës nga rregulloret UN/ECE;</w:t>
            </w:r>
          </w:p>
        </w:tc>
        <w:tc>
          <w:tcPr>
            <w:tcW w:w="1699" w:type="pct"/>
          </w:tcPr>
          <w:p w:rsidR="00EC311E" w:rsidRPr="001F252C" w:rsidRDefault="00342C01" w:rsidP="00601215">
            <w:pPr>
              <w:pStyle w:val="ListParagraph"/>
              <w:autoSpaceDE w:val="0"/>
              <w:autoSpaceDN w:val="0"/>
              <w:adjustRightInd w:val="0"/>
              <w:snapToGrid w:val="0"/>
              <w:spacing w:before="120" w:after="120"/>
              <w:ind w:left="342"/>
              <w:contextualSpacing w:val="0"/>
              <w:jc w:val="both"/>
              <w:rPr>
                <w:rFonts w:ascii="Times New Roman" w:hAnsi="Times New Roman" w:cs="Times New Roman"/>
                <w:sz w:val="24"/>
                <w:szCs w:val="24"/>
              </w:rPr>
            </w:pPr>
            <w:r w:rsidRPr="001F252C">
              <w:rPr>
                <w:rFonts w:ascii="Times New Roman" w:hAnsi="Times New Roman" w:cs="Times New Roman"/>
                <w:sz w:val="24"/>
                <w:szCs w:val="24"/>
              </w:rPr>
              <w:t xml:space="preserve">1.34. </w:t>
            </w:r>
            <w:r w:rsidR="00A00131" w:rsidRPr="001F252C">
              <w:rPr>
                <w:rFonts w:ascii="Times New Roman" w:hAnsi="Times New Roman" w:cs="Times New Roman"/>
                <w:sz w:val="24"/>
                <w:szCs w:val="24"/>
              </w:rPr>
              <w:t>“E</w:t>
            </w:r>
            <w:r w:rsidR="00601215" w:rsidRPr="001F252C">
              <w:rPr>
                <w:rFonts w:ascii="Times New Roman" w:hAnsi="Times New Roman" w:cs="Times New Roman"/>
                <w:sz w:val="24"/>
                <w:szCs w:val="24"/>
              </w:rPr>
              <w:t>U</w:t>
            </w:r>
            <w:r w:rsidR="00A00131" w:rsidRPr="001F252C">
              <w:rPr>
                <w:rFonts w:ascii="Times New Roman" w:hAnsi="Times New Roman" w:cs="Times New Roman"/>
                <w:sz w:val="24"/>
                <w:szCs w:val="24"/>
              </w:rPr>
              <w:t xml:space="preserve"> type-approval certificate”</w:t>
            </w:r>
            <w:r w:rsidR="00EC311E" w:rsidRPr="001F252C">
              <w:rPr>
                <w:rFonts w:ascii="Times New Roman" w:hAnsi="Times New Roman" w:cs="Times New Roman"/>
                <w:sz w:val="24"/>
                <w:szCs w:val="24"/>
              </w:rPr>
              <w:t xml:space="preserve"> refers to an annex document to a normative act. The communication notice form of said annex to one of the UN/ECE regulations is also considered an equal document;</w:t>
            </w:r>
          </w:p>
        </w:tc>
        <w:tc>
          <w:tcPr>
            <w:tcW w:w="1634" w:type="pct"/>
          </w:tcPr>
          <w:p w:rsidR="00EC311E" w:rsidRPr="001F252C" w:rsidRDefault="00EC311E" w:rsidP="00601215">
            <w:pPr>
              <w:pStyle w:val="ListParagraph"/>
              <w:numPr>
                <w:ilvl w:val="1"/>
                <w:numId w:val="24"/>
              </w:numPr>
              <w:autoSpaceDE w:val="0"/>
              <w:autoSpaceDN w:val="0"/>
              <w:adjustRightInd w:val="0"/>
              <w:snapToGrid w:val="0"/>
              <w:spacing w:before="120" w:after="120"/>
              <w:ind w:left="432" w:firstLine="0"/>
              <w:contextualSpacing w:val="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w:t>
            </w:r>
            <w:r w:rsidR="00601215" w:rsidRPr="001F252C">
              <w:rPr>
                <w:rFonts w:ascii="Times New Roman" w:hAnsi="Times New Roman" w:cs="Times New Roman"/>
                <w:sz w:val="24"/>
                <w:szCs w:val="24"/>
                <w:lang w:val="sq-AL"/>
              </w:rPr>
              <w:t>EZ</w:t>
            </w:r>
            <w:r w:rsidRPr="001F252C">
              <w:rPr>
                <w:rFonts w:ascii="Times New Roman" w:hAnsi="Times New Roman" w:cs="Times New Roman"/>
                <w:sz w:val="24"/>
                <w:szCs w:val="24"/>
                <w:lang w:val="sq-AL"/>
              </w:rPr>
              <w:t xml:space="preserve"> dozv</w:t>
            </w:r>
            <w:r w:rsidR="004D7AA0" w:rsidRPr="001F252C">
              <w:rPr>
                <w:rFonts w:ascii="Times New Roman" w:hAnsi="Times New Roman" w:cs="Times New Roman"/>
                <w:sz w:val="24"/>
                <w:szCs w:val="24"/>
                <w:lang w:val="sq-AL"/>
              </w:rPr>
              <w:t>ola tipa” je dokumenat priložen</w:t>
            </w:r>
            <w:r w:rsidRPr="001F252C">
              <w:rPr>
                <w:rFonts w:ascii="Times New Roman" w:hAnsi="Times New Roman" w:cs="Times New Roman"/>
                <w:sz w:val="24"/>
                <w:szCs w:val="24"/>
                <w:lang w:val="sq-AL"/>
              </w:rPr>
              <w:t xml:space="preserve"> normativnom ak</w:t>
            </w:r>
            <w:r w:rsidR="004D7AA0" w:rsidRPr="001F252C">
              <w:rPr>
                <w:rFonts w:ascii="Times New Roman" w:hAnsi="Times New Roman" w:cs="Times New Roman"/>
                <w:sz w:val="24"/>
                <w:szCs w:val="24"/>
                <w:lang w:val="sq-AL"/>
              </w:rPr>
              <w:t xml:space="preserve">tu. Kao jednakovredan smtra se </w:t>
            </w:r>
            <w:r w:rsidRPr="001F252C">
              <w:rPr>
                <w:rFonts w:ascii="Times New Roman" w:hAnsi="Times New Roman" w:cs="Times New Roman"/>
                <w:sz w:val="24"/>
                <w:szCs w:val="24"/>
                <w:lang w:val="sq-AL"/>
              </w:rPr>
              <w:t>i obrazac za saopš</w:t>
            </w:r>
            <w:r w:rsidR="004D7AA0" w:rsidRPr="001F252C">
              <w:rPr>
                <w:rFonts w:ascii="Times New Roman" w:hAnsi="Times New Roman" w:cs="Times New Roman"/>
                <w:sz w:val="24"/>
                <w:szCs w:val="24"/>
                <w:lang w:val="sq-AL"/>
              </w:rPr>
              <w:t xml:space="preserve">tenja priložen jednim od </w:t>
            </w:r>
            <w:r w:rsidRPr="001F252C">
              <w:rPr>
                <w:rFonts w:ascii="Times New Roman" w:hAnsi="Times New Roman" w:cs="Times New Roman"/>
                <w:sz w:val="24"/>
                <w:szCs w:val="24"/>
                <w:lang w:val="sq-AL"/>
              </w:rPr>
              <w:t>pravilnika UN/ECE;</w:t>
            </w:r>
          </w:p>
        </w:tc>
      </w:tr>
      <w:tr w:rsidR="001F252C" w:rsidRPr="001F252C" w:rsidTr="00EC311E">
        <w:trPr>
          <w:trHeight w:val="559"/>
        </w:trPr>
        <w:tc>
          <w:tcPr>
            <w:tcW w:w="1667" w:type="pct"/>
            <w:shd w:val="clear" w:color="auto" w:fill="auto"/>
          </w:tcPr>
          <w:p w:rsidR="00EC311E" w:rsidRPr="001F252C" w:rsidRDefault="00342C01" w:rsidP="000E2D66">
            <w:pPr>
              <w:autoSpaceDE w:val="0"/>
              <w:snapToGrid w:val="0"/>
              <w:spacing w:before="120" w:after="120"/>
              <w:ind w:left="36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 xml:space="preserve">1.35. </w:t>
            </w:r>
            <w:r w:rsidR="00EC311E" w:rsidRPr="001F252C">
              <w:rPr>
                <w:rFonts w:ascii="Times New Roman" w:hAnsi="Times New Roman" w:cs="Times New Roman"/>
                <w:sz w:val="24"/>
                <w:szCs w:val="24"/>
                <w:lang w:val="sq-AL"/>
              </w:rPr>
              <w:t>“</w:t>
            </w:r>
            <w:r w:rsidR="0024458E" w:rsidRPr="001F252C">
              <w:rPr>
                <w:rFonts w:ascii="Times New Roman" w:hAnsi="Times New Roman" w:cs="Times New Roman"/>
                <w:sz w:val="24"/>
                <w:szCs w:val="24"/>
                <w:lang w:val="sq-AL"/>
              </w:rPr>
              <w:t xml:space="preserve">BE miratimi </w:t>
            </w:r>
            <w:r w:rsidR="00EC311E" w:rsidRPr="001F252C">
              <w:rPr>
                <w:rFonts w:ascii="Times New Roman" w:hAnsi="Times New Roman" w:cs="Times New Roman"/>
                <w:sz w:val="24"/>
                <w:szCs w:val="24"/>
                <w:lang w:val="sq-AL"/>
              </w:rPr>
              <w:t>i tipit” është procedura me te cilin verifikohet se tipi i mjetit rrugor, sistemi, pjesa përbërëse ose njësia e pavarur teknike i plotëson dispozitat përkatëse te këtij ligji dhe dispozitat e miratuara  ne baze te këtij ligji, si dhe kërkesat përkatëse teknike;</w:t>
            </w:r>
          </w:p>
        </w:tc>
        <w:tc>
          <w:tcPr>
            <w:tcW w:w="1699" w:type="pct"/>
          </w:tcPr>
          <w:p w:rsidR="00EC311E" w:rsidRPr="001F252C" w:rsidRDefault="00342C01" w:rsidP="00601215">
            <w:pPr>
              <w:pStyle w:val="ListParagraph"/>
              <w:autoSpaceDE w:val="0"/>
              <w:autoSpaceDN w:val="0"/>
              <w:adjustRightInd w:val="0"/>
              <w:snapToGrid w:val="0"/>
              <w:spacing w:before="120" w:after="120"/>
              <w:ind w:left="342"/>
              <w:contextualSpacing w:val="0"/>
              <w:jc w:val="both"/>
              <w:rPr>
                <w:rFonts w:ascii="Times New Roman" w:hAnsi="Times New Roman" w:cs="Times New Roman"/>
                <w:sz w:val="24"/>
                <w:szCs w:val="24"/>
              </w:rPr>
            </w:pPr>
            <w:r w:rsidRPr="001F252C">
              <w:rPr>
                <w:rFonts w:ascii="Times New Roman" w:hAnsi="Times New Roman" w:cs="Times New Roman"/>
                <w:sz w:val="24"/>
                <w:szCs w:val="24"/>
              </w:rPr>
              <w:t xml:space="preserve">1.35. </w:t>
            </w:r>
            <w:r w:rsidR="00EC311E" w:rsidRPr="001F252C">
              <w:rPr>
                <w:rFonts w:ascii="Times New Roman" w:hAnsi="Times New Roman" w:cs="Times New Roman"/>
                <w:sz w:val="24"/>
                <w:szCs w:val="24"/>
              </w:rPr>
              <w:t>“</w:t>
            </w:r>
            <w:r w:rsidR="00601215" w:rsidRPr="001F252C">
              <w:rPr>
                <w:rFonts w:ascii="Times New Roman" w:hAnsi="Times New Roman" w:cs="Times New Roman"/>
                <w:sz w:val="24"/>
                <w:szCs w:val="24"/>
              </w:rPr>
              <w:t>EU</w:t>
            </w:r>
            <w:r w:rsidR="00EC311E" w:rsidRPr="001F252C">
              <w:rPr>
                <w:rFonts w:ascii="Times New Roman" w:hAnsi="Times New Roman" w:cs="Times New Roman"/>
                <w:sz w:val="24"/>
                <w:szCs w:val="24"/>
              </w:rPr>
              <w:t xml:space="preserve"> type approval” – refers to the procedure that verifies that the type of vehicle, system component part or independent technical unit fulfills the relevant provisions of this law and the provisions adopted pursuant to this law, as well as the relevant technical requirements;</w:t>
            </w:r>
          </w:p>
        </w:tc>
        <w:tc>
          <w:tcPr>
            <w:tcW w:w="1634" w:type="pct"/>
          </w:tcPr>
          <w:p w:rsidR="00EC311E" w:rsidRPr="001F252C" w:rsidRDefault="00EC311E" w:rsidP="00A35D81">
            <w:pPr>
              <w:pStyle w:val="ListParagraph"/>
              <w:numPr>
                <w:ilvl w:val="1"/>
                <w:numId w:val="24"/>
              </w:numPr>
              <w:autoSpaceDE w:val="0"/>
              <w:autoSpaceDN w:val="0"/>
              <w:adjustRightInd w:val="0"/>
              <w:snapToGrid w:val="0"/>
              <w:spacing w:before="120" w:after="120"/>
              <w:ind w:left="432" w:firstLine="0"/>
              <w:contextualSpacing w:val="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w:t>
            </w:r>
            <w:r w:rsidR="00A35D81" w:rsidRPr="001F252C">
              <w:rPr>
                <w:rFonts w:ascii="Times New Roman" w:hAnsi="Times New Roman" w:cs="Times New Roman"/>
                <w:sz w:val="24"/>
                <w:szCs w:val="24"/>
                <w:lang w:val="sq-AL"/>
              </w:rPr>
              <w:t xml:space="preserve">EZ </w:t>
            </w:r>
            <w:r w:rsidR="004D7AA0" w:rsidRPr="001F252C">
              <w:rPr>
                <w:rFonts w:ascii="Times New Roman" w:hAnsi="Times New Roman" w:cs="Times New Roman"/>
                <w:sz w:val="24"/>
                <w:szCs w:val="24"/>
                <w:lang w:val="sq-AL"/>
              </w:rPr>
              <w:t>-</w:t>
            </w:r>
            <w:r w:rsidR="00A35D81" w:rsidRPr="001F252C">
              <w:rPr>
                <w:rFonts w:ascii="Times New Roman" w:hAnsi="Times New Roman" w:cs="Times New Roman"/>
                <w:sz w:val="24"/>
                <w:szCs w:val="24"/>
                <w:lang w:val="sq-AL"/>
              </w:rPr>
              <w:t xml:space="preserve"> </w:t>
            </w:r>
            <w:r w:rsidR="004D7AA0" w:rsidRPr="001F252C">
              <w:rPr>
                <w:rFonts w:ascii="Times New Roman" w:hAnsi="Times New Roman" w:cs="Times New Roman"/>
                <w:sz w:val="24"/>
                <w:szCs w:val="24"/>
                <w:lang w:val="sq-AL"/>
              </w:rPr>
              <w:t>odobravanje tipa” je postupak</w:t>
            </w:r>
            <w:r w:rsidRPr="001F252C">
              <w:rPr>
                <w:rFonts w:ascii="Times New Roman" w:hAnsi="Times New Roman" w:cs="Times New Roman"/>
                <w:sz w:val="24"/>
                <w:szCs w:val="24"/>
                <w:lang w:val="sq-AL"/>
              </w:rPr>
              <w:t xml:space="preserve"> kojim se utvrđuje </w:t>
            </w:r>
            <w:r w:rsidR="004D7AA0" w:rsidRPr="001F252C">
              <w:rPr>
                <w:rFonts w:ascii="Times New Roman" w:hAnsi="Times New Roman" w:cs="Times New Roman"/>
                <w:sz w:val="24"/>
                <w:szCs w:val="24"/>
                <w:lang w:val="sq-AL"/>
              </w:rPr>
              <w:t>da tip drumskog vozila, sistem</w:t>
            </w:r>
            <w:r w:rsidRPr="001F252C">
              <w:rPr>
                <w:rFonts w:ascii="Times New Roman" w:hAnsi="Times New Roman" w:cs="Times New Roman"/>
                <w:sz w:val="24"/>
                <w:szCs w:val="24"/>
                <w:lang w:val="sq-AL"/>
              </w:rPr>
              <w:t>, sastavni deo ili samostalna tehnička jedinica, ispunjavaju  uslove utvrđene ovim Zakonom i propisima  donijetih na osnovu ovog Zakona kao i utvrđene tehničke zahtjeva;</w:t>
            </w:r>
          </w:p>
        </w:tc>
      </w:tr>
      <w:tr w:rsidR="001F252C" w:rsidRPr="001F252C" w:rsidTr="00EC311E">
        <w:trPr>
          <w:trHeight w:val="559"/>
        </w:trPr>
        <w:tc>
          <w:tcPr>
            <w:tcW w:w="1667" w:type="pct"/>
            <w:shd w:val="clear" w:color="auto" w:fill="auto"/>
          </w:tcPr>
          <w:p w:rsidR="00023BC7" w:rsidRPr="001F252C" w:rsidRDefault="00023BC7" w:rsidP="00023BC7">
            <w:pPr>
              <w:autoSpaceDE w:val="0"/>
              <w:snapToGrid w:val="0"/>
              <w:spacing w:before="120" w:after="120"/>
              <w:ind w:left="284"/>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1.36. “certifikata e perputhshmerise” nenkupton dokumentin e leshuar nga prodhue</w:t>
            </w:r>
            <w:r w:rsidR="008328B9" w:rsidRPr="001F252C">
              <w:rPr>
                <w:rFonts w:ascii="Times New Roman" w:hAnsi="Times New Roman" w:cs="Times New Roman"/>
                <w:sz w:val="24"/>
                <w:szCs w:val="24"/>
                <w:lang w:val="sq-AL"/>
              </w:rPr>
              <w:t>s</w:t>
            </w:r>
            <w:r w:rsidRPr="001F252C">
              <w:rPr>
                <w:rFonts w:ascii="Times New Roman" w:hAnsi="Times New Roman" w:cs="Times New Roman"/>
                <w:sz w:val="24"/>
                <w:szCs w:val="24"/>
                <w:lang w:val="sq-AL"/>
              </w:rPr>
              <w:t>i me ane te se cilit vertetohet se mjeti  cili i perket serise se tipit te miratuar eshte ne perputhshmeri (pajtueshmeri) me aktet normative ne kohen e prodhimit te tij;</w:t>
            </w:r>
          </w:p>
        </w:tc>
        <w:tc>
          <w:tcPr>
            <w:tcW w:w="1699" w:type="pct"/>
          </w:tcPr>
          <w:p w:rsidR="00023BC7" w:rsidRPr="001F252C" w:rsidRDefault="00023BC7" w:rsidP="00023BC7">
            <w:pPr>
              <w:pStyle w:val="ListParagraph"/>
              <w:autoSpaceDE w:val="0"/>
              <w:autoSpaceDN w:val="0"/>
              <w:adjustRightInd w:val="0"/>
              <w:snapToGrid w:val="0"/>
              <w:spacing w:before="120" w:after="120"/>
              <w:ind w:left="342"/>
              <w:contextualSpacing w:val="0"/>
              <w:jc w:val="both"/>
              <w:rPr>
                <w:rFonts w:ascii="Times New Roman" w:hAnsi="Times New Roman" w:cs="Times New Roman"/>
                <w:sz w:val="24"/>
                <w:szCs w:val="24"/>
              </w:rPr>
            </w:pPr>
            <w:r w:rsidRPr="001F252C">
              <w:rPr>
                <w:rFonts w:ascii="Times New Roman" w:hAnsi="Times New Roman" w:cs="Times New Roman"/>
                <w:sz w:val="24"/>
                <w:szCs w:val="24"/>
              </w:rPr>
              <w:t>1.36. “certificate of con</w:t>
            </w:r>
            <w:r w:rsidR="008A28A4" w:rsidRPr="001F252C">
              <w:rPr>
                <w:rFonts w:ascii="Times New Roman" w:hAnsi="Times New Roman" w:cs="Times New Roman"/>
                <w:sz w:val="24"/>
                <w:szCs w:val="24"/>
              </w:rPr>
              <w:t>formity” means the document issu</w:t>
            </w:r>
            <w:r w:rsidRPr="001F252C">
              <w:rPr>
                <w:rFonts w:ascii="Times New Roman" w:hAnsi="Times New Roman" w:cs="Times New Roman"/>
                <w:sz w:val="24"/>
                <w:szCs w:val="24"/>
              </w:rPr>
              <w:t xml:space="preserve">ed by the manufacturer and certifying that a vehicle belonging to the series of the type approved is in accordance conformity) with the normative acts at the time of its production; </w:t>
            </w:r>
          </w:p>
        </w:tc>
        <w:tc>
          <w:tcPr>
            <w:tcW w:w="1634" w:type="pct"/>
          </w:tcPr>
          <w:p w:rsidR="00023BC7" w:rsidRPr="001F252C" w:rsidRDefault="00023BC7" w:rsidP="00A35D81">
            <w:pPr>
              <w:pStyle w:val="ListParagraph"/>
              <w:numPr>
                <w:ilvl w:val="1"/>
                <w:numId w:val="24"/>
              </w:numPr>
              <w:autoSpaceDE w:val="0"/>
              <w:autoSpaceDN w:val="0"/>
              <w:adjustRightInd w:val="0"/>
              <w:snapToGrid w:val="0"/>
              <w:spacing w:before="120" w:after="120"/>
              <w:ind w:left="432" w:firstLine="0"/>
              <w:contextualSpacing w:val="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“potvrda o usklađenosti” je  dokumenat kojom proizvođač, odnosno zastupnik proizvođača, dokazuje da je drumsko vozilo serije kojoj pripda odobreni tip, u skladu sa propisima u momentu njena stavljanja na tržištu;</w:t>
            </w:r>
          </w:p>
        </w:tc>
      </w:tr>
      <w:tr w:rsidR="001F252C" w:rsidRPr="001F252C" w:rsidTr="00EC311E">
        <w:trPr>
          <w:trHeight w:val="559"/>
        </w:trPr>
        <w:tc>
          <w:tcPr>
            <w:tcW w:w="1667" w:type="pct"/>
            <w:shd w:val="clear" w:color="auto" w:fill="auto"/>
          </w:tcPr>
          <w:p w:rsidR="00023BC7" w:rsidRPr="001F252C" w:rsidRDefault="00023BC7" w:rsidP="00023BC7">
            <w:pPr>
              <w:autoSpaceDE w:val="0"/>
              <w:snapToGrid w:val="0"/>
              <w:spacing w:before="120" w:after="120"/>
              <w:ind w:left="284"/>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 xml:space="preserve">1.37. "regjistrimi" nënkupton autorizimin </w:t>
            </w:r>
            <w:r w:rsidR="008328B9" w:rsidRPr="001F252C">
              <w:rPr>
                <w:rFonts w:ascii="Times New Roman" w:hAnsi="Times New Roman" w:cs="Times New Roman"/>
                <w:sz w:val="24"/>
                <w:szCs w:val="24"/>
                <w:lang w:val="sq-AL"/>
              </w:rPr>
              <w:t>administrativ</w:t>
            </w:r>
            <w:r w:rsidRPr="001F252C">
              <w:rPr>
                <w:rFonts w:ascii="Times New Roman" w:hAnsi="Times New Roman" w:cs="Times New Roman"/>
                <w:sz w:val="24"/>
                <w:szCs w:val="24"/>
                <w:lang w:val="sq-AL"/>
              </w:rPr>
              <w:t xml:space="preserve"> për hyrjen në shërbim në trafikun rrugor te automjetit, duke përfshirë identifikimin e këtij të fundit me një numër serial, që do të njihet si numri i regjistrimit,</w:t>
            </w:r>
          </w:p>
        </w:tc>
        <w:tc>
          <w:tcPr>
            <w:tcW w:w="1699" w:type="pct"/>
          </w:tcPr>
          <w:p w:rsidR="00023BC7" w:rsidRPr="001F252C" w:rsidRDefault="00023BC7" w:rsidP="00023BC7">
            <w:pPr>
              <w:pStyle w:val="ListParagraph"/>
              <w:autoSpaceDE w:val="0"/>
              <w:autoSpaceDN w:val="0"/>
              <w:adjustRightInd w:val="0"/>
              <w:snapToGrid w:val="0"/>
              <w:spacing w:before="120" w:after="120"/>
              <w:ind w:left="342"/>
              <w:contextualSpacing w:val="0"/>
              <w:jc w:val="both"/>
              <w:rPr>
                <w:rFonts w:ascii="Times New Roman" w:hAnsi="Times New Roman" w:cs="Times New Roman"/>
                <w:sz w:val="24"/>
                <w:szCs w:val="24"/>
              </w:rPr>
            </w:pPr>
            <w:r w:rsidRPr="001F252C">
              <w:rPr>
                <w:rFonts w:ascii="Times New Roman" w:hAnsi="Times New Roman" w:cs="Times New Roman"/>
                <w:sz w:val="24"/>
                <w:szCs w:val="24"/>
                <w:shd w:val="clear" w:color="auto" w:fill="FFFFFF"/>
              </w:rPr>
              <w:t>1.37. "registration": shall mean the administrative authorisation for the entry into service in road traffic of a vehicle, involving the identification of the latter and the issuing to it of a serial number, to be known as the registration number;</w:t>
            </w:r>
          </w:p>
        </w:tc>
        <w:tc>
          <w:tcPr>
            <w:tcW w:w="1634" w:type="pct"/>
          </w:tcPr>
          <w:p w:rsidR="00023BC7" w:rsidRPr="001F252C" w:rsidRDefault="006D279F" w:rsidP="00A35D81">
            <w:pPr>
              <w:pStyle w:val="ListParagraph"/>
              <w:numPr>
                <w:ilvl w:val="1"/>
                <w:numId w:val="24"/>
              </w:numPr>
              <w:autoSpaceDE w:val="0"/>
              <w:autoSpaceDN w:val="0"/>
              <w:adjustRightInd w:val="0"/>
              <w:snapToGrid w:val="0"/>
              <w:spacing w:before="120" w:after="120"/>
              <w:ind w:left="432" w:firstLine="0"/>
              <w:contextualSpacing w:val="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 xml:space="preserve">„registracija” </w:t>
            </w:r>
            <w:r w:rsidR="0082694D" w:rsidRPr="001F252C">
              <w:rPr>
                <w:rFonts w:ascii="Times New Roman" w:hAnsi="Times New Roman" w:cs="Times New Roman"/>
                <w:sz w:val="24"/>
                <w:szCs w:val="24"/>
                <w:lang w:val="sq-AL"/>
              </w:rPr>
              <w:t>znači izdavanje upravne dozvole za stavljanje vozila u promet na cestama, uključujući identifikaciju vozila i dodjeljivanje vozilu serijskog broja koji se rabi kao registarski broj;</w:t>
            </w:r>
          </w:p>
        </w:tc>
      </w:tr>
      <w:tr w:rsidR="001F252C" w:rsidRPr="001F252C" w:rsidTr="00EC311E">
        <w:trPr>
          <w:trHeight w:val="559"/>
        </w:trPr>
        <w:tc>
          <w:tcPr>
            <w:tcW w:w="1667" w:type="pct"/>
            <w:shd w:val="clear" w:color="auto" w:fill="auto"/>
          </w:tcPr>
          <w:p w:rsidR="00023BC7" w:rsidRPr="001F252C" w:rsidRDefault="00023BC7" w:rsidP="00596E00">
            <w:pPr>
              <w:autoSpaceDE w:val="0"/>
              <w:snapToGrid w:val="0"/>
              <w:spacing w:before="120" w:after="120"/>
              <w:ind w:left="284"/>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1.3</w:t>
            </w:r>
            <w:r w:rsidR="00596E00">
              <w:rPr>
                <w:rFonts w:ascii="Times New Roman" w:hAnsi="Times New Roman" w:cs="Times New Roman"/>
                <w:sz w:val="24"/>
                <w:szCs w:val="24"/>
                <w:lang w:val="sq-AL"/>
              </w:rPr>
              <w:t>8.</w:t>
            </w:r>
            <w:r w:rsidRPr="001F252C">
              <w:rPr>
                <w:rFonts w:ascii="Times New Roman" w:hAnsi="Times New Roman" w:cs="Times New Roman"/>
                <w:sz w:val="24"/>
                <w:szCs w:val="24"/>
                <w:lang w:val="sq-AL"/>
              </w:rPr>
              <w:t xml:space="preserve"> “bartësi i certifikatës së regjistrimit” është personi juridik ose fizik në emrin e të </w:t>
            </w:r>
            <w:r w:rsidRPr="001F252C">
              <w:rPr>
                <w:rFonts w:ascii="Times New Roman" w:hAnsi="Times New Roman" w:cs="Times New Roman"/>
                <w:sz w:val="24"/>
                <w:szCs w:val="24"/>
                <w:lang w:val="sq-AL"/>
              </w:rPr>
              <w:lastRenderedPageBreak/>
              <w:t xml:space="preserve">cilit mjeti është regjistruar. </w:t>
            </w:r>
          </w:p>
        </w:tc>
        <w:tc>
          <w:tcPr>
            <w:tcW w:w="1699" w:type="pct"/>
          </w:tcPr>
          <w:p w:rsidR="00023BC7" w:rsidRPr="001F252C" w:rsidRDefault="00023BC7" w:rsidP="00596E00">
            <w:pPr>
              <w:pStyle w:val="ListParagraph"/>
              <w:autoSpaceDE w:val="0"/>
              <w:autoSpaceDN w:val="0"/>
              <w:adjustRightInd w:val="0"/>
              <w:snapToGrid w:val="0"/>
              <w:spacing w:before="120" w:after="120"/>
              <w:ind w:left="342"/>
              <w:contextualSpacing w:val="0"/>
              <w:jc w:val="both"/>
              <w:rPr>
                <w:rFonts w:ascii="Times New Roman" w:hAnsi="Times New Roman" w:cs="Times New Roman"/>
                <w:sz w:val="24"/>
                <w:szCs w:val="24"/>
                <w:shd w:val="clear" w:color="auto" w:fill="FFFFFF"/>
              </w:rPr>
            </w:pPr>
            <w:r w:rsidRPr="001F252C">
              <w:rPr>
                <w:rFonts w:ascii="Times New Roman" w:hAnsi="Times New Roman" w:cs="Times New Roman"/>
                <w:sz w:val="24"/>
                <w:szCs w:val="24"/>
                <w:shd w:val="clear" w:color="auto" w:fill="FFFFFF"/>
              </w:rPr>
              <w:lastRenderedPageBreak/>
              <w:t>1.3</w:t>
            </w:r>
            <w:r w:rsidR="00596E00">
              <w:rPr>
                <w:rFonts w:ascii="Times New Roman" w:hAnsi="Times New Roman" w:cs="Times New Roman"/>
                <w:sz w:val="24"/>
                <w:szCs w:val="24"/>
                <w:shd w:val="clear" w:color="auto" w:fill="FFFFFF"/>
              </w:rPr>
              <w:t>8</w:t>
            </w:r>
            <w:r w:rsidRPr="001F252C">
              <w:rPr>
                <w:rFonts w:ascii="Times New Roman" w:hAnsi="Times New Roman" w:cs="Times New Roman"/>
                <w:sz w:val="24"/>
                <w:szCs w:val="24"/>
                <w:shd w:val="clear" w:color="auto" w:fill="FFFFFF"/>
              </w:rPr>
              <w:t xml:space="preserve">. ‘holder of a registration certificate’ means the legal or natural person in whose </w:t>
            </w:r>
            <w:r w:rsidRPr="001F252C">
              <w:rPr>
                <w:rFonts w:ascii="Times New Roman" w:hAnsi="Times New Roman" w:cs="Times New Roman"/>
                <w:sz w:val="24"/>
                <w:szCs w:val="24"/>
                <w:shd w:val="clear" w:color="auto" w:fill="FFFFFF"/>
              </w:rPr>
              <w:lastRenderedPageBreak/>
              <w:t>name the vehicle is registered,</w:t>
            </w:r>
          </w:p>
        </w:tc>
        <w:tc>
          <w:tcPr>
            <w:tcW w:w="1634" w:type="pct"/>
          </w:tcPr>
          <w:p w:rsidR="00023BC7" w:rsidRPr="001F252C" w:rsidRDefault="006D279F" w:rsidP="00A35D81">
            <w:pPr>
              <w:pStyle w:val="ListParagraph"/>
              <w:numPr>
                <w:ilvl w:val="1"/>
                <w:numId w:val="24"/>
              </w:numPr>
              <w:autoSpaceDE w:val="0"/>
              <w:autoSpaceDN w:val="0"/>
              <w:adjustRightInd w:val="0"/>
              <w:snapToGrid w:val="0"/>
              <w:spacing w:before="120" w:after="120"/>
              <w:ind w:left="432" w:firstLine="0"/>
              <w:contextualSpacing w:val="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lastRenderedPageBreak/>
              <w:t xml:space="preserve">„imatelj potvrde o registraciji” znači osoba na čije je ime vozilo </w:t>
            </w:r>
            <w:r w:rsidRPr="001F252C">
              <w:rPr>
                <w:rFonts w:ascii="Times New Roman" w:hAnsi="Times New Roman" w:cs="Times New Roman"/>
                <w:sz w:val="24"/>
                <w:szCs w:val="24"/>
                <w:lang w:val="sq-AL"/>
              </w:rPr>
              <w:lastRenderedPageBreak/>
              <w:t>registrirano.</w:t>
            </w:r>
          </w:p>
        </w:tc>
      </w:tr>
      <w:tr w:rsidR="001F252C" w:rsidRPr="001F252C" w:rsidTr="00EC311E">
        <w:trPr>
          <w:trHeight w:val="559"/>
        </w:trPr>
        <w:tc>
          <w:tcPr>
            <w:tcW w:w="1667" w:type="pct"/>
            <w:shd w:val="clear" w:color="auto" w:fill="auto"/>
          </w:tcPr>
          <w:p w:rsidR="00023BC7" w:rsidRPr="001F252C" w:rsidRDefault="00023BC7" w:rsidP="00596E00">
            <w:pPr>
              <w:autoSpaceDE w:val="0"/>
              <w:snapToGrid w:val="0"/>
              <w:spacing w:before="120" w:after="120"/>
              <w:ind w:left="284"/>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lastRenderedPageBreak/>
              <w:t>1.</w:t>
            </w:r>
            <w:r w:rsidR="00596E00">
              <w:rPr>
                <w:rFonts w:ascii="Times New Roman" w:hAnsi="Times New Roman" w:cs="Times New Roman"/>
                <w:sz w:val="24"/>
                <w:szCs w:val="24"/>
                <w:lang w:val="sq-AL"/>
              </w:rPr>
              <w:t>39</w:t>
            </w:r>
            <w:r w:rsidRPr="001F252C">
              <w:rPr>
                <w:rFonts w:ascii="Times New Roman" w:hAnsi="Times New Roman" w:cs="Times New Roman"/>
                <w:sz w:val="24"/>
                <w:szCs w:val="24"/>
                <w:lang w:val="sq-AL"/>
              </w:rPr>
              <w:t>. “kontrolla teknike” është kontrolla e përcaktuar për të siguruar se automjeti është i sigurt që të përdoret në rrugët publike dhe është në përputhje me karakteristikat e kërkuara dhe të detyrueshme të sigurise dhe të mjedisit,</w:t>
            </w:r>
          </w:p>
        </w:tc>
        <w:tc>
          <w:tcPr>
            <w:tcW w:w="1699" w:type="pct"/>
          </w:tcPr>
          <w:p w:rsidR="00023BC7" w:rsidRPr="001F252C" w:rsidRDefault="00023BC7" w:rsidP="00596E00">
            <w:pPr>
              <w:pStyle w:val="ListParagraph"/>
              <w:autoSpaceDE w:val="0"/>
              <w:autoSpaceDN w:val="0"/>
              <w:adjustRightInd w:val="0"/>
              <w:snapToGrid w:val="0"/>
              <w:spacing w:before="120" w:after="120"/>
              <w:ind w:left="342"/>
              <w:contextualSpacing w:val="0"/>
              <w:jc w:val="both"/>
              <w:rPr>
                <w:rFonts w:ascii="Times New Roman" w:hAnsi="Times New Roman" w:cs="Times New Roman"/>
                <w:sz w:val="24"/>
                <w:szCs w:val="24"/>
                <w:shd w:val="clear" w:color="auto" w:fill="FFFFFF"/>
              </w:rPr>
            </w:pPr>
            <w:r w:rsidRPr="001F252C">
              <w:rPr>
                <w:rFonts w:ascii="Times New Roman" w:hAnsi="Times New Roman" w:cs="Times New Roman"/>
                <w:sz w:val="24"/>
                <w:szCs w:val="24"/>
                <w:shd w:val="clear" w:color="auto" w:fill="FFFFFF"/>
              </w:rPr>
              <w:t>1.</w:t>
            </w:r>
            <w:r w:rsidR="00596E00">
              <w:rPr>
                <w:rFonts w:ascii="Times New Roman" w:hAnsi="Times New Roman" w:cs="Times New Roman"/>
                <w:sz w:val="24"/>
                <w:szCs w:val="24"/>
                <w:shd w:val="clear" w:color="auto" w:fill="FFFFFF"/>
              </w:rPr>
              <w:t>39</w:t>
            </w:r>
            <w:r w:rsidRPr="001F252C">
              <w:rPr>
                <w:rFonts w:ascii="Times New Roman" w:hAnsi="Times New Roman" w:cs="Times New Roman"/>
                <w:sz w:val="24"/>
                <w:szCs w:val="24"/>
                <w:shd w:val="clear" w:color="auto" w:fill="FFFFFF"/>
              </w:rPr>
              <w:t>. ‘roadworthiness test’ means an inspection designed to ensure that a vehicle is safe to be used on public roads and that it complies with required and mandatory safety and environmental characteristics;</w:t>
            </w:r>
          </w:p>
        </w:tc>
        <w:tc>
          <w:tcPr>
            <w:tcW w:w="1634" w:type="pct"/>
          </w:tcPr>
          <w:p w:rsidR="00023BC7" w:rsidRPr="001F252C" w:rsidRDefault="00CD7456" w:rsidP="006628C6">
            <w:pPr>
              <w:pStyle w:val="ListParagraph"/>
              <w:numPr>
                <w:ilvl w:val="1"/>
                <w:numId w:val="24"/>
              </w:numPr>
              <w:autoSpaceDE w:val="0"/>
              <w:autoSpaceDN w:val="0"/>
              <w:adjustRightInd w:val="0"/>
              <w:snapToGrid w:val="0"/>
              <w:spacing w:before="120" w:after="120"/>
              <w:ind w:left="432" w:firstLine="0"/>
              <w:contextualSpacing w:val="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„tehnički pregled” znači pregled s kojom se osigurava da je vozilo ispravno i sigurno za uporabu na javnim cestama te da ispunjava sve potrebne i obvezne sigurnosne i okolišne značajke;</w:t>
            </w:r>
          </w:p>
        </w:tc>
      </w:tr>
      <w:tr w:rsidR="001F252C" w:rsidRPr="001F252C" w:rsidTr="00EC311E">
        <w:trPr>
          <w:trHeight w:val="559"/>
        </w:trPr>
        <w:tc>
          <w:tcPr>
            <w:tcW w:w="1667" w:type="pct"/>
            <w:shd w:val="clear" w:color="auto" w:fill="auto"/>
          </w:tcPr>
          <w:p w:rsidR="00023BC7" w:rsidRPr="001F252C" w:rsidRDefault="00596E00" w:rsidP="00023BC7">
            <w:pPr>
              <w:autoSpaceDE w:val="0"/>
              <w:snapToGrid w:val="0"/>
              <w:spacing w:before="120" w:after="120"/>
              <w:ind w:left="284"/>
              <w:jc w:val="both"/>
              <w:rPr>
                <w:rFonts w:ascii="Times New Roman" w:hAnsi="Times New Roman" w:cs="Times New Roman"/>
                <w:sz w:val="24"/>
                <w:szCs w:val="24"/>
                <w:lang w:val="sq-AL"/>
              </w:rPr>
            </w:pPr>
            <w:r>
              <w:rPr>
                <w:rFonts w:ascii="Times New Roman" w:hAnsi="Times New Roman" w:cs="Times New Roman"/>
                <w:sz w:val="24"/>
                <w:szCs w:val="24"/>
                <w:lang w:val="sq-AL"/>
              </w:rPr>
              <w:t>1.40</w:t>
            </w:r>
            <w:r w:rsidR="00023BC7" w:rsidRPr="001F252C">
              <w:rPr>
                <w:rFonts w:ascii="Times New Roman" w:hAnsi="Times New Roman" w:cs="Times New Roman"/>
                <w:sz w:val="24"/>
                <w:szCs w:val="24"/>
                <w:lang w:val="sq-AL"/>
              </w:rPr>
              <w:t>. “mangësitë” janë defektet teknike dhe rastet e tjera të mos-përputhjeve të gjetura gjatë kontrollës teknike;</w:t>
            </w:r>
          </w:p>
        </w:tc>
        <w:tc>
          <w:tcPr>
            <w:tcW w:w="1699" w:type="pct"/>
          </w:tcPr>
          <w:p w:rsidR="00023BC7" w:rsidRPr="001F252C" w:rsidRDefault="00596E00" w:rsidP="00023BC7">
            <w:pPr>
              <w:pStyle w:val="ListParagraph"/>
              <w:autoSpaceDE w:val="0"/>
              <w:autoSpaceDN w:val="0"/>
              <w:adjustRightInd w:val="0"/>
              <w:snapToGrid w:val="0"/>
              <w:spacing w:before="120" w:after="120"/>
              <w:ind w:left="342"/>
              <w:contextualSpacing w:val="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1.40</w:t>
            </w:r>
            <w:r w:rsidR="00023BC7" w:rsidRPr="001F252C">
              <w:rPr>
                <w:rFonts w:ascii="Times New Roman" w:hAnsi="Times New Roman" w:cs="Times New Roman"/>
                <w:sz w:val="24"/>
                <w:szCs w:val="24"/>
                <w:shd w:val="clear" w:color="auto" w:fill="FFFFFF"/>
              </w:rPr>
              <w:t>. ‘deficiencies’ means technical defects and other instances of non-compliance found during a roadworthiness test;</w:t>
            </w:r>
          </w:p>
        </w:tc>
        <w:tc>
          <w:tcPr>
            <w:tcW w:w="1634" w:type="pct"/>
          </w:tcPr>
          <w:p w:rsidR="00023BC7" w:rsidRPr="001F252C" w:rsidRDefault="00CD7456" w:rsidP="00A35D81">
            <w:pPr>
              <w:pStyle w:val="ListParagraph"/>
              <w:numPr>
                <w:ilvl w:val="1"/>
                <w:numId w:val="24"/>
              </w:numPr>
              <w:autoSpaceDE w:val="0"/>
              <w:autoSpaceDN w:val="0"/>
              <w:adjustRightInd w:val="0"/>
              <w:snapToGrid w:val="0"/>
              <w:spacing w:before="120" w:after="120"/>
              <w:ind w:left="432" w:firstLine="0"/>
              <w:contextualSpacing w:val="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„nedostaci” znači tehničke manjkavosti i drugi slučajevi neusklađenosti ustanovljeni tijekom pregleda tehničke ispravnosti na cesti;</w:t>
            </w:r>
          </w:p>
        </w:tc>
      </w:tr>
      <w:tr w:rsidR="001F252C" w:rsidRPr="001F252C" w:rsidTr="00EC311E">
        <w:trPr>
          <w:trHeight w:val="559"/>
        </w:trPr>
        <w:tc>
          <w:tcPr>
            <w:tcW w:w="1667" w:type="pct"/>
            <w:shd w:val="clear" w:color="auto" w:fill="auto"/>
          </w:tcPr>
          <w:p w:rsidR="00023BC7" w:rsidRPr="001F252C" w:rsidRDefault="00023BC7" w:rsidP="00596E00">
            <w:pPr>
              <w:autoSpaceDE w:val="0"/>
              <w:snapToGrid w:val="0"/>
              <w:spacing w:before="120" w:after="120"/>
              <w:ind w:left="284"/>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1.4</w:t>
            </w:r>
            <w:r w:rsidR="00596E00">
              <w:rPr>
                <w:rFonts w:ascii="Times New Roman" w:hAnsi="Times New Roman" w:cs="Times New Roman"/>
                <w:sz w:val="24"/>
                <w:szCs w:val="24"/>
                <w:lang w:val="sq-AL"/>
              </w:rPr>
              <w:t>1</w:t>
            </w:r>
            <w:r w:rsidRPr="001F252C">
              <w:rPr>
                <w:rFonts w:ascii="Times New Roman" w:hAnsi="Times New Roman" w:cs="Times New Roman"/>
                <w:sz w:val="24"/>
                <w:szCs w:val="24"/>
                <w:lang w:val="sq-AL"/>
              </w:rPr>
              <w:t>. “pezullimi” eshte periudha kohore ne te cilen automjeti nuk eshte i autorizuar qe te shfrytezohet ne komunikacionin rrugor,</w:t>
            </w:r>
          </w:p>
        </w:tc>
        <w:tc>
          <w:tcPr>
            <w:tcW w:w="1699" w:type="pct"/>
          </w:tcPr>
          <w:p w:rsidR="00023BC7" w:rsidRPr="001F252C" w:rsidRDefault="00023BC7" w:rsidP="00596E00">
            <w:pPr>
              <w:pStyle w:val="ListParagraph"/>
              <w:autoSpaceDE w:val="0"/>
              <w:autoSpaceDN w:val="0"/>
              <w:adjustRightInd w:val="0"/>
              <w:snapToGrid w:val="0"/>
              <w:spacing w:before="120" w:after="120"/>
              <w:ind w:left="342"/>
              <w:contextualSpacing w:val="0"/>
              <w:jc w:val="both"/>
              <w:rPr>
                <w:rFonts w:ascii="Times New Roman" w:hAnsi="Times New Roman" w:cs="Times New Roman"/>
                <w:sz w:val="24"/>
                <w:szCs w:val="24"/>
                <w:shd w:val="clear" w:color="auto" w:fill="FFFFFF"/>
              </w:rPr>
            </w:pPr>
            <w:r w:rsidRPr="001F252C">
              <w:rPr>
                <w:rFonts w:ascii="Times New Roman" w:hAnsi="Times New Roman" w:cs="Times New Roman"/>
                <w:sz w:val="24"/>
                <w:szCs w:val="24"/>
                <w:shd w:val="clear" w:color="auto" w:fill="FFFFFF"/>
              </w:rPr>
              <w:t>1.4</w:t>
            </w:r>
            <w:r w:rsidR="00596E00">
              <w:rPr>
                <w:rFonts w:ascii="Times New Roman" w:hAnsi="Times New Roman" w:cs="Times New Roman"/>
                <w:sz w:val="24"/>
                <w:szCs w:val="24"/>
                <w:shd w:val="clear" w:color="auto" w:fill="FFFFFF"/>
              </w:rPr>
              <w:t>1</w:t>
            </w:r>
            <w:r w:rsidRPr="001F252C">
              <w:rPr>
                <w:rFonts w:ascii="Times New Roman" w:hAnsi="Times New Roman" w:cs="Times New Roman"/>
                <w:sz w:val="24"/>
                <w:szCs w:val="24"/>
                <w:shd w:val="clear" w:color="auto" w:fill="FFFFFF"/>
              </w:rPr>
              <w:t>. “suspension”: means a limited period of time in which a vehicle is not authorised to be used in road traffic,</w:t>
            </w:r>
          </w:p>
        </w:tc>
        <w:tc>
          <w:tcPr>
            <w:tcW w:w="1634" w:type="pct"/>
          </w:tcPr>
          <w:p w:rsidR="00023BC7" w:rsidRPr="001F252C" w:rsidRDefault="006628C6" w:rsidP="00A35D81">
            <w:pPr>
              <w:pStyle w:val="ListParagraph"/>
              <w:numPr>
                <w:ilvl w:val="1"/>
                <w:numId w:val="24"/>
              </w:numPr>
              <w:autoSpaceDE w:val="0"/>
              <w:autoSpaceDN w:val="0"/>
              <w:adjustRightInd w:val="0"/>
              <w:snapToGrid w:val="0"/>
              <w:spacing w:before="120" w:after="120"/>
              <w:ind w:left="432" w:firstLine="0"/>
              <w:contextualSpacing w:val="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‚suspenzija’: znači ograničeno razdoblje u kojem država članica ne dopušta korištenje vozila u cestovnom prometu nakon kojeg se – pod uvjetom da su se prestali primjenjivati razlozi za suspenziju – može ponovno dopustiti korištenje vozila bez novog postupka registracije;</w:t>
            </w:r>
          </w:p>
        </w:tc>
      </w:tr>
      <w:tr w:rsidR="001F252C" w:rsidRPr="001F252C" w:rsidTr="00EC311E">
        <w:trPr>
          <w:trHeight w:val="559"/>
        </w:trPr>
        <w:tc>
          <w:tcPr>
            <w:tcW w:w="1667" w:type="pct"/>
            <w:shd w:val="clear" w:color="auto" w:fill="auto"/>
          </w:tcPr>
          <w:p w:rsidR="00023BC7" w:rsidRPr="001F252C" w:rsidRDefault="00023BC7" w:rsidP="00596E00">
            <w:pPr>
              <w:autoSpaceDE w:val="0"/>
              <w:snapToGrid w:val="0"/>
              <w:spacing w:before="120" w:after="120"/>
              <w:ind w:left="284"/>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1.4</w:t>
            </w:r>
            <w:r w:rsidR="00596E00">
              <w:rPr>
                <w:rFonts w:ascii="Times New Roman" w:hAnsi="Times New Roman" w:cs="Times New Roman"/>
                <w:sz w:val="24"/>
                <w:szCs w:val="24"/>
                <w:lang w:val="sq-AL"/>
              </w:rPr>
              <w:t>2</w:t>
            </w:r>
            <w:r w:rsidRPr="001F252C">
              <w:rPr>
                <w:rFonts w:ascii="Times New Roman" w:hAnsi="Times New Roman" w:cs="Times New Roman"/>
                <w:sz w:val="24"/>
                <w:szCs w:val="24"/>
                <w:lang w:val="sq-AL"/>
              </w:rPr>
              <w:t>. “anulimi i regjistrimit” eshte anulimi i autorizimit per automjetin qe te perdoret ne komunikacionin rrugor,</w:t>
            </w:r>
          </w:p>
        </w:tc>
        <w:tc>
          <w:tcPr>
            <w:tcW w:w="1699" w:type="pct"/>
          </w:tcPr>
          <w:p w:rsidR="00023BC7" w:rsidRPr="001F252C" w:rsidRDefault="00023BC7" w:rsidP="00596E00">
            <w:pPr>
              <w:pStyle w:val="ListParagraph"/>
              <w:autoSpaceDE w:val="0"/>
              <w:autoSpaceDN w:val="0"/>
              <w:adjustRightInd w:val="0"/>
              <w:snapToGrid w:val="0"/>
              <w:spacing w:before="120" w:after="120"/>
              <w:ind w:left="342"/>
              <w:contextualSpacing w:val="0"/>
              <w:jc w:val="both"/>
              <w:rPr>
                <w:rFonts w:ascii="Times New Roman" w:hAnsi="Times New Roman" w:cs="Times New Roman"/>
                <w:sz w:val="24"/>
                <w:szCs w:val="24"/>
                <w:shd w:val="clear" w:color="auto" w:fill="FFFFFF"/>
              </w:rPr>
            </w:pPr>
            <w:r w:rsidRPr="001F252C">
              <w:rPr>
                <w:rFonts w:ascii="Times New Roman" w:hAnsi="Times New Roman" w:cs="Times New Roman"/>
                <w:sz w:val="24"/>
                <w:szCs w:val="24"/>
                <w:shd w:val="clear" w:color="auto" w:fill="FFFFFF"/>
              </w:rPr>
              <w:t>1.4</w:t>
            </w:r>
            <w:r w:rsidR="00596E00">
              <w:rPr>
                <w:rFonts w:ascii="Times New Roman" w:hAnsi="Times New Roman" w:cs="Times New Roman"/>
                <w:sz w:val="24"/>
                <w:szCs w:val="24"/>
                <w:shd w:val="clear" w:color="auto" w:fill="FFFFFF"/>
              </w:rPr>
              <w:t>2</w:t>
            </w:r>
            <w:r w:rsidRPr="001F252C">
              <w:rPr>
                <w:rFonts w:ascii="Times New Roman" w:hAnsi="Times New Roman" w:cs="Times New Roman"/>
                <w:sz w:val="24"/>
                <w:szCs w:val="24"/>
                <w:shd w:val="clear" w:color="auto" w:fill="FFFFFF"/>
              </w:rPr>
              <w:t>. “</w:t>
            </w:r>
            <w:proofErr w:type="gramStart"/>
            <w:r w:rsidRPr="001F252C">
              <w:rPr>
                <w:rFonts w:ascii="Times New Roman" w:hAnsi="Times New Roman" w:cs="Times New Roman"/>
                <w:sz w:val="24"/>
                <w:szCs w:val="24"/>
                <w:shd w:val="clear" w:color="auto" w:fill="FFFFFF"/>
              </w:rPr>
              <w:t>cancellation</w:t>
            </w:r>
            <w:proofErr w:type="gramEnd"/>
            <w:r w:rsidRPr="001F252C">
              <w:rPr>
                <w:rFonts w:ascii="Times New Roman" w:hAnsi="Times New Roman" w:cs="Times New Roman"/>
                <w:sz w:val="24"/>
                <w:szCs w:val="24"/>
                <w:shd w:val="clear" w:color="auto" w:fill="FFFFFF"/>
              </w:rPr>
              <w:t xml:space="preserve"> of a registration”: means the cancellation of the authorisation for a vehicle to be used in road traffic.</w:t>
            </w:r>
          </w:p>
        </w:tc>
        <w:tc>
          <w:tcPr>
            <w:tcW w:w="1634" w:type="pct"/>
          </w:tcPr>
          <w:p w:rsidR="00023BC7" w:rsidRPr="001F252C" w:rsidRDefault="006628C6" w:rsidP="00A35D81">
            <w:pPr>
              <w:pStyle w:val="ListParagraph"/>
              <w:numPr>
                <w:ilvl w:val="1"/>
                <w:numId w:val="24"/>
              </w:numPr>
              <w:autoSpaceDE w:val="0"/>
              <w:autoSpaceDN w:val="0"/>
              <w:adjustRightInd w:val="0"/>
              <w:snapToGrid w:val="0"/>
              <w:spacing w:before="120" w:after="120"/>
              <w:ind w:left="432" w:firstLine="0"/>
              <w:contextualSpacing w:val="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‚poništenje registracije’: znači poništenje dozvole države članice za korištenje vozila u cestovnom prometu.”</w:t>
            </w:r>
          </w:p>
        </w:tc>
      </w:tr>
      <w:tr w:rsidR="001F252C" w:rsidRPr="001F252C" w:rsidTr="00EC311E">
        <w:trPr>
          <w:trHeight w:val="559"/>
        </w:trPr>
        <w:tc>
          <w:tcPr>
            <w:tcW w:w="1667" w:type="pct"/>
            <w:shd w:val="clear" w:color="auto" w:fill="auto"/>
          </w:tcPr>
          <w:p w:rsidR="0082694D" w:rsidRPr="001F252C" w:rsidRDefault="0082694D" w:rsidP="00596E00">
            <w:pPr>
              <w:autoSpaceDE w:val="0"/>
              <w:snapToGrid w:val="0"/>
              <w:spacing w:before="120" w:after="120"/>
              <w:ind w:left="284"/>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1.4</w:t>
            </w:r>
            <w:r w:rsidR="00596E00">
              <w:rPr>
                <w:rFonts w:ascii="Times New Roman" w:hAnsi="Times New Roman" w:cs="Times New Roman"/>
                <w:sz w:val="24"/>
                <w:szCs w:val="24"/>
                <w:lang w:val="sq-AL"/>
              </w:rPr>
              <w:t>3</w:t>
            </w:r>
            <w:r w:rsidRPr="001F252C">
              <w:rPr>
                <w:rFonts w:ascii="Times New Roman" w:hAnsi="Times New Roman" w:cs="Times New Roman"/>
                <w:sz w:val="24"/>
                <w:szCs w:val="24"/>
                <w:lang w:val="sq-AL"/>
              </w:rPr>
              <w:t>. “kontrollimi teknik ne rruge”</w:t>
            </w:r>
            <w:r w:rsidRPr="001F252C">
              <w:rPr>
                <w:rFonts w:ascii="Times New Roman" w:hAnsi="Times New Roman" w:cs="Times New Roman"/>
                <w:sz w:val="24"/>
                <w:szCs w:val="24"/>
              </w:rPr>
              <w:t xml:space="preserve"> </w:t>
            </w:r>
            <w:r w:rsidRPr="001F252C">
              <w:rPr>
                <w:rFonts w:ascii="Times New Roman" w:hAnsi="Times New Roman" w:cs="Times New Roman"/>
                <w:sz w:val="24"/>
                <w:szCs w:val="24"/>
                <w:lang w:val="sq-AL"/>
              </w:rPr>
              <w:t xml:space="preserve">do të thotë inspektim i papritur teknik i rregullsise se  automjetit i cili kryhet nga </w:t>
            </w:r>
            <w:r w:rsidR="0097332F" w:rsidRPr="001F252C">
              <w:rPr>
                <w:rFonts w:ascii="Times New Roman" w:hAnsi="Times New Roman" w:cs="Times New Roman"/>
                <w:sz w:val="24"/>
                <w:szCs w:val="24"/>
                <w:lang w:val="sq-AL"/>
              </w:rPr>
              <w:t>njësia mobile për kontrollim teknik të automjeteve</w:t>
            </w:r>
            <w:r w:rsidRPr="001F252C">
              <w:rPr>
                <w:rFonts w:ascii="Times New Roman" w:hAnsi="Times New Roman" w:cs="Times New Roman"/>
                <w:sz w:val="24"/>
                <w:szCs w:val="24"/>
                <w:lang w:val="sq-AL"/>
              </w:rPr>
              <w:t xml:space="preserve"> nën mbikëqyrjen e drejtpërdrejtë te Ministrise </w:t>
            </w:r>
            <w:r w:rsidRPr="001F252C">
              <w:rPr>
                <w:rFonts w:ascii="Times New Roman" w:hAnsi="Times New Roman" w:cs="Times New Roman"/>
                <w:sz w:val="24"/>
                <w:szCs w:val="24"/>
                <w:lang w:val="sq-AL"/>
              </w:rPr>
              <w:lastRenderedPageBreak/>
              <w:t>pergjegjese per transport.</w:t>
            </w:r>
          </w:p>
        </w:tc>
        <w:tc>
          <w:tcPr>
            <w:tcW w:w="1699" w:type="pct"/>
          </w:tcPr>
          <w:p w:rsidR="0082694D" w:rsidRPr="001F252C" w:rsidRDefault="0082694D" w:rsidP="00596E00">
            <w:pPr>
              <w:pStyle w:val="ListParagraph"/>
              <w:autoSpaceDE w:val="0"/>
              <w:autoSpaceDN w:val="0"/>
              <w:adjustRightInd w:val="0"/>
              <w:snapToGrid w:val="0"/>
              <w:spacing w:before="120" w:after="120"/>
              <w:ind w:left="342"/>
              <w:contextualSpacing w:val="0"/>
              <w:jc w:val="both"/>
              <w:rPr>
                <w:rFonts w:ascii="Times New Roman" w:hAnsi="Times New Roman" w:cs="Times New Roman"/>
                <w:sz w:val="24"/>
                <w:szCs w:val="24"/>
                <w:shd w:val="clear" w:color="auto" w:fill="FFFFFF"/>
              </w:rPr>
            </w:pPr>
            <w:r w:rsidRPr="001F252C">
              <w:rPr>
                <w:rFonts w:ascii="Times New Roman" w:hAnsi="Times New Roman" w:cs="Times New Roman"/>
                <w:sz w:val="24"/>
                <w:szCs w:val="24"/>
                <w:shd w:val="clear" w:color="auto" w:fill="FFFFFF"/>
              </w:rPr>
              <w:lastRenderedPageBreak/>
              <w:t>1.4</w:t>
            </w:r>
            <w:r w:rsidR="00596E00">
              <w:rPr>
                <w:rFonts w:ascii="Times New Roman" w:hAnsi="Times New Roman" w:cs="Times New Roman"/>
                <w:sz w:val="24"/>
                <w:szCs w:val="24"/>
                <w:shd w:val="clear" w:color="auto" w:fill="FFFFFF"/>
              </w:rPr>
              <w:t>3</w:t>
            </w:r>
            <w:r w:rsidRPr="001F252C">
              <w:rPr>
                <w:rFonts w:ascii="Times New Roman" w:hAnsi="Times New Roman" w:cs="Times New Roman"/>
                <w:sz w:val="24"/>
                <w:szCs w:val="24"/>
                <w:shd w:val="clear" w:color="auto" w:fill="FFFFFF"/>
              </w:rPr>
              <w:t xml:space="preserve">. ‘technical roadside inspection’ means an unexpected technical inspection of the roadworthiness of  </w:t>
            </w:r>
            <w:r w:rsidR="00FA5E2E" w:rsidRPr="001F252C">
              <w:rPr>
                <w:rFonts w:ascii="Times New Roman" w:hAnsi="Times New Roman" w:cs="Times New Roman"/>
                <w:sz w:val="24"/>
                <w:szCs w:val="24"/>
                <w:shd w:val="clear" w:color="auto" w:fill="FFFFFF"/>
              </w:rPr>
              <w:t xml:space="preserve">the </w:t>
            </w:r>
            <w:r w:rsidRPr="001F252C">
              <w:rPr>
                <w:rFonts w:ascii="Times New Roman" w:hAnsi="Times New Roman" w:cs="Times New Roman"/>
                <w:sz w:val="24"/>
                <w:szCs w:val="24"/>
                <w:shd w:val="clear" w:color="auto" w:fill="FFFFFF"/>
              </w:rPr>
              <w:t xml:space="preserve">vehicle carried out by the  </w:t>
            </w:r>
            <w:r w:rsidR="00FA5E2E" w:rsidRPr="001F252C">
              <w:rPr>
                <w:rFonts w:ascii="Times New Roman" w:hAnsi="Times New Roman" w:cs="Times New Roman"/>
                <w:sz w:val="24"/>
                <w:szCs w:val="24"/>
                <w:shd w:val="clear" w:color="auto" w:fill="FFFFFF"/>
              </w:rPr>
              <w:t xml:space="preserve">mobile technical inspection </w:t>
            </w:r>
            <w:r w:rsidRPr="001F252C">
              <w:rPr>
                <w:rFonts w:ascii="Times New Roman" w:hAnsi="Times New Roman" w:cs="Times New Roman"/>
                <w:sz w:val="24"/>
                <w:szCs w:val="24"/>
                <w:shd w:val="clear" w:color="auto" w:fill="FFFFFF"/>
              </w:rPr>
              <w:t xml:space="preserve">under the direct supervision of the Ministry responsible </w:t>
            </w:r>
            <w:r w:rsidRPr="001F252C">
              <w:rPr>
                <w:rFonts w:ascii="Times New Roman" w:hAnsi="Times New Roman" w:cs="Times New Roman"/>
                <w:sz w:val="24"/>
                <w:szCs w:val="24"/>
                <w:shd w:val="clear" w:color="auto" w:fill="FFFFFF"/>
              </w:rPr>
              <w:lastRenderedPageBreak/>
              <w:t>for transport,</w:t>
            </w:r>
          </w:p>
        </w:tc>
        <w:tc>
          <w:tcPr>
            <w:tcW w:w="1634" w:type="pct"/>
          </w:tcPr>
          <w:p w:rsidR="0082694D" w:rsidRPr="001F252C" w:rsidRDefault="00CD7456" w:rsidP="00A35D81">
            <w:pPr>
              <w:pStyle w:val="ListParagraph"/>
              <w:numPr>
                <w:ilvl w:val="1"/>
                <w:numId w:val="24"/>
              </w:numPr>
              <w:autoSpaceDE w:val="0"/>
              <w:autoSpaceDN w:val="0"/>
              <w:adjustRightInd w:val="0"/>
              <w:snapToGrid w:val="0"/>
              <w:spacing w:before="120" w:after="120"/>
              <w:ind w:left="432" w:firstLine="0"/>
              <w:contextualSpacing w:val="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lastRenderedPageBreak/>
              <w:t xml:space="preserve">„pregled tehničke ispravnosti na cesti” znači neočekivani tehnički pregled ispravnosti gospodarskog vozila koji provode nadležna tijela države članice ili se provodi pod njihovim izravnim </w:t>
            </w:r>
            <w:r w:rsidRPr="001F252C">
              <w:rPr>
                <w:rFonts w:ascii="Times New Roman" w:hAnsi="Times New Roman" w:cs="Times New Roman"/>
                <w:sz w:val="24"/>
                <w:szCs w:val="24"/>
                <w:lang w:val="sq-AL"/>
              </w:rPr>
              <w:lastRenderedPageBreak/>
              <w:t>nadzorom;</w:t>
            </w:r>
          </w:p>
        </w:tc>
      </w:tr>
      <w:tr w:rsidR="001F252C" w:rsidRPr="001F252C" w:rsidTr="00EC311E">
        <w:trPr>
          <w:trHeight w:val="559"/>
        </w:trPr>
        <w:tc>
          <w:tcPr>
            <w:tcW w:w="1667" w:type="pct"/>
            <w:shd w:val="clear" w:color="auto" w:fill="auto"/>
          </w:tcPr>
          <w:p w:rsidR="0082694D" w:rsidRPr="001F252C" w:rsidRDefault="0082694D" w:rsidP="00596E00">
            <w:pPr>
              <w:autoSpaceDE w:val="0"/>
              <w:snapToGrid w:val="0"/>
              <w:spacing w:before="120" w:after="120"/>
              <w:ind w:left="284"/>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lastRenderedPageBreak/>
              <w:t>1.4</w:t>
            </w:r>
            <w:r w:rsidR="00596E00">
              <w:rPr>
                <w:rFonts w:ascii="Times New Roman" w:hAnsi="Times New Roman" w:cs="Times New Roman"/>
                <w:sz w:val="24"/>
                <w:szCs w:val="24"/>
                <w:lang w:val="sq-AL"/>
              </w:rPr>
              <w:t>4</w:t>
            </w:r>
            <w:r w:rsidRPr="001F252C">
              <w:rPr>
                <w:rFonts w:ascii="Times New Roman" w:hAnsi="Times New Roman" w:cs="Times New Roman"/>
                <w:sz w:val="24"/>
                <w:szCs w:val="24"/>
                <w:lang w:val="sq-AL"/>
              </w:rPr>
              <w:t xml:space="preserve">. “njësia e inspektimit mobil” është sistemi </w:t>
            </w:r>
            <w:r w:rsidR="00FA5E2E" w:rsidRPr="001F252C">
              <w:rPr>
                <w:rFonts w:ascii="Times New Roman" w:hAnsi="Times New Roman" w:cs="Times New Roman"/>
                <w:sz w:val="24"/>
                <w:szCs w:val="24"/>
                <w:lang w:val="sq-AL"/>
              </w:rPr>
              <w:t xml:space="preserve">i </w:t>
            </w:r>
            <w:r w:rsidRPr="001F252C">
              <w:rPr>
                <w:rFonts w:ascii="Times New Roman" w:hAnsi="Times New Roman" w:cs="Times New Roman"/>
                <w:sz w:val="24"/>
                <w:szCs w:val="24"/>
                <w:lang w:val="sq-AL"/>
              </w:rPr>
              <w:t>transportues</w:t>
            </w:r>
            <w:r w:rsidR="00FA5E2E" w:rsidRPr="001F252C">
              <w:rPr>
                <w:rFonts w:ascii="Times New Roman" w:hAnsi="Times New Roman" w:cs="Times New Roman"/>
                <w:sz w:val="24"/>
                <w:szCs w:val="24"/>
                <w:lang w:val="sq-AL"/>
              </w:rPr>
              <w:t>hem</w:t>
            </w:r>
            <w:r w:rsidRPr="001F252C">
              <w:rPr>
                <w:rFonts w:ascii="Times New Roman" w:hAnsi="Times New Roman" w:cs="Times New Roman"/>
                <w:sz w:val="24"/>
                <w:szCs w:val="24"/>
                <w:lang w:val="sq-AL"/>
              </w:rPr>
              <w:t xml:space="preserve"> i pajisjeve testuese të cilat janë të nevojshme për tu kryer inspektimi detajues në rrugë nga inspektorët kompetent të thirrur për të kryer një inspektim të tillë.</w:t>
            </w:r>
          </w:p>
        </w:tc>
        <w:tc>
          <w:tcPr>
            <w:tcW w:w="1699" w:type="pct"/>
          </w:tcPr>
          <w:p w:rsidR="0082694D" w:rsidRPr="001F252C" w:rsidRDefault="0082694D" w:rsidP="00596E00">
            <w:pPr>
              <w:pStyle w:val="ListParagraph"/>
              <w:autoSpaceDE w:val="0"/>
              <w:autoSpaceDN w:val="0"/>
              <w:adjustRightInd w:val="0"/>
              <w:snapToGrid w:val="0"/>
              <w:spacing w:before="120" w:after="120"/>
              <w:ind w:left="342"/>
              <w:contextualSpacing w:val="0"/>
              <w:jc w:val="both"/>
              <w:rPr>
                <w:rFonts w:ascii="Times New Roman" w:hAnsi="Times New Roman" w:cs="Times New Roman"/>
                <w:sz w:val="24"/>
                <w:szCs w:val="24"/>
                <w:shd w:val="clear" w:color="auto" w:fill="FFFFFF"/>
              </w:rPr>
            </w:pPr>
            <w:r w:rsidRPr="001F252C">
              <w:rPr>
                <w:rFonts w:ascii="Times New Roman" w:hAnsi="Times New Roman" w:cs="Times New Roman"/>
                <w:sz w:val="24"/>
                <w:szCs w:val="24"/>
                <w:shd w:val="clear" w:color="auto" w:fill="FFFFFF"/>
              </w:rPr>
              <w:t>1.4</w:t>
            </w:r>
            <w:r w:rsidR="00596E00">
              <w:rPr>
                <w:rFonts w:ascii="Times New Roman" w:hAnsi="Times New Roman" w:cs="Times New Roman"/>
                <w:sz w:val="24"/>
                <w:szCs w:val="24"/>
                <w:shd w:val="clear" w:color="auto" w:fill="FFFFFF"/>
              </w:rPr>
              <w:t>4</w:t>
            </w:r>
            <w:r w:rsidRPr="001F252C">
              <w:rPr>
                <w:rFonts w:ascii="Times New Roman" w:hAnsi="Times New Roman" w:cs="Times New Roman"/>
                <w:sz w:val="24"/>
                <w:szCs w:val="24"/>
                <w:shd w:val="clear" w:color="auto" w:fill="FFFFFF"/>
              </w:rPr>
              <w:t>. ‘mobile inspection unit’ means a transportable system of test equipment needed to carry out more detailed technical roadside inspections, staffed by inspectors who are competent to carry out more detailed roadside inspection;</w:t>
            </w:r>
          </w:p>
        </w:tc>
        <w:tc>
          <w:tcPr>
            <w:tcW w:w="1634" w:type="pct"/>
          </w:tcPr>
          <w:p w:rsidR="0082694D" w:rsidRPr="001F252C" w:rsidRDefault="00CD7456" w:rsidP="00A35D81">
            <w:pPr>
              <w:pStyle w:val="ListParagraph"/>
              <w:numPr>
                <w:ilvl w:val="1"/>
                <w:numId w:val="24"/>
              </w:numPr>
              <w:autoSpaceDE w:val="0"/>
              <w:autoSpaceDN w:val="0"/>
              <w:adjustRightInd w:val="0"/>
              <w:snapToGrid w:val="0"/>
              <w:spacing w:before="120" w:after="120"/>
              <w:ind w:left="432" w:firstLine="0"/>
              <w:contextualSpacing w:val="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„mobilna jedinica za pregled” znači prijenosni sustav opreme za ispitivanje potrebne za obavljanje detaljnijih pregleda tehničke ispravnosti na cesti, na kojoj rade inspektori koji su osposobljeni za obavljanje detaljnijih pregleda tehničke ispravnosti na cesti;</w:t>
            </w:r>
          </w:p>
        </w:tc>
      </w:tr>
      <w:tr w:rsidR="001F252C" w:rsidRPr="001F252C" w:rsidTr="00EC311E">
        <w:trPr>
          <w:trHeight w:val="559"/>
        </w:trPr>
        <w:tc>
          <w:tcPr>
            <w:tcW w:w="1667" w:type="pct"/>
            <w:shd w:val="clear" w:color="auto" w:fill="auto"/>
          </w:tcPr>
          <w:p w:rsidR="0082694D" w:rsidRPr="001F252C" w:rsidRDefault="0082694D" w:rsidP="00596E00">
            <w:pPr>
              <w:autoSpaceDE w:val="0"/>
              <w:snapToGrid w:val="0"/>
              <w:spacing w:before="120" w:after="120"/>
              <w:ind w:left="284"/>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1.4</w:t>
            </w:r>
            <w:r w:rsidR="00596E00">
              <w:rPr>
                <w:rFonts w:ascii="Times New Roman" w:hAnsi="Times New Roman" w:cs="Times New Roman"/>
                <w:sz w:val="24"/>
                <w:szCs w:val="24"/>
                <w:lang w:val="sq-AL"/>
              </w:rPr>
              <w:t>5</w:t>
            </w:r>
            <w:r w:rsidRPr="001F252C">
              <w:rPr>
                <w:rFonts w:ascii="Times New Roman" w:hAnsi="Times New Roman" w:cs="Times New Roman"/>
                <w:sz w:val="24"/>
                <w:szCs w:val="24"/>
                <w:lang w:val="sq-AL"/>
              </w:rPr>
              <w:t>. “inspekt</w:t>
            </w:r>
            <w:r w:rsidR="0097332F" w:rsidRPr="001F252C">
              <w:rPr>
                <w:rFonts w:ascii="Times New Roman" w:hAnsi="Times New Roman" w:cs="Times New Roman"/>
                <w:sz w:val="24"/>
                <w:szCs w:val="24"/>
                <w:lang w:val="sq-AL"/>
              </w:rPr>
              <w:t>uesi</w:t>
            </w:r>
            <w:r w:rsidRPr="001F252C">
              <w:rPr>
                <w:rFonts w:ascii="Times New Roman" w:hAnsi="Times New Roman" w:cs="Times New Roman"/>
                <w:sz w:val="24"/>
                <w:szCs w:val="24"/>
                <w:lang w:val="sq-AL"/>
              </w:rPr>
              <w:t xml:space="preserve">” eshte personi i autorizuar nga </w:t>
            </w:r>
            <w:r w:rsidR="0097332F" w:rsidRPr="001F252C">
              <w:rPr>
                <w:rFonts w:ascii="Times New Roman" w:hAnsi="Times New Roman" w:cs="Times New Roman"/>
                <w:sz w:val="24"/>
                <w:szCs w:val="24"/>
                <w:lang w:val="sq-AL"/>
              </w:rPr>
              <w:t>ministria në kuadër të kontrollimit teknik mobil</w:t>
            </w:r>
            <w:r w:rsidRPr="001F252C">
              <w:rPr>
                <w:rFonts w:ascii="Times New Roman" w:hAnsi="Times New Roman" w:cs="Times New Roman"/>
                <w:sz w:val="24"/>
                <w:szCs w:val="24"/>
                <w:lang w:val="sq-AL"/>
              </w:rPr>
              <w:t xml:space="preserve"> per te kryer kontrollen fillestare apo me te detajuar teknike ne rruge,</w:t>
            </w:r>
          </w:p>
        </w:tc>
        <w:tc>
          <w:tcPr>
            <w:tcW w:w="1699" w:type="pct"/>
          </w:tcPr>
          <w:p w:rsidR="0082694D" w:rsidRPr="001F252C" w:rsidRDefault="0082694D" w:rsidP="00596E00">
            <w:pPr>
              <w:pStyle w:val="ListParagraph"/>
              <w:autoSpaceDE w:val="0"/>
              <w:autoSpaceDN w:val="0"/>
              <w:adjustRightInd w:val="0"/>
              <w:snapToGrid w:val="0"/>
              <w:spacing w:before="120" w:after="120"/>
              <w:ind w:left="342"/>
              <w:contextualSpacing w:val="0"/>
              <w:jc w:val="both"/>
              <w:rPr>
                <w:rFonts w:ascii="Times New Roman" w:hAnsi="Times New Roman" w:cs="Times New Roman"/>
                <w:sz w:val="24"/>
                <w:szCs w:val="24"/>
                <w:shd w:val="clear" w:color="auto" w:fill="FFFFFF"/>
              </w:rPr>
            </w:pPr>
            <w:r w:rsidRPr="001F252C">
              <w:rPr>
                <w:rFonts w:ascii="Times New Roman" w:hAnsi="Times New Roman" w:cs="Times New Roman"/>
                <w:sz w:val="24"/>
                <w:szCs w:val="24"/>
                <w:shd w:val="clear" w:color="auto" w:fill="FFFFFF"/>
              </w:rPr>
              <w:t>1.4</w:t>
            </w:r>
            <w:r w:rsidR="00596E00">
              <w:rPr>
                <w:rFonts w:ascii="Times New Roman" w:hAnsi="Times New Roman" w:cs="Times New Roman"/>
                <w:sz w:val="24"/>
                <w:szCs w:val="24"/>
                <w:shd w:val="clear" w:color="auto" w:fill="FFFFFF"/>
              </w:rPr>
              <w:t>5</w:t>
            </w:r>
            <w:r w:rsidRPr="001F252C">
              <w:rPr>
                <w:rFonts w:ascii="Times New Roman" w:hAnsi="Times New Roman" w:cs="Times New Roman"/>
                <w:sz w:val="24"/>
                <w:szCs w:val="24"/>
                <w:shd w:val="clear" w:color="auto" w:fill="FFFFFF"/>
              </w:rPr>
              <w:t xml:space="preserve">. ‘inspector’ means a person authorised by </w:t>
            </w:r>
            <w:r w:rsidR="00FA5E2E" w:rsidRPr="001F252C">
              <w:rPr>
                <w:rFonts w:ascii="Times New Roman" w:hAnsi="Times New Roman" w:cs="Times New Roman"/>
                <w:sz w:val="24"/>
                <w:szCs w:val="24"/>
                <w:shd w:val="clear" w:color="auto" w:fill="FFFFFF"/>
              </w:rPr>
              <w:t xml:space="preserve">the Ministry in framework of mobile inspection unit </w:t>
            </w:r>
            <w:r w:rsidRPr="001F252C">
              <w:rPr>
                <w:rFonts w:ascii="Times New Roman" w:hAnsi="Times New Roman" w:cs="Times New Roman"/>
                <w:sz w:val="24"/>
                <w:szCs w:val="24"/>
                <w:shd w:val="clear" w:color="auto" w:fill="FFFFFF"/>
              </w:rPr>
              <w:t>to carry out initial and/or more detailed technical roadside inspections;</w:t>
            </w:r>
          </w:p>
        </w:tc>
        <w:tc>
          <w:tcPr>
            <w:tcW w:w="1634" w:type="pct"/>
          </w:tcPr>
          <w:p w:rsidR="0082694D" w:rsidRPr="001F252C" w:rsidRDefault="00CD7456" w:rsidP="00A35D81">
            <w:pPr>
              <w:pStyle w:val="ListParagraph"/>
              <w:numPr>
                <w:ilvl w:val="1"/>
                <w:numId w:val="24"/>
              </w:numPr>
              <w:autoSpaceDE w:val="0"/>
              <w:autoSpaceDN w:val="0"/>
              <w:adjustRightInd w:val="0"/>
              <w:snapToGrid w:val="0"/>
              <w:spacing w:before="120" w:after="120"/>
              <w:ind w:left="432" w:firstLine="0"/>
              <w:contextualSpacing w:val="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„inspektor” znači osoba koju su država članica ili njezino nadležno tijelo ovlastili za provođenje početnih i/ili detaljnijih pregleda tehničke ispravnosti na cesti;</w:t>
            </w:r>
          </w:p>
        </w:tc>
      </w:tr>
      <w:tr w:rsidR="001F252C" w:rsidRPr="001F252C" w:rsidTr="00EC311E">
        <w:trPr>
          <w:trHeight w:val="559"/>
        </w:trPr>
        <w:tc>
          <w:tcPr>
            <w:tcW w:w="1667" w:type="pct"/>
            <w:shd w:val="clear" w:color="auto" w:fill="auto"/>
          </w:tcPr>
          <w:p w:rsidR="0082694D" w:rsidRPr="001F252C" w:rsidRDefault="0082694D" w:rsidP="00596E00">
            <w:pPr>
              <w:autoSpaceDE w:val="0"/>
              <w:snapToGrid w:val="0"/>
              <w:spacing w:before="120" w:after="120"/>
              <w:ind w:left="284"/>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1.4</w:t>
            </w:r>
            <w:r w:rsidR="00596E00">
              <w:rPr>
                <w:rFonts w:ascii="Times New Roman" w:hAnsi="Times New Roman" w:cs="Times New Roman"/>
                <w:sz w:val="24"/>
                <w:szCs w:val="24"/>
                <w:lang w:val="sq-AL"/>
              </w:rPr>
              <w:t>6</w:t>
            </w:r>
            <w:r w:rsidRPr="001F252C">
              <w:rPr>
                <w:rFonts w:ascii="Times New Roman" w:hAnsi="Times New Roman" w:cs="Times New Roman"/>
                <w:sz w:val="24"/>
                <w:szCs w:val="24"/>
                <w:lang w:val="sq-AL"/>
              </w:rPr>
              <w:t>. “mjeti jashte perdorimit” është mjeti i cili është mbetje, të cilin pronri e hedhë ose i kërkohet që ta hedhë.</w:t>
            </w:r>
          </w:p>
        </w:tc>
        <w:tc>
          <w:tcPr>
            <w:tcW w:w="1699" w:type="pct"/>
          </w:tcPr>
          <w:p w:rsidR="0082694D" w:rsidRPr="001F252C" w:rsidRDefault="0082694D" w:rsidP="00596E00">
            <w:pPr>
              <w:pStyle w:val="ListParagraph"/>
              <w:autoSpaceDE w:val="0"/>
              <w:autoSpaceDN w:val="0"/>
              <w:adjustRightInd w:val="0"/>
              <w:snapToGrid w:val="0"/>
              <w:spacing w:before="120" w:after="120"/>
              <w:ind w:left="342"/>
              <w:contextualSpacing w:val="0"/>
              <w:jc w:val="both"/>
              <w:rPr>
                <w:rFonts w:ascii="Times New Roman" w:hAnsi="Times New Roman" w:cs="Times New Roman"/>
                <w:sz w:val="24"/>
                <w:szCs w:val="24"/>
                <w:shd w:val="clear" w:color="auto" w:fill="FFFFFF"/>
              </w:rPr>
            </w:pPr>
            <w:r w:rsidRPr="001F252C">
              <w:rPr>
                <w:rFonts w:ascii="Times New Roman" w:hAnsi="Times New Roman" w:cs="Times New Roman"/>
                <w:sz w:val="24"/>
                <w:szCs w:val="24"/>
              </w:rPr>
              <w:t>1.4</w:t>
            </w:r>
            <w:r w:rsidR="00596E00">
              <w:rPr>
                <w:rFonts w:ascii="Times New Roman" w:hAnsi="Times New Roman" w:cs="Times New Roman"/>
                <w:sz w:val="24"/>
                <w:szCs w:val="24"/>
              </w:rPr>
              <w:t>6</w:t>
            </w:r>
            <w:r w:rsidRPr="001F252C">
              <w:rPr>
                <w:rFonts w:ascii="Times New Roman" w:hAnsi="Times New Roman" w:cs="Times New Roman"/>
                <w:sz w:val="24"/>
                <w:szCs w:val="24"/>
              </w:rPr>
              <w:t>. ‘end-of life vehicle’ means a vehicle which is waste which the holder discards or intends or is required to discard.</w:t>
            </w:r>
          </w:p>
        </w:tc>
        <w:tc>
          <w:tcPr>
            <w:tcW w:w="1634" w:type="pct"/>
          </w:tcPr>
          <w:p w:rsidR="0082694D" w:rsidRPr="001F252C" w:rsidRDefault="0082694D" w:rsidP="00A35D81">
            <w:pPr>
              <w:pStyle w:val="ListParagraph"/>
              <w:numPr>
                <w:ilvl w:val="1"/>
                <w:numId w:val="24"/>
              </w:numPr>
              <w:autoSpaceDE w:val="0"/>
              <w:autoSpaceDN w:val="0"/>
              <w:adjustRightInd w:val="0"/>
              <w:snapToGrid w:val="0"/>
              <w:spacing w:before="120" w:after="120"/>
              <w:ind w:left="432" w:firstLine="0"/>
              <w:contextualSpacing w:val="0"/>
              <w:jc w:val="both"/>
              <w:rPr>
                <w:rFonts w:ascii="Times New Roman" w:hAnsi="Times New Roman" w:cs="Times New Roman"/>
                <w:sz w:val="24"/>
                <w:szCs w:val="24"/>
              </w:rPr>
            </w:pPr>
          </w:p>
        </w:tc>
      </w:tr>
      <w:tr w:rsidR="001F252C" w:rsidRPr="001F252C" w:rsidTr="00EC311E">
        <w:trPr>
          <w:trHeight w:val="559"/>
        </w:trPr>
        <w:tc>
          <w:tcPr>
            <w:tcW w:w="1667" w:type="pct"/>
            <w:shd w:val="clear" w:color="auto" w:fill="auto"/>
          </w:tcPr>
          <w:p w:rsidR="006A7E76" w:rsidRPr="001F252C" w:rsidRDefault="006A7E76" w:rsidP="00596E00">
            <w:pPr>
              <w:autoSpaceDE w:val="0"/>
              <w:snapToGrid w:val="0"/>
              <w:spacing w:before="120" w:after="120"/>
              <w:ind w:left="284"/>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1.4</w:t>
            </w:r>
            <w:r w:rsidR="00596E00">
              <w:rPr>
                <w:rFonts w:ascii="Times New Roman" w:hAnsi="Times New Roman" w:cs="Times New Roman"/>
                <w:sz w:val="24"/>
                <w:szCs w:val="24"/>
                <w:lang w:val="sq-AL"/>
              </w:rPr>
              <w:t>7</w:t>
            </w:r>
            <w:r w:rsidRPr="001F252C">
              <w:rPr>
                <w:rFonts w:ascii="Times New Roman" w:hAnsi="Times New Roman" w:cs="Times New Roman"/>
                <w:sz w:val="24"/>
                <w:szCs w:val="24"/>
                <w:lang w:val="sq-AL"/>
              </w:rPr>
              <w:t>. "parandalimi" nënkupton masat që synojnë reduktimin e sasisë dhe dëmtimit te mjedisit nga automjetet jashte perdorimit, materialeve të tyre dhe substancave</w:t>
            </w:r>
          </w:p>
        </w:tc>
        <w:tc>
          <w:tcPr>
            <w:tcW w:w="1699" w:type="pct"/>
          </w:tcPr>
          <w:p w:rsidR="006A7E76" w:rsidRPr="001F252C" w:rsidRDefault="006A7E76" w:rsidP="00596E00">
            <w:pPr>
              <w:pStyle w:val="ListParagraph"/>
              <w:autoSpaceDE w:val="0"/>
              <w:autoSpaceDN w:val="0"/>
              <w:adjustRightInd w:val="0"/>
              <w:snapToGrid w:val="0"/>
              <w:spacing w:before="120" w:after="120"/>
              <w:ind w:left="342"/>
              <w:contextualSpacing w:val="0"/>
              <w:jc w:val="both"/>
              <w:rPr>
                <w:rFonts w:ascii="Times New Roman" w:hAnsi="Times New Roman" w:cs="Times New Roman"/>
                <w:sz w:val="24"/>
                <w:szCs w:val="24"/>
              </w:rPr>
            </w:pPr>
            <w:r w:rsidRPr="001F252C">
              <w:rPr>
                <w:rFonts w:ascii="Times New Roman" w:hAnsi="Times New Roman" w:cs="Times New Roman"/>
                <w:sz w:val="24"/>
                <w:szCs w:val="24"/>
              </w:rPr>
              <w:t>1.4</w:t>
            </w:r>
            <w:r w:rsidR="00596E00">
              <w:rPr>
                <w:rFonts w:ascii="Times New Roman" w:hAnsi="Times New Roman" w:cs="Times New Roman"/>
                <w:sz w:val="24"/>
                <w:szCs w:val="24"/>
              </w:rPr>
              <w:t>7</w:t>
            </w:r>
            <w:r w:rsidRPr="001F252C">
              <w:rPr>
                <w:rFonts w:ascii="Times New Roman" w:hAnsi="Times New Roman" w:cs="Times New Roman"/>
                <w:sz w:val="24"/>
                <w:szCs w:val="24"/>
              </w:rPr>
              <w:t>. ‘prevention’ means measures aiming at the reduction of the quantity and the harmfulness for the environment of end-of life vehicles, their materials and substances</w:t>
            </w:r>
          </w:p>
        </w:tc>
        <w:tc>
          <w:tcPr>
            <w:tcW w:w="1634" w:type="pct"/>
          </w:tcPr>
          <w:p w:rsidR="00EC311E" w:rsidRPr="001F252C" w:rsidRDefault="00EC311E" w:rsidP="00C071AD">
            <w:pPr>
              <w:pStyle w:val="ListParagraph"/>
              <w:numPr>
                <w:ilvl w:val="1"/>
                <w:numId w:val="24"/>
              </w:numPr>
              <w:autoSpaceDE w:val="0"/>
              <w:autoSpaceDN w:val="0"/>
              <w:adjustRightInd w:val="0"/>
              <w:snapToGrid w:val="0"/>
              <w:spacing w:before="120" w:after="120"/>
              <w:ind w:left="432" w:firstLine="0"/>
              <w:contextualSpacing w:val="0"/>
              <w:jc w:val="both"/>
              <w:rPr>
                <w:rFonts w:ascii="Times New Roman" w:hAnsi="Times New Roman" w:cs="Times New Roman"/>
                <w:sz w:val="24"/>
                <w:szCs w:val="24"/>
              </w:rPr>
            </w:pPr>
          </w:p>
        </w:tc>
      </w:tr>
      <w:tr w:rsidR="001F252C" w:rsidRPr="001F252C" w:rsidTr="00EC311E">
        <w:trPr>
          <w:trHeight w:val="559"/>
        </w:trPr>
        <w:tc>
          <w:tcPr>
            <w:tcW w:w="1667" w:type="pct"/>
            <w:shd w:val="clear" w:color="auto" w:fill="auto"/>
          </w:tcPr>
          <w:p w:rsidR="00EC311E" w:rsidRPr="001F252C" w:rsidRDefault="00EC311E" w:rsidP="00C071AD">
            <w:pPr>
              <w:spacing w:before="120" w:after="120"/>
              <w:rPr>
                <w:rFonts w:ascii="Times New Roman" w:hAnsi="Times New Roman" w:cs="Times New Roman"/>
                <w:sz w:val="24"/>
                <w:szCs w:val="24"/>
                <w:lang w:val="sq-AL"/>
              </w:rPr>
            </w:pPr>
            <w:r w:rsidRPr="001F252C">
              <w:rPr>
                <w:rFonts w:ascii="Times New Roman" w:hAnsi="Times New Roman" w:cs="Times New Roman"/>
                <w:spacing w:val="-3"/>
                <w:sz w:val="24"/>
                <w:szCs w:val="24"/>
                <w:lang w:val="sq-AL"/>
              </w:rPr>
              <w:t>2. Termat të cilat shfrytëzohen në këtë ligj dhe nuk janë të definuar tek nocionet, kanë definim në ligjet tjera.</w:t>
            </w:r>
          </w:p>
        </w:tc>
        <w:tc>
          <w:tcPr>
            <w:tcW w:w="1699" w:type="pct"/>
          </w:tcPr>
          <w:p w:rsidR="00EC311E" w:rsidRPr="001F252C" w:rsidRDefault="00EC311E" w:rsidP="00C071AD">
            <w:pPr>
              <w:autoSpaceDE w:val="0"/>
              <w:adjustRightInd w:val="0"/>
              <w:snapToGrid w:val="0"/>
              <w:spacing w:before="120" w:after="120"/>
              <w:jc w:val="both"/>
              <w:rPr>
                <w:rFonts w:ascii="Times New Roman" w:hAnsi="Times New Roman" w:cs="Times New Roman"/>
                <w:sz w:val="24"/>
                <w:szCs w:val="24"/>
              </w:rPr>
            </w:pPr>
            <w:r w:rsidRPr="001F252C">
              <w:rPr>
                <w:rFonts w:ascii="Times New Roman" w:hAnsi="Times New Roman" w:cs="Times New Roman"/>
                <w:spacing w:val="-3"/>
                <w:sz w:val="24"/>
                <w:szCs w:val="24"/>
              </w:rPr>
              <w:t>2. The definitions of notions used in this law, when not defined within the notions, are defined in other laws.</w:t>
            </w:r>
          </w:p>
        </w:tc>
        <w:tc>
          <w:tcPr>
            <w:tcW w:w="1634" w:type="pct"/>
          </w:tcPr>
          <w:p w:rsidR="00EC311E" w:rsidRPr="001F252C" w:rsidRDefault="00EC311E" w:rsidP="00C071AD">
            <w:pPr>
              <w:pStyle w:val="ListParagraph"/>
              <w:autoSpaceDE w:val="0"/>
              <w:autoSpaceDN w:val="0"/>
              <w:adjustRightInd w:val="0"/>
              <w:snapToGrid w:val="0"/>
              <w:spacing w:before="120" w:after="120"/>
              <w:ind w:left="0"/>
              <w:contextualSpacing w:val="0"/>
              <w:jc w:val="both"/>
              <w:rPr>
                <w:rFonts w:ascii="Times New Roman" w:hAnsi="Times New Roman" w:cs="Times New Roman"/>
                <w:sz w:val="24"/>
                <w:szCs w:val="24"/>
              </w:rPr>
            </w:pPr>
            <w:r w:rsidRPr="001F252C">
              <w:rPr>
                <w:rFonts w:ascii="Times New Roman" w:hAnsi="Times New Roman" w:cs="Times New Roman"/>
                <w:spacing w:val="-3"/>
                <w:sz w:val="24"/>
                <w:szCs w:val="24"/>
              </w:rPr>
              <w:t>2. Izrazi upotrebljeni u ovom Zakonu, a nisu definisani, imaju značenje definisano drugim zakonima</w:t>
            </w:r>
          </w:p>
        </w:tc>
      </w:tr>
      <w:tr w:rsidR="001F252C" w:rsidRPr="001F252C" w:rsidTr="00EC311E">
        <w:trPr>
          <w:trHeight w:val="559"/>
        </w:trPr>
        <w:tc>
          <w:tcPr>
            <w:tcW w:w="1667" w:type="pct"/>
            <w:shd w:val="clear" w:color="auto" w:fill="auto"/>
          </w:tcPr>
          <w:p w:rsidR="00EC311E" w:rsidRPr="001F252C" w:rsidRDefault="00EC311E" w:rsidP="00C071AD">
            <w:pPr>
              <w:spacing w:before="120" w:after="120"/>
              <w:ind w:firstLine="144"/>
              <w:jc w:val="center"/>
              <w:rPr>
                <w:rFonts w:ascii="Times New Roman" w:hAnsi="Times New Roman" w:cs="Times New Roman"/>
                <w:spacing w:val="-3"/>
                <w:sz w:val="24"/>
                <w:szCs w:val="24"/>
              </w:rPr>
            </w:pPr>
            <w:r w:rsidRPr="001F252C">
              <w:rPr>
                <w:rFonts w:ascii="Times New Roman" w:hAnsi="Times New Roman" w:cs="Times New Roman"/>
                <w:b/>
                <w:bCs/>
                <w:sz w:val="24"/>
                <w:szCs w:val="24"/>
              </w:rPr>
              <w:t>KREU  II</w:t>
            </w:r>
          </w:p>
        </w:tc>
        <w:tc>
          <w:tcPr>
            <w:tcW w:w="1699" w:type="pct"/>
          </w:tcPr>
          <w:p w:rsidR="00EC311E" w:rsidRPr="001F252C" w:rsidRDefault="00EC311E" w:rsidP="00C071AD">
            <w:pPr>
              <w:spacing w:before="120" w:after="120"/>
              <w:ind w:firstLine="144"/>
              <w:jc w:val="center"/>
              <w:rPr>
                <w:rFonts w:ascii="Times New Roman" w:hAnsi="Times New Roman" w:cs="Times New Roman"/>
                <w:sz w:val="24"/>
                <w:szCs w:val="24"/>
                <w:lang w:val="sq-AL"/>
              </w:rPr>
            </w:pPr>
            <w:r w:rsidRPr="001F252C">
              <w:rPr>
                <w:rFonts w:ascii="Times New Roman" w:hAnsi="Times New Roman" w:cs="Times New Roman"/>
                <w:b/>
                <w:bCs/>
                <w:sz w:val="24"/>
                <w:szCs w:val="24"/>
              </w:rPr>
              <w:t>CHAPTER II</w:t>
            </w:r>
          </w:p>
        </w:tc>
        <w:tc>
          <w:tcPr>
            <w:tcW w:w="1634" w:type="pct"/>
          </w:tcPr>
          <w:p w:rsidR="00EC311E" w:rsidRPr="001F252C" w:rsidRDefault="00EC311E" w:rsidP="00C071AD">
            <w:pPr>
              <w:tabs>
                <w:tab w:val="center" w:pos="2187"/>
                <w:tab w:val="right" w:pos="4374"/>
              </w:tabs>
              <w:spacing w:before="120" w:after="120"/>
              <w:jc w:val="center"/>
              <w:rPr>
                <w:rFonts w:ascii="Times New Roman" w:hAnsi="Times New Roman" w:cs="Times New Roman"/>
                <w:b/>
                <w:bCs/>
                <w:sz w:val="24"/>
                <w:szCs w:val="24"/>
              </w:rPr>
            </w:pPr>
            <w:r w:rsidRPr="001F252C">
              <w:rPr>
                <w:rFonts w:ascii="Times New Roman" w:hAnsi="Times New Roman" w:cs="Times New Roman"/>
                <w:b/>
                <w:bCs/>
                <w:sz w:val="24"/>
                <w:szCs w:val="24"/>
              </w:rPr>
              <w:t>II POGLAVLJE</w:t>
            </w:r>
          </w:p>
        </w:tc>
      </w:tr>
      <w:tr w:rsidR="001F252C" w:rsidRPr="001F252C" w:rsidTr="00EC311E">
        <w:trPr>
          <w:trHeight w:val="559"/>
        </w:trPr>
        <w:tc>
          <w:tcPr>
            <w:tcW w:w="1667" w:type="pct"/>
            <w:shd w:val="clear" w:color="auto" w:fill="auto"/>
          </w:tcPr>
          <w:p w:rsidR="00EC311E" w:rsidRPr="001F252C" w:rsidRDefault="00EC311E" w:rsidP="00C071AD">
            <w:pPr>
              <w:spacing w:before="120" w:after="120"/>
              <w:jc w:val="center"/>
              <w:rPr>
                <w:rFonts w:ascii="Times New Roman" w:hAnsi="Times New Roman" w:cs="Times New Roman"/>
                <w:b/>
                <w:bCs/>
                <w:sz w:val="24"/>
                <w:szCs w:val="24"/>
                <w:lang w:val="sq-AL"/>
              </w:rPr>
            </w:pPr>
            <w:r w:rsidRPr="001F252C">
              <w:rPr>
                <w:rFonts w:ascii="Times New Roman" w:hAnsi="Times New Roman" w:cs="Times New Roman"/>
                <w:b/>
                <w:bCs/>
                <w:sz w:val="24"/>
                <w:szCs w:val="24"/>
                <w:lang w:val="sq-AL"/>
              </w:rPr>
              <w:t xml:space="preserve">Neni 4 </w:t>
            </w:r>
          </w:p>
          <w:p w:rsidR="00EC311E" w:rsidRPr="001F252C" w:rsidRDefault="00EC311E" w:rsidP="00C071AD">
            <w:pPr>
              <w:spacing w:before="120" w:after="120"/>
              <w:jc w:val="center"/>
              <w:rPr>
                <w:rFonts w:ascii="Times New Roman" w:hAnsi="Times New Roman" w:cs="Times New Roman"/>
                <w:spacing w:val="-3"/>
                <w:sz w:val="24"/>
                <w:szCs w:val="24"/>
                <w:lang w:val="sq-AL"/>
              </w:rPr>
            </w:pPr>
            <w:r w:rsidRPr="001F252C">
              <w:rPr>
                <w:rFonts w:ascii="Times New Roman" w:hAnsi="Times New Roman" w:cs="Times New Roman"/>
                <w:b/>
                <w:bCs/>
                <w:sz w:val="24"/>
                <w:szCs w:val="24"/>
                <w:lang w:val="sq-AL"/>
              </w:rPr>
              <w:lastRenderedPageBreak/>
              <w:t xml:space="preserve">Mbikëqyrja </w:t>
            </w:r>
          </w:p>
        </w:tc>
        <w:tc>
          <w:tcPr>
            <w:tcW w:w="1699" w:type="pct"/>
          </w:tcPr>
          <w:p w:rsidR="00EC311E" w:rsidRPr="001F252C" w:rsidRDefault="00EC311E" w:rsidP="00C071AD">
            <w:pPr>
              <w:spacing w:before="120" w:after="120"/>
              <w:jc w:val="center"/>
              <w:rPr>
                <w:rFonts w:ascii="Times New Roman" w:hAnsi="Times New Roman" w:cs="Times New Roman"/>
                <w:b/>
                <w:bCs/>
                <w:sz w:val="24"/>
                <w:szCs w:val="24"/>
              </w:rPr>
            </w:pPr>
            <w:r w:rsidRPr="001F252C">
              <w:rPr>
                <w:rFonts w:ascii="Times New Roman" w:hAnsi="Times New Roman" w:cs="Times New Roman"/>
                <w:b/>
                <w:bCs/>
                <w:sz w:val="24"/>
                <w:szCs w:val="24"/>
              </w:rPr>
              <w:lastRenderedPageBreak/>
              <w:t xml:space="preserve">Article 4 </w:t>
            </w:r>
          </w:p>
          <w:p w:rsidR="00EC311E" w:rsidRPr="001F252C" w:rsidRDefault="00EC311E" w:rsidP="00C071AD">
            <w:pPr>
              <w:spacing w:before="120" w:after="120"/>
              <w:jc w:val="center"/>
              <w:rPr>
                <w:rFonts w:ascii="Times New Roman" w:hAnsi="Times New Roman" w:cs="Times New Roman"/>
                <w:b/>
                <w:bCs/>
                <w:sz w:val="24"/>
                <w:szCs w:val="24"/>
              </w:rPr>
            </w:pPr>
            <w:r w:rsidRPr="001F252C">
              <w:rPr>
                <w:rFonts w:ascii="Times New Roman" w:hAnsi="Times New Roman" w:cs="Times New Roman"/>
                <w:b/>
                <w:bCs/>
                <w:sz w:val="24"/>
                <w:szCs w:val="24"/>
              </w:rPr>
              <w:lastRenderedPageBreak/>
              <w:t>The supervision</w:t>
            </w:r>
          </w:p>
        </w:tc>
        <w:tc>
          <w:tcPr>
            <w:tcW w:w="1634" w:type="pct"/>
          </w:tcPr>
          <w:p w:rsidR="00EC311E" w:rsidRPr="001F252C" w:rsidRDefault="00EC311E" w:rsidP="00C071AD">
            <w:pPr>
              <w:spacing w:before="120" w:after="120"/>
              <w:jc w:val="center"/>
              <w:rPr>
                <w:rFonts w:ascii="Times New Roman" w:hAnsi="Times New Roman" w:cs="Times New Roman"/>
                <w:b/>
                <w:bCs/>
                <w:sz w:val="24"/>
                <w:szCs w:val="24"/>
              </w:rPr>
            </w:pPr>
            <w:r w:rsidRPr="001F252C">
              <w:rPr>
                <w:rFonts w:ascii="Times New Roman" w:hAnsi="Times New Roman" w:cs="Times New Roman"/>
                <w:b/>
                <w:bCs/>
                <w:sz w:val="24"/>
                <w:szCs w:val="24"/>
              </w:rPr>
              <w:lastRenderedPageBreak/>
              <w:t xml:space="preserve">Član 4 </w:t>
            </w:r>
          </w:p>
          <w:p w:rsidR="00EC311E" w:rsidRPr="001F252C" w:rsidRDefault="00EC311E" w:rsidP="00C071AD">
            <w:pPr>
              <w:spacing w:before="120" w:after="120"/>
              <w:jc w:val="center"/>
              <w:rPr>
                <w:rFonts w:ascii="Times New Roman" w:hAnsi="Times New Roman" w:cs="Times New Roman"/>
                <w:b/>
                <w:bCs/>
                <w:sz w:val="24"/>
                <w:szCs w:val="24"/>
              </w:rPr>
            </w:pPr>
            <w:r w:rsidRPr="001F252C">
              <w:rPr>
                <w:rFonts w:ascii="Times New Roman" w:hAnsi="Times New Roman" w:cs="Times New Roman"/>
                <w:b/>
                <w:bCs/>
                <w:sz w:val="24"/>
                <w:szCs w:val="24"/>
              </w:rPr>
              <w:lastRenderedPageBreak/>
              <w:t xml:space="preserve">Nadzor </w:t>
            </w:r>
          </w:p>
        </w:tc>
      </w:tr>
      <w:tr w:rsidR="001F252C" w:rsidRPr="001F252C" w:rsidTr="00EC311E">
        <w:trPr>
          <w:trHeight w:val="559"/>
        </w:trPr>
        <w:tc>
          <w:tcPr>
            <w:tcW w:w="1667" w:type="pct"/>
            <w:shd w:val="clear" w:color="auto" w:fill="auto"/>
          </w:tcPr>
          <w:p w:rsidR="00EC311E" w:rsidRPr="001F252C" w:rsidRDefault="00EC311E" w:rsidP="00F32E5F">
            <w:pPr>
              <w:autoSpaceDE w:val="0"/>
              <w:snapToGrid w:val="0"/>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lastRenderedPageBreak/>
              <w:t xml:space="preserve">Mbikëqyrja e këtij ligji bëhet nga </w:t>
            </w:r>
            <w:r w:rsidR="008328B9" w:rsidRPr="001F252C">
              <w:rPr>
                <w:rFonts w:ascii="Times New Roman" w:hAnsi="Times New Roman" w:cs="Times New Roman"/>
                <w:sz w:val="24"/>
                <w:szCs w:val="24"/>
                <w:lang w:val="sq-AL"/>
              </w:rPr>
              <w:t>zyrtarët e</w:t>
            </w:r>
            <w:r w:rsidRPr="001F252C">
              <w:rPr>
                <w:rFonts w:ascii="Times New Roman" w:hAnsi="Times New Roman" w:cs="Times New Roman"/>
                <w:sz w:val="24"/>
                <w:szCs w:val="24"/>
                <w:lang w:val="sq-AL"/>
              </w:rPr>
              <w:t xml:space="preserve"> autorizuar </w:t>
            </w:r>
            <w:r w:rsidR="008328B9" w:rsidRPr="001F252C">
              <w:rPr>
                <w:rFonts w:ascii="Times New Roman" w:hAnsi="Times New Roman" w:cs="Times New Roman"/>
                <w:sz w:val="24"/>
                <w:szCs w:val="24"/>
                <w:lang w:val="sq-AL"/>
              </w:rPr>
              <w:t>të</w:t>
            </w:r>
            <w:r w:rsidRPr="001F252C">
              <w:rPr>
                <w:rFonts w:ascii="Times New Roman" w:hAnsi="Times New Roman" w:cs="Times New Roman"/>
                <w:sz w:val="24"/>
                <w:szCs w:val="24"/>
                <w:lang w:val="sq-AL"/>
              </w:rPr>
              <w:t xml:space="preserve"> Minis</w:t>
            </w:r>
            <w:r w:rsidR="00A82A62" w:rsidRPr="001F252C">
              <w:rPr>
                <w:rFonts w:ascii="Times New Roman" w:hAnsi="Times New Roman" w:cs="Times New Roman"/>
                <w:sz w:val="24"/>
                <w:szCs w:val="24"/>
                <w:lang w:val="sq-AL"/>
              </w:rPr>
              <w:t>trisë</w:t>
            </w:r>
            <w:r w:rsidR="001A02FA" w:rsidRPr="001F252C">
              <w:rPr>
                <w:rFonts w:ascii="Times New Roman" w:hAnsi="Times New Roman" w:cs="Times New Roman"/>
                <w:sz w:val="24"/>
                <w:szCs w:val="24"/>
                <w:lang w:val="sq-AL"/>
              </w:rPr>
              <w:t xml:space="preserve"> së n</w:t>
            </w:r>
            <w:r w:rsidR="008F681D" w:rsidRPr="001F252C">
              <w:rPr>
                <w:rFonts w:ascii="Times New Roman" w:hAnsi="Times New Roman" w:cs="Times New Roman"/>
                <w:sz w:val="24"/>
                <w:szCs w:val="24"/>
                <w:lang w:val="sq-AL"/>
              </w:rPr>
              <w:t>garkuar për Transport</w:t>
            </w:r>
            <w:r w:rsidR="00CE1967" w:rsidRPr="001F252C">
              <w:rPr>
                <w:rFonts w:ascii="Times New Roman" w:hAnsi="Times New Roman" w:cs="Times New Roman"/>
                <w:sz w:val="24"/>
                <w:szCs w:val="24"/>
                <w:lang w:val="sq-AL"/>
              </w:rPr>
              <w:t>, M</w:t>
            </w:r>
            <w:r w:rsidR="00A82A62" w:rsidRPr="001F252C">
              <w:rPr>
                <w:rFonts w:ascii="Times New Roman" w:hAnsi="Times New Roman" w:cs="Times New Roman"/>
                <w:sz w:val="24"/>
                <w:szCs w:val="24"/>
                <w:lang w:val="sq-AL"/>
              </w:rPr>
              <w:t>inistrisë së Punëve të</w:t>
            </w:r>
            <w:r w:rsidRPr="001F252C">
              <w:rPr>
                <w:rFonts w:ascii="Times New Roman" w:hAnsi="Times New Roman" w:cs="Times New Roman"/>
                <w:sz w:val="24"/>
                <w:szCs w:val="24"/>
                <w:lang w:val="sq-AL"/>
              </w:rPr>
              <w:t xml:space="preserve"> Brendshme </w:t>
            </w:r>
            <w:r w:rsidR="00A82A62" w:rsidRPr="001F252C">
              <w:rPr>
                <w:rFonts w:ascii="Times New Roman" w:hAnsi="Times New Roman" w:cs="Times New Roman"/>
                <w:sz w:val="24"/>
                <w:szCs w:val="24"/>
                <w:lang w:val="sq-AL"/>
              </w:rPr>
              <w:t>dhe institucioneve të tjera në kuadër të kompetencave të</w:t>
            </w:r>
            <w:r w:rsidRPr="001F252C">
              <w:rPr>
                <w:rFonts w:ascii="Times New Roman" w:hAnsi="Times New Roman" w:cs="Times New Roman"/>
                <w:sz w:val="24"/>
                <w:szCs w:val="24"/>
                <w:lang w:val="sq-AL"/>
              </w:rPr>
              <w:t xml:space="preserve"> parapara me këtë ligj. </w:t>
            </w:r>
          </w:p>
        </w:tc>
        <w:tc>
          <w:tcPr>
            <w:tcW w:w="1699" w:type="pct"/>
          </w:tcPr>
          <w:p w:rsidR="00EC311E" w:rsidRPr="001F252C" w:rsidRDefault="00EC311E" w:rsidP="00047B8E">
            <w:pPr>
              <w:autoSpaceDE w:val="0"/>
              <w:snapToGrid w:val="0"/>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The</w:t>
            </w:r>
            <w:r w:rsidR="008F681D" w:rsidRPr="001F252C">
              <w:rPr>
                <w:rFonts w:ascii="Times New Roman" w:hAnsi="Times New Roman" w:cs="Times New Roman"/>
                <w:sz w:val="24"/>
                <w:szCs w:val="24"/>
                <w:lang w:val="sq-AL"/>
              </w:rPr>
              <w:t xml:space="preserve"> supervision of this law is conducted</w:t>
            </w:r>
            <w:r w:rsidRPr="001F252C">
              <w:rPr>
                <w:rFonts w:ascii="Times New Roman" w:hAnsi="Times New Roman" w:cs="Times New Roman"/>
                <w:sz w:val="24"/>
                <w:szCs w:val="24"/>
                <w:lang w:val="sq-AL"/>
              </w:rPr>
              <w:t xml:space="preserve"> by </w:t>
            </w:r>
            <w:r w:rsidR="00047B8E" w:rsidRPr="001F252C">
              <w:rPr>
                <w:rFonts w:ascii="Times New Roman" w:hAnsi="Times New Roman" w:cs="Times New Roman"/>
                <w:sz w:val="24"/>
                <w:szCs w:val="24"/>
                <w:lang w:val="sq-AL"/>
              </w:rPr>
              <w:t xml:space="preserve">the </w:t>
            </w:r>
            <w:r w:rsidRPr="001F252C">
              <w:rPr>
                <w:rFonts w:ascii="Times New Roman" w:hAnsi="Times New Roman" w:cs="Times New Roman"/>
                <w:sz w:val="24"/>
                <w:szCs w:val="24"/>
                <w:lang w:val="sq-AL"/>
              </w:rPr>
              <w:t xml:space="preserve">authorized </w:t>
            </w:r>
            <w:r w:rsidR="00047B8E" w:rsidRPr="001F252C">
              <w:rPr>
                <w:rFonts w:ascii="Times New Roman" w:hAnsi="Times New Roman" w:cs="Times New Roman"/>
                <w:sz w:val="24"/>
                <w:szCs w:val="24"/>
                <w:lang w:val="sq-AL"/>
              </w:rPr>
              <w:t>officers</w:t>
            </w:r>
            <w:r w:rsidRPr="001F252C">
              <w:rPr>
                <w:rFonts w:ascii="Times New Roman" w:hAnsi="Times New Roman" w:cs="Times New Roman"/>
                <w:sz w:val="24"/>
                <w:szCs w:val="24"/>
                <w:lang w:val="sq-AL"/>
              </w:rPr>
              <w:t xml:space="preserve"> </w:t>
            </w:r>
            <w:r w:rsidR="00047B8E" w:rsidRPr="001F252C">
              <w:rPr>
                <w:rFonts w:ascii="Times New Roman" w:hAnsi="Times New Roman" w:cs="Times New Roman"/>
                <w:sz w:val="24"/>
                <w:szCs w:val="24"/>
                <w:lang w:val="sq-AL"/>
              </w:rPr>
              <w:t xml:space="preserve">of </w:t>
            </w:r>
            <w:r w:rsidRPr="001F252C">
              <w:rPr>
                <w:rFonts w:ascii="Times New Roman" w:hAnsi="Times New Roman" w:cs="Times New Roman"/>
                <w:sz w:val="24"/>
                <w:szCs w:val="24"/>
                <w:lang w:val="sq-AL"/>
              </w:rPr>
              <w:t xml:space="preserve">the Ministry in charge of </w:t>
            </w:r>
            <w:r w:rsidR="00E302CA" w:rsidRPr="001F252C">
              <w:rPr>
                <w:rFonts w:ascii="Times New Roman" w:hAnsi="Times New Roman" w:cs="Times New Roman"/>
                <w:sz w:val="24"/>
                <w:szCs w:val="24"/>
                <w:lang w:val="sq-AL"/>
              </w:rPr>
              <w:t>Transport,</w:t>
            </w:r>
            <w:r w:rsidRPr="001F252C">
              <w:rPr>
                <w:rFonts w:ascii="Times New Roman" w:hAnsi="Times New Roman" w:cs="Times New Roman"/>
                <w:sz w:val="24"/>
                <w:szCs w:val="24"/>
                <w:lang w:val="sq-AL"/>
              </w:rPr>
              <w:t xml:space="preserve"> Ministry of Internal Affairs and other institutions within the </w:t>
            </w:r>
            <w:r w:rsidR="00047B8E" w:rsidRPr="001F252C">
              <w:rPr>
                <w:rFonts w:ascii="Times New Roman" w:hAnsi="Times New Roman" w:cs="Times New Roman"/>
                <w:sz w:val="24"/>
                <w:szCs w:val="24"/>
                <w:lang w:val="sq-AL"/>
              </w:rPr>
              <w:t>competencies</w:t>
            </w:r>
            <w:r w:rsidRPr="001F252C">
              <w:rPr>
                <w:rFonts w:ascii="Times New Roman" w:hAnsi="Times New Roman" w:cs="Times New Roman"/>
                <w:sz w:val="24"/>
                <w:szCs w:val="24"/>
                <w:lang w:val="sq-AL"/>
              </w:rPr>
              <w:t xml:space="preserve"> foressen by this law.</w:t>
            </w:r>
          </w:p>
        </w:tc>
        <w:tc>
          <w:tcPr>
            <w:tcW w:w="1634" w:type="pct"/>
          </w:tcPr>
          <w:p w:rsidR="00EC311E" w:rsidRPr="001F252C" w:rsidRDefault="00EC311E" w:rsidP="00F32E5F">
            <w:pPr>
              <w:autoSpaceDE w:val="0"/>
              <w:adjustRightInd w:val="0"/>
              <w:snapToGrid w:val="0"/>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Nadzor ovog zakona obavlja ovlastena osoba iz ministarstva nadležno za transport,  Ministarstvo unutarnjih poslova, i drugih institucija u okviru nadleznosti propisano ovim zakonim.</w:t>
            </w:r>
          </w:p>
        </w:tc>
      </w:tr>
      <w:tr w:rsidR="001F252C" w:rsidRPr="001F252C" w:rsidTr="00EC311E">
        <w:trPr>
          <w:trHeight w:val="559"/>
        </w:trPr>
        <w:tc>
          <w:tcPr>
            <w:tcW w:w="1667" w:type="pct"/>
            <w:shd w:val="clear" w:color="auto" w:fill="auto"/>
          </w:tcPr>
          <w:p w:rsidR="00EC311E" w:rsidRPr="001F252C" w:rsidRDefault="00EC311E" w:rsidP="00C071AD">
            <w:pPr>
              <w:autoSpaceDE w:val="0"/>
              <w:snapToGrid w:val="0"/>
              <w:spacing w:before="120" w:after="120"/>
              <w:jc w:val="center"/>
              <w:rPr>
                <w:rFonts w:ascii="Times New Roman" w:hAnsi="Times New Roman" w:cs="Times New Roman"/>
                <w:b/>
                <w:bCs/>
                <w:sz w:val="24"/>
                <w:szCs w:val="24"/>
              </w:rPr>
            </w:pPr>
            <w:r w:rsidRPr="001F252C">
              <w:rPr>
                <w:rFonts w:ascii="Times New Roman" w:hAnsi="Times New Roman" w:cs="Times New Roman"/>
                <w:b/>
                <w:bCs/>
                <w:sz w:val="24"/>
                <w:szCs w:val="24"/>
              </w:rPr>
              <w:t>KREU III</w:t>
            </w:r>
          </w:p>
        </w:tc>
        <w:tc>
          <w:tcPr>
            <w:tcW w:w="1699" w:type="pct"/>
          </w:tcPr>
          <w:p w:rsidR="00EC311E" w:rsidRPr="001F252C" w:rsidRDefault="00EC311E" w:rsidP="00C071AD">
            <w:pPr>
              <w:autoSpaceDE w:val="0"/>
              <w:adjustRightInd w:val="0"/>
              <w:snapToGrid w:val="0"/>
              <w:spacing w:before="120" w:after="120"/>
              <w:jc w:val="center"/>
              <w:rPr>
                <w:rFonts w:ascii="Times New Roman" w:hAnsi="Times New Roman" w:cs="Times New Roman"/>
                <w:b/>
                <w:bCs/>
                <w:sz w:val="24"/>
                <w:szCs w:val="24"/>
              </w:rPr>
            </w:pPr>
            <w:r w:rsidRPr="001F252C">
              <w:rPr>
                <w:rFonts w:ascii="Times New Roman" w:hAnsi="Times New Roman" w:cs="Times New Roman"/>
                <w:b/>
                <w:bCs/>
                <w:sz w:val="24"/>
                <w:szCs w:val="24"/>
              </w:rPr>
              <w:t>CHAPTER III</w:t>
            </w:r>
          </w:p>
        </w:tc>
        <w:tc>
          <w:tcPr>
            <w:tcW w:w="1634" w:type="pct"/>
          </w:tcPr>
          <w:p w:rsidR="00EC311E" w:rsidRPr="001F252C" w:rsidRDefault="00EC311E" w:rsidP="00C071AD">
            <w:pPr>
              <w:autoSpaceDE w:val="0"/>
              <w:adjustRightInd w:val="0"/>
              <w:snapToGrid w:val="0"/>
              <w:spacing w:before="120" w:after="120"/>
              <w:jc w:val="center"/>
              <w:outlineLvl w:val="0"/>
              <w:rPr>
                <w:rFonts w:ascii="Times New Roman" w:hAnsi="Times New Roman" w:cs="Times New Roman"/>
                <w:b/>
                <w:bCs/>
                <w:sz w:val="24"/>
                <w:szCs w:val="24"/>
              </w:rPr>
            </w:pPr>
            <w:r w:rsidRPr="001F252C">
              <w:rPr>
                <w:rFonts w:ascii="Times New Roman" w:hAnsi="Times New Roman" w:cs="Times New Roman"/>
                <w:b/>
                <w:bCs/>
                <w:sz w:val="24"/>
                <w:szCs w:val="24"/>
              </w:rPr>
              <w:t>POGLAVLJE III</w:t>
            </w:r>
          </w:p>
        </w:tc>
      </w:tr>
      <w:tr w:rsidR="001F252C" w:rsidRPr="001F252C" w:rsidTr="00EC311E">
        <w:trPr>
          <w:trHeight w:val="559"/>
        </w:trPr>
        <w:tc>
          <w:tcPr>
            <w:tcW w:w="1667" w:type="pct"/>
            <w:shd w:val="clear" w:color="auto" w:fill="auto"/>
          </w:tcPr>
          <w:p w:rsidR="00EC311E" w:rsidRPr="001F252C" w:rsidRDefault="00EC311E" w:rsidP="00C071AD">
            <w:pPr>
              <w:autoSpaceDE w:val="0"/>
              <w:snapToGrid w:val="0"/>
              <w:spacing w:before="120" w:after="120"/>
              <w:jc w:val="center"/>
              <w:rPr>
                <w:rFonts w:ascii="Times New Roman" w:hAnsi="Times New Roman" w:cs="Times New Roman"/>
                <w:sz w:val="24"/>
                <w:szCs w:val="24"/>
              </w:rPr>
            </w:pPr>
            <w:r w:rsidRPr="001F252C">
              <w:rPr>
                <w:rFonts w:ascii="Times New Roman" w:hAnsi="Times New Roman" w:cs="Times New Roman"/>
                <w:b/>
                <w:bCs/>
                <w:sz w:val="24"/>
                <w:szCs w:val="24"/>
              </w:rPr>
              <w:t>MJETET</w:t>
            </w:r>
          </w:p>
        </w:tc>
        <w:tc>
          <w:tcPr>
            <w:tcW w:w="1699" w:type="pct"/>
          </w:tcPr>
          <w:p w:rsidR="00EC311E" w:rsidRPr="001F252C" w:rsidRDefault="00EC311E" w:rsidP="00C071AD">
            <w:pPr>
              <w:autoSpaceDE w:val="0"/>
              <w:adjustRightInd w:val="0"/>
              <w:snapToGrid w:val="0"/>
              <w:spacing w:before="120" w:after="120"/>
              <w:jc w:val="center"/>
              <w:rPr>
                <w:rFonts w:ascii="Times New Roman" w:hAnsi="Times New Roman" w:cs="Times New Roman"/>
                <w:b/>
                <w:bCs/>
                <w:sz w:val="24"/>
                <w:szCs w:val="24"/>
              </w:rPr>
            </w:pPr>
            <w:r w:rsidRPr="001F252C">
              <w:rPr>
                <w:rFonts w:ascii="Times New Roman" w:hAnsi="Times New Roman" w:cs="Times New Roman"/>
                <w:b/>
                <w:bCs/>
                <w:sz w:val="24"/>
                <w:szCs w:val="24"/>
              </w:rPr>
              <w:t>VEHICLES</w:t>
            </w:r>
          </w:p>
        </w:tc>
        <w:tc>
          <w:tcPr>
            <w:tcW w:w="1634" w:type="pct"/>
          </w:tcPr>
          <w:p w:rsidR="00EC311E" w:rsidRPr="001F252C" w:rsidRDefault="00EC311E" w:rsidP="00C071AD">
            <w:pPr>
              <w:autoSpaceDE w:val="0"/>
              <w:adjustRightInd w:val="0"/>
              <w:snapToGrid w:val="0"/>
              <w:spacing w:before="120" w:after="120"/>
              <w:jc w:val="center"/>
              <w:rPr>
                <w:rFonts w:ascii="Times New Roman" w:hAnsi="Times New Roman" w:cs="Times New Roman"/>
                <w:b/>
                <w:bCs/>
                <w:sz w:val="24"/>
                <w:szCs w:val="24"/>
              </w:rPr>
            </w:pPr>
            <w:r w:rsidRPr="001F252C">
              <w:rPr>
                <w:rFonts w:ascii="Times New Roman" w:hAnsi="Times New Roman" w:cs="Times New Roman"/>
                <w:b/>
                <w:bCs/>
                <w:sz w:val="24"/>
                <w:szCs w:val="24"/>
              </w:rPr>
              <w:t>VOZILA</w:t>
            </w:r>
          </w:p>
        </w:tc>
      </w:tr>
      <w:tr w:rsidR="001F252C" w:rsidRPr="001F252C" w:rsidTr="00EC311E">
        <w:trPr>
          <w:trHeight w:val="559"/>
        </w:trPr>
        <w:tc>
          <w:tcPr>
            <w:tcW w:w="1667" w:type="pct"/>
            <w:shd w:val="clear" w:color="auto" w:fill="auto"/>
          </w:tcPr>
          <w:p w:rsidR="00EC311E" w:rsidRPr="001F252C" w:rsidRDefault="00EC311E" w:rsidP="00C071AD">
            <w:pPr>
              <w:autoSpaceDE w:val="0"/>
              <w:snapToGrid w:val="0"/>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Rregullat e përgjithshme</w:t>
            </w:r>
          </w:p>
          <w:p w:rsidR="00EC311E" w:rsidRPr="001F252C" w:rsidRDefault="00EC311E" w:rsidP="00C071AD">
            <w:pPr>
              <w:autoSpaceDE w:val="0"/>
              <w:snapToGrid w:val="0"/>
              <w:spacing w:before="120" w:after="120"/>
              <w:jc w:val="center"/>
              <w:rPr>
                <w:rFonts w:ascii="Times New Roman" w:hAnsi="Times New Roman" w:cs="Times New Roman"/>
                <w:b/>
                <w:bCs/>
                <w:sz w:val="24"/>
                <w:szCs w:val="24"/>
              </w:rPr>
            </w:pPr>
            <w:r w:rsidRPr="001F252C">
              <w:rPr>
                <w:rFonts w:ascii="Times New Roman" w:hAnsi="Times New Roman" w:cs="Times New Roman"/>
                <w:b/>
                <w:bCs/>
                <w:sz w:val="24"/>
                <w:szCs w:val="24"/>
              </w:rPr>
              <w:t xml:space="preserve">Neni 5 </w:t>
            </w:r>
          </w:p>
        </w:tc>
        <w:tc>
          <w:tcPr>
            <w:tcW w:w="1699" w:type="pct"/>
          </w:tcPr>
          <w:p w:rsidR="00EC311E" w:rsidRPr="001F252C" w:rsidRDefault="00EC311E" w:rsidP="00C071AD">
            <w:pPr>
              <w:autoSpaceDE w:val="0"/>
              <w:adjustRightInd w:val="0"/>
              <w:snapToGrid w:val="0"/>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General Rules</w:t>
            </w:r>
          </w:p>
          <w:p w:rsidR="00EC311E" w:rsidRPr="001F252C" w:rsidRDefault="00EC311E" w:rsidP="00C071AD">
            <w:pPr>
              <w:autoSpaceDE w:val="0"/>
              <w:adjustRightInd w:val="0"/>
              <w:snapToGrid w:val="0"/>
              <w:spacing w:before="120" w:after="120"/>
              <w:jc w:val="center"/>
              <w:rPr>
                <w:rFonts w:ascii="Times New Roman" w:hAnsi="Times New Roman" w:cs="Times New Roman"/>
                <w:b/>
                <w:bCs/>
                <w:sz w:val="24"/>
                <w:szCs w:val="24"/>
              </w:rPr>
            </w:pPr>
            <w:r w:rsidRPr="001F252C">
              <w:rPr>
                <w:rFonts w:ascii="Times New Roman" w:hAnsi="Times New Roman" w:cs="Times New Roman"/>
                <w:b/>
                <w:bCs/>
                <w:sz w:val="24"/>
                <w:szCs w:val="24"/>
              </w:rPr>
              <w:t xml:space="preserve">Article 5 </w:t>
            </w:r>
          </w:p>
        </w:tc>
        <w:tc>
          <w:tcPr>
            <w:tcW w:w="1634" w:type="pct"/>
          </w:tcPr>
          <w:p w:rsidR="00EC311E" w:rsidRPr="001F252C" w:rsidRDefault="00EC311E" w:rsidP="00C071AD">
            <w:pPr>
              <w:autoSpaceDE w:val="0"/>
              <w:adjustRightInd w:val="0"/>
              <w:snapToGrid w:val="0"/>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Opšta pravila</w:t>
            </w:r>
          </w:p>
          <w:p w:rsidR="00EC311E" w:rsidRPr="001F252C" w:rsidRDefault="00EC311E" w:rsidP="00C071AD">
            <w:pPr>
              <w:autoSpaceDE w:val="0"/>
              <w:adjustRightInd w:val="0"/>
              <w:snapToGrid w:val="0"/>
              <w:spacing w:before="120" w:after="120"/>
              <w:jc w:val="center"/>
              <w:outlineLvl w:val="0"/>
              <w:rPr>
                <w:rFonts w:ascii="Times New Roman" w:hAnsi="Times New Roman" w:cs="Times New Roman"/>
                <w:b/>
                <w:bCs/>
                <w:sz w:val="24"/>
                <w:szCs w:val="24"/>
              </w:rPr>
            </w:pPr>
            <w:r w:rsidRPr="001F252C">
              <w:rPr>
                <w:rFonts w:ascii="Times New Roman" w:hAnsi="Times New Roman" w:cs="Times New Roman"/>
                <w:b/>
                <w:bCs/>
                <w:sz w:val="24"/>
                <w:szCs w:val="24"/>
              </w:rPr>
              <w:t xml:space="preserve">Član 5 </w:t>
            </w:r>
          </w:p>
        </w:tc>
      </w:tr>
      <w:tr w:rsidR="001F252C" w:rsidRPr="001F252C" w:rsidTr="00EC311E">
        <w:trPr>
          <w:trHeight w:val="559"/>
        </w:trPr>
        <w:tc>
          <w:tcPr>
            <w:tcW w:w="1667" w:type="pct"/>
            <w:shd w:val="clear" w:color="auto" w:fill="auto"/>
          </w:tcPr>
          <w:p w:rsidR="00EC311E" w:rsidRPr="001F252C" w:rsidRDefault="00EC311E" w:rsidP="00C071AD">
            <w:pPr>
              <w:autoSpaceDE w:val="0"/>
              <w:snapToGrid w:val="0"/>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1. Mjetet në komunikacionin rrugor duhet ti plotësojnë kusht</w:t>
            </w:r>
            <w:r w:rsidR="000D6F9B" w:rsidRPr="001F252C">
              <w:rPr>
                <w:rFonts w:ascii="Times New Roman" w:hAnsi="Times New Roman" w:cs="Times New Roman"/>
                <w:sz w:val="24"/>
                <w:szCs w:val="24"/>
                <w:lang w:val="sq-AL"/>
              </w:rPr>
              <w:t xml:space="preserve">et </w:t>
            </w:r>
            <w:r w:rsidR="008F681D" w:rsidRPr="001F252C">
              <w:rPr>
                <w:rFonts w:ascii="Times New Roman" w:hAnsi="Times New Roman" w:cs="Times New Roman"/>
                <w:sz w:val="24"/>
                <w:szCs w:val="24"/>
                <w:lang w:val="sq-AL"/>
              </w:rPr>
              <w:t>lidhur me përmasën</w:t>
            </w:r>
            <w:r w:rsidRPr="001F252C">
              <w:rPr>
                <w:rFonts w:ascii="Times New Roman" w:hAnsi="Times New Roman" w:cs="Times New Roman"/>
                <w:sz w:val="24"/>
                <w:szCs w:val="24"/>
                <w:lang w:val="sq-AL"/>
              </w:rPr>
              <w:t xml:space="preserve">, masën më të madhe të lejuar,  ngarkimin boshtor, </w:t>
            </w:r>
            <w:r w:rsidR="00CE1967" w:rsidRPr="001F252C">
              <w:rPr>
                <w:rFonts w:ascii="Times New Roman" w:hAnsi="Times New Roman" w:cs="Times New Roman"/>
                <w:sz w:val="24"/>
                <w:szCs w:val="24"/>
                <w:lang w:val="sq-AL"/>
              </w:rPr>
              <w:t xml:space="preserve">si </w:t>
            </w:r>
            <w:r w:rsidRPr="001F252C">
              <w:rPr>
                <w:rFonts w:ascii="Times New Roman" w:hAnsi="Times New Roman" w:cs="Times New Roman"/>
                <w:sz w:val="24"/>
                <w:szCs w:val="24"/>
                <w:lang w:val="sq-AL"/>
              </w:rPr>
              <w:t>dhe të</w:t>
            </w:r>
            <w:r w:rsidR="00123B90" w:rsidRPr="001F252C">
              <w:rPr>
                <w:rFonts w:ascii="Times New Roman" w:hAnsi="Times New Roman" w:cs="Times New Roman"/>
                <w:sz w:val="24"/>
                <w:szCs w:val="24"/>
                <w:lang w:val="sq-AL"/>
              </w:rPr>
              <w:t xml:space="preserve"> kenë instalimet dhe pajisjet e</w:t>
            </w:r>
            <w:r w:rsidRPr="001F252C">
              <w:rPr>
                <w:rFonts w:ascii="Times New Roman" w:hAnsi="Times New Roman" w:cs="Times New Roman"/>
                <w:sz w:val="24"/>
                <w:szCs w:val="24"/>
                <w:lang w:val="sq-AL"/>
              </w:rPr>
              <w:t xml:space="preserve"> parapara, në gjendje të rregullt</w:t>
            </w:r>
            <w:r w:rsidR="00911103" w:rsidRPr="001F252C">
              <w:rPr>
                <w:rFonts w:ascii="Times New Roman" w:hAnsi="Times New Roman" w:cs="Times New Roman"/>
                <w:sz w:val="24"/>
                <w:szCs w:val="24"/>
                <w:lang w:val="sq-AL"/>
              </w:rPr>
              <w:t>. Ministria e n</w:t>
            </w:r>
            <w:r w:rsidRPr="001F252C">
              <w:rPr>
                <w:rFonts w:ascii="Times New Roman" w:hAnsi="Times New Roman" w:cs="Times New Roman"/>
                <w:sz w:val="24"/>
                <w:szCs w:val="24"/>
                <w:lang w:val="sq-AL"/>
              </w:rPr>
              <w:t>garkuar pë</w:t>
            </w:r>
            <w:r w:rsidR="00CE1967" w:rsidRPr="001F252C">
              <w:rPr>
                <w:rFonts w:ascii="Times New Roman" w:hAnsi="Times New Roman" w:cs="Times New Roman"/>
                <w:sz w:val="24"/>
                <w:szCs w:val="24"/>
                <w:lang w:val="sq-AL"/>
              </w:rPr>
              <w:t>r Transport,</w:t>
            </w:r>
            <w:r w:rsidR="0019785B" w:rsidRPr="001F252C">
              <w:rPr>
                <w:rFonts w:ascii="Times New Roman" w:hAnsi="Times New Roman" w:cs="Times New Roman"/>
                <w:sz w:val="24"/>
                <w:szCs w:val="24"/>
                <w:lang w:val="sq-AL"/>
              </w:rPr>
              <w:t xml:space="preserve"> </w:t>
            </w:r>
            <w:r w:rsidR="00CE1967" w:rsidRPr="001F252C">
              <w:rPr>
                <w:rFonts w:ascii="Times New Roman" w:hAnsi="Times New Roman" w:cs="Times New Roman"/>
                <w:sz w:val="24"/>
                <w:szCs w:val="24"/>
                <w:lang w:val="sq-AL"/>
              </w:rPr>
              <w:t>përcakton rregullat</w:t>
            </w:r>
            <w:r w:rsidRPr="001F252C">
              <w:rPr>
                <w:rFonts w:ascii="Times New Roman" w:hAnsi="Times New Roman" w:cs="Times New Roman"/>
                <w:sz w:val="24"/>
                <w:szCs w:val="24"/>
                <w:lang w:val="sq-AL"/>
              </w:rPr>
              <w:t xml:space="preserve"> për dimensionet, ngarkesën boshtore, dhe masën më të madhe të lejuar.</w:t>
            </w:r>
          </w:p>
        </w:tc>
        <w:tc>
          <w:tcPr>
            <w:tcW w:w="1699" w:type="pct"/>
          </w:tcPr>
          <w:p w:rsidR="00EC311E" w:rsidRPr="001F252C" w:rsidRDefault="00E302CA" w:rsidP="00C071AD">
            <w:pPr>
              <w:autoSpaceDE w:val="0"/>
              <w:adjustRightInd w:val="0"/>
              <w:snapToGrid w:val="0"/>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1. Vehicles on</w:t>
            </w:r>
            <w:r w:rsidR="00AC1888" w:rsidRPr="001F252C">
              <w:rPr>
                <w:rFonts w:ascii="Times New Roman" w:hAnsi="Times New Roman" w:cs="Times New Roman"/>
                <w:sz w:val="24"/>
                <w:szCs w:val="24"/>
              </w:rPr>
              <w:t xml:space="preserve"> road traffic shall</w:t>
            </w:r>
            <w:r w:rsidR="00EC311E" w:rsidRPr="001F252C">
              <w:rPr>
                <w:rFonts w:ascii="Times New Roman" w:hAnsi="Times New Roman" w:cs="Times New Roman"/>
                <w:sz w:val="24"/>
                <w:szCs w:val="24"/>
              </w:rPr>
              <w:t xml:space="preserve"> fulfill th</w:t>
            </w:r>
            <w:r w:rsidR="00A82A62" w:rsidRPr="001F252C">
              <w:rPr>
                <w:rFonts w:ascii="Times New Roman" w:hAnsi="Times New Roman" w:cs="Times New Roman"/>
                <w:sz w:val="24"/>
                <w:szCs w:val="24"/>
              </w:rPr>
              <w:t xml:space="preserve">e criteria related to </w:t>
            </w:r>
            <w:r w:rsidR="00FA5E2E" w:rsidRPr="001F252C">
              <w:rPr>
                <w:rFonts w:ascii="Times New Roman" w:hAnsi="Times New Roman" w:cs="Times New Roman"/>
                <w:sz w:val="24"/>
                <w:szCs w:val="24"/>
              </w:rPr>
              <w:t xml:space="preserve">the </w:t>
            </w:r>
            <w:r w:rsidR="00A82A62" w:rsidRPr="001F252C">
              <w:rPr>
                <w:rFonts w:ascii="Times New Roman" w:hAnsi="Times New Roman" w:cs="Times New Roman"/>
                <w:sz w:val="24"/>
                <w:szCs w:val="24"/>
              </w:rPr>
              <w:t>dimension</w:t>
            </w:r>
            <w:r w:rsidR="00EC311E" w:rsidRPr="001F252C">
              <w:rPr>
                <w:rFonts w:ascii="Times New Roman" w:hAnsi="Times New Roman" w:cs="Times New Roman"/>
                <w:sz w:val="24"/>
                <w:szCs w:val="24"/>
              </w:rPr>
              <w:t>, the maximum mass</w:t>
            </w:r>
            <w:r w:rsidR="008F681D" w:rsidRPr="001F252C">
              <w:rPr>
                <w:rFonts w:ascii="Times New Roman" w:hAnsi="Times New Roman" w:cs="Times New Roman"/>
                <w:sz w:val="24"/>
                <w:szCs w:val="24"/>
              </w:rPr>
              <w:t xml:space="preserve"> allowed, the axletree rod, </w:t>
            </w:r>
            <w:r w:rsidR="00EC311E" w:rsidRPr="001F252C">
              <w:rPr>
                <w:rFonts w:ascii="Times New Roman" w:hAnsi="Times New Roman" w:cs="Times New Roman"/>
                <w:sz w:val="24"/>
                <w:szCs w:val="24"/>
              </w:rPr>
              <w:t>must have the installations and the foreseen equipment in good condition. The Ministry in charge for transport de</w:t>
            </w:r>
            <w:r w:rsidR="00A82A62" w:rsidRPr="001F252C">
              <w:rPr>
                <w:rFonts w:ascii="Times New Roman" w:hAnsi="Times New Roman" w:cs="Times New Roman"/>
                <w:sz w:val="24"/>
                <w:szCs w:val="24"/>
              </w:rPr>
              <w:t>termines the rules on dimension</w:t>
            </w:r>
            <w:r w:rsidR="00EC311E" w:rsidRPr="001F252C">
              <w:rPr>
                <w:rFonts w:ascii="Times New Roman" w:hAnsi="Times New Roman" w:cs="Times New Roman"/>
                <w:sz w:val="24"/>
                <w:szCs w:val="24"/>
              </w:rPr>
              <w:t>, axletree burden, and maximum mass allowed.</w:t>
            </w:r>
          </w:p>
        </w:tc>
        <w:tc>
          <w:tcPr>
            <w:tcW w:w="1634" w:type="pct"/>
          </w:tcPr>
          <w:p w:rsidR="00EC311E" w:rsidRPr="001F252C" w:rsidRDefault="00EC311E" w:rsidP="00C071AD">
            <w:pPr>
              <w:autoSpaceDE w:val="0"/>
              <w:adjustRightInd w:val="0"/>
              <w:snapToGrid w:val="0"/>
              <w:spacing w:before="120" w:after="120"/>
              <w:jc w:val="both"/>
              <w:rPr>
                <w:rFonts w:ascii="Times New Roman" w:hAnsi="Times New Roman" w:cs="Times New Roman"/>
                <w:b/>
                <w:sz w:val="24"/>
                <w:szCs w:val="24"/>
              </w:rPr>
            </w:pPr>
            <w:r w:rsidRPr="001F252C">
              <w:rPr>
                <w:rFonts w:ascii="Times New Roman" w:hAnsi="Times New Roman" w:cs="Times New Roman"/>
                <w:sz w:val="24"/>
                <w:szCs w:val="24"/>
              </w:rPr>
              <w:t xml:space="preserve">1. Vozila u saobraćaju na putu moraju udovoljiti proisanim uslovima u </w:t>
            </w:r>
            <w:r w:rsidR="008F681D" w:rsidRPr="001F252C">
              <w:rPr>
                <w:rFonts w:ascii="Times New Roman" w:hAnsi="Times New Roman" w:cs="Times New Roman"/>
                <w:sz w:val="24"/>
                <w:szCs w:val="24"/>
              </w:rPr>
              <w:t>pogledu dimenzija</w:t>
            </w:r>
            <w:r w:rsidRPr="001F252C">
              <w:rPr>
                <w:rFonts w:ascii="Times New Roman" w:hAnsi="Times New Roman" w:cs="Times New Roman"/>
                <w:sz w:val="24"/>
                <w:szCs w:val="24"/>
              </w:rPr>
              <w:t>, nejveće dopuštene mase, osovinskog opterećenja i imati ispravne ispravne propisane uređaje i opremu.</w:t>
            </w:r>
          </w:p>
        </w:tc>
      </w:tr>
      <w:tr w:rsidR="001F252C" w:rsidRPr="001F252C" w:rsidTr="00EC311E">
        <w:trPr>
          <w:trHeight w:val="559"/>
        </w:trPr>
        <w:tc>
          <w:tcPr>
            <w:tcW w:w="1667" w:type="pct"/>
            <w:shd w:val="clear" w:color="auto" w:fill="auto"/>
          </w:tcPr>
          <w:p w:rsidR="00EC311E" w:rsidRPr="001F252C" w:rsidRDefault="00EC311E" w:rsidP="000D6F9B">
            <w:pPr>
              <w:autoSpaceDE w:val="0"/>
              <w:snapToGrid w:val="0"/>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 xml:space="preserve">2. Mjetet të cilat nuk i plotësojnë kushtet e parapara lidhur me </w:t>
            </w:r>
            <w:r w:rsidR="00A82A62" w:rsidRPr="001F252C">
              <w:rPr>
                <w:rFonts w:ascii="Times New Roman" w:hAnsi="Times New Roman" w:cs="Times New Roman"/>
                <w:sz w:val="24"/>
                <w:szCs w:val="24"/>
                <w:lang w:val="sq-AL"/>
              </w:rPr>
              <w:t>përmasën</w:t>
            </w:r>
            <w:r w:rsidRPr="001F252C">
              <w:rPr>
                <w:rFonts w:ascii="Times New Roman" w:hAnsi="Times New Roman" w:cs="Times New Roman"/>
                <w:sz w:val="24"/>
                <w:szCs w:val="24"/>
                <w:lang w:val="sq-AL"/>
              </w:rPr>
              <w:t>, me masën më të madhe të lejuar dhe ngarkimin boshtor, mund të marrin pjesë në komunik</w:t>
            </w:r>
            <w:r w:rsidR="00A5689B" w:rsidRPr="001F252C">
              <w:rPr>
                <w:rFonts w:ascii="Times New Roman" w:hAnsi="Times New Roman" w:cs="Times New Roman"/>
                <w:sz w:val="24"/>
                <w:szCs w:val="24"/>
                <w:lang w:val="sq-AL"/>
              </w:rPr>
              <w:t>acion</w:t>
            </w:r>
            <w:r w:rsidR="000D6F9B" w:rsidRPr="001F252C">
              <w:rPr>
                <w:rFonts w:ascii="Times New Roman" w:hAnsi="Times New Roman" w:cs="Times New Roman"/>
                <w:sz w:val="24"/>
                <w:szCs w:val="24"/>
                <w:lang w:val="sq-AL"/>
              </w:rPr>
              <w:t xml:space="preserve"> rrugor publik nëse </w:t>
            </w:r>
            <w:r w:rsidRPr="001F252C">
              <w:rPr>
                <w:rFonts w:ascii="Times New Roman" w:hAnsi="Times New Roman" w:cs="Times New Roman"/>
                <w:sz w:val="24"/>
                <w:szCs w:val="24"/>
                <w:lang w:val="sq-AL"/>
              </w:rPr>
              <w:t>i plotësojnë kushtet e posaçme të cilat bëjnë të mundshme lëvizje</w:t>
            </w:r>
            <w:r w:rsidR="00A5689B" w:rsidRPr="001F252C">
              <w:rPr>
                <w:rFonts w:ascii="Times New Roman" w:hAnsi="Times New Roman" w:cs="Times New Roman"/>
                <w:sz w:val="24"/>
                <w:szCs w:val="24"/>
                <w:lang w:val="sq-AL"/>
              </w:rPr>
              <w:t xml:space="preserve">n </w:t>
            </w:r>
            <w:r w:rsidR="000D6F9B" w:rsidRPr="001F252C">
              <w:rPr>
                <w:rFonts w:ascii="Times New Roman" w:hAnsi="Times New Roman" w:cs="Times New Roman"/>
                <w:sz w:val="24"/>
                <w:szCs w:val="24"/>
                <w:lang w:val="sq-AL"/>
              </w:rPr>
              <w:t xml:space="preserve">e sigurtë </w:t>
            </w:r>
            <w:r w:rsidR="00A5689B" w:rsidRPr="001F252C">
              <w:rPr>
                <w:rFonts w:ascii="Times New Roman" w:hAnsi="Times New Roman" w:cs="Times New Roman"/>
                <w:sz w:val="24"/>
                <w:szCs w:val="24"/>
                <w:lang w:val="sq-AL"/>
              </w:rPr>
              <w:t>sipas lejës së dhënë</w:t>
            </w:r>
            <w:r w:rsidRPr="001F252C">
              <w:rPr>
                <w:rFonts w:ascii="Times New Roman" w:hAnsi="Times New Roman" w:cs="Times New Roman"/>
                <w:sz w:val="24"/>
                <w:szCs w:val="24"/>
                <w:lang w:val="sq-AL"/>
              </w:rPr>
              <w:t xml:space="preserve"> </w:t>
            </w:r>
            <w:r w:rsidR="00A5689B" w:rsidRPr="001F252C">
              <w:rPr>
                <w:rFonts w:ascii="Times New Roman" w:hAnsi="Times New Roman" w:cs="Times New Roman"/>
                <w:sz w:val="24"/>
                <w:szCs w:val="24"/>
                <w:lang w:val="sq-AL"/>
              </w:rPr>
              <w:t xml:space="preserve">nga </w:t>
            </w:r>
            <w:r w:rsidRPr="001F252C">
              <w:rPr>
                <w:rFonts w:ascii="Times New Roman" w:hAnsi="Times New Roman" w:cs="Times New Roman"/>
                <w:sz w:val="24"/>
                <w:szCs w:val="24"/>
                <w:lang w:val="sq-AL"/>
              </w:rPr>
              <w:t xml:space="preserve">Komuna </w:t>
            </w:r>
            <w:r w:rsidR="008328B9" w:rsidRPr="001F252C">
              <w:rPr>
                <w:rFonts w:ascii="Times New Roman" w:hAnsi="Times New Roman" w:cs="Times New Roman"/>
                <w:sz w:val="24"/>
                <w:szCs w:val="24"/>
                <w:lang w:val="sq-AL"/>
              </w:rPr>
              <w:t xml:space="preserve">pë rrugët lokale </w:t>
            </w:r>
            <w:r w:rsidRPr="001F252C">
              <w:rPr>
                <w:rFonts w:ascii="Times New Roman" w:hAnsi="Times New Roman" w:cs="Times New Roman"/>
                <w:sz w:val="24"/>
                <w:szCs w:val="24"/>
                <w:lang w:val="sq-AL"/>
              </w:rPr>
              <w:t xml:space="preserve">apo Ministria e </w:t>
            </w:r>
            <w:r w:rsidR="003D6BA9" w:rsidRPr="001F252C">
              <w:rPr>
                <w:rFonts w:ascii="Times New Roman" w:hAnsi="Times New Roman" w:cs="Times New Roman"/>
                <w:sz w:val="24"/>
                <w:szCs w:val="24"/>
                <w:lang w:val="sq-AL"/>
              </w:rPr>
              <w:t>n</w:t>
            </w:r>
            <w:r w:rsidRPr="001F252C">
              <w:rPr>
                <w:rFonts w:ascii="Times New Roman" w:hAnsi="Times New Roman" w:cs="Times New Roman"/>
                <w:sz w:val="24"/>
                <w:szCs w:val="24"/>
                <w:lang w:val="sq-AL"/>
              </w:rPr>
              <w:t xml:space="preserve">garkuar për </w:t>
            </w:r>
            <w:r w:rsidR="000D6F9B" w:rsidRPr="001F252C">
              <w:rPr>
                <w:rFonts w:ascii="Times New Roman" w:hAnsi="Times New Roman" w:cs="Times New Roman"/>
                <w:sz w:val="24"/>
                <w:szCs w:val="24"/>
                <w:lang w:val="sq-AL"/>
              </w:rPr>
              <w:t>T</w:t>
            </w:r>
            <w:r w:rsidRPr="001F252C">
              <w:rPr>
                <w:rFonts w:ascii="Times New Roman" w:hAnsi="Times New Roman" w:cs="Times New Roman"/>
                <w:sz w:val="24"/>
                <w:szCs w:val="24"/>
                <w:lang w:val="sq-AL"/>
              </w:rPr>
              <w:t xml:space="preserve">ransport </w:t>
            </w:r>
            <w:r w:rsidR="008328B9" w:rsidRPr="001F252C">
              <w:rPr>
                <w:rFonts w:ascii="Times New Roman" w:hAnsi="Times New Roman" w:cs="Times New Roman"/>
                <w:sz w:val="24"/>
                <w:szCs w:val="24"/>
                <w:lang w:val="sq-AL"/>
              </w:rPr>
              <w:t xml:space="preserve">për rrugë </w:t>
            </w:r>
            <w:r w:rsidR="008328B9" w:rsidRPr="001F252C">
              <w:rPr>
                <w:rFonts w:ascii="Times New Roman" w:hAnsi="Times New Roman" w:cs="Times New Roman"/>
                <w:sz w:val="24"/>
                <w:szCs w:val="24"/>
                <w:lang w:val="sq-AL"/>
              </w:rPr>
              <w:lastRenderedPageBreak/>
              <w:t xml:space="preserve">regjionale dhe nacionale </w:t>
            </w:r>
            <w:r w:rsidRPr="001F252C">
              <w:rPr>
                <w:rFonts w:ascii="Times New Roman" w:hAnsi="Times New Roman" w:cs="Times New Roman"/>
                <w:sz w:val="24"/>
                <w:szCs w:val="24"/>
                <w:lang w:val="sq-AL"/>
              </w:rPr>
              <w:t>në bashkëpunim me policinë e Kosovës</w:t>
            </w:r>
            <w:r w:rsidR="000D6F9B" w:rsidRPr="001F252C">
              <w:rPr>
                <w:rFonts w:ascii="Times New Roman" w:hAnsi="Times New Roman" w:cs="Times New Roman"/>
                <w:sz w:val="24"/>
                <w:szCs w:val="24"/>
                <w:lang w:val="sq-AL"/>
              </w:rPr>
              <w:t>,</w:t>
            </w:r>
            <w:r w:rsidRPr="001F252C">
              <w:rPr>
                <w:rFonts w:ascii="Times New Roman" w:hAnsi="Times New Roman" w:cs="Times New Roman"/>
                <w:sz w:val="24"/>
                <w:szCs w:val="24"/>
                <w:lang w:val="sq-AL"/>
              </w:rPr>
              <w:t xml:space="preserve"> varësisht </w:t>
            </w:r>
            <w:r w:rsidR="000D6F9B" w:rsidRPr="001F252C">
              <w:rPr>
                <w:rFonts w:ascii="Times New Roman" w:hAnsi="Times New Roman" w:cs="Times New Roman"/>
                <w:sz w:val="24"/>
                <w:szCs w:val="24"/>
                <w:lang w:val="sq-AL"/>
              </w:rPr>
              <w:t xml:space="preserve">se </w:t>
            </w:r>
            <w:r w:rsidRPr="001F252C">
              <w:rPr>
                <w:rFonts w:ascii="Times New Roman" w:hAnsi="Times New Roman" w:cs="Times New Roman"/>
                <w:sz w:val="24"/>
                <w:szCs w:val="24"/>
                <w:lang w:val="sq-AL"/>
              </w:rPr>
              <w:t>në territorin</w:t>
            </w:r>
            <w:r w:rsidR="000D6F9B" w:rsidRPr="001F252C">
              <w:rPr>
                <w:rFonts w:ascii="Times New Roman" w:hAnsi="Times New Roman" w:cs="Times New Roman"/>
                <w:sz w:val="24"/>
                <w:szCs w:val="24"/>
                <w:lang w:val="sq-AL"/>
              </w:rPr>
              <w:t xml:space="preserve"> e së </w:t>
            </w:r>
            <w:r w:rsidRPr="001F252C">
              <w:rPr>
                <w:rFonts w:ascii="Times New Roman" w:hAnsi="Times New Roman" w:cs="Times New Roman"/>
                <w:sz w:val="24"/>
                <w:szCs w:val="24"/>
                <w:lang w:val="sq-AL"/>
              </w:rPr>
              <w:t xml:space="preserve">cilit marrin pjesë në komunikacion. </w:t>
            </w:r>
          </w:p>
        </w:tc>
        <w:tc>
          <w:tcPr>
            <w:tcW w:w="1699" w:type="pct"/>
          </w:tcPr>
          <w:p w:rsidR="00EC311E" w:rsidRPr="001F252C" w:rsidRDefault="00EC311E" w:rsidP="00C071AD">
            <w:pPr>
              <w:autoSpaceDE w:val="0"/>
              <w:adjustRightInd w:val="0"/>
              <w:snapToGrid w:val="0"/>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lastRenderedPageBreak/>
              <w:t xml:space="preserve">2. Vehicles that do not fulfill the criteria regarding dimensions, maximum allowed mass and </w:t>
            </w:r>
            <w:r w:rsidR="00A82A62" w:rsidRPr="001F252C">
              <w:rPr>
                <w:rFonts w:ascii="Times New Roman" w:hAnsi="Times New Roman" w:cs="Times New Roman"/>
                <w:sz w:val="24"/>
                <w:szCs w:val="24"/>
              </w:rPr>
              <w:t>axletree rod, can participate on</w:t>
            </w:r>
            <w:r w:rsidRPr="001F252C">
              <w:rPr>
                <w:rFonts w:ascii="Times New Roman" w:hAnsi="Times New Roman" w:cs="Times New Roman"/>
                <w:sz w:val="24"/>
                <w:szCs w:val="24"/>
              </w:rPr>
              <w:t xml:space="preserve"> public road traffic if they fulfill special requirements that enable safe movement pursuant to the permission gra</w:t>
            </w:r>
            <w:r w:rsidR="00A82A62" w:rsidRPr="001F252C">
              <w:rPr>
                <w:rFonts w:ascii="Times New Roman" w:hAnsi="Times New Roman" w:cs="Times New Roman"/>
                <w:sz w:val="24"/>
                <w:szCs w:val="24"/>
              </w:rPr>
              <w:t>nted by the Municipal Assembly</w:t>
            </w:r>
            <w:r w:rsidR="00AC1888" w:rsidRPr="001F252C">
              <w:rPr>
                <w:rFonts w:ascii="Times New Roman" w:hAnsi="Times New Roman" w:cs="Times New Roman"/>
                <w:sz w:val="24"/>
                <w:szCs w:val="24"/>
              </w:rPr>
              <w:t xml:space="preserve"> for local roads </w:t>
            </w:r>
            <w:r w:rsidRPr="001F252C">
              <w:rPr>
                <w:rFonts w:ascii="Times New Roman" w:hAnsi="Times New Roman" w:cs="Times New Roman"/>
                <w:sz w:val="24"/>
                <w:szCs w:val="24"/>
              </w:rPr>
              <w:t>or the Ministry in charge for transport</w:t>
            </w:r>
            <w:r w:rsidR="00AC1888" w:rsidRPr="001F252C">
              <w:rPr>
                <w:rFonts w:ascii="Times New Roman" w:hAnsi="Times New Roman" w:cs="Times New Roman"/>
                <w:sz w:val="24"/>
                <w:szCs w:val="24"/>
              </w:rPr>
              <w:t xml:space="preserve"> for regional and national roads</w:t>
            </w:r>
            <w:r w:rsidRPr="001F252C">
              <w:rPr>
                <w:rFonts w:ascii="Times New Roman" w:hAnsi="Times New Roman" w:cs="Times New Roman"/>
                <w:sz w:val="24"/>
                <w:szCs w:val="24"/>
              </w:rPr>
              <w:t xml:space="preserve"> in cooperation with </w:t>
            </w:r>
            <w:r w:rsidRPr="001F252C">
              <w:rPr>
                <w:rFonts w:ascii="Times New Roman" w:hAnsi="Times New Roman" w:cs="Times New Roman"/>
                <w:sz w:val="24"/>
                <w:szCs w:val="24"/>
              </w:rPr>
              <w:lastRenderedPageBreak/>
              <w:t>the Kosovo Police, depending on whose territory they participate in traffic.</w:t>
            </w:r>
          </w:p>
        </w:tc>
        <w:tc>
          <w:tcPr>
            <w:tcW w:w="1634" w:type="pct"/>
          </w:tcPr>
          <w:p w:rsidR="00EC311E" w:rsidRPr="001F252C" w:rsidRDefault="00EC311E" w:rsidP="00C071AD">
            <w:pPr>
              <w:autoSpaceDE w:val="0"/>
              <w:adjustRightInd w:val="0"/>
              <w:snapToGrid w:val="0"/>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lastRenderedPageBreak/>
              <w:t>2. Vozila koje ne udovoljavaju propisnaim uslovima u pogledu dimenzija, najveće dopuštene mase i osovinskog opterećenja</w:t>
            </w:r>
            <w:proofErr w:type="gramStart"/>
            <w:r w:rsidRPr="001F252C">
              <w:rPr>
                <w:rFonts w:ascii="Times New Roman" w:hAnsi="Times New Roman" w:cs="Times New Roman"/>
                <w:sz w:val="24"/>
                <w:szCs w:val="24"/>
              </w:rPr>
              <w:t>,  mogu</w:t>
            </w:r>
            <w:proofErr w:type="gramEnd"/>
            <w:r w:rsidRPr="001F252C">
              <w:rPr>
                <w:rFonts w:ascii="Times New Roman" w:hAnsi="Times New Roman" w:cs="Times New Roman"/>
                <w:sz w:val="24"/>
                <w:szCs w:val="24"/>
              </w:rPr>
              <w:t xml:space="preserve"> učestvovati u saobraćaju an javnoj putu ako ispunjavaju posebne uslove koje omogućuju siguran i neometan saobračaj utvrđene u dozvolu izdatoj od ministrastva nadležnog za poslove saobraćaja u saglasnosti s </w:t>
            </w:r>
            <w:r w:rsidRPr="001F252C">
              <w:rPr>
                <w:rFonts w:ascii="Times New Roman" w:hAnsi="Times New Roman" w:cs="Times New Roman"/>
                <w:sz w:val="24"/>
                <w:szCs w:val="24"/>
              </w:rPr>
              <w:lastRenderedPageBreak/>
              <w:t>Kosvskom policijom ili od nadležno tela opština na čijem se po</w:t>
            </w:r>
            <w:r w:rsidR="00545350" w:rsidRPr="001F252C">
              <w:rPr>
                <w:rFonts w:ascii="Times New Roman" w:hAnsi="Times New Roman" w:cs="Times New Roman"/>
                <w:sz w:val="24"/>
                <w:szCs w:val="24"/>
              </w:rPr>
              <w:t xml:space="preserve">dručuju učestvuju u saobračaj. </w:t>
            </w:r>
          </w:p>
        </w:tc>
      </w:tr>
      <w:tr w:rsidR="001F252C" w:rsidRPr="001F252C" w:rsidTr="00EC311E">
        <w:trPr>
          <w:trHeight w:val="559"/>
        </w:trPr>
        <w:tc>
          <w:tcPr>
            <w:tcW w:w="1667" w:type="pct"/>
            <w:shd w:val="clear" w:color="auto" w:fill="auto"/>
          </w:tcPr>
          <w:p w:rsidR="00EC311E" w:rsidRPr="001F252C" w:rsidRDefault="00EC311E" w:rsidP="00CB1674">
            <w:pPr>
              <w:autoSpaceDE w:val="0"/>
              <w:snapToGrid w:val="0"/>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lastRenderedPageBreak/>
              <w:t xml:space="preserve">3. Punët </w:t>
            </w:r>
            <w:r w:rsidR="00A5689B" w:rsidRPr="001F252C">
              <w:rPr>
                <w:rFonts w:ascii="Times New Roman" w:hAnsi="Times New Roman" w:cs="Times New Roman"/>
                <w:sz w:val="24"/>
                <w:szCs w:val="24"/>
                <w:lang w:val="sq-AL"/>
              </w:rPr>
              <w:t xml:space="preserve">operative të matjes, </w:t>
            </w:r>
            <w:r w:rsidR="00CE1967" w:rsidRPr="001F252C">
              <w:rPr>
                <w:rFonts w:ascii="Times New Roman" w:hAnsi="Times New Roman" w:cs="Times New Roman"/>
                <w:sz w:val="24"/>
                <w:szCs w:val="24"/>
                <w:lang w:val="sq-AL"/>
              </w:rPr>
              <w:t>kontrollit</w:t>
            </w:r>
            <w:r w:rsidRPr="001F252C">
              <w:rPr>
                <w:rFonts w:ascii="Times New Roman" w:hAnsi="Times New Roman" w:cs="Times New Roman"/>
                <w:sz w:val="24"/>
                <w:szCs w:val="24"/>
                <w:lang w:val="sq-AL"/>
              </w:rPr>
              <w:t xml:space="preserve"> </w:t>
            </w:r>
            <w:r w:rsidR="00CE1967" w:rsidRPr="001F252C">
              <w:rPr>
                <w:rFonts w:ascii="Times New Roman" w:hAnsi="Times New Roman" w:cs="Times New Roman"/>
                <w:sz w:val="24"/>
                <w:szCs w:val="24"/>
                <w:lang w:val="sq-AL"/>
              </w:rPr>
              <w:t>t</w:t>
            </w:r>
            <w:r w:rsidRPr="001F252C">
              <w:rPr>
                <w:rFonts w:ascii="Times New Roman" w:hAnsi="Times New Roman" w:cs="Times New Roman"/>
                <w:sz w:val="24"/>
                <w:szCs w:val="24"/>
                <w:lang w:val="sq-AL"/>
              </w:rPr>
              <w:t>e ngarkesë</w:t>
            </w:r>
            <w:r w:rsidR="00CE1967" w:rsidRPr="001F252C">
              <w:rPr>
                <w:rFonts w:ascii="Times New Roman" w:hAnsi="Times New Roman" w:cs="Times New Roman"/>
                <w:sz w:val="24"/>
                <w:szCs w:val="24"/>
                <w:lang w:val="sq-AL"/>
              </w:rPr>
              <w:t>s boshtore, masës së përgjithsh</w:t>
            </w:r>
            <w:r w:rsidRPr="001F252C">
              <w:rPr>
                <w:rFonts w:ascii="Times New Roman" w:hAnsi="Times New Roman" w:cs="Times New Roman"/>
                <w:sz w:val="24"/>
                <w:szCs w:val="24"/>
                <w:lang w:val="sq-AL"/>
              </w:rPr>
              <w:t>m</w:t>
            </w:r>
            <w:r w:rsidR="00CE1967" w:rsidRPr="001F252C">
              <w:rPr>
                <w:rFonts w:ascii="Times New Roman" w:hAnsi="Times New Roman" w:cs="Times New Roman"/>
                <w:sz w:val="24"/>
                <w:szCs w:val="24"/>
                <w:lang w:val="sq-AL"/>
              </w:rPr>
              <w:t>e</w:t>
            </w:r>
            <w:r w:rsidRPr="001F252C">
              <w:rPr>
                <w:rFonts w:ascii="Times New Roman" w:hAnsi="Times New Roman" w:cs="Times New Roman"/>
                <w:sz w:val="24"/>
                <w:szCs w:val="24"/>
                <w:lang w:val="sq-AL"/>
              </w:rPr>
              <w:t xml:space="preserve"> dhe dimensionet e mjetit në komunikacion në rrugë </w:t>
            </w:r>
            <w:r w:rsidR="007E000B" w:rsidRPr="001F252C">
              <w:rPr>
                <w:rFonts w:ascii="Times New Roman" w:hAnsi="Times New Roman" w:cs="Times New Roman"/>
                <w:sz w:val="24"/>
                <w:szCs w:val="24"/>
                <w:lang w:val="sq-AL"/>
              </w:rPr>
              <w:t>e bënë zyrtari</w:t>
            </w:r>
            <w:r w:rsidR="008C1682" w:rsidRPr="001F252C">
              <w:rPr>
                <w:rFonts w:ascii="Times New Roman" w:hAnsi="Times New Roman" w:cs="Times New Roman"/>
                <w:sz w:val="24"/>
                <w:szCs w:val="24"/>
                <w:lang w:val="sq-AL"/>
              </w:rPr>
              <w:t xml:space="preserve"> i</w:t>
            </w:r>
            <w:r w:rsidR="00CE1967" w:rsidRPr="001F252C">
              <w:rPr>
                <w:rFonts w:ascii="Times New Roman" w:hAnsi="Times New Roman" w:cs="Times New Roman"/>
                <w:sz w:val="24"/>
                <w:szCs w:val="24"/>
                <w:lang w:val="sq-AL"/>
              </w:rPr>
              <w:t xml:space="preserve"> autorizuar</w:t>
            </w:r>
            <w:r w:rsidR="00A5689B" w:rsidRPr="001F252C">
              <w:rPr>
                <w:rFonts w:ascii="Times New Roman" w:hAnsi="Times New Roman" w:cs="Times New Roman"/>
                <w:sz w:val="24"/>
                <w:szCs w:val="24"/>
                <w:lang w:val="sq-AL"/>
              </w:rPr>
              <w:t xml:space="preserve"> </w:t>
            </w:r>
            <w:r w:rsidRPr="001F252C">
              <w:rPr>
                <w:rFonts w:ascii="Times New Roman" w:hAnsi="Times New Roman" w:cs="Times New Roman"/>
                <w:sz w:val="24"/>
                <w:szCs w:val="24"/>
                <w:lang w:val="sq-AL"/>
              </w:rPr>
              <w:t>për mbikëqyrjen e komunikac</w:t>
            </w:r>
            <w:r w:rsidR="007E000B" w:rsidRPr="001F252C">
              <w:rPr>
                <w:rFonts w:ascii="Times New Roman" w:hAnsi="Times New Roman" w:cs="Times New Roman"/>
                <w:sz w:val="24"/>
                <w:szCs w:val="24"/>
                <w:lang w:val="sq-AL"/>
              </w:rPr>
              <w:t xml:space="preserve">ionit në rrugë publike </w:t>
            </w:r>
            <w:r w:rsidR="00CB1674" w:rsidRPr="001F252C">
              <w:rPr>
                <w:rFonts w:ascii="Times New Roman" w:hAnsi="Times New Roman" w:cs="Times New Roman"/>
                <w:sz w:val="24"/>
                <w:szCs w:val="24"/>
                <w:lang w:val="sq-AL"/>
              </w:rPr>
              <w:t>(</w:t>
            </w:r>
            <w:r w:rsidR="007E000B" w:rsidRPr="001F252C">
              <w:rPr>
                <w:rFonts w:ascii="Times New Roman" w:hAnsi="Times New Roman" w:cs="Times New Roman"/>
                <w:sz w:val="24"/>
                <w:szCs w:val="24"/>
                <w:lang w:val="sq-AL"/>
              </w:rPr>
              <w:t>zyrtari</w:t>
            </w:r>
            <w:r w:rsidRPr="001F252C">
              <w:rPr>
                <w:rFonts w:ascii="Times New Roman" w:hAnsi="Times New Roman" w:cs="Times New Roman"/>
                <w:sz w:val="24"/>
                <w:szCs w:val="24"/>
                <w:lang w:val="sq-AL"/>
              </w:rPr>
              <w:t xml:space="preserve"> </w:t>
            </w:r>
            <w:r w:rsidR="008C1682" w:rsidRPr="001F252C">
              <w:rPr>
                <w:rFonts w:ascii="Times New Roman" w:hAnsi="Times New Roman" w:cs="Times New Roman"/>
                <w:sz w:val="24"/>
                <w:szCs w:val="24"/>
                <w:lang w:val="sq-AL"/>
              </w:rPr>
              <w:t>i</w:t>
            </w:r>
            <w:r w:rsidR="00CE1967" w:rsidRPr="001F252C">
              <w:rPr>
                <w:rFonts w:ascii="Times New Roman" w:hAnsi="Times New Roman" w:cs="Times New Roman"/>
                <w:sz w:val="24"/>
                <w:szCs w:val="24"/>
                <w:lang w:val="sq-AL"/>
              </w:rPr>
              <w:t xml:space="preserve"> </w:t>
            </w:r>
            <w:r w:rsidRPr="001F252C">
              <w:rPr>
                <w:rFonts w:ascii="Times New Roman" w:hAnsi="Times New Roman" w:cs="Times New Roman"/>
                <w:sz w:val="24"/>
                <w:szCs w:val="24"/>
                <w:lang w:val="sq-AL"/>
              </w:rPr>
              <w:t>autorizuar nga Ministria e ngarkuar për transp</w:t>
            </w:r>
            <w:r w:rsidR="008C1682" w:rsidRPr="001F252C">
              <w:rPr>
                <w:rFonts w:ascii="Times New Roman" w:hAnsi="Times New Roman" w:cs="Times New Roman"/>
                <w:sz w:val="24"/>
                <w:szCs w:val="24"/>
                <w:lang w:val="sq-AL"/>
              </w:rPr>
              <w:t>ort, Policia e Kosovës, zyrtari i autorizuar nga Komuna dhe</w:t>
            </w:r>
            <w:r w:rsidRPr="001F252C">
              <w:rPr>
                <w:rFonts w:ascii="Times New Roman" w:hAnsi="Times New Roman" w:cs="Times New Roman"/>
                <w:sz w:val="24"/>
                <w:szCs w:val="24"/>
                <w:lang w:val="sq-AL"/>
              </w:rPr>
              <w:t xml:space="preserve"> D</w:t>
            </w:r>
            <w:r w:rsidR="008C1682" w:rsidRPr="001F252C">
              <w:rPr>
                <w:rFonts w:ascii="Times New Roman" w:hAnsi="Times New Roman" w:cs="Times New Roman"/>
                <w:sz w:val="24"/>
                <w:szCs w:val="24"/>
                <w:lang w:val="sq-AL"/>
              </w:rPr>
              <w:t>ogana e</w:t>
            </w:r>
            <w:r w:rsidRPr="001F252C">
              <w:rPr>
                <w:rFonts w:ascii="Times New Roman" w:hAnsi="Times New Roman" w:cs="Times New Roman"/>
                <w:sz w:val="24"/>
                <w:szCs w:val="24"/>
                <w:lang w:val="sq-AL"/>
              </w:rPr>
              <w:t xml:space="preserve"> Kosovës</w:t>
            </w:r>
            <w:r w:rsidR="00CB1674" w:rsidRPr="001F252C">
              <w:rPr>
                <w:rFonts w:ascii="Times New Roman" w:hAnsi="Times New Roman" w:cs="Times New Roman"/>
                <w:sz w:val="24"/>
                <w:szCs w:val="24"/>
                <w:lang w:val="sq-AL"/>
              </w:rPr>
              <w:t>)</w:t>
            </w:r>
            <w:r w:rsidRPr="001F252C">
              <w:rPr>
                <w:rFonts w:ascii="Times New Roman" w:hAnsi="Times New Roman" w:cs="Times New Roman"/>
                <w:sz w:val="24"/>
                <w:szCs w:val="24"/>
                <w:lang w:val="sq-AL"/>
              </w:rPr>
              <w:t xml:space="preserve">. </w:t>
            </w:r>
          </w:p>
        </w:tc>
        <w:tc>
          <w:tcPr>
            <w:tcW w:w="1699" w:type="pct"/>
          </w:tcPr>
          <w:p w:rsidR="00EC311E" w:rsidRPr="001F252C" w:rsidRDefault="000D6F9B" w:rsidP="00A5689B">
            <w:pPr>
              <w:autoSpaceDE w:val="0"/>
              <w:adjustRightInd w:val="0"/>
              <w:snapToGrid w:val="0"/>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 xml:space="preserve">3. </w:t>
            </w:r>
            <w:r w:rsidR="00EC311E" w:rsidRPr="001F252C">
              <w:rPr>
                <w:rFonts w:ascii="Times New Roman" w:hAnsi="Times New Roman" w:cs="Times New Roman"/>
                <w:sz w:val="24"/>
                <w:szCs w:val="24"/>
              </w:rPr>
              <w:t>The operat</w:t>
            </w:r>
            <w:r w:rsidR="00CE1967" w:rsidRPr="001F252C">
              <w:rPr>
                <w:rFonts w:ascii="Times New Roman" w:hAnsi="Times New Roman" w:cs="Times New Roman"/>
                <w:sz w:val="24"/>
                <w:szCs w:val="24"/>
              </w:rPr>
              <w:t>ional functions of checks</w:t>
            </w:r>
            <w:r w:rsidR="00EC311E" w:rsidRPr="001F252C">
              <w:rPr>
                <w:rFonts w:ascii="Times New Roman" w:hAnsi="Times New Roman" w:cs="Times New Roman"/>
                <w:sz w:val="24"/>
                <w:szCs w:val="24"/>
              </w:rPr>
              <w:t xml:space="preserve"> </w:t>
            </w:r>
            <w:r w:rsidR="00CE1967" w:rsidRPr="001F252C">
              <w:rPr>
                <w:rFonts w:ascii="Times New Roman" w:hAnsi="Times New Roman" w:cs="Times New Roman"/>
                <w:sz w:val="24"/>
                <w:szCs w:val="24"/>
              </w:rPr>
              <w:t xml:space="preserve">of </w:t>
            </w:r>
            <w:r w:rsidR="00EC311E" w:rsidRPr="001F252C">
              <w:rPr>
                <w:rFonts w:ascii="Times New Roman" w:hAnsi="Times New Roman" w:cs="Times New Roman"/>
                <w:sz w:val="24"/>
                <w:szCs w:val="24"/>
              </w:rPr>
              <w:t xml:space="preserve">the axletree burden, the general mass and the dimensions of the vehicle in public road traffic is </w:t>
            </w:r>
            <w:r w:rsidR="00A5689B" w:rsidRPr="001F252C">
              <w:rPr>
                <w:rFonts w:ascii="Times New Roman" w:hAnsi="Times New Roman" w:cs="Times New Roman"/>
                <w:sz w:val="24"/>
                <w:szCs w:val="24"/>
              </w:rPr>
              <w:t xml:space="preserve">done </w:t>
            </w:r>
            <w:r w:rsidR="00AC1888" w:rsidRPr="001F252C">
              <w:rPr>
                <w:rFonts w:ascii="Times New Roman" w:hAnsi="Times New Roman" w:cs="Times New Roman"/>
                <w:sz w:val="24"/>
                <w:szCs w:val="24"/>
              </w:rPr>
              <w:t xml:space="preserve">by  authorized officer </w:t>
            </w:r>
            <w:r w:rsidR="00EC311E" w:rsidRPr="001F252C">
              <w:rPr>
                <w:rFonts w:ascii="Times New Roman" w:hAnsi="Times New Roman" w:cs="Times New Roman"/>
                <w:sz w:val="24"/>
                <w:szCs w:val="24"/>
              </w:rPr>
              <w:t>for the supervision of traffic on public roads (the author</w:t>
            </w:r>
            <w:r w:rsidR="00AC1888" w:rsidRPr="001F252C">
              <w:rPr>
                <w:rFonts w:ascii="Times New Roman" w:hAnsi="Times New Roman" w:cs="Times New Roman"/>
                <w:sz w:val="24"/>
                <w:szCs w:val="24"/>
              </w:rPr>
              <w:t>ized officer of</w:t>
            </w:r>
            <w:r w:rsidR="00EC311E" w:rsidRPr="001F252C">
              <w:rPr>
                <w:rFonts w:ascii="Times New Roman" w:hAnsi="Times New Roman" w:cs="Times New Roman"/>
                <w:sz w:val="24"/>
                <w:szCs w:val="24"/>
              </w:rPr>
              <w:t xml:space="preserve"> the Ministry in charge for </w:t>
            </w:r>
            <w:r w:rsidR="00CE1967" w:rsidRPr="001F252C">
              <w:rPr>
                <w:rFonts w:ascii="Times New Roman" w:hAnsi="Times New Roman" w:cs="Times New Roman"/>
                <w:sz w:val="24"/>
                <w:szCs w:val="24"/>
              </w:rPr>
              <w:t>transport,</w:t>
            </w:r>
            <w:r w:rsidR="00EC311E" w:rsidRPr="001F252C">
              <w:rPr>
                <w:rFonts w:ascii="Times New Roman" w:hAnsi="Times New Roman" w:cs="Times New Roman"/>
                <w:sz w:val="24"/>
                <w:szCs w:val="24"/>
              </w:rPr>
              <w:t xml:space="preserve"> the Kosovo </w:t>
            </w:r>
            <w:r w:rsidR="008C1682" w:rsidRPr="001F252C">
              <w:rPr>
                <w:rFonts w:ascii="Times New Roman" w:hAnsi="Times New Roman" w:cs="Times New Roman"/>
                <w:sz w:val="24"/>
                <w:szCs w:val="24"/>
              </w:rPr>
              <w:t>Police, the authorized officer</w:t>
            </w:r>
            <w:r w:rsidR="00EC311E" w:rsidRPr="001F252C">
              <w:rPr>
                <w:rFonts w:ascii="Times New Roman" w:hAnsi="Times New Roman" w:cs="Times New Roman"/>
                <w:sz w:val="24"/>
                <w:szCs w:val="24"/>
              </w:rPr>
              <w:t xml:space="preserve"> from the </w:t>
            </w:r>
            <w:r w:rsidR="008C1682" w:rsidRPr="001F252C">
              <w:rPr>
                <w:rFonts w:ascii="Times New Roman" w:hAnsi="Times New Roman" w:cs="Times New Roman"/>
                <w:sz w:val="24"/>
                <w:szCs w:val="24"/>
              </w:rPr>
              <w:t>Municipality Assembly and the Kosovo Custom</w:t>
            </w:r>
            <w:r w:rsidR="00EC311E" w:rsidRPr="001F252C">
              <w:rPr>
                <w:rFonts w:ascii="Times New Roman" w:hAnsi="Times New Roman" w:cs="Times New Roman"/>
                <w:sz w:val="24"/>
                <w:szCs w:val="24"/>
              </w:rPr>
              <w:t>).</w:t>
            </w:r>
          </w:p>
        </w:tc>
        <w:tc>
          <w:tcPr>
            <w:tcW w:w="1634" w:type="pct"/>
          </w:tcPr>
          <w:p w:rsidR="00EC311E" w:rsidRPr="001F252C" w:rsidRDefault="00545350" w:rsidP="00C071AD">
            <w:pPr>
              <w:autoSpaceDE w:val="0"/>
              <w:adjustRightInd w:val="0"/>
              <w:snapToGrid w:val="0"/>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3. Operatvne poslove</w:t>
            </w:r>
            <w:r w:rsidR="00EC311E" w:rsidRPr="001F252C">
              <w:rPr>
                <w:rFonts w:ascii="Times New Roman" w:hAnsi="Times New Roman" w:cs="Times New Roman"/>
                <w:sz w:val="24"/>
                <w:szCs w:val="24"/>
              </w:rPr>
              <w:t xml:space="preserve"> merenja, odnosno kontroll osovinskog opter</w:t>
            </w:r>
            <w:r w:rsidRPr="001F252C">
              <w:rPr>
                <w:rFonts w:ascii="Times New Roman" w:hAnsi="Times New Roman" w:cs="Times New Roman"/>
                <w:sz w:val="24"/>
                <w:szCs w:val="24"/>
              </w:rPr>
              <w:t>ećenja, ukupne mase i dimenzije</w:t>
            </w:r>
            <w:r w:rsidR="00EC311E" w:rsidRPr="001F252C">
              <w:rPr>
                <w:rFonts w:ascii="Times New Roman" w:hAnsi="Times New Roman" w:cs="Times New Roman"/>
                <w:sz w:val="24"/>
                <w:szCs w:val="24"/>
              </w:rPr>
              <w:t xml:space="preserve"> vozila u saobraćaju na </w:t>
            </w:r>
            <w:proofErr w:type="gramStart"/>
            <w:r w:rsidR="00EC311E" w:rsidRPr="001F252C">
              <w:rPr>
                <w:rFonts w:ascii="Times New Roman" w:hAnsi="Times New Roman" w:cs="Times New Roman"/>
                <w:sz w:val="24"/>
                <w:szCs w:val="24"/>
              </w:rPr>
              <w:t>cestama  abavljaju</w:t>
            </w:r>
            <w:proofErr w:type="gramEnd"/>
            <w:r w:rsidR="00EC311E" w:rsidRPr="001F252C">
              <w:rPr>
                <w:rFonts w:ascii="Times New Roman" w:hAnsi="Times New Roman" w:cs="Times New Roman"/>
                <w:sz w:val="24"/>
                <w:szCs w:val="24"/>
              </w:rPr>
              <w:t xml:space="preserve"> nadležne osobe ovlašćene za o</w:t>
            </w:r>
            <w:r w:rsidRPr="001F252C">
              <w:rPr>
                <w:rFonts w:ascii="Times New Roman" w:hAnsi="Times New Roman" w:cs="Times New Roman"/>
                <w:sz w:val="24"/>
                <w:szCs w:val="24"/>
              </w:rPr>
              <w:t>bavljanje nadzora</w:t>
            </w:r>
            <w:r w:rsidR="00EC311E" w:rsidRPr="001F252C">
              <w:rPr>
                <w:rFonts w:ascii="Times New Roman" w:hAnsi="Times New Roman" w:cs="Times New Roman"/>
                <w:sz w:val="24"/>
                <w:szCs w:val="24"/>
              </w:rPr>
              <w:t xml:space="preserve"> </w:t>
            </w:r>
            <w:r w:rsidRPr="001F252C">
              <w:rPr>
                <w:rFonts w:ascii="Times New Roman" w:hAnsi="Times New Roman" w:cs="Times New Roman"/>
                <w:sz w:val="24"/>
                <w:szCs w:val="24"/>
              </w:rPr>
              <w:t>saobraćaja na javnim cestama (</w:t>
            </w:r>
            <w:r w:rsidR="00EC311E" w:rsidRPr="001F252C">
              <w:rPr>
                <w:rFonts w:ascii="Times New Roman" w:hAnsi="Times New Roman" w:cs="Times New Roman"/>
                <w:sz w:val="24"/>
                <w:szCs w:val="24"/>
              </w:rPr>
              <w:t>osobe ovlašćene od Ministarstva  nadležnog za poslove saobraćaja, Kososvska policija, ovlašćeni zvaničnici opština i Kosovske carine.</w:t>
            </w:r>
          </w:p>
        </w:tc>
      </w:tr>
      <w:tr w:rsidR="001F252C" w:rsidRPr="001F252C" w:rsidTr="00EC311E">
        <w:trPr>
          <w:trHeight w:val="559"/>
        </w:trPr>
        <w:tc>
          <w:tcPr>
            <w:tcW w:w="1667" w:type="pct"/>
            <w:shd w:val="clear" w:color="auto" w:fill="auto"/>
          </w:tcPr>
          <w:p w:rsidR="00EC311E" w:rsidRPr="001F252C" w:rsidRDefault="002A4087" w:rsidP="001572B4">
            <w:pPr>
              <w:autoSpaceDE w:val="0"/>
              <w:snapToGrid w:val="0"/>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4.Dënohet me gjobë nga</w:t>
            </w:r>
            <w:r w:rsidR="00A5689B" w:rsidRPr="001F252C">
              <w:rPr>
                <w:rFonts w:ascii="Times New Roman" w:hAnsi="Times New Roman" w:cs="Times New Roman"/>
                <w:sz w:val="24"/>
                <w:szCs w:val="24"/>
                <w:lang w:val="sq-AL"/>
              </w:rPr>
              <w:t xml:space="preserve"> njëqind e tridhjetë</w:t>
            </w:r>
            <w:r w:rsidRPr="001F252C">
              <w:rPr>
                <w:rFonts w:ascii="Times New Roman" w:hAnsi="Times New Roman" w:cs="Times New Roman"/>
                <w:sz w:val="24"/>
                <w:szCs w:val="24"/>
                <w:lang w:val="sq-AL"/>
              </w:rPr>
              <w:t xml:space="preserve"> </w:t>
            </w:r>
            <w:r w:rsidR="00A5689B" w:rsidRPr="001F252C">
              <w:rPr>
                <w:rFonts w:ascii="Times New Roman" w:hAnsi="Times New Roman" w:cs="Times New Roman"/>
                <w:sz w:val="24"/>
                <w:szCs w:val="24"/>
                <w:lang w:val="sq-AL"/>
              </w:rPr>
              <w:t>(</w:t>
            </w:r>
            <w:r w:rsidRPr="001F252C">
              <w:rPr>
                <w:rFonts w:ascii="Times New Roman" w:hAnsi="Times New Roman" w:cs="Times New Roman"/>
                <w:sz w:val="24"/>
                <w:szCs w:val="24"/>
                <w:lang w:val="sq-AL"/>
              </w:rPr>
              <w:t>130</w:t>
            </w:r>
            <w:r w:rsidR="00A5689B" w:rsidRPr="001F252C">
              <w:rPr>
                <w:rFonts w:ascii="Times New Roman" w:hAnsi="Times New Roman" w:cs="Times New Roman"/>
                <w:sz w:val="24"/>
                <w:szCs w:val="24"/>
                <w:lang w:val="sq-AL"/>
              </w:rPr>
              <w:t>)</w:t>
            </w:r>
            <w:r w:rsidR="00E34C8C" w:rsidRPr="001F252C">
              <w:rPr>
                <w:rFonts w:ascii="Times New Roman" w:hAnsi="Times New Roman" w:cs="Times New Roman"/>
                <w:sz w:val="24"/>
                <w:szCs w:val="24"/>
                <w:lang w:val="sq-AL"/>
              </w:rPr>
              <w:t xml:space="preserve"> </w:t>
            </w:r>
            <w:r w:rsidR="005E7B3D" w:rsidRPr="001F252C">
              <w:rPr>
                <w:rFonts w:ascii="Times New Roman" w:hAnsi="Times New Roman" w:cs="Times New Roman"/>
                <w:sz w:val="24"/>
                <w:szCs w:val="24"/>
                <w:lang w:val="sq-AL"/>
              </w:rPr>
              <w:t>€</w:t>
            </w:r>
            <w:r w:rsidR="00E34C8C" w:rsidRPr="001F252C">
              <w:rPr>
                <w:rFonts w:ascii="Times New Roman" w:hAnsi="Times New Roman" w:cs="Times New Roman"/>
                <w:sz w:val="24"/>
                <w:szCs w:val="24"/>
                <w:lang w:val="sq-AL"/>
              </w:rPr>
              <w:t>,</w:t>
            </w:r>
            <w:r w:rsidR="00A5689B" w:rsidRPr="001F252C">
              <w:rPr>
                <w:rFonts w:ascii="Times New Roman" w:hAnsi="Times New Roman" w:cs="Times New Roman"/>
                <w:sz w:val="24"/>
                <w:szCs w:val="24"/>
                <w:lang w:val="sq-AL"/>
              </w:rPr>
              <w:t xml:space="preserve"> </w:t>
            </w:r>
            <w:r w:rsidR="00186E11" w:rsidRPr="001F252C">
              <w:rPr>
                <w:rFonts w:ascii="Times New Roman" w:hAnsi="Times New Roman" w:cs="Times New Roman"/>
                <w:sz w:val="24"/>
                <w:szCs w:val="24"/>
                <w:lang w:val="sq-AL"/>
              </w:rPr>
              <w:t>shoferi i cili drejto</w:t>
            </w:r>
            <w:r w:rsidR="00EC311E" w:rsidRPr="001F252C">
              <w:rPr>
                <w:rFonts w:ascii="Times New Roman" w:hAnsi="Times New Roman" w:cs="Times New Roman"/>
                <w:sz w:val="24"/>
                <w:szCs w:val="24"/>
                <w:lang w:val="sq-AL"/>
              </w:rPr>
              <w:t xml:space="preserve">në mjetin i cili nuk i </w:t>
            </w:r>
            <w:r w:rsidR="00B65EDA" w:rsidRPr="001F252C">
              <w:rPr>
                <w:rFonts w:ascii="Times New Roman" w:hAnsi="Times New Roman" w:cs="Times New Roman"/>
                <w:sz w:val="24"/>
                <w:szCs w:val="24"/>
                <w:lang w:val="sq-AL"/>
              </w:rPr>
              <w:t>plotëson kushtet e parapara për</w:t>
            </w:r>
            <w:r w:rsidR="00EC311E" w:rsidRPr="001F252C">
              <w:rPr>
                <w:rFonts w:ascii="Times New Roman" w:hAnsi="Times New Roman" w:cs="Times New Roman"/>
                <w:sz w:val="24"/>
                <w:szCs w:val="24"/>
                <w:lang w:val="sq-AL"/>
              </w:rPr>
              <w:t xml:space="preserve"> masën e përgjithshme,</w:t>
            </w:r>
            <w:r w:rsidR="00B65EDA" w:rsidRPr="001F252C">
              <w:rPr>
                <w:rFonts w:ascii="Times New Roman" w:hAnsi="Times New Roman" w:cs="Times New Roman"/>
                <w:sz w:val="24"/>
                <w:szCs w:val="24"/>
                <w:lang w:val="sq-AL"/>
              </w:rPr>
              <w:t xml:space="preserve"> </w:t>
            </w:r>
            <w:r w:rsidR="00EC311E" w:rsidRPr="001F252C">
              <w:rPr>
                <w:rFonts w:ascii="Times New Roman" w:hAnsi="Times New Roman" w:cs="Times New Roman"/>
                <w:sz w:val="24"/>
                <w:szCs w:val="24"/>
                <w:lang w:val="sq-AL"/>
              </w:rPr>
              <w:t xml:space="preserve">dimensionet dhe ngarkimin boshtor të mjetit. </w:t>
            </w:r>
          </w:p>
        </w:tc>
        <w:tc>
          <w:tcPr>
            <w:tcW w:w="1699" w:type="pct"/>
          </w:tcPr>
          <w:p w:rsidR="00EC311E" w:rsidRPr="001F252C" w:rsidRDefault="00D57D3F" w:rsidP="00C071AD">
            <w:pPr>
              <w:autoSpaceDE w:val="0"/>
              <w:adjustRightInd w:val="0"/>
              <w:snapToGrid w:val="0"/>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 xml:space="preserve">4. A fine shall be </w:t>
            </w:r>
            <w:r w:rsidR="00EC311E" w:rsidRPr="001F252C">
              <w:rPr>
                <w:rFonts w:ascii="Times New Roman" w:hAnsi="Times New Roman" w:cs="Times New Roman"/>
                <w:sz w:val="24"/>
                <w:szCs w:val="24"/>
              </w:rPr>
              <w:t xml:space="preserve">imposed </w:t>
            </w:r>
            <w:r w:rsidRPr="001F252C">
              <w:rPr>
                <w:rFonts w:ascii="Times New Roman" w:hAnsi="Times New Roman" w:cs="Times New Roman"/>
                <w:sz w:val="24"/>
                <w:szCs w:val="24"/>
              </w:rPr>
              <w:t xml:space="preserve">of </w:t>
            </w:r>
            <w:r w:rsidR="005E7B3D" w:rsidRPr="001F252C">
              <w:rPr>
                <w:rFonts w:ascii="Times New Roman" w:hAnsi="Times New Roman" w:cs="Times New Roman"/>
                <w:sz w:val="24"/>
                <w:szCs w:val="24"/>
              </w:rPr>
              <w:t>one hundred and thirty (130)</w:t>
            </w:r>
            <w:r w:rsidR="002C0963">
              <w:rPr>
                <w:rFonts w:ascii="Times New Roman" w:hAnsi="Times New Roman" w:cs="Times New Roman"/>
                <w:sz w:val="24"/>
                <w:szCs w:val="24"/>
              </w:rPr>
              <w:t xml:space="preserve"> </w:t>
            </w:r>
            <w:r w:rsidR="005E7B3D" w:rsidRPr="001F252C">
              <w:rPr>
                <w:rFonts w:ascii="Times New Roman" w:hAnsi="Times New Roman" w:cs="Times New Roman"/>
                <w:sz w:val="24"/>
                <w:szCs w:val="24"/>
                <w:lang w:val="sq-AL"/>
              </w:rPr>
              <w:t>€</w:t>
            </w:r>
            <w:r w:rsidR="005E7B3D" w:rsidRPr="001F252C">
              <w:rPr>
                <w:rFonts w:ascii="Times New Roman" w:hAnsi="Times New Roman" w:cs="Times New Roman"/>
                <w:sz w:val="24"/>
                <w:szCs w:val="24"/>
              </w:rPr>
              <w:t>,</w:t>
            </w:r>
            <w:r w:rsidR="00A5689B" w:rsidRPr="001F252C">
              <w:rPr>
                <w:rFonts w:ascii="Times New Roman" w:hAnsi="Times New Roman" w:cs="Times New Roman"/>
                <w:sz w:val="24"/>
                <w:szCs w:val="24"/>
              </w:rPr>
              <w:t xml:space="preserve"> </w:t>
            </w:r>
            <w:r w:rsidRPr="001F252C">
              <w:rPr>
                <w:rFonts w:ascii="Times New Roman" w:hAnsi="Times New Roman" w:cs="Times New Roman"/>
                <w:sz w:val="24"/>
                <w:szCs w:val="24"/>
              </w:rPr>
              <w:t>on the</w:t>
            </w:r>
            <w:r w:rsidR="00EC311E" w:rsidRPr="001F252C">
              <w:rPr>
                <w:rFonts w:ascii="Times New Roman" w:hAnsi="Times New Roman" w:cs="Times New Roman"/>
                <w:sz w:val="24"/>
                <w:szCs w:val="24"/>
              </w:rPr>
              <w:t xml:space="preserve"> driver who operates a vehicle which does not fulfill the criteria for the general mass, the dimensions and the axletree rod of the vehicle</w:t>
            </w:r>
          </w:p>
        </w:tc>
        <w:tc>
          <w:tcPr>
            <w:tcW w:w="1634" w:type="pct"/>
          </w:tcPr>
          <w:p w:rsidR="00EC311E" w:rsidRPr="001F252C" w:rsidRDefault="00EC311E" w:rsidP="00C071AD">
            <w:pPr>
              <w:autoSpaceDE w:val="0"/>
              <w:adjustRightInd w:val="0"/>
              <w:snapToGrid w:val="0"/>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4. Za prekršaj kaznit će se novčanom kaznom u iz</w:t>
            </w:r>
            <w:r w:rsidR="00545350" w:rsidRPr="001F252C">
              <w:rPr>
                <w:rFonts w:ascii="Times New Roman" w:hAnsi="Times New Roman" w:cs="Times New Roman"/>
                <w:sz w:val="24"/>
                <w:szCs w:val="24"/>
              </w:rPr>
              <w:t>nosu od 130 € vozač vozola koji</w:t>
            </w:r>
            <w:r w:rsidRPr="001F252C">
              <w:rPr>
                <w:rFonts w:ascii="Times New Roman" w:hAnsi="Times New Roman" w:cs="Times New Roman"/>
                <w:sz w:val="24"/>
                <w:szCs w:val="24"/>
              </w:rPr>
              <w:t xml:space="preserve"> upravlja vozilom koji ne ispunjava </w:t>
            </w:r>
            <w:r w:rsidR="00545350" w:rsidRPr="001F252C">
              <w:rPr>
                <w:rFonts w:ascii="Times New Roman" w:hAnsi="Times New Roman" w:cs="Times New Roman"/>
                <w:sz w:val="24"/>
                <w:szCs w:val="24"/>
              </w:rPr>
              <w:t>propisnae</w:t>
            </w:r>
            <w:r w:rsidRPr="001F252C">
              <w:rPr>
                <w:rFonts w:ascii="Times New Roman" w:hAnsi="Times New Roman" w:cs="Times New Roman"/>
                <w:sz w:val="24"/>
                <w:szCs w:val="24"/>
              </w:rPr>
              <w:t xml:space="preserve"> uslove o ukupnoj masi, dimenzijama i osovinskom opterećenju vozila. </w:t>
            </w:r>
          </w:p>
        </w:tc>
      </w:tr>
      <w:tr w:rsidR="001F252C" w:rsidRPr="001F252C" w:rsidTr="00EC311E">
        <w:trPr>
          <w:trHeight w:val="559"/>
        </w:trPr>
        <w:tc>
          <w:tcPr>
            <w:tcW w:w="1667" w:type="pct"/>
            <w:shd w:val="clear" w:color="auto" w:fill="auto"/>
          </w:tcPr>
          <w:p w:rsidR="00EC311E" w:rsidRPr="001F252C" w:rsidRDefault="00EC311E" w:rsidP="001572B4">
            <w:pPr>
              <w:autoSpaceDE w:val="0"/>
              <w:snapToGrid w:val="0"/>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 xml:space="preserve">5. </w:t>
            </w:r>
            <w:r w:rsidR="00812F7E" w:rsidRPr="001F252C">
              <w:rPr>
                <w:rFonts w:ascii="Times New Roman" w:hAnsi="Times New Roman" w:cs="Times New Roman"/>
                <w:sz w:val="24"/>
                <w:szCs w:val="24"/>
                <w:lang w:val="sq-AL"/>
              </w:rPr>
              <w:t>Dënohet me gjobë nga dyqindë (200)</w:t>
            </w:r>
            <w:r w:rsidR="00123B90" w:rsidRPr="001F252C">
              <w:rPr>
                <w:rFonts w:ascii="Times New Roman" w:hAnsi="Times New Roman" w:cs="Times New Roman"/>
                <w:sz w:val="24"/>
                <w:szCs w:val="24"/>
                <w:lang w:val="sq-AL"/>
              </w:rPr>
              <w:t xml:space="preserve"> </w:t>
            </w:r>
            <w:r w:rsidR="005E7B3D" w:rsidRPr="001F252C">
              <w:rPr>
                <w:rFonts w:ascii="Times New Roman" w:hAnsi="Times New Roman" w:cs="Times New Roman"/>
                <w:sz w:val="24"/>
                <w:szCs w:val="24"/>
                <w:lang w:val="sq-AL"/>
              </w:rPr>
              <w:t>€</w:t>
            </w:r>
            <w:r w:rsidR="00812F7E" w:rsidRPr="001F252C">
              <w:rPr>
                <w:rFonts w:ascii="Times New Roman" w:hAnsi="Times New Roman" w:cs="Times New Roman"/>
                <w:sz w:val="24"/>
                <w:szCs w:val="24"/>
                <w:lang w:val="sq-AL"/>
              </w:rPr>
              <w:t xml:space="preserve"> deri në gjashtëqind (600)</w:t>
            </w:r>
            <w:r w:rsidR="0090454A" w:rsidRPr="001F252C">
              <w:rPr>
                <w:rFonts w:ascii="Times New Roman" w:hAnsi="Times New Roman" w:cs="Times New Roman"/>
                <w:sz w:val="24"/>
                <w:szCs w:val="24"/>
                <w:lang w:val="sq-AL"/>
              </w:rPr>
              <w:t xml:space="preserve"> </w:t>
            </w:r>
            <w:r w:rsidR="00812F7E" w:rsidRPr="001F252C">
              <w:rPr>
                <w:rFonts w:ascii="Times New Roman" w:hAnsi="Times New Roman" w:cs="Times New Roman"/>
                <w:sz w:val="24"/>
                <w:szCs w:val="24"/>
                <w:lang w:val="sq-AL"/>
              </w:rPr>
              <w:t xml:space="preserve">€ </w:t>
            </w:r>
            <w:r w:rsidR="00B65EDA" w:rsidRPr="001F252C">
              <w:rPr>
                <w:rFonts w:ascii="Times New Roman" w:hAnsi="Times New Roman" w:cs="Times New Roman"/>
                <w:sz w:val="24"/>
                <w:szCs w:val="24"/>
                <w:lang w:val="sq-AL"/>
              </w:rPr>
              <w:t>subjekti juridik</w:t>
            </w:r>
            <w:r w:rsidRPr="001F252C">
              <w:rPr>
                <w:rFonts w:ascii="Times New Roman" w:hAnsi="Times New Roman" w:cs="Times New Roman"/>
                <w:sz w:val="24"/>
                <w:szCs w:val="24"/>
                <w:lang w:val="sq-AL"/>
              </w:rPr>
              <w:t xml:space="preserve"> ose institucioni në emër dhe brenda </w:t>
            </w:r>
            <w:r w:rsidR="005E7B3D" w:rsidRPr="001F252C">
              <w:rPr>
                <w:rFonts w:ascii="Times New Roman" w:hAnsi="Times New Roman" w:cs="Times New Roman"/>
                <w:sz w:val="24"/>
                <w:szCs w:val="24"/>
                <w:lang w:val="sq-AL"/>
              </w:rPr>
              <w:t>autorizimeve të së cilit vepron personi i lartëpërmendur ne paragrafin 2 te ketij neni.</w:t>
            </w:r>
          </w:p>
        </w:tc>
        <w:tc>
          <w:tcPr>
            <w:tcW w:w="1699" w:type="pct"/>
          </w:tcPr>
          <w:p w:rsidR="00EC311E" w:rsidRPr="001F252C" w:rsidRDefault="00EC311E" w:rsidP="002E24AF">
            <w:pPr>
              <w:autoSpaceDE w:val="0"/>
              <w:adjustRightInd w:val="0"/>
              <w:snapToGrid w:val="0"/>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 xml:space="preserve">5. A fine of </w:t>
            </w:r>
            <w:r w:rsidR="00812F7E" w:rsidRPr="001F252C">
              <w:rPr>
                <w:rFonts w:ascii="Times New Roman" w:hAnsi="Times New Roman" w:cs="Times New Roman"/>
                <w:sz w:val="24"/>
                <w:szCs w:val="24"/>
              </w:rPr>
              <w:t>two hundred (</w:t>
            </w:r>
            <w:r w:rsidRPr="001F252C">
              <w:rPr>
                <w:rFonts w:ascii="Times New Roman" w:hAnsi="Times New Roman" w:cs="Times New Roman"/>
                <w:sz w:val="24"/>
                <w:szCs w:val="24"/>
              </w:rPr>
              <w:t>200</w:t>
            </w:r>
            <w:r w:rsidR="00812F7E" w:rsidRPr="001F252C">
              <w:rPr>
                <w:rFonts w:ascii="Times New Roman" w:hAnsi="Times New Roman" w:cs="Times New Roman"/>
                <w:sz w:val="24"/>
                <w:szCs w:val="24"/>
              </w:rPr>
              <w:t>)</w:t>
            </w:r>
            <w:r w:rsidRPr="001F252C">
              <w:rPr>
                <w:rFonts w:ascii="Times New Roman" w:hAnsi="Times New Roman" w:cs="Times New Roman"/>
                <w:sz w:val="24"/>
                <w:szCs w:val="24"/>
              </w:rPr>
              <w:t xml:space="preserve"> </w:t>
            </w:r>
            <w:r w:rsidR="00812F7E" w:rsidRPr="001F252C">
              <w:rPr>
                <w:rFonts w:ascii="Times New Roman" w:hAnsi="Times New Roman" w:cs="Times New Roman"/>
                <w:sz w:val="24"/>
                <w:szCs w:val="24"/>
              </w:rPr>
              <w:t>up to</w:t>
            </w:r>
            <w:r w:rsidR="002E24AF" w:rsidRPr="001F252C">
              <w:rPr>
                <w:rFonts w:ascii="Times New Roman" w:hAnsi="Times New Roman" w:cs="Times New Roman"/>
                <w:sz w:val="24"/>
                <w:szCs w:val="24"/>
              </w:rPr>
              <w:t xml:space="preserve"> six</w:t>
            </w:r>
            <w:r w:rsidR="00812F7E" w:rsidRPr="001F252C">
              <w:rPr>
                <w:rFonts w:ascii="Times New Roman" w:hAnsi="Times New Roman" w:cs="Times New Roman"/>
                <w:sz w:val="24"/>
                <w:szCs w:val="24"/>
              </w:rPr>
              <w:t xml:space="preserve"> hundred (</w:t>
            </w:r>
            <w:r w:rsidR="002E24AF" w:rsidRPr="001F252C">
              <w:rPr>
                <w:rFonts w:ascii="Times New Roman" w:hAnsi="Times New Roman" w:cs="Times New Roman"/>
                <w:sz w:val="24"/>
                <w:szCs w:val="24"/>
              </w:rPr>
              <w:t>600</w:t>
            </w:r>
            <w:r w:rsidR="00812F7E" w:rsidRPr="001F252C">
              <w:rPr>
                <w:rFonts w:ascii="Times New Roman" w:hAnsi="Times New Roman" w:cs="Times New Roman"/>
                <w:sz w:val="24"/>
                <w:szCs w:val="24"/>
              </w:rPr>
              <w:t>)</w:t>
            </w:r>
            <w:r w:rsidRPr="001F252C">
              <w:rPr>
                <w:rFonts w:ascii="Times New Roman" w:hAnsi="Times New Roman" w:cs="Times New Roman"/>
                <w:sz w:val="24"/>
                <w:szCs w:val="24"/>
              </w:rPr>
              <w:t xml:space="preserve"> € is imposed on </w:t>
            </w:r>
            <w:r w:rsidR="002E24AF" w:rsidRPr="001F252C">
              <w:rPr>
                <w:rFonts w:ascii="Times New Roman" w:hAnsi="Times New Roman" w:cs="Times New Roman"/>
                <w:sz w:val="24"/>
                <w:szCs w:val="24"/>
              </w:rPr>
              <w:t xml:space="preserve">a legal entity or </w:t>
            </w:r>
            <w:r w:rsidRPr="001F252C">
              <w:rPr>
                <w:rFonts w:ascii="Times New Roman" w:hAnsi="Times New Roman" w:cs="Times New Roman"/>
                <w:sz w:val="24"/>
                <w:szCs w:val="24"/>
              </w:rPr>
              <w:t>institution on whose behalf or under whose authorization the person mentioned in paragraph 2 of this Article acts.</w:t>
            </w:r>
          </w:p>
        </w:tc>
        <w:tc>
          <w:tcPr>
            <w:tcW w:w="1634" w:type="pct"/>
          </w:tcPr>
          <w:p w:rsidR="00EC311E" w:rsidRPr="001F252C" w:rsidRDefault="00EC311E" w:rsidP="00C071AD">
            <w:pPr>
              <w:autoSpaceDE w:val="0"/>
              <w:adjustRightInd w:val="0"/>
              <w:snapToGrid w:val="0"/>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5. Za prekršaj akznit će se novčanom kaznom u iznosu 200 do 550 € i preduzeće, odnosno institucija u ime koji ili u okviru ovlasti koje postua osoba iz stava 2 ovoga člana.</w:t>
            </w:r>
          </w:p>
        </w:tc>
      </w:tr>
      <w:tr w:rsidR="001F252C" w:rsidRPr="001F252C" w:rsidTr="00EC311E">
        <w:trPr>
          <w:trHeight w:val="559"/>
        </w:trPr>
        <w:tc>
          <w:tcPr>
            <w:tcW w:w="1667" w:type="pct"/>
            <w:shd w:val="clear" w:color="auto" w:fill="auto"/>
          </w:tcPr>
          <w:p w:rsidR="00EC311E" w:rsidRPr="001F252C" w:rsidRDefault="00EC311E" w:rsidP="00C071AD">
            <w:pPr>
              <w:autoSpaceDE w:val="0"/>
              <w:snapToGrid w:val="0"/>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 xml:space="preserve">Neni 6 </w:t>
            </w:r>
          </w:p>
          <w:p w:rsidR="00EC311E" w:rsidRPr="001F252C" w:rsidRDefault="00EC311E" w:rsidP="00C071AD">
            <w:pPr>
              <w:autoSpaceDE w:val="0"/>
              <w:snapToGrid w:val="0"/>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Autorizimi i policit, inspektorit dhe doganierit</w:t>
            </w:r>
          </w:p>
        </w:tc>
        <w:tc>
          <w:tcPr>
            <w:tcW w:w="1699" w:type="pct"/>
          </w:tcPr>
          <w:p w:rsidR="00EC311E" w:rsidRPr="001F252C" w:rsidRDefault="00EC311E" w:rsidP="00C071AD">
            <w:pPr>
              <w:autoSpaceDE w:val="0"/>
              <w:adjustRightInd w:val="0"/>
              <w:snapToGrid w:val="0"/>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 xml:space="preserve">Article 6 </w:t>
            </w:r>
          </w:p>
          <w:p w:rsidR="00EC311E" w:rsidRPr="001F252C" w:rsidRDefault="00AC1888" w:rsidP="00C071AD">
            <w:pPr>
              <w:autoSpaceDE w:val="0"/>
              <w:adjustRightInd w:val="0"/>
              <w:snapToGrid w:val="0"/>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Authorization of police, inspector and customs officer</w:t>
            </w:r>
          </w:p>
        </w:tc>
        <w:tc>
          <w:tcPr>
            <w:tcW w:w="1634" w:type="pct"/>
          </w:tcPr>
          <w:p w:rsidR="00EC311E" w:rsidRPr="001F252C" w:rsidRDefault="00EC311E" w:rsidP="00C071AD">
            <w:pPr>
              <w:autoSpaceDE w:val="0"/>
              <w:adjustRightInd w:val="0"/>
              <w:snapToGrid w:val="0"/>
              <w:spacing w:before="120" w:after="120"/>
              <w:jc w:val="center"/>
              <w:outlineLvl w:val="0"/>
              <w:rPr>
                <w:rFonts w:ascii="Times New Roman" w:hAnsi="Times New Roman" w:cs="Times New Roman"/>
                <w:b/>
                <w:sz w:val="24"/>
                <w:szCs w:val="24"/>
              </w:rPr>
            </w:pPr>
            <w:r w:rsidRPr="001F252C">
              <w:rPr>
                <w:rFonts w:ascii="Times New Roman" w:hAnsi="Times New Roman" w:cs="Times New Roman"/>
                <w:b/>
                <w:sz w:val="24"/>
                <w:szCs w:val="24"/>
              </w:rPr>
              <w:t xml:space="preserve">Član 6 </w:t>
            </w:r>
          </w:p>
          <w:p w:rsidR="00EC311E" w:rsidRPr="001F252C" w:rsidRDefault="00EC311E" w:rsidP="00C071AD">
            <w:pPr>
              <w:autoSpaceDE w:val="0"/>
              <w:adjustRightInd w:val="0"/>
              <w:snapToGrid w:val="0"/>
              <w:spacing w:before="120" w:after="120"/>
              <w:jc w:val="center"/>
              <w:outlineLvl w:val="0"/>
              <w:rPr>
                <w:rFonts w:ascii="Times New Roman" w:hAnsi="Times New Roman" w:cs="Times New Roman"/>
                <w:b/>
                <w:sz w:val="24"/>
                <w:szCs w:val="24"/>
                <w:lang w:val="hr-HR"/>
              </w:rPr>
            </w:pPr>
            <w:r w:rsidRPr="001F252C">
              <w:rPr>
                <w:rFonts w:ascii="Times New Roman" w:hAnsi="Times New Roman" w:cs="Times New Roman"/>
                <w:b/>
                <w:sz w:val="24"/>
                <w:szCs w:val="24"/>
              </w:rPr>
              <w:t>Ovla</w:t>
            </w:r>
            <w:r w:rsidRPr="001F252C">
              <w:rPr>
                <w:rFonts w:ascii="Times New Roman" w:hAnsi="Times New Roman" w:cs="Times New Roman"/>
                <w:b/>
                <w:sz w:val="24"/>
                <w:szCs w:val="24"/>
                <w:lang w:val="hr-HR"/>
              </w:rPr>
              <w:t>šćenje policajca, inspektora i carinara</w:t>
            </w:r>
          </w:p>
        </w:tc>
      </w:tr>
      <w:tr w:rsidR="001F252C" w:rsidRPr="001F252C" w:rsidTr="00EC311E">
        <w:trPr>
          <w:trHeight w:val="559"/>
        </w:trPr>
        <w:tc>
          <w:tcPr>
            <w:tcW w:w="1667" w:type="pct"/>
            <w:shd w:val="clear" w:color="auto" w:fill="auto"/>
          </w:tcPr>
          <w:p w:rsidR="00EC311E" w:rsidRPr="001F252C" w:rsidRDefault="00EC311E" w:rsidP="00123B90">
            <w:pPr>
              <w:pStyle w:val="BodyText"/>
              <w:spacing w:before="120" w:after="120" w:line="276" w:lineRule="auto"/>
            </w:pPr>
            <w:r w:rsidRPr="001F252C">
              <w:rPr>
                <w:lang w:eastAsia="en-US"/>
              </w:rPr>
              <w:t xml:space="preserve">1. Policia, </w:t>
            </w:r>
            <w:r w:rsidR="00CA0548" w:rsidRPr="001F252C">
              <w:rPr>
                <w:lang w:eastAsia="en-US"/>
              </w:rPr>
              <w:t xml:space="preserve">inspektori </w:t>
            </w:r>
            <w:r w:rsidR="007E000B" w:rsidRPr="001F252C">
              <w:rPr>
                <w:lang w:eastAsia="en-US"/>
              </w:rPr>
              <w:t xml:space="preserve">i transportit </w:t>
            </w:r>
            <w:r w:rsidRPr="001F252C">
              <w:rPr>
                <w:lang w:eastAsia="en-US"/>
              </w:rPr>
              <w:t>dhe</w:t>
            </w:r>
            <w:r w:rsidR="008C1682" w:rsidRPr="001F252C">
              <w:rPr>
                <w:lang w:eastAsia="en-US"/>
              </w:rPr>
              <w:t xml:space="preserve"> doganieri janë të autorizuar t</w:t>
            </w:r>
            <w:r w:rsidRPr="001F252C">
              <w:rPr>
                <w:lang w:eastAsia="en-US"/>
              </w:rPr>
              <w:t>ë ndalojnë</w:t>
            </w:r>
            <w:r w:rsidR="002E24AF" w:rsidRPr="001F252C">
              <w:rPr>
                <w:lang w:eastAsia="en-US"/>
              </w:rPr>
              <w:t xml:space="preserve"> dhe largojnë nga </w:t>
            </w:r>
            <w:r w:rsidR="002E24AF" w:rsidRPr="001F252C">
              <w:rPr>
                <w:lang w:eastAsia="en-US"/>
              </w:rPr>
              <w:lastRenderedPageBreak/>
              <w:t>komunikacioni</w:t>
            </w:r>
            <w:r w:rsidRPr="001F252C">
              <w:rPr>
                <w:lang w:eastAsia="en-US"/>
              </w:rPr>
              <w:t xml:space="preserve"> automjetin në</w:t>
            </w:r>
            <w:r w:rsidR="002E24AF" w:rsidRPr="001F252C">
              <w:rPr>
                <w:lang w:eastAsia="en-US"/>
              </w:rPr>
              <w:t>se</w:t>
            </w:r>
            <w:r w:rsidRPr="001F252C">
              <w:rPr>
                <w:lang w:eastAsia="en-US"/>
              </w:rPr>
              <w:t xml:space="preserve"> </w:t>
            </w:r>
            <w:r w:rsidR="008C1682" w:rsidRPr="001F252C">
              <w:rPr>
                <w:lang w:eastAsia="en-US"/>
              </w:rPr>
              <w:t>dimensioni</w:t>
            </w:r>
            <w:r w:rsidR="00700A33" w:rsidRPr="001F252C">
              <w:rPr>
                <w:lang w:eastAsia="en-US"/>
              </w:rPr>
              <w:t>,</w:t>
            </w:r>
            <w:r w:rsidR="002E24AF" w:rsidRPr="001F252C">
              <w:rPr>
                <w:lang w:eastAsia="en-US"/>
              </w:rPr>
              <w:t xml:space="preserve"> ma</w:t>
            </w:r>
            <w:r w:rsidR="008C1682" w:rsidRPr="001F252C">
              <w:rPr>
                <w:lang w:eastAsia="en-US"/>
              </w:rPr>
              <w:t>sa,</w:t>
            </w:r>
            <w:r w:rsidR="002E24AF" w:rsidRPr="001F252C">
              <w:rPr>
                <w:lang w:eastAsia="en-US"/>
              </w:rPr>
              <w:t xml:space="preserve"> ngarkesa</w:t>
            </w:r>
            <w:r w:rsidRPr="001F252C">
              <w:rPr>
                <w:lang w:eastAsia="en-US"/>
              </w:rPr>
              <w:t xml:space="preserve"> boshtore </w:t>
            </w:r>
            <w:r w:rsidR="00911103" w:rsidRPr="001F252C">
              <w:rPr>
                <w:lang w:eastAsia="en-US"/>
              </w:rPr>
              <w:t xml:space="preserve">e tij </w:t>
            </w:r>
            <w:r w:rsidR="00CA0548" w:rsidRPr="001F252C">
              <w:rPr>
                <w:lang w:eastAsia="en-US"/>
              </w:rPr>
              <w:t>tejkalo</w:t>
            </w:r>
            <w:r w:rsidR="008C1682" w:rsidRPr="001F252C">
              <w:rPr>
                <w:lang w:eastAsia="en-US"/>
              </w:rPr>
              <w:t>j</w:t>
            </w:r>
            <w:r w:rsidR="00CA0548" w:rsidRPr="001F252C">
              <w:rPr>
                <w:lang w:eastAsia="en-US"/>
              </w:rPr>
              <w:t>n</w:t>
            </w:r>
            <w:r w:rsidR="008C1682" w:rsidRPr="001F252C">
              <w:rPr>
                <w:lang w:eastAsia="en-US"/>
              </w:rPr>
              <w:t>ë</w:t>
            </w:r>
            <w:r w:rsidR="00CA0548" w:rsidRPr="001F252C">
              <w:rPr>
                <w:lang w:eastAsia="en-US"/>
              </w:rPr>
              <w:t xml:space="preserve"> kufijtë</w:t>
            </w:r>
            <w:r w:rsidR="005E7B3D" w:rsidRPr="001F252C">
              <w:rPr>
                <w:lang w:eastAsia="en-US"/>
              </w:rPr>
              <w:t>,</w:t>
            </w:r>
            <w:r w:rsidR="008C1682" w:rsidRPr="001F252C">
              <w:rPr>
                <w:lang w:eastAsia="en-US"/>
              </w:rPr>
              <w:t xml:space="preserve"> </w:t>
            </w:r>
            <w:r w:rsidR="007E000B" w:rsidRPr="001F252C">
              <w:rPr>
                <w:lang w:eastAsia="en-US"/>
              </w:rPr>
              <w:t>apo</w:t>
            </w:r>
            <w:r w:rsidR="00CA0548" w:rsidRPr="001F252C">
              <w:rPr>
                <w:lang w:eastAsia="en-US"/>
              </w:rPr>
              <w:t xml:space="preserve"> rrezikohet </w:t>
            </w:r>
            <w:r w:rsidRPr="001F252C">
              <w:rPr>
                <w:lang w:eastAsia="en-US"/>
              </w:rPr>
              <w:t>s</w:t>
            </w:r>
            <w:r w:rsidR="00911103" w:rsidRPr="001F252C">
              <w:rPr>
                <w:lang w:eastAsia="en-US"/>
              </w:rPr>
              <w:t>iguria në komunikacionin rrugor</w:t>
            </w:r>
            <w:r w:rsidRPr="001F252C">
              <w:rPr>
                <w:lang w:eastAsia="en-US"/>
              </w:rPr>
              <w:t>.</w:t>
            </w:r>
          </w:p>
        </w:tc>
        <w:tc>
          <w:tcPr>
            <w:tcW w:w="1699" w:type="pct"/>
          </w:tcPr>
          <w:p w:rsidR="00EC311E" w:rsidRPr="001F252C" w:rsidRDefault="00700A33" w:rsidP="00C071AD">
            <w:pPr>
              <w:pStyle w:val="BodyText"/>
              <w:spacing w:before="120" w:after="120" w:line="276" w:lineRule="auto"/>
              <w:rPr>
                <w:lang w:val="en-US"/>
              </w:rPr>
            </w:pPr>
            <w:r w:rsidRPr="001F252C">
              <w:rPr>
                <w:lang w:val="en-US" w:eastAsia="en-US"/>
              </w:rPr>
              <w:lastRenderedPageBreak/>
              <w:t xml:space="preserve">1. The police, </w:t>
            </w:r>
            <w:r w:rsidR="00AC1888" w:rsidRPr="001F252C">
              <w:rPr>
                <w:lang w:val="en-US" w:eastAsia="en-US"/>
              </w:rPr>
              <w:t xml:space="preserve">transport </w:t>
            </w:r>
            <w:r w:rsidRPr="001F252C">
              <w:rPr>
                <w:lang w:val="en-US" w:eastAsia="en-US"/>
              </w:rPr>
              <w:t>inspector</w:t>
            </w:r>
            <w:r w:rsidR="008C1682" w:rsidRPr="001F252C">
              <w:rPr>
                <w:lang w:val="en-US" w:eastAsia="en-US"/>
              </w:rPr>
              <w:t xml:space="preserve"> and custom officer</w:t>
            </w:r>
            <w:r w:rsidR="00EC311E" w:rsidRPr="001F252C">
              <w:rPr>
                <w:lang w:val="en-US" w:eastAsia="en-US"/>
              </w:rPr>
              <w:t xml:space="preserve"> are</w:t>
            </w:r>
            <w:r w:rsidR="005E7B3D" w:rsidRPr="001F252C">
              <w:rPr>
                <w:lang w:val="en-US" w:eastAsia="en-US"/>
              </w:rPr>
              <w:t xml:space="preserve"> authorized to stop and remove the</w:t>
            </w:r>
            <w:r w:rsidR="00EC311E" w:rsidRPr="001F252C">
              <w:rPr>
                <w:lang w:val="en-US" w:eastAsia="en-US"/>
              </w:rPr>
              <w:t xml:space="preserve"> </w:t>
            </w:r>
            <w:r w:rsidR="00EC311E" w:rsidRPr="001F252C">
              <w:rPr>
                <w:lang w:val="en-US" w:eastAsia="en-US"/>
              </w:rPr>
              <w:lastRenderedPageBreak/>
              <w:t>vehicl</w:t>
            </w:r>
            <w:r w:rsidR="008C1682" w:rsidRPr="001F252C">
              <w:rPr>
                <w:lang w:val="en-US" w:eastAsia="en-US"/>
              </w:rPr>
              <w:t>e from traffic if the dimension</w:t>
            </w:r>
            <w:r w:rsidRPr="001F252C">
              <w:rPr>
                <w:lang w:val="en-US" w:eastAsia="en-US"/>
              </w:rPr>
              <w:t xml:space="preserve">, </w:t>
            </w:r>
            <w:r w:rsidR="00EC311E" w:rsidRPr="001F252C">
              <w:rPr>
                <w:lang w:val="en-US" w:eastAsia="en-US"/>
              </w:rPr>
              <w:t xml:space="preserve">mass or axletree </w:t>
            </w:r>
            <w:r w:rsidR="008C1682" w:rsidRPr="001F252C">
              <w:rPr>
                <w:lang w:val="en-US" w:eastAsia="en-US"/>
              </w:rPr>
              <w:t>burden exceeds</w:t>
            </w:r>
            <w:r w:rsidR="00EC311E" w:rsidRPr="001F252C">
              <w:rPr>
                <w:lang w:val="en-US" w:eastAsia="en-US"/>
              </w:rPr>
              <w:t xml:space="preserve"> the lim</w:t>
            </w:r>
            <w:r w:rsidR="008C1682" w:rsidRPr="001F252C">
              <w:rPr>
                <w:lang w:val="en-US" w:eastAsia="en-US"/>
              </w:rPr>
              <w:t>its,</w:t>
            </w:r>
            <w:r w:rsidR="00AC1888" w:rsidRPr="001F252C">
              <w:rPr>
                <w:lang w:val="en-US" w:eastAsia="en-US"/>
              </w:rPr>
              <w:t xml:space="preserve"> or endangering the safety of road traffic.</w:t>
            </w:r>
          </w:p>
        </w:tc>
        <w:tc>
          <w:tcPr>
            <w:tcW w:w="1634" w:type="pct"/>
          </w:tcPr>
          <w:p w:rsidR="00EC311E" w:rsidRPr="001F252C" w:rsidRDefault="00EC311E" w:rsidP="00C071AD">
            <w:pPr>
              <w:autoSpaceDE w:val="0"/>
              <w:adjustRightInd w:val="0"/>
              <w:snapToGrid w:val="0"/>
              <w:spacing w:before="120" w:after="120"/>
              <w:jc w:val="both"/>
              <w:outlineLvl w:val="0"/>
              <w:rPr>
                <w:rFonts w:ascii="Times New Roman" w:hAnsi="Times New Roman" w:cs="Times New Roman"/>
                <w:b/>
                <w:sz w:val="24"/>
                <w:szCs w:val="24"/>
              </w:rPr>
            </w:pPr>
            <w:r w:rsidRPr="001F252C">
              <w:rPr>
                <w:rFonts w:ascii="Times New Roman" w:hAnsi="Times New Roman" w:cs="Times New Roman"/>
                <w:sz w:val="24"/>
                <w:szCs w:val="24"/>
              </w:rPr>
              <w:lastRenderedPageBreak/>
              <w:t xml:space="preserve">1. Policija, inspektori i carine ovlašćene </w:t>
            </w:r>
            <w:proofErr w:type="gramStart"/>
            <w:r w:rsidRPr="001F252C">
              <w:rPr>
                <w:rFonts w:ascii="Times New Roman" w:hAnsi="Times New Roman" w:cs="Times New Roman"/>
                <w:sz w:val="24"/>
                <w:szCs w:val="24"/>
              </w:rPr>
              <w:t>su  zaustavlajti</w:t>
            </w:r>
            <w:proofErr w:type="gramEnd"/>
            <w:r w:rsidRPr="001F252C">
              <w:rPr>
                <w:rFonts w:ascii="Times New Roman" w:hAnsi="Times New Roman" w:cs="Times New Roman"/>
                <w:sz w:val="24"/>
                <w:szCs w:val="24"/>
              </w:rPr>
              <w:t xml:space="preserve"> i isključiti s promata na putu vozila </w:t>
            </w:r>
            <w:r w:rsidRPr="001F252C">
              <w:rPr>
                <w:rFonts w:ascii="Times New Roman" w:hAnsi="Times New Roman" w:cs="Times New Roman"/>
                <w:sz w:val="24"/>
                <w:szCs w:val="24"/>
              </w:rPr>
              <w:lastRenderedPageBreak/>
              <w:t>koje prekoračuju dimenziju, masu ili osovinsko opterećenje ili ako se ugrozi sigurnost saobraćaja  na putu.</w:t>
            </w:r>
          </w:p>
        </w:tc>
      </w:tr>
      <w:tr w:rsidR="001F252C" w:rsidRPr="001F252C" w:rsidTr="00EC311E">
        <w:trPr>
          <w:trHeight w:val="559"/>
        </w:trPr>
        <w:tc>
          <w:tcPr>
            <w:tcW w:w="1667" w:type="pct"/>
            <w:shd w:val="clear" w:color="auto" w:fill="auto"/>
          </w:tcPr>
          <w:p w:rsidR="00EC311E" w:rsidRPr="001F252C" w:rsidRDefault="00EC311E" w:rsidP="005E7B3D">
            <w:pPr>
              <w:pStyle w:val="Default"/>
              <w:spacing w:before="120" w:after="120" w:line="276" w:lineRule="auto"/>
              <w:jc w:val="both"/>
              <w:rPr>
                <w:color w:val="auto"/>
                <w:lang w:val="sq-AL"/>
              </w:rPr>
            </w:pPr>
            <w:r w:rsidRPr="001F252C">
              <w:rPr>
                <w:color w:val="auto"/>
                <w:lang w:val="sq-AL"/>
              </w:rPr>
              <w:lastRenderedPageBreak/>
              <w:t xml:space="preserve">2. Lëshimi </w:t>
            </w:r>
            <w:r w:rsidR="00F778FA" w:rsidRPr="001F252C">
              <w:rPr>
                <w:color w:val="auto"/>
                <w:lang w:val="sq-AL"/>
              </w:rPr>
              <w:t xml:space="preserve">i </w:t>
            </w:r>
            <w:r w:rsidR="005E7B3D" w:rsidRPr="001F252C">
              <w:rPr>
                <w:color w:val="auto"/>
                <w:lang w:val="sq-AL"/>
              </w:rPr>
              <w:t xml:space="preserve">sërishëm i </w:t>
            </w:r>
            <w:r w:rsidR="00F778FA" w:rsidRPr="001F252C">
              <w:rPr>
                <w:color w:val="auto"/>
                <w:lang w:val="sq-AL"/>
              </w:rPr>
              <w:t xml:space="preserve">automjetit </w:t>
            </w:r>
            <w:r w:rsidRPr="001F252C">
              <w:rPr>
                <w:color w:val="auto"/>
                <w:lang w:val="sq-AL"/>
              </w:rPr>
              <w:t>në komunikacion mund të b</w:t>
            </w:r>
            <w:r w:rsidR="005E7B3D" w:rsidRPr="001F252C">
              <w:rPr>
                <w:color w:val="auto"/>
                <w:lang w:val="sq-AL"/>
              </w:rPr>
              <w:t xml:space="preserve">ëhet vetëm pasi që i  njëjti të marë </w:t>
            </w:r>
            <w:r w:rsidRPr="001F252C">
              <w:rPr>
                <w:color w:val="auto"/>
                <w:lang w:val="sq-AL"/>
              </w:rPr>
              <w:t>certifikatë</w:t>
            </w:r>
            <w:r w:rsidR="005E7B3D" w:rsidRPr="001F252C">
              <w:rPr>
                <w:color w:val="auto"/>
                <w:lang w:val="sq-AL"/>
              </w:rPr>
              <w:t>n</w:t>
            </w:r>
            <w:r w:rsidRPr="001F252C">
              <w:rPr>
                <w:color w:val="auto"/>
                <w:lang w:val="sq-AL"/>
              </w:rPr>
              <w:t xml:space="preserve"> nga autoritet</w:t>
            </w:r>
            <w:r w:rsidR="005E7B3D" w:rsidRPr="001F252C">
              <w:rPr>
                <w:color w:val="auto"/>
                <w:lang w:val="sq-AL"/>
              </w:rPr>
              <w:t>et</w:t>
            </w:r>
            <w:r w:rsidRPr="001F252C">
              <w:rPr>
                <w:color w:val="auto"/>
                <w:lang w:val="sq-AL"/>
              </w:rPr>
              <w:t xml:space="preserve"> kompetente, </w:t>
            </w:r>
            <w:r w:rsidR="005E7B3D" w:rsidRPr="001F252C">
              <w:rPr>
                <w:color w:val="auto"/>
                <w:lang w:val="sq-AL"/>
              </w:rPr>
              <w:t>m</w:t>
            </w:r>
            <w:r w:rsidRPr="001F252C">
              <w:rPr>
                <w:color w:val="auto"/>
                <w:lang w:val="sq-AL"/>
              </w:rPr>
              <w:t xml:space="preserve">e </w:t>
            </w:r>
            <w:r w:rsidR="005E7B3D" w:rsidRPr="001F252C">
              <w:rPr>
                <w:color w:val="auto"/>
                <w:lang w:val="sq-AL"/>
              </w:rPr>
              <w:t>të cilen dëshmohet gjendja</w:t>
            </w:r>
            <w:r w:rsidRPr="001F252C">
              <w:rPr>
                <w:color w:val="auto"/>
                <w:lang w:val="sq-AL"/>
              </w:rPr>
              <w:t xml:space="preserve"> e rregullt. </w:t>
            </w:r>
          </w:p>
        </w:tc>
        <w:tc>
          <w:tcPr>
            <w:tcW w:w="1699" w:type="pct"/>
          </w:tcPr>
          <w:p w:rsidR="00EC311E" w:rsidRPr="001F252C" w:rsidRDefault="00EC311E" w:rsidP="00C071AD">
            <w:pPr>
              <w:pStyle w:val="Default"/>
              <w:spacing w:before="120" w:after="120" w:line="276" w:lineRule="auto"/>
              <w:jc w:val="both"/>
              <w:rPr>
                <w:color w:val="auto"/>
              </w:rPr>
            </w:pPr>
            <w:r w:rsidRPr="001F252C">
              <w:rPr>
                <w:color w:val="auto"/>
              </w:rPr>
              <w:t>2. The vehicle is allowed back into traffic once it obtains a certificate from the competent authorities which states that the vehicle is in proper condition.</w:t>
            </w:r>
          </w:p>
        </w:tc>
        <w:tc>
          <w:tcPr>
            <w:tcW w:w="1634" w:type="pct"/>
          </w:tcPr>
          <w:p w:rsidR="00EC311E" w:rsidRPr="001F252C" w:rsidRDefault="00EC311E" w:rsidP="00C071AD">
            <w:pPr>
              <w:pStyle w:val="Default"/>
              <w:spacing w:before="120" w:after="120" w:line="276" w:lineRule="auto"/>
              <w:jc w:val="both"/>
              <w:rPr>
                <w:color w:val="auto"/>
                <w:lang w:val="sq-AL"/>
              </w:rPr>
            </w:pPr>
            <w:r w:rsidRPr="001F252C">
              <w:rPr>
                <w:color w:val="auto"/>
                <w:lang w:val="sq-AL"/>
              </w:rPr>
              <w:t>2. Ponovno puštanje</w:t>
            </w:r>
            <w:r w:rsidR="00D075B0">
              <w:rPr>
                <w:color w:val="auto"/>
                <w:lang w:val="sq-AL"/>
              </w:rPr>
              <w:t xml:space="preserve"> u saobračaj može se dopustiti </w:t>
            </w:r>
            <w:r w:rsidRPr="001F252C">
              <w:rPr>
                <w:color w:val="auto"/>
                <w:lang w:val="sq-AL"/>
              </w:rPr>
              <w:t>tek nakon pribav</w:t>
            </w:r>
            <w:r w:rsidR="00D075B0">
              <w:rPr>
                <w:color w:val="auto"/>
                <w:lang w:val="sq-AL"/>
              </w:rPr>
              <w:t>ljanja certifikata od nadležnog</w:t>
            </w:r>
            <w:r w:rsidRPr="001F252C">
              <w:rPr>
                <w:color w:val="auto"/>
                <w:lang w:val="sq-AL"/>
              </w:rPr>
              <w:t xml:space="preserve"> tela kojom s edokazuje da vozilo ispunjava propisnae uslove za saobračaj na putu.</w:t>
            </w:r>
          </w:p>
        </w:tc>
      </w:tr>
      <w:tr w:rsidR="001F252C" w:rsidRPr="001F252C" w:rsidTr="00EC311E">
        <w:trPr>
          <w:trHeight w:val="559"/>
        </w:trPr>
        <w:tc>
          <w:tcPr>
            <w:tcW w:w="1667" w:type="pct"/>
            <w:shd w:val="clear" w:color="auto" w:fill="auto"/>
          </w:tcPr>
          <w:p w:rsidR="00EC311E" w:rsidRPr="001F252C" w:rsidRDefault="00EC311E" w:rsidP="00A35D81">
            <w:pPr>
              <w:spacing w:before="120" w:after="120"/>
              <w:jc w:val="both"/>
              <w:rPr>
                <w:rFonts w:ascii="Times New Roman" w:hAnsi="Times New Roman" w:cs="Times New Roman"/>
                <w:sz w:val="24"/>
                <w:szCs w:val="24"/>
                <w:lang w:val="hr-HR" w:eastAsia="hr-HR"/>
              </w:rPr>
            </w:pPr>
            <w:r w:rsidRPr="001F252C">
              <w:rPr>
                <w:rFonts w:ascii="Times New Roman" w:hAnsi="Times New Roman" w:cs="Times New Roman"/>
                <w:sz w:val="24"/>
                <w:szCs w:val="24"/>
                <w:lang w:val="sq-AL" w:eastAsia="fr-FR"/>
              </w:rPr>
              <w:t>3. Ngarkesa e automjetit të ndaluar mbetet nën përgjegjësinë e transport</w:t>
            </w:r>
            <w:r w:rsidR="00A35D81" w:rsidRPr="001F252C">
              <w:rPr>
                <w:rFonts w:ascii="Times New Roman" w:hAnsi="Times New Roman" w:cs="Times New Roman"/>
                <w:sz w:val="24"/>
                <w:szCs w:val="24"/>
                <w:lang w:val="sq-AL" w:eastAsia="fr-FR"/>
              </w:rPr>
              <w:t>ue</w:t>
            </w:r>
            <w:r w:rsidRPr="001F252C">
              <w:rPr>
                <w:rFonts w:ascii="Times New Roman" w:hAnsi="Times New Roman" w:cs="Times New Roman"/>
                <w:sz w:val="24"/>
                <w:szCs w:val="24"/>
                <w:lang w:val="sq-AL" w:eastAsia="fr-FR"/>
              </w:rPr>
              <w:t>sit që e përdor këtë automjet.</w:t>
            </w:r>
          </w:p>
        </w:tc>
        <w:tc>
          <w:tcPr>
            <w:tcW w:w="1699" w:type="pct"/>
          </w:tcPr>
          <w:p w:rsidR="00EC311E" w:rsidRPr="001F252C" w:rsidRDefault="00700A33" w:rsidP="00C071AD">
            <w:pPr>
              <w:spacing w:before="120" w:after="120"/>
              <w:jc w:val="both"/>
              <w:rPr>
                <w:rFonts w:ascii="Times New Roman" w:hAnsi="Times New Roman" w:cs="Times New Roman"/>
                <w:sz w:val="24"/>
                <w:szCs w:val="24"/>
                <w:lang w:eastAsia="fr-FR"/>
              </w:rPr>
            </w:pPr>
            <w:r w:rsidRPr="001F252C">
              <w:rPr>
                <w:rFonts w:ascii="Times New Roman" w:hAnsi="Times New Roman" w:cs="Times New Roman"/>
                <w:sz w:val="24"/>
                <w:szCs w:val="24"/>
                <w:lang w:eastAsia="fr-FR"/>
              </w:rPr>
              <w:t>3. The cargo of the stopped vehicle remains under the responsibility</w:t>
            </w:r>
            <w:r w:rsidR="007E6501" w:rsidRPr="001F252C">
              <w:rPr>
                <w:rFonts w:ascii="Times New Roman" w:hAnsi="Times New Roman" w:cs="Times New Roman"/>
                <w:sz w:val="24"/>
                <w:szCs w:val="24"/>
                <w:lang w:eastAsia="fr-FR"/>
              </w:rPr>
              <w:t xml:space="preserve"> of the carrier</w:t>
            </w:r>
            <w:r w:rsidR="00EC311E" w:rsidRPr="001F252C">
              <w:rPr>
                <w:rFonts w:ascii="Times New Roman" w:hAnsi="Times New Roman" w:cs="Times New Roman"/>
                <w:sz w:val="24"/>
                <w:szCs w:val="24"/>
                <w:lang w:eastAsia="fr-FR"/>
              </w:rPr>
              <w:t xml:space="preserve"> </w:t>
            </w:r>
            <w:r w:rsidR="007E6501" w:rsidRPr="001F252C">
              <w:rPr>
                <w:rFonts w:ascii="Times New Roman" w:hAnsi="Times New Roman" w:cs="Times New Roman"/>
                <w:sz w:val="24"/>
                <w:szCs w:val="24"/>
                <w:lang w:eastAsia="fr-FR"/>
              </w:rPr>
              <w:t>that uses this</w:t>
            </w:r>
            <w:r w:rsidR="00EC311E" w:rsidRPr="001F252C">
              <w:rPr>
                <w:rFonts w:ascii="Times New Roman" w:hAnsi="Times New Roman" w:cs="Times New Roman"/>
                <w:sz w:val="24"/>
                <w:szCs w:val="24"/>
                <w:lang w:eastAsia="fr-FR"/>
              </w:rPr>
              <w:t xml:space="preserve"> vehicle.</w:t>
            </w:r>
          </w:p>
        </w:tc>
        <w:tc>
          <w:tcPr>
            <w:tcW w:w="1634" w:type="pct"/>
          </w:tcPr>
          <w:p w:rsidR="00EC311E" w:rsidRPr="001F252C" w:rsidRDefault="00EC311E" w:rsidP="00C071AD">
            <w:pPr>
              <w:spacing w:before="120" w:after="120"/>
              <w:jc w:val="both"/>
              <w:rPr>
                <w:rFonts w:ascii="Times New Roman" w:hAnsi="Times New Roman" w:cs="Times New Roman"/>
                <w:sz w:val="24"/>
                <w:szCs w:val="24"/>
                <w:lang w:val="hr-HR" w:eastAsia="hr-HR"/>
              </w:rPr>
            </w:pPr>
            <w:r w:rsidRPr="001F252C">
              <w:rPr>
                <w:rFonts w:ascii="Times New Roman" w:hAnsi="Times New Roman" w:cs="Times New Roman"/>
                <w:sz w:val="24"/>
                <w:szCs w:val="24"/>
                <w:lang w:val="sq-AL" w:eastAsia="fr-FR"/>
              </w:rPr>
              <w:t>3. Za zbarivanje tereta v</w:t>
            </w:r>
            <w:r w:rsidR="00D075B0">
              <w:rPr>
                <w:rFonts w:ascii="Times New Roman" w:hAnsi="Times New Roman" w:cs="Times New Roman"/>
                <w:sz w:val="24"/>
                <w:szCs w:val="24"/>
                <w:lang w:val="sq-AL" w:eastAsia="fr-FR"/>
              </w:rPr>
              <w:t>ozila isključenog iz saobraćaja</w:t>
            </w:r>
            <w:r w:rsidRPr="001F252C">
              <w:rPr>
                <w:rFonts w:ascii="Times New Roman" w:hAnsi="Times New Roman" w:cs="Times New Roman"/>
                <w:sz w:val="24"/>
                <w:szCs w:val="24"/>
                <w:lang w:val="sq-AL" w:eastAsia="fr-FR"/>
              </w:rPr>
              <w:t xml:space="preserve"> odgovoran je provoznik tog vozila.</w:t>
            </w:r>
          </w:p>
        </w:tc>
      </w:tr>
      <w:tr w:rsidR="001F252C" w:rsidRPr="001F252C" w:rsidTr="00EC311E">
        <w:trPr>
          <w:trHeight w:val="559"/>
        </w:trPr>
        <w:tc>
          <w:tcPr>
            <w:tcW w:w="1667" w:type="pct"/>
            <w:shd w:val="clear" w:color="auto" w:fill="auto"/>
          </w:tcPr>
          <w:p w:rsidR="00EC311E" w:rsidRPr="001F252C" w:rsidRDefault="00EC311E" w:rsidP="00C071AD">
            <w:pPr>
              <w:autoSpaceDE w:val="0"/>
              <w:snapToGrid w:val="0"/>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Neni 7</w:t>
            </w:r>
          </w:p>
          <w:p w:rsidR="00EC311E" w:rsidRPr="001F252C" w:rsidRDefault="00EC311E" w:rsidP="00C071AD">
            <w:pPr>
              <w:autoSpaceDE w:val="0"/>
              <w:snapToGrid w:val="0"/>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Rregullat për instalimet dhe pajisjet në mjet</w:t>
            </w:r>
          </w:p>
        </w:tc>
        <w:tc>
          <w:tcPr>
            <w:tcW w:w="1699" w:type="pct"/>
          </w:tcPr>
          <w:p w:rsidR="00EC311E" w:rsidRPr="001F252C" w:rsidRDefault="00EC311E" w:rsidP="00C071AD">
            <w:pPr>
              <w:autoSpaceDE w:val="0"/>
              <w:adjustRightInd w:val="0"/>
              <w:snapToGrid w:val="0"/>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Article 7</w:t>
            </w:r>
          </w:p>
          <w:p w:rsidR="00EC311E" w:rsidRPr="001F252C" w:rsidRDefault="00EC311E" w:rsidP="00C071AD">
            <w:pPr>
              <w:spacing w:before="120" w:after="120"/>
              <w:jc w:val="center"/>
              <w:textAlignment w:val="top"/>
              <w:rPr>
                <w:rFonts w:ascii="Times New Roman" w:hAnsi="Times New Roman" w:cs="Times New Roman"/>
                <w:b/>
                <w:sz w:val="24"/>
                <w:szCs w:val="24"/>
              </w:rPr>
            </w:pPr>
            <w:r w:rsidRPr="001F252C">
              <w:rPr>
                <w:rFonts w:ascii="Times New Roman" w:hAnsi="Times New Roman" w:cs="Times New Roman"/>
                <w:b/>
                <w:sz w:val="24"/>
                <w:szCs w:val="24"/>
              </w:rPr>
              <w:t xml:space="preserve">Rules for </w:t>
            </w:r>
            <w:r w:rsidRPr="001F252C">
              <w:rPr>
                <w:rStyle w:val="hps"/>
                <w:rFonts w:ascii="Times New Roman" w:hAnsi="Times New Roman" w:cs="Times New Roman"/>
                <w:b/>
                <w:sz w:val="24"/>
                <w:szCs w:val="24"/>
              </w:rPr>
              <w:t>installations</w:t>
            </w:r>
            <w:r w:rsidRPr="001F252C">
              <w:rPr>
                <w:rFonts w:ascii="Times New Roman" w:hAnsi="Times New Roman" w:cs="Times New Roman"/>
                <w:b/>
                <w:sz w:val="24"/>
                <w:szCs w:val="24"/>
              </w:rPr>
              <w:t xml:space="preserve"> </w:t>
            </w:r>
            <w:r w:rsidRPr="001F252C">
              <w:rPr>
                <w:rStyle w:val="hps"/>
                <w:rFonts w:ascii="Times New Roman" w:hAnsi="Times New Roman" w:cs="Times New Roman"/>
                <w:b/>
                <w:sz w:val="24"/>
                <w:szCs w:val="24"/>
              </w:rPr>
              <w:t>and</w:t>
            </w:r>
            <w:r w:rsidRPr="001F252C">
              <w:rPr>
                <w:rFonts w:ascii="Times New Roman" w:hAnsi="Times New Roman" w:cs="Times New Roman"/>
                <w:b/>
                <w:sz w:val="24"/>
                <w:szCs w:val="24"/>
              </w:rPr>
              <w:t xml:space="preserve"> </w:t>
            </w:r>
            <w:r w:rsidRPr="001F252C">
              <w:rPr>
                <w:rStyle w:val="hps"/>
                <w:rFonts w:ascii="Times New Roman" w:hAnsi="Times New Roman" w:cs="Times New Roman"/>
                <w:b/>
                <w:sz w:val="24"/>
                <w:szCs w:val="24"/>
              </w:rPr>
              <w:t>equipment</w:t>
            </w:r>
            <w:r w:rsidR="006F1787" w:rsidRPr="001F252C">
              <w:rPr>
                <w:rStyle w:val="hps"/>
                <w:rFonts w:ascii="Times New Roman" w:hAnsi="Times New Roman" w:cs="Times New Roman"/>
                <w:b/>
                <w:sz w:val="24"/>
                <w:szCs w:val="24"/>
              </w:rPr>
              <w:t>s</w:t>
            </w:r>
            <w:r w:rsidR="007E6501" w:rsidRPr="001F252C">
              <w:rPr>
                <w:rStyle w:val="hps"/>
                <w:rFonts w:ascii="Times New Roman" w:hAnsi="Times New Roman" w:cs="Times New Roman"/>
                <w:b/>
                <w:sz w:val="24"/>
                <w:szCs w:val="24"/>
              </w:rPr>
              <w:t xml:space="preserve"> </w:t>
            </w:r>
            <w:r w:rsidR="007E6501" w:rsidRPr="001F252C">
              <w:rPr>
                <w:rFonts w:ascii="Times New Roman" w:hAnsi="Times New Roman" w:cs="Times New Roman"/>
                <w:b/>
                <w:sz w:val="24"/>
                <w:szCs w:val="24"/>
              </w:rPr>
              <w:t>on</w:t>
            </w:r>
            <w:r w:rsidRPr="001F252C">
              <w:rPr>
                <w:rStyle w:val="hps"/>
                <w:rFonts w:ascii="Times New Roman" w:hAnsi="Times New Roman" w:cs="Times New Roman"/>
                <w:b/>
                <w:sz w:val="24"/>
                <w:szCs w:val="24"/>
              </w:rPr>
              <w:t xml:space="preserve"> </w:t>
            </w:r>
            <w:r w:rsidR="006F1787" w:rsidRPr="001F252C">
              <w:rPr>
                <w:rStyle w:val="hps"/>
                <w:rFonts w:ascii="Times New Roman" w:hAnsi="Times New Roman" w:cs="Times New Roman"/>
                <w:b/>
                <w:sz w:val="24"/>
                <w:szCs w:val="24"/>
              </w:rPr>
              <w:t xml:space="preserve">the </w:t>
            </w:r>
            <w:r w:rsidRPr="001F252C">
              <w:rPr>
                <w:rStyle w:val="hps"/>
                <w:rFonts w:ascii="Times New Roman" w:hAnsi="Times New Roman" w:cs="Times New Roman"/>
                <w:b/>
                <w:sz w:val="24"/>
                <w:szCs w:val="24"/>
              </w:rPr>
              <w:t>vehicle</w:t>
            </w:r>
          </w:p>
        </w:tc>
        <w:tc>
          <w:tcPr>
            <w:tcW w:w="1634" w:type="pct"/>
          </w:tcPr>
          <w:p w:rsidR="00EC311E" w:rsidRPr="001F252C" w:rsidRDefault="00EC311E" w:rsidP="00C071AD">
            <w:pPr>
              <w:autoSpaceDE w:val="0"/>
              <w:adjustRightInd w:val="0"/>
              <w:snapToGrid w:val="0"/>
              <w:spacing w:before="120" w:after="120"/>
              <w:jc w:val="center"/>
              <w:outlineLvl w:val="0"/>
              <w:rPr>
                <w:rFonts w:ascii="Times New Roman" w:hAnsi="Times New Roman" w:cs="Times New Roman"/>
                <w:b/>
                <w:sz w:val="24"/>
                <w:szCs w:val="24"/>
                <w:lang w:val="hr-HR"/>
              </w:rPr>
            </w:pPr>
            <w:r w:rsidRPr="001F252C">
              <w:rPr>
                <w:rFonts w:ascii="Times New Roman" w:hAnsi="Times New Roman" w:cs="Times New Roman"/>
                <w:b/>
                <w:sz w:val="24"/>
                <w:szCs w:val="24"/>
                <w:lang w:val="hr-HR"/>
              </w:rPr>
              <w:t>Član 7</w:t>
            </w:r>
          </w:p>
          <w:p w:rsidR="00EC311E" w:rsidRPr="001F252C" w:rsidRDefault="00EC311E" w:rsidP="00C071AD">
            <w:pPr>
              <w:autoSpaceDE w:val="0"/>
              <w:adjustRightInd w:val="0"/>
              <w:snapToGrid w:val="0"/>
              <w:spacing w:before="120" w:after="120"/>
              <w:jc w:val="center"/>
              <w:outlineLvl w:val="0"/>
              <w:rPr>
                <w:rFonts w:ascii="Times New Roman" w:hAnsi="Times New Roman" w:cs="Times New Roman"/>
                <w:b/>
                <w:sz w:val="24"/>
                <w:szCs w:val="24"/>
                <w:lang w:val="hr-HR"/>
              </w:rPr>
            </w:pPr>
            <w:r w:rsidRPr="001F252C">
              <w:rPr>
                <w:rFonts w:ascii="Times New Roman" w:hAnsi="Times New Roman" w:cs="Times New Roman"/>
                <w:b/>
                <w:sz w:val="24"/>
                <w:szCs w:val="24"/>
                <w:lang w:val="hr-HR"/>
              </w:rPr>
              <w:t>Propisi o uređajima i opremi na vozilu</w:t>
            </w:r>
          </w:p>
        </w:tc>
      </w:tr>
      <w:tr w:rsidR="001F252C" w:rsidRPr="001F252C" w:rsidTr="00EC311E">
        <w:trPr>
          <w:trHeight w:val="559"/>
        </w:trPr>
        <w:tc>
          <w:tcPr>
            <w:tcW w:w="1667" w:type="pct"/>
            <w:shd w:val="clear" w:color="auto" w:fill="auto"/>
          </w:tcPr>
          <w:p w:rsidR="00EC311E" w:rsidRPr="001F252C" w:rsidRDefault="00EC311E" w:rsidP="00C071AD">
            <w:pPr>
              <w:spacing w:before="120" w:after="120"/>
              <w:jc w:val="both"/>
              <w:rPr>
                <w:rFonts w:ascii="Times New Roman" w:hAnsi="Times New Roman" w:cs="Times New Roman"/>
                <w:sz w:val="24"/>
                <w:szCs w:val="24"/>
                <w:lang w:val="hr-HR" w:eastAsia="hr-HR"/>
              </w:rPr>
            </w:pPr>
            <w:r w:rsidRPr="001F252C">
              <w:rPr>
                <w:rFonts w:ascii="Times New Roman" w:hAnsi="Times New Roman" w:cs="Times New Roman"/>
                <w:sz w:val="24"/>
                <w:szCs w:val="24"/>
                <w:lang w:val="sq-AL"/>
              </w:rPr>
              <w:t>Ministria e Ngarkuar për Transport, përcakton rregullat për instalimet dhe pajisjet të cilat duhet ti ketë mjeti kur merr pjesë në komunikacion në rrugë publike.</w:t>
            </w:r>
          </w:p>
        </w:tc>
        <w:tc>
          <w:tcPr>
            <w:tcW w:w="1699" w:type="pct"/>
          </w:tcPr>
          <w:p w:rsidR="00EC311E" w:rsidRPr="001F252C" w:rsidRDefault="00EC311E" w:rsidP="00C071AD">
            <w:pPr>
              <w:spacing w:before="120" w:after="120"/>
              <w:jc w:val="both"/>
              <w:rPr>
                <w:rFonts w:ascii="Times New Roman" w:hAnsi="Times New Roman" w:cs="Times New Roman"/>
                <w:sz w:val="24"/>
                <w:szCs w:val="24"/>
                <w:lang w:eastAsia="hr-HR"/>
              </w:rPr>
            </w:pPr>
            <w:r w:rsidRPr="001F252C">
              <w:rPr>
                <w:rFonts w:ascii="Times New Roman" w:hAnsi="Times New Roman" w:cs="Times New Roman"/>
                <w:sz w:val="24"/>
                <w:szCs w:val="24"/>
              </w:rPr>
              <w:t>The Ministry in charge for transport determines the rules on the installations and equipment</w:t>
            </w:r>
            <w:r w:rsidR="00F778FA" w:rsidRPr="001F252C">
              <w:rPr>
                <w:rFonts w:ascii="Times New Roman" w:hAnsi="Times New Roman" w:cs="Times New Roman"/>
                <w:sz w:val="24"/>
                <w:szCs w:val="24"/>
              </w:rPr>
              <w:t>s</w:t>
            </w:r>
            <w:r w:rsidRPr="001F252C">
              <w:rPr>
                <w:rFonts w:ascii="Times New Roman" w:hAnsi="Times New Roman" w:cs="Times New Roman"/>
                <w:sz w:val="24"/>
                <w:szCs w:val="24"/>
              </w:rPr>
              <w:t xml:space="preserve"> </w:t>
            </w:r>
            <w:r w:rsidR="00CA0548" w:rsidRPr="001F252C">
              <w:rPr>
                <w:rFonts w:ascii="Times New Roman" w:hAnsi="Times New Roman" w:cs="Times New Roman"/>
                <w:sz w:val="24"/>
                <w:szCs w:val="24"/>
              </w:rPr>
              <w:t xml:space="preserve">which each vehicle must have </w:t>
            </w:r>
            <w:r w:rsidR="00F778FA" w:rsidRPr="001F252C">
              <w:rPr>
                <w:rFonts w:ascii="Times New Roman" w:hAnsi="Times New Roman" w:cs="Times New Roman"/>
                <w:sz w:val="24"/>
                <w:szCs w:val="24"/>
              </w:rPr>
              <w:t>when participating in public road</w:t>
            </w:r>
            <w:r w:rsidRPr="001F252C">
              <w:rPr>
                <w:rFonts w:ascii="Times New Roman" w:hAnsi="Times New Roman" w:cs="Times New Roman"/>
                <w:sz w:val="24"/>
                <w:szCs w:val="24"/>
              </w:rPr>
              <w:t xml:space="preserve"> </w:t>
            </w:r>
          </w:p>
        </w:tc>
        <w:tc>
          <w:tcPr>
            <w:tcW w:w="1634" w:type="pct"/>
          </w:tcPr>
          <w:p w:rsidR="00EC311E" w:rsidRPr="001F252C" w:rsidRDefault="00EC311E" w:rsidP="00C071AD">
            <w:pPr>
              <w:autoSpaceDE w:val="0"/>
              <w:adjustRightInd w:val="0"/>
              <w:snapToGrid w:val="0"/>
              <w:spacing w:before="120" w:after="120"/>
              <w:jc w:val="both"/>
              <w:rPr>
                <w:rFonts w:ascii="Times New Roman" w:hAnsi="Times New Roman" w:cs="Times New Roman"/>
                <w:b/>
                <w:sz w:val="24"/>
                <w:szCs w:val="24"/>
                <w:lang w:val="hr-HR"/>
              </w:rPr>
            </w:pPr>
            <w:r w:rsidRPr="001F252C">
              <w:rPr>
                <w:rFonts w:ascii="Times New Roman" w:hAnsi="Times New Roman" w:cs="Times New Roman"/>
                <w:sz w:val="24"/>
                <w:szCs w:val="24"/>
              </w:rPr>
              <w:t xml:space="preserve">Ministarstvo nadležno za poslove saobraćaja </w:t>
            </w:r>
            <w:r w:rsidR="00F778FA" w:rsidRPr="001F252C">
              <w:rPr>
                <w:rFonts w:ascii="Times New Roman" w:hAnsi="Times New Roman" w:cs="Times New Roman"/>
                <w:sz w:val="24"/>
                <w:szCs w:val="24"/>
              </w:rPr>
              <w:t>utvrđuje propise</w:t>
            </w:r>
            <w:r w:rsidRPr="001F252C">
              <w:rPr>
                <w:rFonts w:ascii="Times New Roman" w:hAnsi="Times New Roman" w:cs="Times New Roman"/>
                <w:sz w:val="24"/>
                <w:szCs w:val="24"/>
              </w:rPr>
              <w:t xml:space="preserve"> o uređajima i opremi koje moraju imati vozila u saobraćaju na javnu putu. </w:t>
            </w:r>
          </w:p>
        </w:tc>
      </w:tr>
      <w:tr w:rsidR="001F252C" w:rsidRPr="001F252C" w:rsidTr="00EC311E">
        <w:trPr>
          <w:trHeight w:val="559"/>
        </w:trPr>
        <w:tc>
          <w:tcPr>
            <w:tcW w:w="1667" w:type="pct"/>
            <w:shd w:val="clear" w:color="auto" w:fill="auto"/>
          </w:tcPr>
          <w:p w:rsidR="00EC311E" w:rsidRPr="001F252C" w:rsidRDefault="00EC311E" w:rsidP="00C071AD">
            <w:pPr>
              <w:spacing w:before="120" w:after="120"/>
              <w:jc w:val="center"/>
              <w:rPr>
                <w:rFonts w:ascii="Times New Roman" w:hAnsi="Times New Roman" w:cs="Times New Roman"/>
                <w:b/>
                <w:sz w:val="24"/>
                <w:szCs w:val="24"/>
                <w:lang w:val="sq-AL"/>
              </w:rPr>
            </w:pPr>
            <w:r w:rsidRPr="001F252C">
              <w:rPr>
                <w:rFonts w:ascii="Times New Roman" w:hAnsi="Times New Roman" w:cs="Times New Roman"/>
                <w:b/>
                <w:sz w:val="24"/>
                <w:szCs w:val="24"/>
                <w:lang w:val="sq-AL"/>
              </w:rPr>
              <w:t>KREU  IV</w:t>
            </w:r>
          </w:p>
          <w:p w:rsidR="00EC311E" w:rsidRPr="001F252C" w:rsidRDefault="00EC311E" w:rsidP="00F202B2">
            <w:pPr>
              <w:spacing w:before="120" w:after="120"/>
              <w:jc w:val="center"/>
              <w:rPr>
                <w:rFonts w:ascii="Times New Roman" w:hAnsi="Times New Roman" w:cs="Times New Roman"/>
                <w:sz w:val="24"/>
                <w:szCs w:val="24"/>
                <w:lang w:val="hr-HR" w:eastAsia="hr-HR"/>
              </w:rPr>
            </w:pPr>
            <w:r w:rsidRPr="001F252C">
              <w:rPr>
                <w:rFonts w:ascii="Times New Roman" w:hAnsi="Times New Roman" w:cs="Times New Roman"/>
                <w:b/>
                <w:sz w:val="24"/>
                <w:szCs w:val="24"/>
                <w:lang w:val="sq-AL"/>
              </w:rPr>
              <w:t xml:space="preserve">KUSHTET PËR LËSHIMIN </w:t>
            </w:r>
            <w:r w:rsidR="00A00E74" w:rsidRPr="001F252C">
              <w:rPr>
                <w:rFonts w:ascii="Times New Roman" w:hAnsi="Times New Roman" w:cs="Times New Roman"/>
                <w:b/>
                <w:sz w:val="24"/>
                <w:szCs w:val="24"/>
                <w:lang w:val="sq-AL"/>
              </w:rPr>
              <w:t xml:space="preserve">E MJETEVE </w:t>
            </w:r>
            <w:r w:rsidRPr="001F252C">
              <w:rPr>
                <w:rFonts w:ascii="Times New Roman" w:hAnsi="Times New Roman" w:cs="Times New Roman"/>
                <w:b/>
                <w:sz w:val="24"/>
                <w:szCs w:val="24"/>
                <w:lang w:val="sq-AL"/>
              </w:rPr>
              <w:t xml:space="preserve">NË TREG </w:t>
            </w:r>
          </w:p>
        </w:tc>
        <w:tc>
          <w:tcPr>
            <w:tcW w:w="1699" w:type="pct"/>
          </w:tcPr>
          <w:p w:rsidR="00EC311E" w:rsidRPr="001F252C" w:rsidRDefault="00EC311E" w:rsidP="00C071AD">
            <w:pPr>
              <w:spacing w:before="120" w:after="120"/>
              <w:jc w:val="center"/>
              <w:rPr>
                <w:rFonts w:ascii="Times New Roman" w:hAnsi="Times New Roman" w:cs="Times New Roman"/>
                <w:b/>
                <w:noProof/>
                <w:sz w:val="24"/>
                <w:szCs w:val="24"/>
              </w:rPr>
            </w:pPr>
            <w:r w:rsidRPr="001F252C">
              <w:rPr>
                <w:rFonts w:ascii="Times New Roman" w:hAnsi="Times New Roman" w:cs="Times New Roman"/>
                <w:b/>
                <w:noProof/>
                <w:sz w:val="24"/>
                <w:szCs w:val="24"/>
              </w:rPr>
              <w:t>CHAPTER IV</w:t>
            </w:r>
          </w:p>
          <w:p w:rsidR="00EC311E" w:rsidRPr="001F252C" w:rsidRDefault="006F1787" w:rsidP="0090454A">
            <w:pPr>
              <w:spacing w:before="120" w:after="120"/>
              <w:jc w:val="center"/>
              <w:rPr>
                <w:rFonts w:ascii="Times New Roman" w:hAnsi="Times New Roman" w:cs="Times New Roman"/>
                <w:b/>
                <w:noProof/>
                <w:sz w:val="24"/>
                <w:szCs w:val="24"/>
              </w:rPr>
            </w:pPr>
            <w:r w:rsidRPr="001F252C">
              <w:rPr>
                <w:rFonts w:ascii="Times New Roman" w:hAnsi="Times New Roman" w:cs="Times New Roman"/>
                <w:b/>
                <w:noProof/>
                <w:sz w:val="24"/>
                <w:szCs w:val="24"/>
              </w:rPr>
              <w:t>CONDITIONS FOR ISSUANCE OF VEHICLES</w:t>
            </w:r>
            <w:r w:rsidR="00F778FA" w:rsidRPr="001F252C">
              <w:rPr>
                <w:rFonts w:ascii="Times New Roman" w:hAnsi="Times New Roman" w:cs="Times New Roman"/>
                <w:b/>
                <w:noProof/>
                <w:sz w:val="24"/>
                <w:szCs w:val="24"/>
              </w:rPr>
              <w:t xml:space="preserve"> </w:t>
            </w:r>
            <w:r w:rsidR="00A00E74" w:rsidRPr="001F252C">
              <w:rPr>
                <w:rFonts w:ascii="Times New Roman" w:hAnsi="Times New Roman" w:cs="Times New Roman"/>
                <w:b/>
                <w:noProof/>
                <w:sz w:val="24"/>
                <w:szCs w:val="24"/>
              </w:rPr>
              <w:t>IN THE MARKET</w:t>
            </w:r>
          </w:p>
        </w:tc>
        <w:tc>
          <w:tcPr>
            <w:tcW w:w="1634" w:type="pct"/>
          </w:tcPr>
          <w:p w:rsidR="00EC311E" w:rsidRPr="001F252C" w:rsidRDefault="00EC311E"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POGLAVLJE  IV</w:t>
            </w:r>
          </w:p>
          <w:p w:rsidR="00EC311E" w:rsidRPr="001F252C" w:rsidRDefault="00EC311E"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 xml:space="preserve">USLOVI STVALJANJA U SAOBRAČAJ I POČETAK KORIŠĆENJE PROIZVODA </w:t>
            </w:r>
          </w:p>
        </w:tc>
      </w:tr>
      <w:tr w:rsidR="001F252C" w:rsidRPr="001F252C" w:rsidTr="00EC311E">
        <w:trPr>
          <w:trHeight w:val="559"/>
        </w:trPr>
        <w:tc>
          <w:tcPr>
            <w:tcW w:w="1667" w:type="pct"/>
            <w:shd w:val="clear" w:color="auto" w:fill="auto"/>
          </w:tcPr>
          <w:p w:rsidR="00EC311E" w:rsidRPr="001F252C" w:rsidRDefault="00EC311E"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Neni 8</w:t>
            </w:r>
          </w:p>
          <w:p w:rsidR="00EC311E" w:rsidRPr="001F252C" w:rsidRDefault="00EC311E"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Dispozitat e përgjithshme</w:t>
            </w:r>
          </w:p>
        </w:tc>
        <w:tc>
          <w:tcPr>
            <w:tcW w:w="1699" w:type="pct"/>
          </w:tcPr>
          <w:p w:rsidR="00EC311E" w:rsidRPr="001F252C" w:rsidRDefault="00EC311E" w:rsidP="00C071AD">
            <w:pPr>
              <w:spacing w:before="120" w:after="120"/>
              <w:jc w:val="center"/>
              <w:rPr>
                <w:rFonts w:ascii="Times New Roman" w:hAnsi="Times New Roman" w:cs="Times New Roman"/>
                <w:b/>
                <w:noProof/>
                <w:sz w:val="24"/>
                <w:szCs w:val="24"/>
              </w:rPr>
            </w:pPr>
            <w:r w:rsidRPr="001F252C">
              <w:rPr>
                <w:rFonts w:ascii="Times New Roman" w:hAnsi="Times New Roman" w:cs="Times New Roman"/>
                <w:b/>
                <w:noProof/>
                <w:sz w:val="24"/>
                <w:szCs w:val="24"/>
              </w:rPr>
              <w:t>Article 8</w:t>
            </w:r>
          </w:p>
          <w:p w:rsidR="00EC311E" w:rsidRPr="001F252C" w:rsidRDefault="00EC311E" w:rsidP="00C071AD">
            <w:pPr>
              <w:spacing w:before="120" w:after="120"/>
              <w:jc w:val="center"/>
              <w:rPr>
                <w:rFonts w:ascii="Times New Roman" w:hAnsi="Times New Roman" w:cs="Times New Roman"/>
                <w:b/>
                <w:noProof/>
                <w:sz w:val="24"/>
                <w:szCs w:val="24"/>
              </w:rPr>
            </w:pPr>
            <w:r w:rsidRPr="001F252C">
              <w:rPr>
                <w:rFonts w:ascii="Times New Roman" w:hAnsi="Times New Roman" w:cs="Times New Roman"/>
                <w:b/>
                <w:noProof/>
                <w:sz w:val="24"/>
                <w:szCs w:val="24"/>
              </w:rPr>
              <w:t>General Provisions</w:t>
            </w:r>
          </w:p>
        </w:tc>
        <w:tc>
          <w:tcPr>
            <w:tcW w:w="1634" w:type="pct"/>
          </w:tcPr>
          <w:p w:rsidR="00EC311E" w:rsidRPr="001F252C" w:rsidRDefault="00EC311E" w:rsidP="00C071AD">
            <w:pPr>
              <w:spacing w:before="120" w:after="120"/>
              <w:jc w:val="center"/>
              <w:rPr>
                <w:rFonts w:ascii="Times New Roman" w:hAnsi="Times New Roman" w:cs="Times New Roman"/>
                <w:b/>
                <w:noProof/>
                <w:sz w:val="24"/>
                <w:szCs w:val="24"/>
              </w:rPr>
            </w:pPr>
            <w:r w:rsidRPr="001F252C">
              <w:rPr>
                <w:rFonts w:ascii="Times New Roman" w:hAnsi="Times New Roman" w:cs="Times New Roman"/>
                <w:b/>
                <w:noProof/>
                <w:sz w:val="24"/>
                <w:szCs w:val="24"/>
              </w:rPr>
              <w:t>Član 8</w:t>
            </w:r>
          </w:p>
          <w:p w:rsidR="00EC311E" w:rsidRPr="001F252C" w:rsidRDefault="00EC311E" w:rsidP="00C071AD">
            <w:pPr>
              <w:spacing w:before="120" w:after="120"/>
              <w:jc w:val="center"/>
              <w:rPr>
                <w:rFonts w:ascii="Times New Roman" w:hAnsi="Times New Roman" w:cs="Times New Roman"/>
                <w:b/>
                <w:noProof/>
                <w:sz w:val="24"/>
                <w:szCs w:val="24"/>
              </w:rPr>
            </w:pPr>
            <w:r w:rsidRPr="001F252C">
              <w:rPr>
                <w:rFonts w:ascii="Times New Roman" w:hAnsi="Times New Roman" w:cs="Times New Roman"/>
                <w:b/>
                <w:noProof/>
                <w:sz w:val="24"/>
                <w:szCs w:val="24"/>
              </w:rPr>
              <w:t>Opšte odredbe</w:t>
            </w:r>
          </w:p>
        </w:tc>
      </w:tr>
      <w:tr w:rsidR="001F252C" w:rsidRPr="001F252C" w:rsidTr="00EC311E">
        <w:trPr>
          <w:trHeight w:val="559"/>
        </w:trPr>
        <w:tc>
          <w:tcPr>
            <w:tcW w:w="1667" w:type="pct"/>
            <w:shd w:val="clear" w:color="auto" w:fill="auto"/>
          </w:tcPr>
          <w:p w:rsidR="00EC311E" w:rsidRPr="001F252C" w:rsidRDefault="003101D4" w:rsidP="003101D4">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EC311E" w:rsidRPr="001F252C">
              <w:rPr>
                <w:rFonts w:ascii="Times New Roman" w:hAnsi="Times New Roman" w:cs="Times New Roman"/>
                <w:sz w:val="24"/>
                <w:szCs w:val="24"/>
              </w:rPr>
              <w:t>Kushtet:</w:t>
            </w:r>
          </w:p>
          <w:p w:rsidR="00EC311E" w:rsidRPr="003101D4" w:rsidRDefault="003101D4" w:rsidP="003101D4">
            <w:pPr>
              <w:suppressAutoHyphens/>
              <w:autoSpaceDN w:val="0"/>
              <w:spacing w:before="120" w:after="120"/>
              <w:ind w:left="360"/>
              <w:jc w:val="both"/>
              <w:textAlignment w:val="baseline"/>
              <w:rPr>
                <w:rFonts w:ascii="Times New Roman" w:hAnsi="Times New Roman" w:cs="Times New Roman"/>
                <w:sz w:val="24"/>
                <w:szCs w:val="24"/>
              </w:rPr>
            </w:pPr>
            <w:r>
              <w:rPr>
                <w:rFonts w:ascii="Times New Roman" w:hAnsi="Times New Roman" w:cs="Times New Roman"/>
                <w:sz w:val="24"/>
                <w:szCs w:val="24"/>
              </w:rPr>
              <w:t>1.1.</w:t>
            </w:r>
            <w:r w:rsidR="006E0753" w:rsidRPr="003101D4">
              <w:rPr>
                <w:rFonts w:ascii="Times New Roman" w:hAnsi="Times New Roman" w:cs="Times New Roman"/>
                <w:sz w:val="24"/>
                <w:szCs w:val="24"/>
              </w:rPr>
              <w:t xml:space="preserve"> Mjeti rrugor, sistemi i tijë, pjesa rezervë, njësia e pavarur</w:t>
            </w:r>
            <w:r w:rsidR="00EC311E" w:rsidRPr="003101D4">
              <w:rPr>
                <w:rFonts w:ascii="Times New Roman" w:hAnsi="Times New Roman" w:cs="Times New Roman"/>
                <w:sz w:val="24"/>
                <w:szCs w:val="24"/>
              </w:rPr>
              <w:t xml:space="preserve"> teknike</w:t>
            </w:r>
            <w:r w:rsidR="006E0753" w:rsidRPr="003101D4">
              <w:rPr>
                <w:rFonts w:ascii="Times New Roman" w:hAnsi="Times New Roman" w:cs="Times New Roman"/>
                <w:sz w:val="24"/>
                <w:szCs w:val="24"/>
              </w:rPr>
              <w:t xml:space="preserve"> dhe pajisja mund të lëshohet në treg dhe mund të fillojë të</w:t>
            </w:r>
            <w:r w:rsidR="00EC311E" w:rsidRPr="003101D4">
              <w:rPr>
                <w:rFonts w:ascii="Times New Roman" w:hAnsi="Times New Roman" w:cs="Times New Roman"/>
                <w:sz w:val="24"/>
                <w:szCs w:val="24"/>
              </w:rPr>
              <w:t xml:space="preserve"> përdo</w:t>
            </w:r>
            <w:r w:rsidR="006E0753" w:rsidRPr="003101D4">
              <w:rPr>
                <w:rFonts w:ascii="Times New Roman" w:hAnsi="Times New Roman" w:cs="Times New Roman"/>
                <w:sz w:val="24"/>
                <w:szCs w:val="24"/>
              </w:rPr>
              <w:t>ret</w:t>
            </w:r>
            <w:r w:rsidR="00EC311E" w:rsidRPr="003101D4">
              <w:rPr>
                <w:rFonts w:ascii="Times New Roman" w:hAnsi="Times New Roman" w:cs="Times New Roman"/>
                <w:sz w:val="24"/>
                <w:szCs w:val="24"/>
              </w:rPr>
              <w:t xml:space="preserve"> nëse i pl</w:t>
            </w:r>
            <w:r w:rsidR="006E0753" w:rsidRPr="003101D4">
              <w:rPr>
                <w:rFonts w:ascii="Times New Roman" w:hAnsi="Times New Roman" w:cs="Times New Roman"/>
                <w:sz w:val="24"/>
                <w:szCs w:val="24"/>
              </w:rPr>
              <w:t>otëson kërkesat teknike dhe zbaton</w:t>
            </w:r>
            <w:r w:rsidR="00CA0548" w:rsidRPr="003101D4">
              <w:rPr>
                <w:rFonts w:ascii="Times New Roman" w:hAnsi="Times New Roman" w:cs="Times New Roman"/>
                <w:sz w:val="24"/>
                <w:szCs w:val="24"/>
              </w:rPr>
              <w:t xml:space="preserve"> procedurën e përcaktuar të identifikimit dhe v</w:t>
            </w:r>
            <w:r w:rsidR="006E0753" w:rsidRPr="003101D4">
              <w:rPr>
                <w:rFonts w:ascii="Times New Roman" w:hAnsi="Times New Roman" w:cs="Times New Roman"/>
                <w:sz w:val="24"/>
                <w:szCs w:val="24"/>
              </w:rPr>
              <w:t>lerësimit teknik si dhe nëse ësht</w:t>
            </w:r>
            <w:r w:rsidR="00CA0548" w:rsidRPr="003101D4">
              <w:rPr>
                <w:rFonts w:ascii="Times New Roman" w:hAnsi="Times New Roman" w:cs="Times New Roman"/>
                <w:sz w:val="24"/>
                <w:szCs w:val="24"/>
              </w:rPr>
              <w:t xml:space="preserve">ë regjistruar sipas dispozitave të këtij ligji </w:t>
            </w:r>
            <w:r w:rsidR="006E0753" w:rsidRPr="003101D4">
              <w:rPr>
                <w:rFonts w:ascii="Times New Roman" w:hAnsi="Times New Roman" w:cs="Times New Roman"/>
                <w:sz w:val="24"/>
                <w:szCs w:val="24"/>
              </w:rPr>
              <w:t>dhe dispozi</w:t>
            </w:r>
            <w:r w:rsidR="00E34C8C" w:rsidRPr="003101D4">
              <w:rPr>
                <w:rFonts w:ascii="Times New Roman" w:hAnsi="Times New Roman" w:cs="Times New Roman"/>
                <w:sz w:val="24"/>
                <w:szCs w:val="24"/>
              </w:rPr>
              <w:t>tave</w:t>
            </w:r>
            <w:r w:rsidR="00CA0548" w:rsidRPr="003101D4">
              <w:rPr>
                <w:rFonts w:ascii="Times New Roman" w:hAnsi="Times New Roman" w:cs="Times New Roman"/>
                <w:sz w:val="24"/>
                <w:szCs w:val="24"/>
              </w:rPr>
              <w:t xml:space="preserve"> </w:t>
            </w:r>
            <w:r w:rsidR="00E34C8C" w:rsidRPr="003101D4">
              <w:rPr>
                <w:rFonts w:ascii="Times New Roman" w:hAnsi="Times New Roman" w:cs="Times New Roman"/>
                <w:sz w:val="24"/>
                <w:szCs w:val="24"/>
              </w:rPr>
              <w:t>të</w:t>
            </w:r>
            <w:r w:rsidR="00CA0548" w:rsidRPr="003101D4">
              <w:rPr>
                <w:rFonts w:ascii="Times New Roman" w:hAnsi="Times New Roman" w:cs="Times New Roman"/>
                <w:sz w:val="24"/>
                <w:szCs w:val="24"/>
              </w:rPr>
              <w:t xml:space="preserve"> miratuara në bazë të</w:t>
            </w:r>
            <w:r w:rsidR="00EC311E" w:rsidRPr="003101D4">
              <w:rPr>
                <w:rFonts w:ascii="Times New Roman" w:hAnsi="Times New Roman" w:cs="Times New Roman"/>
                <w:sz w:val="24"/>
                <w:szCs w:val="24"/>
              </w:rPr>
              <w:t xml:space="preserve"> këtij ligji;</w:t>
            </w:r>
          </w:p>
        </w:tc>
        <w:tc>
          <w:tcPr>
            <w:tcW w:w="1699" w:type="pct"/>
          </w:tcPr>
          <w:p w:rsidR="00EC311E" w:rsidRPr="001F252C" w:rsidRDefault="00F778FA" w:rsidP="00C071AD">
            <w:pPr>
              <w:spacing w:before="120" w:after="120"/>
              <w:jc w:val="both"/>
              <w:rPr>
                <w:rFonts w:ascii="Times New Roman" w:hAnsi="Times New Roman" w:cs="Times New Roman"/>
                <w:noProof/>
                <w:sz w:val="24"/>
                <w:szCs w:val="24"/>
              </w:rPr>
            </w:pPr>
            <w:r w:rsidRPr="001F252C">
              <w:rPr>
                <w:rFonts w:ascii="Times New Roman" w:hAnsi="Times New Roman" w:cs="Times New Roman"/>
                <w:noProof/>
                <w:sz w:val="24"/>
                <w:szCs w:val="24"/>
              </w:rPr>
              <w:t>1. Conditions</w:t>
            </w:r>
            <w:r w:rsidR="00EC311E" w:rsidRPr="001F252C">
              <w:rPr>
                <w:rFonts w:ascii="Times New Roman" w:hAnsi="Times New Roman" w:cs="Times New Roman"/>
                <w:noProof/>
                <w:sz w:val="24"/>
                <w:szCs w:val="24"/>
              </w:rPr>
              <w:t>:</w:t>
            </w:r>
          </w:p>
          <w:p w:rsidR="00EC311E" w:rsidRPr="003101D4" w:rsidRDefault="003101D4" w:rsidP="003101D4">
            <w:pPr>
              <w:spacing w:before="120" w:after="120"/>
              <w:ind w:left="360"/>
              <w:jc w:val="both"/>
              <w:rPr>
                <w:rFonts w:ascii="Times New Roman" w:hAnsi="Times New Roman" w:cs="Times New Roman"/>
                <w:b/>
                <w:noProof/>
                <w:sz w:val="24"/>
                <w:szCs w:val="24"/>
              </w:rPr>
            </w:pPr>
            <w:r>
              <w:rPr>
                <w:rFonts w:ascii="Times New Roman" w:hAnsi="Times New Roman" w:cs="Times New Roman"/>
                <w:noProof/>
                <w:sz w:val="24"/>
                <w:szCs w:val="24"/>
              </w:rPr>
              <w:t>1.1.</w:t>
            </w:r>
            <w:r w:rsidR="00EC311E" w:rsidRPr="003101D4">
              <w:rPr>
                <w:rFonts w:ascii="Times New Roman" w:hAnsi="Times New Roman" w:cs="Times New Roman"/>
                <w:noProof/>
                <w:sz w:val="24"/>
                <w:szCs w:val="24"/>
              </w:rPr>
              <w:t xml:space="preserve"> Road vehic</w:t>
            </w:r>
            <w:r w:rsidR="006E0753" w:rsidRPr="003101D4">
              <w:rPr>
                <w:rFonts w:ascii="Times New Roman" w:hAnsi="Times New Roman" w:cs="Times New Roman"/>
                <w:noProof/>
                <w:sz w:val="24"/>
                <w:szCs w:val="24"/>
              </w:rPr>
              <w:t>le, its system, spare part, the independent technical unit</w:t>
            </w:r>
            <w:r w:rsidR="00EC311E" w:rsidRPr="003101D4">
              <w:rPr>
                <w:rFonts w:ascii="Times New Roman" w:hAnsi="Times New Roman" w:cs="Times New Roman"/>
                <w:noProof/>
                <w:sz w:val="24"/>
                <w:szCs w:val="24"/>
              </w:rPr>
              <w:t xml:space="preserve"> and equipment can be released on the mar</w:t>
            </w:r>
            <w:r w:rsidR="006E0753" w:rsidRPr="003101D4">
              <w:rPr>
                <w:rFonts w:ascii="Times New Roman" w:hAnsi="Times New Roman" w:cs="Times New Roman"/>
                <w:noProof/>
                <w:sz w:val="24"/>
                <w:szCs w:val="24"/>
              </w:rPr>
              <w:t>ket and begin to be used if it</w:t>
            </w:r>
            <w:r w:rsidR="00EC311E" w:rsidRPr="003101D4">
              <w:rPr>
                <w:rFonts w:ascii="Times New Roman" w:hAnsi="Times New Roman" w:cs="Times New Roman"/>
                <w:noProof/>
                <w:sz w:val="24"/>
                <w:szCs w:val="24"/>
              </w:rPr>
              <w:t xml:space="preserve"> fulfill</w:t>
            </w:r>
            <w:r w:rsidR="006E0753" w:rsidRPr="003101D4">
              <w:rPr>
                <w:rFonts w:ascii="Times New Roman" w:hAnsi="Times New Roman" w:cs="Times New Roman"/>
                <w:noProof/>
                <w:sz w:val="24"/>
                <w:szCs w:val="24"/>
              </w:rPr>
              <w:t>s</w:t>
            </w:r>
            <w:r w:rsidR="00EC311E" w:rsidRPr="003101D4">
              <w:rPr>
                <w:rFonts w:ascii="Times New Roman" w:hAnsi="Times New Roman" w:cs="Times New Roman"/>
                <w:noProof/>
                <w:sz w:val="24"/>
                <w:szCs w:val="24"/>
              </w:rPr>
              <w:t xml:space="preserve"> the technical requirements and follow the established procedure of identification and technical evaluation, and if registered pursuant to the provisions of this law and the provisions approved pursuant to this law;</w:t>
            </w:r>
          </w:p>
        </w:tc>
        <w:tc>
          <w:tcPr>
            <w:tcW w:w="1634" w:type="pct"/>
          </w:tcPr>
          <w:p w:rsidR="00EC311E" w:rsidRPr="003101D4" w:rsidRDefault="00EC311E" w:rsidP="003101D4">
            <w:pPr>
              <w:suppressAutoHyphens/>
              <w:autoSpaceDN w:val="0"/>
              <w:spacing w:before="120" w:after="120"/>
              <w:jc w:val="both"/>
              <w:textAlignment w:val="baseline"/>
              <w:rPr>
                <w:rFonts w:ascii="Times New Roman" w:hAnsi="Times New Roman" w:cs="Times New Roman"/>
                <w:sz w:val="24"/>
                <w:szCs w:val="24"/>
              </w:rPr>
            </w:pPr>
            <w:r w:rsidRPr="003101D4">
              <w:rPr>
                <w:rFonts w:ascii="Times New Roman" w:hAnsi="Times New Roman" w:cs="Times New Roman"/>
                <w:sz w:val="24"/>
                <w:szCs w:val="24"/>
              </w:rPr>
              <w:t>1. Uslovi:</w:t>
            </w:r>
          </w:p>
          <w:p w:rsidR="00EC311E" w:rsidRPr="003101D4" w:rsidRDefault="003101D4" w:rsidP="003101D4">
            <w:pPr>
              <w:pStyle w:val="ListParagraph"/>
              <w:suppressAutoHyphens/>
              <w:autoSpaceDN w:val="0"/>
              <w:spacing w:before="120" w:after="120"/>
              <w:ind w:left="342"/>
              <w:contextualSpacing w:val="0"/>
              <w:jc w:val="both"/>
              <w:textAlignment w:val="baseline"/>
              <w:rPr>
                <w:rFonts w:ascii="Times New Roman" w:hAnsi="Times New Roman" w:cs="Times New Roman"/>
                <w:sz w:val="24"/>
                <w:szCs w:val="24"/>
              </w:rPr>
            </w:pPr>
            <w:r>
              <w:rPr>
                <w:rFonts w:ascii="Times New Roman" w:hAnsi="Times New Roman" w:cs="Times New Roman"/>
                <w:sz w:val="24"/>
                <w:szCs w:val="24"/>
              </w:rPr>
              <w:t>1.1.</w:t>
            </w:r>
            <w:r w:rsidR="00EC311E" w:rsidRPr="003101D4">
              <w:rPr>
                <w:rFonts w:ascii="Times New Roman" w:hAnsi="Times New Roman" w:cs="Times New Roman"/>
                <w:sz w:val="24"/>
                <w:szCs w:val="24"/>
              </w:rPr>
              <w:t xml:space="preserve"> </w:t>
            </w:r>
            <w:r w:rsidR="00562BF8" w:rsidRPr="003101D4">
              <w:rPr>
                <w:rFonts w:ascii="Times New Roman" w:hAnsi="Times New Roman" w:cs="Times New Roman"/>
                <w:sz w:val="24"/>
                <w:szCs w:val="24"/>
              </w:rPr>
              <w:t>Drumsko vozilo, sistem, prikolica, rezervni delovi, jedinica nezavisnih tehničkih uređaja može se staviti na tržište i može da počne da se koristi ako ispunjava tehničke uslove i sprovode postupak propisuje identifikaciju i tehničku procenu i ako je upisano u skladu sa odredbama ovaj zakon i propisima donesenim na osnovu ovog zakona</w:t>
            </w:r>
          </w:p>
        </w:tc>
      </w:tr>
      <w:tr w:rsidR="001F252C" w:rsidRPr="001F252C" w:rsidTr="00EC311E">
        <w:trPr>
          <w:trHeight w:val="559"/>
        </w:trPr>
        <w:tc>
          <w:tcPr>
            <w:tcW w:w="1667" w:type="pct"/>
            <w:shd w:val="clear" w:color="auto" w:fill="auto"/>
          </w:tcPr>
          <w:p w:rsidR="00EC311E" w:rsidRPr="003101D4" w:rsidRDefault="003101D4" w:rsidP="003101D4">
            <w:pPr>
              <w:suppressAutoHyphens/>
              <w:autoSpaceDN w:val="0"/>
              <w:spacing w:before="120" w:after="120"/>
              <w:ind w:left="36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1.2. </w:t>
            </w:r>
            <w:r w:rsidR="00EC311E" w:rsidRPr="003101D4">
              <w:rPr>
                <w:rFonts w:ascii="Times New Roman" w:hAnsi="Times New Roman" w:cs="Times New Roman"/>
                <w:sz w:val="24"/>
                <w:szCs w:val="24"/>
              </w:rPr>
              <w:t xml:space="preserve">Mjetet rrugore regjistrohen </w:t>
            </w:r>
            <w:r w:rsidR="00450A82" w:rsidRPr="003101D4">
              <w:rPr>
                <w:rFonts w:ascii="Times New Roman" w:hAnsi="Times New Roman" w:cs="Times New Roman"/>
                <w:sz w:val="24"/>
                <w:szCs w:val="24"/>
              </w:rPr>
              <w:t>nëse plotë</w:t>
            </w:r>
            <w:r w:rsidR="0012464F" w:rsidRPr="003101D4">
              <w:rPr>
                <w:rFonts w:ascii="Times New Roman" w:hAnsi="Times New Roman" w:cs="Times New Roman"/>
                <w:sz w:val="24"/>
                <w:szCs w:val="24"/>
              </w:rPr>
              <w:t xml:space="preserve">sohen kushtet </w:t>
            </w:r>
            <w:r w:rsidR="00EC311E" w:rsidRPr="003101D4">
              <w:rPr>
                <w:rFonts w:ascii="Times New Roman" w:hAnsi="Times New Roman" w:cs="Times New Roman"/>
                <w:sz w:val="24"/>
                <w:szCs w:val="24"/>
              </w:rPr>
              <w:t xml:space="preserve">në pajtim me dispozitat e këtij ligji </w:t>
            </w:r>
            <w:r w:rsidR="0012464F" w:rsidRPr="003101D4">
              <w:rPr>
                <w:rFonts w:ascii="Times New Roman" w:hAnsi="Times New Roman" w:cs="Times New Roman"/>
                <w:sz w:val="24"/>
                <w:szCs w:val="24"/>
              </w:rPr>
              <w:t xml:space="preserve">si </w:t>
            </w:r>
            <w:r w:rsidR="00EC311E" w:rsidRPr="003101D4">
              <w:rPr>
                <w:rFonts w:ascii="Times New Roman" w:hAnsi="Times New Roman" w:cs="Times New Roman"/>
                <w:sz w:val="24"/>
                <w:szCs w:val="24"/>
              </w:rPr>
              <w:t>dhe me dispozitat e miratuara në bazë te këtij ligji;</w:t>
            </w:r>
          </w:p>
        </w:tc>
        <w:tc>
          <w:tcPr>
            <w:tcW w:w="1699" w:type="pct"/>
          </w:tcPr>
          <w:p w:rsidR="00EC311E" w:rsidRPr="003101D4" w:rsidRDefault="003101D4" w:rsidP="003101D4">
            <w:pPr>
              <w:spacing w:before="120" w:after="120"/>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1.2. </w:t>
            </w:r>
            <w:r w:rsidR="00EC311E" w:rsidRPr="003101D4">
              <w:rPr>
                <w:rFonts w:ascii="Times New Roman" w:hAnsi="Times New Roman" w:cs="Times New Roman"/>
                <w:noProof/>
                <w:sz w:val="24"/>
                <w:szCs w:val="24"/>
              </w:rPr>
              <w:t>Road vehicles are registered if they fulfill the conditions as per the prov</w:t>
            </w:r>
            <w:r w:rsidR="00330608" w:rsidRPr="003101D4">
              <w:rPr>
                <w:rFonts w:ascii="Times New Roman" w:hAnsi="Times New Roman" w:cs="Times New Roman"/>
                <w:noProof/>
                <w:sz w:val="24"/>
                <w:szCs w:val="24"/>
              </w:rPr>
              <w:t xml:space="preserve">isions of chapter IV </w:t>
            </w:r>
            <w:r w:rsidR="00EC311E" w:rsidRPr="003101D4">
              <w:rPr>
                <w:rFonts w:ascii="Times New Roman" w:hAnsi="Times New Roman" w:cs="Times New Roman"/>
                <w:noProof/>
                <w:sz w:val="24"/>
                <w:szCs w:val="24"/>
              </w:rPr>
              <w:t xml:space="preserve">and </w:t>
            </w:r>
            <w:r w:rsidR="00330608" w:rsidRPr="003101D4">
              <w:rPr>
                <w:rFonts w:ascii="Times New Roman" w:hAnsi="Times New Roman" w:cs="Times New Roman"/>
                <w:noProof/>
                <w:sz w:val="24"/>
                <w:szCs w:val="24"/>
              </w:rPr>
              <w:t xml:space="preserve">of </w:t>
            </w:r>
            <w:r w:rsidR="00EC311E" w:rsidRPr="003101D4">
              <w:rPr>
                <w:rFonts w:ascii="Times New Roman" w:hAnsi="Times New Roman" w:cs="Times New Roman"/>
                <w:noProof/>
                <w:sz w:val="24"/>
                <w:szCs w:val="24"/>
              </w:rPr>
              <w:t>the provisions approved based on this law;</w:t>
            </w:r>
          </w:p>
        </w:tc>
        <w:tc>
          <w:tcPr>
            <w:tcW w:w="1634" w:type="pct"/>
          </w:tcPr>
          <w:p w:rsidR="00EC311E" w:rsidRPr="003101D4" w:rsidRDefault="003101D4" w:rsidP="003101D4">
            <w:pPr>
              <w:pStyle w:val="ListParagraph"/>
              <w:suppressAutoHyphens/>
              <w:autoSpaceDN w:val="0"/>
              <w:spacing w:before="120" w:after="120"/>
              <w:ind w:left="342"/>
              <w:contextualSpacing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1.2. </w:t>
            </w:r>
            <w:r w:rsidR="00EC311E" w:rsidRPr="003101D4">
              <w:rPr>
                <w:rFonts w:ascii="Times New Roman" w:hAnsi="Times New Roman" w:cs="Times New Roman"/>
                <w:sz w:val="24"/>
                <w:szCs w:val="24"/>
              </w:rPr>
              <w:t xml:space="preserve">Vozila se mogu registrovati ako su ispunjeni uslovi propisani u poglavlju IV ovoga Zakona i drugim propisima donetim na osnovu njega; </w:t>
            </w:r>
          </w:p>
        </w:tc>
      </w:tr>
      <w:tr w:rsidR="001F252C" w:rsidRPr="001F252C" w:rsidTr="00EC311E">
        <w:trPr>
          <w:trHeight w:val="559"/>
        </w:trPr>
        <w:tc>
          <w:tcPr>
            <w:tcW w:w="1667" w:type="pct"/>
            <w:shd w:val="clear" w:color="auto" w:fill="auto"/>
          </w:tcPr>
          <w:p w:rsidR="00EC311E" w:rsidRPr="001F252C" w:rsidRDefault="003101D4" w:rsidP="003101D4">
            <w:pPr>
              <w:pStyle w:val="ListParagraph"/>
              <w:suppressAutoHyphens/>
              <w:autoSpaceDN w:val="0"/>
              <w:spacing w:before="120" w:after="120"/>
              <w:ind w:left="342"/>
              <w:contextualSpacing w:val="0"/>
              <w:jc w:val="both"/>
              <w:textAlignment w:val="baseline"/>
              <w:rPr>
                <w:rFonts w:ascii="Times New Roman" w:hAnsi="Times New Roman" w:cs="Times New Roman"/>
                <w:b/>
                <w:sz w:val="24"/>
                <w:szCs w:val="24"/>
              </w:rPr>
            </w:pPr>
            <w:r>
              <w:rPr>
                <w:rFonts w:ascii="Times New Roman" w:hAnsi="Times New Roman" w:cs="Times New Roman"/>
                <w:sz w:val="24"/>
                <w:szCs w:val="24"/>
              </w:rPr>
              <w:t xml:space="preserve">1.3. </w:t>
            </w:r>
            <w:r w:rsidR="00330608" w:rsidRPr="001F252C">
              <w:rPr>
                <w:rFonts w:ascii="Times New Roman" w:hAnsi="Times New Roman" w:cs="Times New Roman"/>
                <w:sz w:val="24"/>
                <w:szCs w:val="24"/>
              </w:rPr>
              <w:t>Nuk mund</w:t>
            </w:r>
            <w:r w:rsidR="007B6683" w:rsidRPr="001F252C">
              <w:rPr>
                <w:rFonts w:ascii="Times New Roman" w:hAnsi="Times New Roman" w:cs="Times New Roman"/>
                <w:sz w:val="24"/>
                <w:szCs w:val="24"/>
              </w:rPr>
              <w:t xml:space="preserve"> </w:t>
            </w:r>
            <w:r w:rsidR="00450A82" w:rsidRPr="001F252C">
              <w:rPr>
                <w:rFonts w:ascii="Times New Roman" w:hAnsi="Times New Roman" w:cs="Times New Roman"/>
                <w:sz w:val="24"/>
                <w:szCs w:val="24"/>
              </w:rPr>
              <w:t>të ndalohet, të</w:t>
            </w:r>
            <w:r w:rsidR="00EC311E" w:rsidRPr="001F252C">
              <w:rPr>
                <w:rFonts w:ascii="Times New Roman" w:hAnsi="Times New Roman" w:cs="Times New Roman"/>
                <w:sz w:val="24"/>
                <w:szCs w:val="24"/>
              </w:rPr>
              <w:t xml:space="preserve"> </w:t>
            </w:r>
            <w:r w:rsidR="00450A82" w:rsidRPr="001F252C">
              <w:rPr>
                <w:rFonts w:ascii="Times New Roman" w:hAnsi="Times New Roman" w:cs="Times New Roman"/>
                <w:sz w:val="24"/>
                <w:szCs w:val="24"/>
              </w:rPr>
              <w:t>kufizohet</w:t>
            </w:r>
            <w:r w:rsidR="00EC311E" w:rsidRPr="001F252C">
              <w:rPr>
                <w:rFonts w:ascii="Times New Roman" w:hAnsi="Times New Roman" w:cs="Times New Roman"/>
                <w:sz w:val="24"/>
                <w:szCs w:val="24"/>
              </w:rPr>
              <w:t xml:space="preserve"> ose </w:t>
            </w:r>
            <w:r w:rsidR="00450A82" w:rsidRPr="001F252C">
              <w:rPr>
                <w:rFonts w:ascii="Times New Roman" w:hAnsi="Times New Roman" w:cs="Times New Roman"/>
                <w:sz w:val="24"/>
                <w:szCs w:val="24"/>
              </w:rPr>
              <w:t xml:space="preserve">pengohet </w:t>
            </w:r>
            <w:r w:rsidR="00EC311E" w:rsidRPr="001F252C">
              <w:rPr>
                <w:rFonts w:ascii="Times New Roman" w:hAnsi="Times New Roman" w:cs="Times New Roman"/>
                <w:sz w:val="24"/>
                <w:szCs w:val="24"/>
              </w:rPr>
              <w:t>regjistrimi</w:t>
            </w:r>
            <w:r w:rsidR="006A7CA5" w:rsidRPr="001F252C">
              <w:rPr>
                <w:rFonts w:ascii="Times New Roman" w:hAnsi="Times New Roman" w:cs="Times New Roman"/>
                <w:sz w:val="24"/>
                <w:szCs w:val="24"/>
              </w:rPr>
              <w:t>, shitja dhe</w:t>
            </w:r>
            <w:r w:rsidR="00EC311E" w:rsidRPr="001F252C">
              <w:rPr>
                <w:rFonts w:ascii="Times New Roman" w:hAnsi="Times New Roman" w:cs="Times New Roman"/>
                <w:sz w:val="24"/>
                <w:szCs w:val="24"/>
              </w:rPr>
              <w:t xml:space="preserve"> shfrytëzimi i mjeteve rrugore</w:t>
            </w:r>
            <w:r w:rsidR="00485394" w:rsidRPr="001F252C">
              <w:rPr>
                <w:rFonts w:ascii="Times New Roman" w:hAnsi="Times New Roman" w:cs="Times New Roman"/>
                <w:sz w:val="24"/>
                <w:szCs w:val="24"/>
              </w:rPr>
              <w:t xml:space="preserve"> në komunikacion</w:t>
            </w:r>
            <w:r w:rsidR="00EC311E" w:rsidRPr="001F252C">
              <w:rPr>
                <w:rFonts w:ascii="Times New Roman" w:hAnsi="Times New Roman" w:cs="Times New Roman"/>
                <w:sz w:val="24"/>
                <w:szCs w:val="24"/>
              </w:rPr>
              <w:t>, sistemeve, pjesëve rezerve, njësive te pavarura teknike nga aspekti i konstruksionit d</w:t>
            </w:r>
            <w:r w:rsidR="00811D95" w:rsidRPr="001F252C">
              <w:rPr>
                <w:rFonts w:ascii="Times New Roman" w:hAnsi="Times New Roman" w:cs="Times New Roman"/>
                <w:sz w:val="24"/>
                <w:szCs w:val="24"/>
              </w:rPr>
              <w:t>he funksionimit te tyre të përfshira në</w:t>
            </w:r>
            <w:r w:rsidR="00EC311E" w:rsidRPr="001F252C">
              <w:rPr>
                <w:rFonts w:ascii="Times New Roman" w:hAnsi="Times New Roman" w:cs="Times New Roman"/>
                <w:sz w:val="24"/>
                <w:szCs w:val="24"/>
              </w:rPr>
              <w:t xml:space="preserve"> këtë ligj, nëse kërkesat e tilla te përcaktuara me këtë ligj janë plotësuar.</w:t>
            </w:r>
          </w:p>
        </w:tc>
        <w:tc>
          <w:tcPr>
            <w:tcW w:w="1699" w:type="pct"/>
          </w:tcPr>
          <w:p w:rsidR="00EC311E" w:rsidRPr="003101D4" w:rsidRDefault="003101D4" w:rsidP="003101D4">
            <w:pPr>
              <w:spacing w:before="120" w:after="120"/>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1.3. </w:t>
            </w:r>
            <w:r w:rsidR="00EC311E" w:rsidRPr="003101D4">
              <w:rPr>
                <w:rFonts w:ascii="Times New Roman" w:hAnsi="Times New Roman" w:cs="Times New Roman"/>
                <w:noProof/>
                <w:sz w:val="24"/>
                <w:szCs w:val="24"/>
              </w:rPr>
              <w:t>It</w:t>
            </w:r>
            <w:r w:rsidR="00485394" w:rsidRPr="003101D4">
              <w:rPr>
                <w:rFonts w:ascii="Times New Roman" w:hAnsi="Times New Roman" w:cs="Times New Roman"/>
                <w:noProof/>
                <w:sz w:val="24"/>
                <w:szCs w:val="24"/>
              </w:rPr>
              <w:t xml:space="preserve"> can not be prohibited, restrict or impede the registration, sale, entry into service or circulation on the road of vehicles, components ore separate technical units, on grounds related to aspects of their construction and functioning covered by this law</w:t>
            </w:r>
            <w:r w:rsidR="00EC311E" w:rsidRPr="003101D4">
              <w:rPr>
                <w:rFonts w:ascii="Times New Roman" w:hAnsi="Times New Roman" w:cs="Times New Roman"/>
                <w:noProof/>
                <w:sz w:val="24"/>
                <w:szCs w:val="24"/>
              </w:rPr>
              <w:t xml:space="preserve">, if </w:t>
            </w:r>
            <w:r w:rsidR="00485394" w:rsidRPr="003101D4">
              <w:rPr>
                <w:rFonts w:ascii="Times New Roman" w:hAnsi="Times New Roman" w:cs="Times New Roman"/>
                <w:noProof/>
                <w:sz w:val="24"/>
                <w:szCs w:val="24"/>
              </w:rPr>
              <w:t xml:space="preserve">they satisfy </w:t>
            </w:r>
            <w:r w:rsidR="00EC311E" w:rsidRPr="003101D4">
              <w:rPr>
                <w:rFonts w:ascii="Times New Roman" w:hAnsi="Times New Roman" w:cs="Times New Roman"/>
                <w:noProof/>
                <w:sz w:val="24"/>
                <w:szCs w:val="24"/>
              </w:rPr>
              <w:t xml:space="preserve">such requirements </w:t>
            </w:r>
            <w:r w:rsidR="00485394" w:rsidRPr="003101D4">
              <w:rPr>
                <w:rFonts w:ascii="Times New Roman" w:hAnsi="Times New Roman" w:cs="Times New Roman"/>
                <w:noProof/>
                <w:sz w:val="24"/>
                <w:szCs w:val="24"/>
              </w:rPr>
              <w:t xml:space="preserve">as </w:t>
            </w:r>
            <w:r w:rsidR="00EC311E" w:rsidRPr="003101D4">
              <w:rPr>
                <w:rFonts w:ascii="Times New Roman" w:hAnsi="Times New Roman" w:cs="Times New Roman"/>
                <w:noProof/>
                <w:sz w:val="24"/>
                <w:szCs w:val="24"/>
              </w:rPr>
              <w:t>d</w:t>
            </w:r>
            <w:r w:rsidR="0090454A" w:rsidRPr="003101D4">
              <w:rPr>
                <w:rFonts w:ascii="Times New Roman" w:hAnsi="Times New Roman" w:cs="Times New Roman"/>
                <w:noProof/>
                <w:sz w:val="24"/>
                <w:szCs w:val="24"/>
              </w:rPr>
              <w:t>efined by this law.</w:t>
            </w:r>
          </w:p>
        </w:tc>
        <w:tc>
          <w:tcPr>
            <w:tcW w:w="1634" w:type="pct"/>
          </w:tcPr>
          <w:p w:rsidR="00EC311E" w:rsidRPr="001F252C" w:rsidRDefault="003101D4" w:rsidP="003101D4">
            <w:pPr>
              <w:pStyle w:val="ListParagraph"/>
              <w:suppressAutoHyphens/>
              <w:autoSpaceDN w:val="0"/>
              <w:spacing w:before="120" w:after="120"/>
              <w:ind w:left="342"/>
              <w:contextualSpacing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1.3. </w:t>
            </w:r>
            <w:r w:rsidR="00EC311E" w:rsidRPr="001F252C">
              <w:rPr>
                <w:rFonts w:ascii="Times New Roman" w:hAnsi="Times New Roman" w:cs="Times New Roman"/>
                <w:sz w:val="24"/>
                <w:szCs w:val="24"/>
              </w:rPr>
              <w:t xml:space="preserve">Ne može se zabraniti, ograničiti ili odbiti prodaja, registrovanje ili korišćenje motornih vozila, sistema, rezervnih delova ili vlastitih uređaja i opreme koja udovoljavaju uslovima u pogledu konstrukcije i nemjene čija je konstrukcija i namena obuhvaćena ovim zakonom, </w:t>
            </w:r>
            <w:proofErr w:type="gramStart"/>
            <w:r w:rsidR="00EC311E" w:rsidRPr="001F252C">
              <w:rPr>
                <w:rFonts w:ascii="Times New Roman" w:hAnsi="Times New Roman" w:cs="Times New Roman"/>
                <w:sz w:val="24"/>
                <w:szCs w:val="24"/>
              </w:rPr>
              <w:t>ako  ispunjeni</w:t>
            </w:r>
            <w:proofErr w:type="gramEnd"/>
            <w:r w:rsidR="00EC311E" w:rsidRPr="001F252C">
              <w:rPr>
                <w:rFonts w:ascii="Times New Roman" w:hAnsi="Times New Roman" w:cs="Times New Roman"/>
                <w:sz w:val="24"/>
                <w:szCs w:val="24"/>
              </w:rPr>
              <w:t xml:space="preserve"> zahtevi utvrđeni  ovim zakonom.</w:t>
            </w:r>
          </w:p>
        </w:tc>
      </w:tr>
      <w:tr w:rsidR="001F252C" w:rsidRPr="001F252C" w:rsidTr="00EC311E">
        <w:trPr>
          <w:trHeight w:val="559"/>
        </w:trPr>
        <w:tc>
          <w:tcPr>
            <w:tcW w:w="1667" w:type="pct"/>
            <w:shd w:val="clear" w:color="auto" w:fill="auto"/>
          </w:tcPr>
          <w:p w:rsidR="00EC311E" w:rsidRPr="001F252C" w:rsidRDefault="00EC311E" w:rsidP="00C071AD">
            <w:pPr>
              <w:pStyle w:val="ListParagraph"/>
              <w:spacing w:before="120" w:after="120"/>
              <w:ind w:left="0"/>
              <w:jc w:val="center"/>
              <w:rPr>
                <w:rFonts w:ascii="Times New Roman" w:hAnsi="Times New Roman" w:cs="Times New Roman"/>
                <w:b/>
                <w:sz w:val="24"/>
                <w:szCs w:val="24"/>
              </w:rPr>
            </w:pPr>
            <w:r w:rsidRPr="001F252C">
              <w:rPr>
                <w:rFonts w:ascii="Times New Roman" w:hAnsi="Times New Roman" w:cs="Times New Roman"/>
                <w:b/>
                <w:sz w:val="24"/>
                <w:szCs w:val="24"/>
              </w:rPr>
              <w:t>Neni 9</w:t>
            </w:r>
          </w:p>
          <w:p w:rsidR="00EC311E" w:rsidRPr="001F252C" w:rsidRDefault="00C24E22" w:rsidP="0090454A">
            <w:pPr>
              <w:pStyle w:val="ListParagraph"/>
              <w:spacing w:before="120" w:after="120"/>
              <w:ind w:left="0"/>
              <w:jc w:val="center"/>
              <w:rPr>
                <w:rFonts w:ascii="Times New Roman" w:hAnsi="Times New Roman" w:cs="Times New Roman"/>
                <w:b/>
                <w:sz w:val="24"/>
                <w:szCs w:val="24"/>
              </w:rPr>
            </w:pPr>
            <w:r w:rsidRPr="001F252C">
              <w:rPr>
                <w:rFonts w:ascii="Times New Roman" w:hAnsi="Times New Roman" w:cs="Times New Roman"/>
                <w:b/>
                <w:sz w:val="24"/>
                <w:szCs w:val="24"/>
              </w:rPr>
              <w:t>Përjashtimet nga</w:t>
            </w:r>
            <w:r w:rsidR="00EC311E" w:rsidRPr="001F252C">
              <w:rPr>
                <w:rFonts w:ascii="Times New Roman" w:hAnsi="Times New Roman" w:cs="Times New Roman"/>
                <w:b/>
                <w:sz w:val="24"/>
                <w:szCs w:val="24"/>
                <w:lang w:val="sq-AL"/>
              </w:rPr>
              <w:t xml:space="preserve"> </w:t>
            </w:r>
            <w:r w:rsidR="0090454A" w:rsidRPr="001F252C">
              <w:rPr>
                <w:rFonts w:ascii="Times New Roman" w:hAnsi="Times New Roman" w:cs="Times New Roman"/>
                <w:b/>
                <w:sz w:val="24"/>
                <w:szCs w:val="24"/>
                <w:lang w:val="sq-AL"/>
              </w:rPr>
              <w:t>miratimi</w:t>
            </w:r>
          </w:p>
        </w:tc>
        <w:tc>
          <w:tcPr>
            <w:tcW w:w="1699" w:type="pct"/>
          </w:tcPr>
          <w:p w:rsidR="00EC311E" w:rsidRPr="001F252C" w:rsidRDefault="00EC311E" w:rsidP="00C071AD">
            <w:pPr>
              <w:pStyle w:val="ListParagraph"/>
              <w:spacing w:before="120" w:after="120"/>
              <w:jc w:val="center"/>
              <w:rPr>
                <w:rFonts w:ascii="Times New Roman" w:hAnsi="Times New Roman" w:cs="Times New Roman"/>
                <w:b/>
                <w:noProof/>
                <w:sz w:val="24"/>
                <w:szCs w:val="24"/>
              </w:rPr>
            </w:pPr>
            <w:r w:rsidRPr="001F252C">
              <w:rPr>
                <w:rFonts w:ascii="Times New Roman" w:hAnsi="Times New Roman" w:cs="Times New Roman"/>
                <w:b/>
                <w:noProof/>
                <w:sz w:val="24"/>
                <w:szCs w:val="24"/>
              </w:rPr>
              <w:t>Article 9</w:t>
            </w:r>
          </w:p>
          <w:p w:rsidR="00EC311E" w:rsidRPr="001F252C" w:rsidRDefault="00EC311E" w:rsidP="00C071AD">
            <w:pPr>
              <w:pStyle w:val="ListParagraph"/>
              <w:spacing w:before="120" w:after="120"/>
              <w:jc w:val="center"/>
              <w:rPr>
                <w:rFonts w:ascii="Times New Roman" w:hAnsi="Times New Roman" w:cs="Times New Roman"/>
                <w:b/>
                <w:noProof/>
                <w:sz w:val="24"/>
                <w:szCs w:val="24"/>
              </w:rPr>
            </w:pPr>
            <w:r w:rsidRPr="001F252C">
              <w:rPr>
                <w:rFonts w:ascii="Times New Roman" w:hAnsi="Times New Roman" w:cs="Times New Roman"/>
                <w:b/>
                <w:noProof/>
                <w:sz w:val="24"/>
                <w:szCs w:val="24"/>
              </w:rPr>
              <w:t>Ex</w:t>
            </w:r>
            <w:r w:rsidR="00C24E22" w:rsidRPr="001F252C">
              <w:rPr>
                <w:rFonts w:ascii="Times New Roman" w:hAnsi="Times New Roman" w:cs="Times New Roman"/>
                <w:b/>
                <w:noProof/>
                <w:sz w:val="24"/>
                <w:szCs w:val="24"/>
              </w:rPr>
              <w:t>ceptions to</w:t>
            </w:r>
            <w:r w:rsidR="005D5843" w:rsidRPr="001F252C">
              <w:rPr>
                <w:rFonts w:ascii="Times New Roman" w:hAnsi="Times New Roman" w:cs="Times New Roman"/>
                <w:b/>
                <w:noProof/>
                <w:sz w:val="24"/>
                <w:szCs w:val="24"/>
              </w:rPr>
              <w:t xml:space="preserve"> approval</w:t>
            </w:r>
          </w:p>
        </w:tc>
        <w:tc>
          <w:tcPr>
            <w:tcW w:w="1634" w:type="pct"/>
          </w:tcPr>
          <w:p w:rsidR="00EC311E" w:rsidRPr="001F252C" w:rsidRDefault="00EC311E" w:rsidP="00C071AD">
            <w:pPr>
              <w:pStyle w:val="ListParagraph"/>
              <w:spacing w:before="120" w:after="120"/>
              <w:jc w:val="center"/>
              <w:outlineLvl w:val="0"/>
              <w:rPr>
                <w:rFonts w:ascii="Times New Roman" w:hAnsi="Times New Roman" w:cs="Times New Roman"/>
                <w:b/>
                <w:noProof/>
                <w:sz w:val="24"/>
                <w:szCs w:val="24"/>
              </w:rPr>
            </w:pPr>
            <w:r w:rsidRPr="001F252C">
              <w:rPr>
                <w:rFonts w:ascii="Times New Roman" w:hAnsi="Times New Roman" w:cs="Times New Roman"/>
                <w:b/>
                <w:noProof/>
                <w:sz w:val="24"/>
                <w:szCs w:val="24"/>
              </w:rPr>
              <w:t>Član 9</w:t>
            </w:r>
          </w:p>
          <w:p w:rsidR="00EC311E" w:rsidRPr="001F252C" w:rsidRDefault="00EC311E" w:rsidP="00C071AD">
            <w:pPr>
              <w:pStyle w:val="ListParagraph"/>
              <w:spacing w:before="120" w:after="120"/>
              <w:jc w:val="center"/>
              <w:rPr>
                <w:rFonts w:ascii="Times New Roman" w:hAnsi="Times New Roman" w:cs="Times New Roman"/>
                <w:b/>
                <w:noProof/>
                <w:sz w:val="24"/>
                <w:szCs w:val="24"/>
              </w:rPr>
            </w:pPr>
            <w:r w:rsidRPr="001F252C">
              <w:rPr>
                <w:rFonts w:ascii="Times New Roman" w:hAnsi="Times New Roman" w:cs="Times New Roman"/>
                <w:b/>
                <w:noProof/>
                <w:sz w:val="24"/>
                <w:szCs w:val="24"/>
              </w:rPr>
              <w:t>Izuzeća za homologaciji</w:t>
            </w:r>
          </w:p>
        </w:tc>
      </w:tr>
      <w:tr w:rsidR="001F252C" w:rsidRPr="001F252C" w:rsidTr="00EC311E">
        <w:trPr>
          <w:trHeight w:val="559"/>
        </w:trPr>
        <w:tc>
          <w:tcPr>
            <w:tcW w:w="1667" w:type="pct"/>
            <w:shd w:val="clear" w:color="auto" w:fill="auto"/>
          </w:tcPr>
          <w:p w:rsidR="00EC311E" w:rsidRPr="001F252C" w:rsidRDefault="00C1128C" w:rsidP="00C1128C">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 xml:space="preserve">1. </w:t>
            </w:r>
            <w:r w:rsidR="00EC311E" w:rsidRPr="001F252C">
              <w:rPr>
                <w:rFonts w:ascii="Times New Roman" w:hAnsi="Times New Roman" w:cs="Times New Roman"/>
                <w:sz w:val="24"/>
                <w:szCs w:val="24"/>
                <w:lang w:val="sq-AL"/>
              </w:rPr>
              <w:t>Dispo</w:t>
            </w:r>
            <w:r w:rsidR="007C1A15" w:rsidRPr="001F252C">
              <w:rPr>
                <w:rFonts w:ascii="Times New Roman" w:hAnsi="Times New Roman" w:cs="Times New Roman"/>
                <w:sz w:val="24"/>
                <w:szCs w:val="24"/>
                <w:lang w:val="sq-AL"/>
              </w:rPr>
              <w:t xml:space="preserve">zitat për </w:t>
            </w:r>
            <w:r w:rsidR="0090454A" w:rsidRPr="001F252C">
              <w:rPr>
                <w:rFonts w:ascii="Times New Roman" w:hAnsi="Times New Roman" w:cs="Times New Roman"/>
                <w:sz w:val="24"/>
                <w:szCs w:val="24"/>
                <w:lang w:val="sq-AL"/>
              </w:rPr>
              <w:t>miratim</w:t>
            </w:r>
            <w:r w:rsidR="007C1A15" w:rsidRPr="001F252C">
              <w:rPr>
                <w:rFonts w:ascii="Times New Roman" w:hAnsi="Times New Roman" w:cs="Times New Roman"/>
                <w:sz w:val="24"/>
                <w:szCs w:val="24"/>
                <w:lang w:val="sq-AL"/>
              </w:rPr>
              <w:t xml:space="preserve"> nuk aplikohen</w:t>
            </w:r>
            <w:r w:rsidR="0070045D" w:rsidRPr="001F252C">
              <w:rPr>
                <w:rFonts w:ascii="Times New Roman" w:hAnsi="Times New Roman" w:cs="Times New Roman"/>
                <w:sz w:val="24"/>
                <w:szCs w:val="24"/>
                <w:lang w:val="sq-AL"/>
              </w:rPr>
              <w:t xml:space="preserve"> </w:t>
            </w:r>
            <w:r w:rsidR="00EC311E" w:rsidRPr="001F252C">
              <w:rPr>
                <w:rFonts w:ascii="Times New Roman" w:hAnsi="Times New Roman" w:cs="Times New Roman"/>
                <w:sz w:val="24"/>
                <w:szCs w:val="24"/>
                <w:lang w:val="sq-AL"/>
              </w:rPr>
              <w:t xml:space="preserve"> për:</w:t>
            </w:r>
          </w:p>
        </w:tc>
        <w:tc>
          <w:tcPr>
            <w:tcW w:w="1699" w:type="pct"/>
          </w:tcPr>
          <w:p w:rsidR="00EC311E" w:rsidRPr="001F252C" w:rsidRDefault="00EC311E" w:rsidP="005D5843">
            <w:pPr>
              <w:pStyle w:val="ListParagraph"/>
              <w:spacing w:before="120" w:after="120"/>
              <w:ind w:left="0"/>
              <w:rPr>
                <w:rFonts w:ascii="Times New Roman" w:hAnsi="Times New Roman" w:cs="Times New Roman"/>
                <w:noProof/>
                <w:sz w:val="24"/>
                <w:szCs w:val="24"/>
              </w:rPr>
            </w:pPr>
            <w:r w:rsidRPr="001F252C">
              <w:rPr>
                <w:rFonts w:ascii="Times New Roman" w:hAnsi="Times New Roman" w:cs="Times New Roman"/>
                <w:noProof/>
                <w:sz w:val="24"/>
                <w:szCs w:val="24"/>
              </w:rPr>
              <w:t>1</w:t>
            </w:r>
            <w:r w:rsidRPr="001F252C">
              <w:rPr>
                <w:rFonts w:ascii="Times New Roman" w:hAnsi="Times New Roman" w:cs="Times New Roman"/>
                <w:b/>
                <w:noProof/>
                <w:sz w:val="24"/>
                <w:szCs w:val="24"/>
              </w:rPr>
              <w:t xml:space="preserve">. </w:t>
            </w:r>
            <w:r w:rsidR="005D5843" w:rsidRPr="001F252C">
              <w:rPr>
                <w:rFonts w:ascii="Times New Roman" w:hAnsi="Times New Roman" w:cs="Times New Roman"/>
                <w:noProof/>
                <w:sz w:val="24"/>
                <w:szCs w:val="24"/>
              </w:rPr>
              <w:t xml:space="preserve">The provisions for approval </w:t>
            </w:r>
            <w:r w:rsidRPr="001F252C">
              <w:rPr>
                <w:rFonts w:ascii="Times New Roman" w:hAnsi="Times New Roman" w:cs="Times New Roman"/>
                <w:noProof/>
                <w:sz w:val="24"/>
                <w:szCs w:val="24"/>
              </w:rPr>
              <w:t>do not apply to:</w:t>
            </w:r>
          </w:p>
        </w:tc>
        <w:tc>
          <w:tcPr>
            <w:tcW w:w="1634" w:type="pct"/>
          </w:tcPr>
          <w:p w:rsidR="00EC311E" w:rsidRPr="001F252C" w:rsidRDefault="00EC311E" w:rsidP="00C071AD">
            <w:pPr>
              <w:spacing w:before="120" w:after="120"/>
              <w:jc w:val="both"/>
              <w:outlineLvl w:val="0"/>
              <w:rPr>
                <w:rFonts w:ascii="Times New Roman" w:hAnsi="Times New Roman" w:cs="Times New Roman"/>
                <w:noProof/>
                <w:sz w:val="24"/>
                <w:szCs w:val="24"/>
              </w:rPr>
            </w:pPr>
            <w:r w:rsidRPr="001F252C">
              <w:rPr>
                <w:rFonts w:ascii="Times New Roman" w:hAnsi="Times New Roman" w:cs="Times New Roman"/>
                <w:noProof/>
                <w:sz w:val="24"/>
                <w:szCs w:val="24"/>
              </w:rPr>
              <w:t>1. Odredbe o homologaciji ne odnose se ne:</w:t>
            </w:r>
          </w:p>
        </w:tc>
      </w:tr>
      <w:tr w:rsidR="001F252C" w:rsidRPr="001F252C" w:rsidTr="00EC311E">
        <w:trPr>
          <w:trHeight w:val="559"/>
        </w:trPr>
        <w:tc>
          <w:tcPr>
            <w:tcW w:w="1667" w:type="pct"/>
            <w:shd w:val="clear" w:color="auto" w:fill="auto"/>
          </w:tcPr>
          <w:p w:rsidR="00EC311E" w:rsidRPr="001F252C" w:rsidRDefault="00EC311E" w:rsidP="00C071AD">
            <w:pPr>
              <w:pStyle w:val="ListParagraph"/>
              <w:numPr>
                <w:ilvl w:val="1"/>
                <w:numId w:val="4"/>
              </w:numPr>
              <w:suppressAutoHyphens/>
              <w:autoSpaceDN w:val="0"/>
              <w:spacing w:before="120" w:after="120"/>
              <w:ind w:left="342" w:firstLine="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Mjete</w:t>
            </w:r>
            <w:r w:rsidR="00811D95" w:rsidRPr="001F252C">
              <w:rPr>
                <w:rFonts w:ascii="Times New Roman" w:hAnsi="Times New Roman" w:cs="Times New Roman"/>
                <w:sz w:val="24"/>
                <w:szCs w:val="24"/>
              </w:rPr>
              <w:t>t rrugore të</w:t>
            </w:r>
            <w:r w:rsidR="00B65EDA" w:rsidRPr="001F252C">
              <w:rPr>
                <w:rFonts w:ascii="Times New Roman" w:hAnsi="Times New Roman" w:cs="Times New Roman"/>
                <w:sz w:val="24"/>
                <w:szCs w:val="24"/>
              </w:rPr>
              <w:t xml:space="preserve"> projektuara dhe </w:t>
            </w:r>
            <w:r w:rsidR="00811D95" w:rsidRPr="001F252C">
              <w:rPr>
                <w:rFonts w:ascii="Times New Roman" w:hAnsi="Times New Roman" w:cs="Times New Roman"/>
                <w:sz w:val="24"/>
                <w:szCs w:val="24"/>
              </w:rPr>
              <w:t>të</w:t>
            </w:r>
            <w:r w:rsidR="002D4A69" w:rsidRPr="001F252C">
              <w:rPr>
                <w:rFonts w:ascii="Times New Roman" w:hAnsi="Times New Roman" w:cs="Times New Roman"/>
                <w:sz w:val="24"/>
                <w:szCs w:val="24"/>
              </w:rPr>
              <w:t xml:space="preserve"> </w:t>
            </w:r>
            <w:r w:rsidR="00B65EDA" w:rsidRPr="001F252C">
              <w:rPr>
                <w:rFonts w:ascii="Times New Roman" w:hAnsi="Times New Roman" w:cs="Times New Roman"/>
                <w:sz w:val="24"/>
                <w:szCs w:val="24"/>
              </w:rPr>
              <w:t>dedikuara</w:t>
            </w:r>
            <w:r w:rsidRPr="001F252C">
              <w:rPr>
                <w:rFonts w:ascii="Times New Roman" w:hAnsi="Times New Roman" w:cs="Times New Roman"/>
                <w:sz w:val="24"/>
                <w:szCs w:val="24"/>
              </w:rPr>
              <w:t xml:space="preserve"> për nevojat e F</w:t>
            </w:r>
            <w:r w:rsidR="00811D95" w:rsidRPr="001F252C">
              <w:rPr>
                <w:rFonts w:ascii="Times New Roman" w:hAnsi="Times New Roman" w:cs="Times New Roman"/>
                <w:sz w:val="24"/>
                <w:szCs w:val="24"/>
              </w:rPr>
              <w:t xml:space="preserve">orcës së Sigurisë së </w:t>
            </w:r>
            <w:r w:rsidR="00811D95" w:rsidRPr="001F252C">
              <w:rPr>
                <w:rFonts w:ascii="Times New Roman" w:hAnsi="Times New Roman" w:cs="Times New Roman"/>
                <w:sz w:val="24"/>
                <w:szCs w:val="24"/>
              </w:rPr>
              <w:lastRenderedPageBreak/>
              <w:t>Kosovës,</w:t>
            </w:r>
            <w:r w:rsidR="0090454A" w:rsidRPr="001F252C">
              <w:rPr>
                <w:rFonts w:ascii="Times New Roman" w:hAnsi="Times New Roman" w:cs="Times New Roman"/>
                <w:sz w:val="24"/>
                <w:szCs w:val="24"/>
              </w:rPr>
              <w:t xml:space="preserve"> </w:t>
            </w:r>
            <w:r w:rsidR="00811D95" w:rsidRPr="001F252C">
              <w:rPr>
                <w:rFonts w:ascii="Times New Roman" w:hAnsi="Times New Roman" w:cs="Times New Roman"/>
                <w:sz w:val="24"/>
                <w:szCs w:val="24"/>
              </w:rPr>
              <w:t xml:space="preserve">policisë </w:t>
            </w:r>
            <w:r w:rsidRPr="001F252C">
              <w:rPr>
                <w:rFonts w:ascii="Times New Roman" w:hAnsi="Times New Roman" w:cs="Times New Roman"/>
                <w:sz w:val="24"/>
                <w:szCs w:val="24"/>
              </w:rPr>
              <w:t>ose për nevojat e zjarrfikësve;</w:t>
            </w:r>
          </w:p>
        </w:tc>
        <w:tc>
          <w:tcPr>
            <w:tcW w:w="1699" w:type="pct"/>
          </w:tcPr>
          <w:p w:rsidR="00EC311E" w:rsidRPr="001F252C" w:rsidRDefault="00EC311E" w:rsidP="00C071AD">
            <w:pPr>
              <w:pStyle w:val="ListParagraph"/>
              <w:numPr>
                <w:ilvl w:val="1"/>
                <w:numId w:val="44"/>
              </w:numPr>
              <w:spacing w:before="120" w:after="120"/>
              <w:ind w:left="342" w:firstLine="0"/>
              <w:jc w:val="both"/>
              <w:rPr>
                <w:rFonts w:ascii="Times New Roman" w:hAnsi="Times New Roman" w:cs="Times New Roman"/>
                <w:noProof/>
                <w:sz w:val="24"/>
                <w:szCs w:val="24"/>
              </w:rPr>
            </w:pPr>
            <w:r w:rsidRPr="001F252C">
              <w:rPr>
                <w:rFonts w:ascii="Times New Roman" w:hAnsi="Times New Roman" w:cs="Times New Roman"/>
                <w:noProof/>
                <w:sz w:val="24"/>
                <w:szCs w:val="24"/>
              </w:rPr>
              <w:lastRenderedPageBreak/>
              <w:t>Road</w:t>
            </w:r>
            <w:r w:rsidR="0012464F" w:rsidRPr="001F252C">
              <w:rPr>
                <w:rFonts w:ascii="Times New Roman" w:hAnsi="Times New Roman" w:cs="Times New Roman"/>
                <w:noProof/>
                <w:sz w:val="24"/>
                <w:szCs w:val="24"/>
              </w:rPr>
              <w:t xml:space="preserve"> vehicles designed</w:t>
            </w:r>
            <w:r w:rsidRPr="001F252C">
              <w:rPr>
                <w:rFonts w:ascii="Times New Roman" w:hAnsi="Times New Roman" w:cs="Times New Roman"/>
                <w:noProof/>
                <w:sz w:val="24"/>
                <w:szCs w:val="24"/>
              </w:rPr>
              <w:t xml:space="preserve"> </w:t>
            </w:r>
            <w:r w:rsidR="0012464F" w:rsidRPr="001F252C">
              <w:rPr>
                <w:rFonts w:ascii="Times New Roman" w:hAnsi="Times New Roman" w:cs="Times New Roman"/>
                <w:noProof/>
                <w:sz w:val="24"/>
                <w:szCs w:val="24"/>
              </w:rPr>
              <w:t xml:space="preserve"> and constructed </w:t>
            </w:r>
            <w:r w:rsidRPr="001F252C">
              <w:rPr>
                <w:rFonts w:ascii="Times New Roman" w:hAnsi="Times New Roman" w:cs="Times New Roman"/>
                <w:noProof/>
                <w:sz w:val="24"/>
                <w:szCs w:val="24"/>
              </w:rPr>
              <w:t>for the needs of the K</w:t>
            </w:r>
            <w:r w:rsidR="00A23E3A" w:rsidRPr="001F252C">
              <w:rPr>
                <w:rFonts w:ascii="Times New Roman" w:hAnsi="Times New Roman" w:cs="Times New Roman"/>
                <w:noProof/>
                <w:sz w:val="24"/>
                <w:szCs w:val="24"/>
              </w:rPr>
              <w:t xml:space="preserve">osovo </w:t>
            </w:r>
            <w:r w:rsidRPr="001F252C">
              <w:rPr>
                <w:rFonts w:ascii="Times New Roman" w:hAnsi="Times New Roman" w:cs="Times New Roman"/>
                <w:noProof/>
                <w:sz w:val="24"/>
                <w:szCs w:val="24"/>
              </w:rPr>
              <w:t>S</w:t>
            </w:r>
            <w:r w:rsidR="00A23E3A" w:rsidRPr="001F252C">
              <w:rPr>
                <w:rFonts w:ascii="Times New Roman" w:hAnsi="Times New Roman" w:cs="Times New Roman"/>
                <w:noProof/>
                <w:sz w:val="24"/>
                <w:szCs w:val="24"/>
              </w:rPr>
              <w:t xml:space="preserve">ecurity </w:t>
            </w:r>
            <w:r w:rsidRPr="001F252C">
              <w:rPr>
                <w:rFonts w:ascii="Times New Roman" w:hAnsi="Times New Roman" w:cs="Times New Roman"/>
                <w:noProof/>
                <w:sz w:val="24"/>
                <w:szCs w:val="24"/>
              </w:rPr>
              <w:t>F</w:t>
            </w:r>
            <w:r w:rsidR="00A23E3A" w:rsidRPr="001F252C">
              <w:rPr>
                <w:rFonts w:ascii="Times New Roman" w:hAnsi="Times New Roman" w:cs="Times New Roman"/>
                <w:noProof/>
                <w:sz w:val="24"/>
                <w:szCs w:val="24"/>
              </w:rPr>
              <w:t>orce</w:t>
            </w:r>
            <w:r w:rsidR="0012464F" w:rsidRPr="001F252C">
              <w:rPr>
                <w:rFonts w:ascii="Times New Roman" w:hAnsi="Times New Roman" w:cs="Times New Roman"/>
                <w:noProof/>
                <w:sz w:val="24"/>
                <w:szCs w:val="24"/>
              </w:rPr>
              <w:t xml:space="preserve">, </w:t>
            </w:r>
            <w:r w:rsidR="0012464F" w:rsidRPr="001F252C">
              <w:rPr>
                <w:rFonts w:ascii="Times New Roman" w:hAnsi="Times New Roman" w:cs="Times New Roman"/>
                <w:noProof/>
                <w:sz w:val="24"/>
                <w:szCs w:val="24"/>
              </w:rPr>
              <w:lastRenderedPageBreak/>
              <w:t>the P</w:t>
            </w:r>
            <w:r w:rsidRPr="001F252C">
              <w:rPr>
                <w:rFonts w:ascii="Times New Roman" w:hAnsi="Times New Roman" w:cs="Times New Roman"/>
                <w:noProof/>
                <w:sz w:val="24"/>
                <w:szCs w:val="24"/>
              </w:rPr>
              <w:t xml:space="preserve">olice or </w:t>
            </w:r>
            <w:r w:rsidR="00A23E3A" w:rsidRPr="001F252C">
              <w:rPr>
                <w:rFonts w:ascii="Times New Roman" w:hAnsi="Times New Roman" w:cs="Times New Roman"/>
                <w:noProof/>
                <w:sz w:val="24"/>
                <w:szCs w:val="24"/>
              </w:rPr>
              <w:t xml:space="preserve">the needs of </w:t>
            </w:r>
            <w:r w:rsidRPr="001F252C">
              <w:rPr>
                <w:rFonts w:ascii="Times New Roman" w:hAnsi="Times New Roman" w:cs="Times New Roman"/>
                <w:noProof/>
                <w:sz w:val="24"/>
                <w:szCs w:val="24"/>
              </w:rPr>
              <w:t>firefighters;</w:t>
            </w:r>
          </w:p>
        </w:tc>
        <w:tc>
          <w:tcPr>
            <w:tcW w:w="1634" w:type="pct"/>
          </w:tcPr>
          <w:p w:rsidR="00EC311E" w:rsidRPr="001F252C" w:rsidRDefault="00EC311E" w:rsidP="00C071AD">
            <w:pPr>
              <w:pStyle w:val="ListParagraph"/>
              <w:numPr>
                <w:ilvl w:val="1"/>
                <w:numId w:val="26"/>
              </w:numPr>
              <w:spacing w:before="120" w:after="120"/>
              <w:ind w:left="342" w:firstLine="0"/>
              <w:jc w:val="both"/>
              <w:rPr>
                <w:rFonts w:ascii="Times New Roman" w:hAnsi="Times New Roman" w:cs="Times New Roman"/>
                <w:noProof/>
                <w:sz w:val="24"/>
                <w:szCs w:val="24"/>
              </w:rPr>
            </w:pPr>
            <w:r w:rsidRPr="001F252C">
              <w:rPr>
                <w:rFonts w:ascii="Times New Roman" w:hAnsi="Times New Roman" w:cs="Times New Roman"/>
                <w:noProof/>
                <w:sz w:val="24"/>
                <w:szCs w:val="24"/>
              </w:rPr>
              <w:lastRenderedPageBreak/>
              <w:t xml:space="preserve">Vozila projektovane i prepravljene za potrebe SSK-a, policiju ili za potrebe </w:t>
            </w:r>
            <w:r w:rsidRPr="001F252C">
              <w:rPr>
                <w:rFonts w:ascii="Times New Roman" w:hAnsi="Times New Roman" w:cs="Times New Roman"/>
                <w:noProof/>
                <w:sz w:val="24"/>
                <w:szCs w:val="24"/>
              </w:rPr>
              <w:lastRenderedPageBreak/>
              <w:t>vatrogasaca;</w:t>
            </w:r>
          </w:p>
        </w:tc>
      </w:tr>
      <w:tr w:rsidR="001F252C" w:rsidRPr="001F252C" w:rsidTr="00EC311E">
        <w:trPr>
          <w:trHeight w:val="559"/>
        </w:trPr>
        <w:tc>
          <w:tcPr>
            <w:tcW w:w="1667" w:type="pct"/>
            <w:shd w:val="clear" w:color="auto" w:fill="auto"/>
          </w:tcPr>
          <w:p w:rsidR="00EC311E" w:rsidRPr="001F252C" w:rsidRDefault="00811D95" w:rsidP="00C071AD">
            <w:pPr>
              <w:pStyle w:val="ListParagraph"/>
              <w:numPr>
                <w:ilvl w:val="1"/>
                <w:numId w:val="4"/>
              </w:numPr>
              <w:suppressAutoHyphens/>
              <w:autoSpaceDN w:val="0"/>
              <w:spacing w:before="120" w:after="120"/>
              <w:ind w:left="342" w:firstLine="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lastRenderedPageBreak/>
              <w:t>Mjetet rrugore të dedikuara për përdorim</w:t>
            </w:r>
            <w:r w:rsidR="00EC311E" w:rsidRPr="001F252C">
              <w:rPr>
                <w:rFonts w:ascii="Times New Roman" w:hAnsi="Times New Roman" w:cs="Times New Roman"/>
                <w:sz w:val="24"/>
                <w:szCs w:val="24"/>
              </w:rPr>
              <w:t xml:space="preserve"> në kantiere ndërtimi, mihje</w:t>
            </w:r>
            <w:r w:rsidR="0090454A" w:rsidRPr="001F252C">
              <w:rPr>
                <w:rFonts w:ascii="Times New Roman" w:hAnsi="Times New Roman" w:cs="Times New Roman"/>
                <w:sz w:val="24"/>
                <w:szCs w:val="24"/>
              </w:rPr>
              <w:t xml:space="preserve"> sipërfaqësore, gurore, limane </w:t>
            </w:r>
            <w:r w:rsidR="00EC311E" w:rsidRPr="001F252C">
              <w:rPr>
                <w:rFonts w:ascii="Times New Roman" w:hAnsi="Times New Roman" w:cs="Times New Roman"/>
                <w:sz w:val="24"/>
                <w:szCs w:val="24"/>
              </w:rPr>
              <w:t>dhe aeroporte;</w:t>
            </w:r>
          </w:p>
        </w:tc>
        <w:tc>
          <w:tcPr>
            <w:tcW w:w="1699" w:type="pct"/>
          </w:tcPr>
          <w:p w:rsidR="00EC311E" w:rsidRPr="001F252C" w:rsidRDefault="00EC311E" w:rsidP="00C071AD">
            <w:pPr>
              <w:pStyle w:val="ListParagraph"/>
              <w:numPr>
                <w:ilvl w:val="1"/>
                <w:numId w:val="44"/>
              </w:numPr>
              <w:spacing w:before="120" w:after="120"/>
              <w:ind w:left="342" w:firstLine="0"/>
              <w:jc w:val="both"/>
              <w:rPr>
                <w:rFonts w:ascii="Times New Roman" w:hAnsi="Times New Roman" w:cs="Times New Roman"/>
                <w:noProof/>
                <w:sz w:val="24"/>
                <w:szCs w:val="24"/>
              </w:rPr>
            </w:pPr>
            <w:r w:rsidRPr="001F252C">
              <w:rPr>
                <w:rFonts w:ascii="Times New Roman" w:hAnsi="Times New Roman" w:cs="Times New Roman"/>
                <w:noProof/>
                <w:sz w:val="24"/>
                <w:szCs w:val="24"/>
              </w:rPr>
              <w:t>Road vehicles dedicated for</w:t>
            </w:r>
            <w:r w:rsidR="00811D95" w:rsidRPr="001F252C">
              <w:rPr>
                <w:rFonts w:ascii="Times New Roman" w:hAnsi="Times New Roman" w:cs="Times New Roman"/>
                <w:noProof/>
                <w:sz w:val="24"/>
                <w:szCs w:val="24"/>
              </w:rPr>
              <w:t xml:space="preserve"> use</w:t>
            </w:r>
            <w:r w:rsidRPr="001F252C">
              <w:rPr>
                <w:rFonts w:ascii="Times New Roman" w:hAnsi="Times New Roman" w:cs="Times New Roman"/>
                <w:noProof/>
                <w:sz w:val="24"/>
                <w:szCs w:val="24"/>
              </w:rPr>
              <w:t xml:space="preserve"> in construction, superficial digging, quarries, ports and airports;</w:t>
            </w:r>
          </w:p>
        </w:tc>
        <w:tc>
          <w:tcPr>
            <w:tcW w:w="1634" w:type="pct"/>
          </w:tcPr>
          <w:p w:rsidR="00EC311E" w:rsidRPr="001F252C" w:rsidRDefault="00EC311E" w:rsidP="00C071AD">
            <w:pPr>
              <w:pStyle w:val="ListParagraph"/>
              <w:numPr>
                <w:ilvl w:val="1"/>
                <w:numId w:val="26"/>
              </w:numPr>
              <w:spacing w:before="120" w:after="120"/>
              <w:ind w:left="342" w:firstLine="0"/>
              <w:jc w:val="both"/>
              <w:rPr>
                <w:rFonts w:ascii="Times New Roman" w:hAnsi="Times New Roman" w:cs="Times New Roman"/>
                <w:noProof/>
                <w:sz w:val="24"/>
                <w:szCs w:val="24"/>
              </w:rPr>
            </w:pPr>
            <w:r w:rsidRPr="001F252C">
              <w:rPr>
                <w:rFonts w:ascii="Times New Roman" w:hAnsi="Times New Roman" w:cs="Times New Roman"/>
                <w:noProof/>
                <w:sz w:val="24"/>
                <w:szCs w:val="24"/>
              </w:rPr>
              <w:t>Vozila namenjena za obavljanje radova na gradiljištima, površinskim kopovima,  kamenolomima, morskim pristaništa i aerodroma;</w:t>
            </w:r>
          </w:p>
        </w:tc>
      </w:tr>
      <w:tr w:rsidR="001F252C" w:rsidRPr="001F252C" w:rsidTr="00EC311E">
        <w:trPr>
          <w:trHeight w:val="550"/>
        </w:trPr>
        <w:tc>
          <w:tcPr>
            <w:tcW w:w="1667" w:type="pct"/>
            <w:shd w:val="clear" w:color="auto" w:fill="auto"/>
          </w:tcPr>
          <w:p w:rsidR="00EC311E" w:rsidRPr="001F252C" w:rsidRDefault="00EC311E" w:rsidP="00C071AD">
            <w:pPr>
              <w:pStyle w:val="ListParagraph"/>
              <w:numPr>
                <w:ilvl w:val="1"/>
                <w:numId w:val="4"/>
              </w:numPr>
              <w:suppressAutoHyphens/>
              <w:autoSpaceDN w:val="0"/>
              <w:spacing w:before="120" w:after="120"/>
              <w:ind w:left="342" w:firstLine="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Makinat e punës;</w:t>
            </w:r>
          </w:p>
        </w:tc>
        <w:tc>
          <w:tcPr>
            <w:tcW w:w="1699" w:type="pct"/>
          </w:tcPr>
          <w:p w:rsidR="00EC311E" w:rsidRPr="001F252C" w:rsidRDefault="00A23E3A" w:rsidP="00C071AD">
            <w:pPr>
              <w:pStyle w:val="ListParagraph"/>
              <w:numPr>
                <w:ilvl w:val="1"/>
                <w:numId w:val="44"/>
              </w:numPr>
              <w:spacing w:before="120" w:after="120"/>
              <w:ind w:left="342" w:firstLine="0"/>
              <w:jc w:val="both"/>
              <w:rPr>
                <w:rFonts w:ascii="Times New Roman" w:hAnsi="Times New Roman" w:cs="Times New Roman"/>
                <w:noProof/>
                <w:sz w:val="24"/>
                <w:szCs w:val="24"/>
              </w:rPr>
            </w:pPr>
            <w:r w:rsidRPr="001F252C">
              <w:rPr>
                <w:rFonts w:ascii="Times New Roman" w:hAnsi="Times New Roman" w:cs="Times New Roman"/>
                <w:noProof/>
                <w:sz w:val="24"/>
                <w:szCs w:val="24"/>
              </w:rPr>
              <w:t xml:space="preserve">Labour </w:t>
            </w:r>
            <w:r w:rsidR="00EC311E" w:rsidRPr="001F252C">
              <w:rPr>
                <w:rFonts w:ascii="Times New Roman" w:hAnsi="Times New Roman" w:cs="Times New Roman"/>
                <w:noProof/>
                <w:sz w:val="24"/>
                <w:szCs w:val="24"/>
              </w:rPr>
              <w:t>vehicles;</w:t>
            </w:r>
          </w:p>
        </w:tc>
        <w:tc>
          <w:tcPr>
            <w:tcW w:w="1634" w:type="pct"/>
          </w:tcPr>
          <w:p w:rsidR="00EC311E" w:rsidRPr="001F252C" w:rsidRDefault="00EC311E" w:rsidP="00C071AD">
            <w:pPr>
              <w:pStyle w:val="ListParagraph"/>
              <w:numPr>
                <w:ilvl w:val="1"/>
                <w:numId w:val="26"/>
              </w:numPr>
              <w:spacing w:before="120" w:after="120"/>
              <w:ind w:left="342" w:firstLine="0"/>
              <w:jc w:val="both"/>
              <w:rPr>
                <w:rFonts w:ascii="Times New Roman" w:hAnsi="Times New Roman" w:cs="Times New Roman"/>
                <w:noProof/>
                <w:sz w:val="24"/>
                <w:szCs w:val="24"/>
              </w:rPr>
            </w:pPr>
            <w:r w:rsidRPr="001F252C">
              <w:rPr>
                <w:rFonts w:ascii="Times New Roman" w:hAnsi="Times New Roman" w:cs="Times New Roman"/>
                <w:noProof/>
                <w:sz w:val="24"/>
                <w:szCs w:val="24"/>
              </w:rPr>
              <w:t>Radna vozila;</w:t>
            </w:r>
          </w:p>
        </w:tc>
      </w:tr>
      <w:tr w:rsidR="001F252C" w:rsidRPr="001F252C" w:rsidTr="00EC311E">
        <w:trPr>
          <w:trHeight w:val="550"/>
        </w:trPr>
        <w:tc>
          <w:tcPr>
            <w:tcW w:w="1667" w:type="pct"/>
            <w:shd w:val="clear" w:color="auto" w:fill="auto"/>
          </w:tcPr>
          <w:p w:rsidR="00EC311E" w:rsidRPr="001F252C" w:rsidRDefault="00EC311E" w:rsidP="00C071AD">
            <w:pPr>
              <w:pStyle w:val="ListParagraph"/>
              <w:numPr>
                <w:ilvl w:val="1"/>
                <w:numId w:val="4"/>
              </w:numPr>
              <w:suppressAutoHyphens/>
              <w:autoSpaceDN w:val="0"/>
              <w:spacing w:before="120" w:after="120"/>
              <w:ind w:left="342" w:firstLine="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Mjetet</w:t>
            </w:r>
            <w:r w:rsidR="00167F90" w:rsidRPr="001F252C">
              <w:rPr>
                <w:rFonts w:ascii="Times New Roman" w:hAnsi="Times New Roman" w:cs="Times New Roman"/>
                <w:sz w:val="24"/>
                <w:szCs w:val="24"/>
              </w:rPr>
              <w:t xml:space="preserve"> rrugore shpejtësia më</w:t>
            </w:r>
            <w:r w:rsidRPr="001F252C">
              <w:rPr>
                <w:rFonts w:ascii="Times New Roman" w:hAnsi="Times New Roman" w:cs="Times New Roman"/>
                <w:sz w:val="24"/>
                <w:szCs w:val="24"/>
              </w:rPr>
              <w:t xml:space="preserve"> e madhe e konstruksionit të së cilave nuk është mbi 6 km/h;</w:t>
            </w:r>
          </w:p>
        </w:tc>
        <w:tc>
          <w:tcPr>
            <w:tcW w:w="1699" w:type="pct"/>
          </w:tcPr>
          <w:p w:rsidR="00EC311E" w:rsidRPr="001F252C" w:rsidRDefault="00EC311E" w:rsidP="00C071AD">
            <w:pPr>
              <w:pStyle w:val="ListParagraph"/>
              <w:numPr>
                <w:ilvl w:val="1"/>
                <w:numId w:val="44"/>
              </w:numPr>
              <w:spacing w:before="120" w:after="120"/>
              <w:ind w:left="342" w:firstLine="0"/>
              <w:jc w:val="both"/>
              <w:rPr>
                <w:rFonts w:ascii="Times New Roman" w:hAnsi="Times New Roman" w:cs="Times New Roman"/>
                <w:noProof/>
                <w:sz w:val="24"/>
                <w:szCs w:val="24"/>
              </w:rPr>
            </w:pPr>
            <w:r w:rsidRPr="001F252C">
              <w:rPr>
                <w:rFonts w:ascii="Times New Roman" w:hAnsi="Times New Roman" w:cs="Times New Roman"/>
                <w:noProof/>
                <w:sz w:val="24"/>
                <w:szCs w:val="24"/>
              </w:rPr>
              <w:t>Road vehicles whose</w:t>
            </w:r>
            <w:r w:rsidR="00C24E22" w:rsidRPr="001F252C">
              <w:rPr>
                <w:rFonts w:ascii="Times New Roman" w:hAnsi="Times New Roman" w:cs="Times New Roman"/>
                <w:noProof/>
                <w:sz w:val="24"/>
                <w:szCs w:val="24"/>
              </w:rPr>
              <w:t xml:space="preserve"> maximum construction speed is not above</w:t>
            </w:r>
            <w:r w:rsidRPr="001F252C">
              <w:rPr>
                <w:rFonts w:ascii="Times New Roman" w:hAnsi="Times New Roman" w:cs="Times New Roman"/>
                <w:noProof/>
                <w:sz w:val="24"/>
                <w:szCs w:val="24"/>
              </w:rPr>
              <w:t xml:space="preserve"> 6 km/h;</w:t>
            </w:r>
          </w:p>
        </w:tc>
        <w:tc>
          <w:tcPr>
            <w:tcW w:w="1634" w:type="pct"/>
          </w:tcPr>
          <w:p w:rsidR="00EC311E" w:rsidRPr="001F252C" w:rsidRDefault="00EC311E" w:rsidP="00C071AD">
            <w:pPr>
              <w:pStyle w:val="ListParagraph"/>
              <w:numPr>
                <w:ilvl w:val="1"/>
                <w:numId w:val="26"/>
              </w:numPr>
              <w:spacing w:before="120" w:after="120"/>
              <w:ind w:left="342" w:firstLine="0"/>
              <w:jc w:val="both"/>
              <w:rPr>
                <w:rFonts w:ascii="Times New Roman" w:hAnsi="Times New Roman" w:cs="Times New Roman"/>
                <w:noProof/>
                <w:sz w:val="24"/>
                <w:szCs w:val="24"/>
              </w:rPr>
            </w:pPr>
            <w:r w:rsidRPr="001F252C">
              <w:rPr>
                <w:rFonts w:ascii="Times New Roman" w:hAnsi="Times New Roman" w:cs="Times New Roman"/>
                <w:noProof/>
                <w:sz w:val="24"/>
                <w:szCs w:val="24"/>
              </w:rPr>
              <w:t>Vozila koje po svojoj konstrukciji ne dopuštaju razviti brzinu veću od 60  km/h;</w:t>
            </w:r>
          </w:p>
        </w:tc>
      </w:tr>
      <w:tr w:rsidR="001F252C" w:rsidRPr="001F252C" w:rsidTr="00EC311E">
        <w:trPr>
          <w:trHeight w:val="550"/>
        </w:trPr>
        <w:tc>
          <w:tcPr>
            <w:tcW w:w="1667" w:type="pct"/>
            <w:shd w:val="clear" w:color="auto" w:fill="auto"/>
          </w:tcPr>
          <w:p w:rsidR="00EC311E" w:rsidRPr="001F252C" w:rsidRDefault="00167F90" w:rsidP="00C071AD">
            <w:pPr>
              <w:pStyle w:val="ListParagraph"/>
              <w:numPr>
                <w:ilvl w:val="1"/>
                <w:numId w:val="4"/>
              </w:numPr>
              <w:suppressAutoHyphens/>
              <w:autoSpaceDN w:val="0"/>
              <w:spacing w:before="120" w:after="120"/>
              <w:ind w:left="342" w:firstLine="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Mjetet rrugore të</w:t>
            </w:r>
            <w:r w:rsidR="00EC311E" w:rsidRPr="001F252C">
              <w:rPr>
                <w:rFonts w:ascii="Times New Roman" w:hAnsi="Times New Roman" w:cs="Times New Roman"/>
                <w:sz w:val="24"/>
                <w:szCs w:val="24"/>
              </w:rPr>
              <w:t xml:space="preserve"> dedikuara për rekreacion jashtë rrugëve publike;</w:t>
            </w:r>
          </w:p>
        </w:tc>
        <w:tc>
          <w:tcPr>
            <w:tcW w:w="1699" w:type="pct"/>
          </w:tcPr>
          <w:p w:rsidR="00EC311E" w:rsidRPr="001F252C" w:rsidRDefault="00EC311E" w:rsidP="00C071AD">
            <w:pPr>
              <w:pStyle w:val="ListParagraph"/>
              <w:numPr>
                <w:ilvl w:val="1"/>
                <w:numId w:val="44"/>
              </w:numPr>
              <w:spacing w:before="120" w:after="120"/>
              <w:ind w:left="342" w:firstLine="0"/>
              <w:jc w:val="both"/>
              <w:rPr>
                <w:rFonts w:ascii="Times New Roman" w:hAnsi="Times New Roman" w:cs="Times New Roman"/>
                <w:noProof/>
                <w:sz w:val="24"/>
                <w:szCs w:val="24"/>
              </w:rPr>
            </w:pPr>
            <w:r w:rsidRPr="001F252C">
              <w:rPr>
                <w:rFonts w:ascii="Times New Roman" w:hAnsi="Times New Roman" w:cs="Times New Roman"/>
                <w:noProof/>
                <w:sz w:val="24"/>
                <w:szCs w:val="24"/>
              </w:rPr>
              <w:t xml:space="preserve">Road vehicles </w:t>
            </w:r>
            <w:r w:rsidR="00C24E22" w:rsidRPr="001F252C">
              <w:rPr>
                <w:rFonts w:ascii="Times New Roman" w:hAnsi="Times New Roman" w:cs="Times New Roman"/>
                <w:noProof/>
                <w:sz w:val="24"/>
                <w:szCs w:val="24"/>
              </w:rPr>
              <w:t>dedicated for recreation out of</w:t>
            </w:r>
            <w:r w:rsidRPr="001F252C">
              <w:rPr>
                <w:rFonts w:ascii="Times New Roman" w:hAnsi="Times New Roman" w:cs="Times New Roman"/>
                <w:noProof/>
                <w:sz w:val="24"/>
                <w:szCs w:val="24"/>
              </w:rPr>
              <w:t xml:space="preserve"> public roads;</w:t>
            </w:r>
          </w:p>
        </w:tc>
        <w:tc>
          <w:tcPr>
            <w:tcW w:w="1634" w:type="pct"/>
          </w:tcPr>
          <w:p w:rsidR="00EC311E" w:rsidRPr="001F252C" w:rsidRDefault="00EC311E" w:rsidP="00C071AD">
            <w:pPr>
              <w:pStyle w:val="ListParagraph"/>
              <w:numPr>
                <w:ilvl w:val="1"/>
                <w:numId w:val="26"/>
              </w:numPr>
              <w:spacing w:before="120" w:after="120"/>
              <w:ind w:left="342" w:firstLine="0"/>
              <w:jc w:val="both"/>
              <w:rPr>
                <w:rFonts w:ascii="Times New Roman" w:hAnsi="Times New Roman" w:cs="Times New Roman"/>
                <w:noProof/>
                <w:sz w:val="24"/>
                <w:szCs w:val="24"/>
              </w:rPr>
            </w:pPr>
            <w:r w:rsidRPr="001F252C">
              <w:rPr>
                <w:rFonts w:ascii="Times New Roman" w:hAnsi="Times New Roman" w:cs="Times New Roman"/>
                <w:noProof/>
                <w:sz w:val="24"/>
                <w:szCs w:val="24"/>
              </w:rPr>
              <w:t>Motorna vozila namenjena rekreaciji van javnih putu;</w:t>
            </w:r>
          </w:p>
        </w:tc>
      </w:tr>
      <w:tr w:rsidR="001F252C" w:rsidRPr="001F252C" w:rsidTr="00EC311E">
        <w:trPr>
          <w:trHeight w:val="550"/>
        </w:trPr>
        <w:tc>
          <w:tcPr>
            <w:tcW w:w="1667" w:type="pct"/>
            <w:shd w:val="clear" w:color="auto" w:fill="auto"/>
          </w:tcPr>
          <w:p w:rsidR="00EC311E" w:rsidRPr="001F252C" w:rsidRDefault="00EC311E" w:rsidP="00C071AD">
            <w:pPr>
              <w:pStyle w:val="ListParagraph"/>
              <w:numPr>
                <w:ilvl w:val="1"/>
                <w:numId w:val="4"/>
              </w:numPr>
              <w:suppressAutoHyphens/>
              <w:autoSpaceDN w:val="0"/>
              <w:spacing w:before="120" w:after="120"/>
              <w:ind w:left="342" w:firstLine="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Mopedat;</w:t>
            </w:r>
          </w:p>
        </w:tc>
        <w:tc>
          <w:tcPr>
            <w:tcW w:w="1699" w:type="pct"/>
          </w:tcPr>
          <w:p w:rsidR="00EC311E" w:rsidRPr="001F252C" w:rsidRDefault="00EC311E" w:rsidP="00C071AD">
            <w:pPr>
              <w:pStyle w:val="ListParagraph"/>
              <w:numPr>
                <w:ilvl w:val="1"/>
                <w:numId w:val="44"/>
              </w:numPr>
              <w:spacing w:before="120" w:after="120"/>
              <w:ind w:left="342" w:firstLine="0"/>
              <w:jc w:val="both"/>
              <w:rPr>
                <w:rFonts w:ascii="Times New Roman" w:hAnsi="Times New Roman" w:cs="Times New Roman"/>
                <w:noProof/>
                <w:sz w:val="24"/>
                <w:szCs w:val="24"/>
              </w:rPr>
            </w:pPr>
            <w:r w:rsidRPr="001F252C">
              <w:rPr>
                <w:rFonts w:ascii="Times New Roman" w:hAnsi="Times New Roman" w:cs="Times New Roman"/>
                <w:noProof/>
                <w:sz w:val="24"/>
                <w:szCs w:val="24"/>
              </w:rPr>
              <w:t xml:space="preserve">Mopeds </w:t>
            </w:r>
          </w:p>
        </w:tc>
        <w:tc>
          <w:tcPr>
            <w:tcW w:w="1634" w:type="pct"/>
          </w:tcPr>
          <w:p w:rsidR="00EC311E" w:rsidRPr="001F252C" w:rsidRDefault="00EC311E" w:rsidP="00C071AD">
            <w:pPr>
              <w:pStyle w:val="ListParagraph"/>
              <w:numPr>
                <w:ilvl w:val="1"/>
                <w:numId w:val="26"/>
              </w:numPr>
              <w:spacing w:before="120" w:after="120"/>
              <w:ind w:left="342" w:firstLine="0"/>
              <w:jc w:val="both"/>
              <w:rPr>
                <w:rFonts w:ascii="Times New Roman" w:hAnsi="Times New Roman" w:cs="Times New Roman"/>
                <w:noProof/>
                <w:sz w:val="24"/>
                <w:szCs w:val="24"/>
              </w:rPr>
            </w:pPr>
            <w:r w:rsidRPr="001F252C">
              <w:rPr>
                <w:rFonts w:ascii="Times New Roman" w:hAnsi="Times New Roman" w:cs="Times New Roman"/>
                <w:noProof/>
                <w:sz w:val="24"/>
                <w:szCs w:val="24"/>
              </w:rPr>
              <w:t>Mopedi;</w:t>
            </w:r>
          </w:p>
        </w:tc>
      </w:tr>
      <w:tr w:rsidR="001F252C" w:rsidRPr="001F252C" w:rsidTr="00EC311E">
        <w:trPr>
          <w:trHeight w:val="550"/>
        </w:trPr>
        <w:tc>
          <w:tcPr>
            <w:tcW w:w="1667" w:type="pct"/>
            <w:shd w:val="clear" w:color="auto" w:fill="auto"/>
          </w:tcPr>
          <w:p w:rsidR="00EC311E" w:rsidRPr="001F252C" w:rsidRDefault="00EC311E" w:rsidP="00C071AD">
            <w:pPr>
              <w:pStyle w:val="ListParagraph"/>
              <w:numPr>
                <w:ilvl w:val="1"/>
                <w:numId w:val="4"/>
              </w:numPr>
              <w:suppressAutoHyphens/>
              <w:autoSpaceDN w:val="0"/>
              <w:spacing w:before="120" w:after="120"/>
              <w:ind w:left="342" w:firstLine="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Pajisjen e makinave të konstruktuara në mënyrë të veçant</w:t>
            </w:r>
            <w:r w:rsidR="00C24E22" w:rsidRPr="001F252C">
              <w:rPr>
                <w:rFonts w:ascii="Times New Roman" w:hAnsi="Times New Roman" w:cs="Times New Roman"/>
                <w:sz w:val="24"/>
                <w:szCs w:val="24"/>
              </w:rPr>
              <w:t>ë</w:t>
            </w:r>
            <w:r w:rsidR="00167F90" w:rsidRPr="001F252C">
              <w:rPr>
                <w:rFonts w:ascii="Times New Roman" w:hAnsi="Times New Roman" w:cs="Times New Roman"/>
                <w:sz w:val="24"/>
                <w:szCs w:val="24"/>
              </w:rPr>
              <w:t xml:space="preserve"> për shfrytëzim në</w:t>
            </w:r>
            <w:r w:rsidRPr="001F252C">
              <w:rPr>
                <w:rFonts w:ascii="Times New Roman" w:hAnsi="Times New Roman" w:cs="Times New Roman"/>
                <w:sz w:val="24"/>
                <w:szCs w:val="24"/>
              </w:rPr>
              <w:t xml:space="preserve"> pylltari;</w:t>
            </w:r>
          </w:p>
        </w:tc>
        <w:tc>
          <w:tcPr>
            <w:tcW w:w="1699" w:type="pct"/>
          </w:tcPr>
          <w:p w:rsidR="00EC311E" w:rsidRPr="001F252C" w:rsidRDefault="00EC311E" w:rsidP="00C071AD">
            <w:pPr>
              <w:pStyle w:val="ListParagraph"/>
              <w:numPr>
                <w:ilvl w:val="1"/>
                <w:numId w:val="44"/>
              </w:numPr>
              <w:spacing w:before="120" w:after="120"/>
              <w:ind w:left="342" w:firstLine="0"/>
              <w:jc w:val="both"/>
              <w:rPr>
                <w:rFonts w:ascii="Times New Roman" w:hAnsi="Times New Roman" w:cs="Times New Roman"/>
                <w:noProof/>
                <w:sz w:val="24"/>
                <w:szCs w:val="24"/>
              </w:rPr>
            </w:pPr>
            <w:r w:rsidRPr="001F252C">
              <w:rPr>
                <w:rFonts w:ascii="Times New Roman" w:hAnsi="Times New Roman" w:cs="Times New Roman"/>
                <w:noProof/>
                <w:sz w:val="24"/>
                <w:szCs w:val="24"/>
              </w:rPr>
              <w:t xml:space="preserve">Equipment of vehicles designed </w:t>
            </w:r>
            <w:r w:rsidR="00C24E22" w:rsidRPr="001F252C">
              <w:rPr>
                <w:rFonts w:ascii="Times New Roman" w:hAnsi="Times New Roman" w:cs="Times New Roman"/>
                <w:noProof/>
                <w:sz w:val="24"/>
                <w:szCs w:val="24"/>
              </w:rPr>
              <w:t xml:space="preserve">in special manner </w:t>
            </w:r>
            <w:r w:rsidRPr="001F252C">
              <w:rPr>
                <w:rFonts w:ascii="Times New Roman" w:hAnsi="Times New Roman" w:cs="Times New Roman"/>
                <w:noProof/>
                <w:sz w:val="24"/>
                <w:szCs w:val="24"/>
              </w:rPr>
              <w:t>to be used in forestry;</w:t>
            </w:r>
          </w:p>
        </w:tc>
        <w:tc>
          <w:tcPr>
            <w:tcW w:w="1634" w:type="pct"/>
          </w:tcPr>
          <w:p w:rsidR="00EC311E" w:rsidRPr="001F252C" w:rsidRDefault="00EC311E" w:rsidP="00C071AD">
            <w:pPr>
              <w:pStyle w:val="ListParagraph"/>
              <w:numPr>
                <w:ilvl w:val="1"/>
                <w:numId w:val="26"/>
              </w:numPr>
              <w:spacing w:before="120" w:after="120"/>
              <w:ind w:left="342" w:firstLine="0"/>
              <w:jc w:val="both"/>
              <w:rPr>
                <w:rFonts w:ascii="Times New Roman" w:hAnsi="Times New Roman" w:cs="Times New Roman"/>
                <w:noProof/>
                <w:sz w:val="24"/>
                <w:szCs w:val="24"/>
                <w:lang w:val="de-DE"/>
              </w:rPr>
            </w:pPr>
            <w:r w:rsidRPr="001F252C">
              <w:rPr>
                <w:rFonts w:ascii="Times New Roman" w:hAnsi="Times New Roman" w:cs="Times New Roman"/>
                <w:noProof/>
                <w:sz w:val="24"/>
                <w:szCs w:val="24"/>
                <w:lang w:val="de-DE"/>
              </w:rPr>
              <w:t>Oprema vozila konstrisana posebno za korišćenje u šumarstvu;</w:t>
            </w:r>
          </w:p>
        </w:tc>
      </w:tr>
      <w:tr w:rsidR="001F252C" w:rsidRPr="001F252C" w:rsidTr="00EC311E">
        <w:trPr>
          <w:trHeight w:val="550"/>
        </w:trPr>
        <w:tc>
          <w:tcPr>
            <w:tcW w:w="1667" w:type="pct"/>
            <w:shd w:val="clear" w:color="auto" w:fill="auto"/>
          </w:tcPr>
          <w:p w:rsidR="00EC311E" w:rsidRPr="001F252C" w:rsidRDefault="00EC311E" w:rsidP="00C071AD">
            <w:pPr>
              <w:pStyle w:val="ListParagraph"/>
              <w:numPr>
                <w:ilvl w:val="1"/>
                <w:numId w:val="4"/>
              </w:numPr>
              <w:suppressAutoHyphens/>
              <w:autoSpaceDN w:val="0"/>
              <w:spacing w:before="120" w:after="120"/>
              <w:ind w:left="342" w:firstLine="0"/>
              <w:contextualSpacing w:val="0"/>
              <w:jc w:val="both"/>
              <w:textAlignment w:val="baseline"/>
              <w:rPr>
                <w:rFonts w:ascii="Times New Roman" w:hAnsi="Times New Roman" w:cs="Times New Roman"/>
                <w:sz w:val="24"/>
                <w:szCs w:val="24"/>
                <w:lang w:val="de-DE"/>
              </w:rPr>
            </w:pPr>
            <w:r w:rsidRPr="001F252C">
              <w:rPr>
                <w:rFonts w:ascii="Times New Roman" w:hAnsi="Times New Roman" w:cs="Times New Roman"/>
                <w:sz w:val="24"/>
                <w:szCs w:val="24"/>
                <w:lang w:val="de-DE"/>
              </w:rPr>
              <w:t>Pajisjen e makinave pyjore, pajisjen e instaluar ne shasin e mjetit rrugor për pune bujqësore;</w:t>
            </w:r>
          </w:p>
        </w:tc>
        <w:tc>
          <w:tcPr>
            <w:tcW w:w="1699" w:type="pct"/>
          </w:tcPr>
          <w:p w:rsidR="00EC311E" w:rsidRPr="001F252C" w:rsidRDefault="00EC311E" w:rsidP="00C071AD">
            <w:pPr>
              <w:pStyle w:val="ListParagraph"/>
              <w:numPr>
                <w:ilvl w:val="1"/>
                <w:numId w:val="44"/>
              </w:numPr>
              <w:spacing w:before="120" w:after="120"/>
              <w:ind w:left="342" w:firstLine="0"/>
              <w:jc w:val="both"/>
              <w:rPr>
                <w:rFonts w:ascii="Times New Roman" w:hAnsi="Times New Roman" w:cs="Times New Roman"/>
                <w:noProof/>
                <w:sz w:val="24"/>
                <w:szCs w:val="24"/>
              </w:rPr>
            </w:pPr>
            <w:r w:rsidRPr="001F252C">
              <w:rPr>
                <w:rFonts w:ascii="Times New Roman" w:hAnsi="Times New Roman" w:cs="Times New Roman"/>
                <w:noProof/>
                <w:sz w:val="24"/>
                <w:szCs w:val="24"/>
              </w:rPr>
              <w:t>Equipment of forestry vehicles, the apparatus installed in the chassis of the vehicle used for agricultural work;</w:t>
            </w:r>
          </w:p>
        </w:tc>
        <w:tc>
          <w:tcPr>
            <w:tcW w:w="1634" w:type="pct"/>
          </w:tcPr>
          <w:p w:rsidR="00EC311E" w:rsidRPr="001F252C" w:rsidRDefault="00EC311E" w:rsidP="00C071AD">
            <w:pPr>
              <w:pStyle w:val="ListParagraph"/>
              <w:numPr>
                <w:ilvl w:val="1"/>
                <w:numId w:val="26"/>
              </w:numPr>
              <w:spacing w:before="120" w:after="120"/>
              <w:ind w:left="342" w:firstLine="0"/>
              <w:jc w:val="both"/>
              <w:rPr>
                <w:rFonts w:ascii="Times New Roman" w:hAnsi="Times New Roman" w:cs="Times New Roman"/>
                <w:noProof/>
                <w:sz w:val="24"/>
                <w:szCs w:val="24"/>
              </w:rPr>
            </w:pPr>
            <w:r w:rsidRPr="001F252C">
              <w:rPr>
                <w:rFonts w:ascii="Times New Roman" w:hAnsi="Times New Roman" w:cs="Times New Roman"/>
                <w:noProof/>
                <w:sz w:val="24"/>
                <w:szCs w:val="24"/>
              </w:rPr>
              <w:t>Oprema šumskih vozila, uređaj montiran u šasiji vozila  za obavljanje poljoprivrednih radova;</w:t>
            </w:r>
          </w:p>
        </w:tc>
      </w:tr>
      <w:tr w:rsidR="001F252C" w:rsidRPr="001F252C" w:rsidTr="00EC311E">
        <w:trPr>
          <w:trHeight w:val="550"/>
        </w:trPr>
        <w:tc>
          <w:tcPr>
            <w:tcW w:w="1667" w:type="pct"/>
            <w:shd w:val="clear" w:color="auto" w:fill="auto"/>
          </w:tcPr>
          <w:p w:rsidR="00EC311E" w:rsidRPr="001F252C" w:rsidRDefault="007C1A15" w:rsidP="007C1A15">
            <w:pPr>
              <w:pStyle w:val="ListParagraph"/>
              <w:numPr>
                <w:ilvl w:val="1"/>
                <w:numId w:val="4"/>
              </w:numPr>
              <w:suppressAutoHyphens/>
              <w:autoSpaceDN w:val="0"/>
              <w:spacing w:before="120" w:after="120"/>
              <w:ind w:left="342" w:firstLine="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Mjetet rrugore</w:t>
            </w:r>
            <w:r w:rsidR="00167F90" w:rsidRPr="001F252C">
              <w:rPr>
                <w:rFonts w:ascii="Times New Roman" w:hAnsi="Times New Roman" w:cs="Times New Roman"/>
                <w:sz w:val="24"/>
                <w:szCs w:val="24"/>
              </w:rPr>
              <w:t xml:space="preserve"> të</w:t>
            </w:r>
            <w:r w:rsidR="00EC311E" w:rsidRPr="001F252C">
              <w:rPr>
                <w:rFonts w:ascii="Times New Roman" w:hAnsi="Times New Roman" w:cs="Times New Roman"/>
                <w:sz w:val="24"/>
                <w:szCs w:val="24"/>
              </w:rPr>
              <w:t xml:space="preserve"> cilat impo</w:t>
            </w:r>
            <w:r w:rsidR="00167F90" w:rsidRPr="001F252C">
              <w:rPr>
                <w:rFonts w:ascii="Times New Roman" w:hAnsi="Times New Roman" w:cs="Times New Roman"/>
                <w:sz w:val="24"/>
                <w:szCs w:val="24"/>
              </w:rPr>
              <w:t xml:space="preserve">rtohen përkohësisht </w:t>
            </w:r>
            <w:r w:rsidRPr="001F252C">
              <w:rPr>
                <w:rFonts w:ascii="Times New Roman" w:hAnsi="Times New Roman" w:cs="Times New Roman"/>
                <w:sz w:val="24"/>
                <w:szCs w:val="24"/>
              </w:rPr>
              <w:t xml:space="preserve">që të përdoren </w:t>
            </w:r>
            <w:r w:rsidR="00167F90" w:rsidRPr="001F252C">
              <w:rPr>
                <w:rFonts w:ascii="Times New Roman" w:hAnsi="Times New Roman" w:cs="Times New Roman"/>
                <w:sz w:val="24"/>
                <w:szCs w:val="24"/>
              </w:rPr>
              <w:t>në</w:t>
            </w:r>
            <w:r w:rsidR="00EC311E" w:rsidRPr="001F252C">
              <w:rPr>
                <w:rFonts w:ascii="Times New Roman" w:hAnsi="Times New Roman" w:cs="Times New Roman"/>
                <w:sz w:val="24"/>
                <w:szCs w:val="24"/>
              </w:rPr>
              <w:t xml:space="preserve"> gara, panaire</w:t>
            </w:r>
            <w:r w:rsidR="00167F90" w:rsidRPr="001F252C">
              <w:rPr>
                <w:rFonts w:ascii="Times New Roman" w:hAnsi="Times New Roman" w:cs="Times New Roman"/>
                <w:sz w:val="24"/>
                <w:szCs w:val="24"/>
              </w:rPr>
              <w:t xml:space="preserve"> dhe manifestime të tjera të organizuar</w:t>
            </w:r>
            <w:r w:rsidR="007E000B" w:rsidRPr="001F252C">
              <w:rPr>
                <w:rFonts w:ascii="Times New Roman" w:hAnsi="Times New Roman" w:cs="Times New Roman"/>
                <w:sz w:val="24"/>
                <w:szCs w:val="24"/>
              </w:rPr>
              <w:t>a</w:t>
            </w:r>
            <w:r w:rsidR="00167F90" w:rsidRPr="001F252C">
              <w:rPr>
                <w:rFonts w:ascii="Times New Roman" w:hAnsi="Times New Roman" w:cs="Times New Roman"/>
                <w:sz w:val="24"/>
                <w:szCs w:val="24"/>
              </w:rPr>
              <w:t xml:space="preserve"> në</w:t>
            </w:r>
            <w:r w:rsidR="00EC311E" w:rsidRPr="001F252C">
              <w:rPr>
                <w:rFonts w:ascii="Times New Roman" w:hAnsi="Times New Roman" w:cs="Times New Roman"/>
                <w:sz w:val="24"/>
                <w:szCs w:val="24"/>
              </w:rPr>
              <w:t xml:space="preserve"> Republikën e Kosovës, me ç`rast importimi i përkohshëm </w:t>
            </w:r>
            <w:r w:rsidR="00167F90" w:rsidRPr="001F252C">
              <w:rPr>
                <w:rFonts w:ascii="Times New Roman" w:hAnsi="Times New Roman" w:cs="Times New Roman"/>
                <w:sz w:val="24"/>
                <w:szCs w:val="24"/>
              </w:rPr>
              <w:t>i këtyre mjeteve rrugore mund të zgjasë më së</w:t>
            </w:r>
            <w:r w:rsidR="00EC311E" w:rsidRPr="001F252C">
              <w:rPr>
                <w:rFonts w:ascii="Times New Roman" w:hAnsi="Times New Roman" w:cs="Times New Roman"/>
                <w:sz w:val="24"/>
                <w:szCs w:val="24"/>
              </w:rPr>
              <w:t xml:space="preserve"> shumti 30 ditë;</w:t>
            </w:r>
          </w:p>
        </w:tc>
        <w:tc>
          <w:tcPr>
            <w:tcW w:w="1699" w:type="pct"/>
          </w:tcPr>
          <w:p w:rsidR="00EC311E" w:rsidRPr="001F252C" w:rsidRDefault="00EC311E" w:rsidP="00C071AD">
            <w:pPr>
              <w:pStyle w:val="ListParagraph"/>
              <w:numPr>
                <w:ilvl w:val="1"/>
                <w:numId w:val="44"/>
              </w:numPr>
              <w:spacing w:before="120" w:after="120"/>
              <w:ind w:left="342" w:firstLine="0"/>
              <w:jc w:val="both"/>
              <w:rPr>
                <w:rFonts w:ascii="Times New Roman" w:hAnsi="Times New Roman" w:cs="Times New Roman"/>
                <w:noProof/>
                <w:sz w:val="24"/>
                <w:szCs w:val="24"/>
              </w:rPr>
            </w:pPr>
            <w:r w:rsidRPr="001F252C">
              <w:rPr>
                <w:rFonts w:ascii="Times New Roman" w:hAnsi="Times New Roman" w:cs="Times New Roman"/>
                <w:noProof/>
                <w:sz w:val="24"/>
                <w:szCs w:val="24"/>
              </w:rPr>
              <w:t xml:space="preserve">Road vehicles which are temporarily imported to be used in races, fairs and other events organized in the Republic of Kosovo, in which case the temporary </w:t>
            </w:r>
            <w:r w:rsidR="006E7A7F" w:rsidRPr="001F252C">
              <w:rPr>
                <w:rFonts w:ascii="Times New Roman" w:hAnsi="Times New Roman" w:cs="Times New Roman"/>
                <w:noProof/>
                <w:sz w:val="24"/>
                <w:szCs w:val="24"/>
              </w:rPr>
              <w:t>importation</w:t>
            </w:r>
            <w:r w:rsidRPr="001F252C">
              <w:rPr>
                <w:rFonts w:ascii="Times New Roman" w:hAnsi="Times New Roman" w:cs="Times New Roman"/>
                <w:noProof/>
                <w:sz w:val="24"/>
                <w:szCs w:val="24"/>
              </w:rPr>
              <w:t xml:space="preserve"> </w:t>
            </w:r>
            <w:r w:rsidR="006E7A7F" w:rsidRPr="001F252C">
              <w:rPr>
                <w:rFonts w:ascii="Times New Roman" w:hAnsi="Times New Roman" w:cs="Times New Roman"/>
                <w:noProof/>
                <w:sz w:val="24"/>
                <w:szCs w:val="24"/>
              </w:rPr>
              <w:t xml:space="preserve">of these vehicles </w:t>
            </w:r>
            <w:r w:rsidRPr="001F252C">
              <w:rPr>
                <w:rFonts w:ascii="Times New Roman" w:hAnsi="Times New Roman" w:cs="Times New Roman"/>
                <w:noProof/>
                <w:sz w:val="24"/>
                <w:szCs w:val="24"/>
              </w:rPr>
              <w:t>can last for a maximum of 30 days;</w:t>
            </w:r>
          </w:p>
        </w:tc>
        <w:tc>
          <w:tcPr>
            <w:tcW w:w="1634" w:type="pct"/>
          </w:tcPr>
          <w:p w:rsidR="00EC311E" w:rsidRPr="001F252C" w:rsidRDefault="00EC311E" w:rsidP="00C071AD">
            <w:pPr>
              <w:pStyle w:val="ListParagraph"/>
              <w:numPr>
                <w:ilvl w:val="1"/>
                <w:numId w:val="26"/>
              </w:numPr>
              <w:spacing w:before="120" w:after="120"/>
              <w:ind w:left="342" w:firstLine="0"/>
              <w:jc w:val="both"/>
              <w:rPr>
                <w:rFonts w:ascii="Times New Roman" w:hAnsi="Times New Roman" w:cs="Times New Roman"/>
                <w:noProof/>
                <w:sz w:val="24"/>
                <w:szCs w:val="24"/>
              </w:rPr>
            </w:pPr>
            <w:r w:rsidRPr="001F252C">
              <w:rPr>
                <w:rFonts w:ascii="Times New Roman" w:hAnsi="Times New Roman" w:cs="Times New Roman"/>
                <w:noProof/>
                <w:sz w:val="24"/>
                <w:szCs w:val="24"/>
              </w:rPr>
              <w:t>Vozila stranaca kojima je odobren  privremeni boravak najduže do 30 dana  radi učešća na takmičenja, na izložbe i druge manifestacije koje se održavaju u Republici Kosova;</w:t>
            </w:r>
          </w:p>
        </w:tc>
      </w:tr>
      <w:tr w:rsidR="001F252C" w:rsidRPr="001F252C" w:rsidTr="00EC311E">
        <w:trPr>
          <w:trHeight w:val="550"/>
        </w:trPr>
        <w:tc>
          <w:tcPr>
            <w:tcW w:w="1667" w:type="pct"/>
            <w:shd w:val="clear" w:color="auto" w:fill="auto"/>
          </w:tcPr>
          <w:p w:rsidR="00EC311E" w:rsidRPr="001F252C" w:rsidRDefault="00167F90" w:rsidP="00562BF8">
            <w:pPr>
              <w:pStyle w:val="ListParagraph"/>
              <w:numPr>
                <w:ilvl w:val="1"/>
                <w:numId w:val="4"/>
              </w:numPr>
              <w:suppressAutoHyphens/>
              <w:autoSpaceDN w:val="0"/>
              <w:spacing w:before="120" w:after="120"/>
              <w:ind w:left="342" w:firstLine="84"/>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lastRenderedPageBreak/>
              <w:t>Mjetet rrugore të</w:t>
            </w:r>
            <w:r w:rsidR="00EC311E" w:rsidRPr="001F252C">
              <w:rPr>
                <w:rFonts w:ascii="Times New Roman" w:hAnsi="Times New Roman" w:cs="Times New Roman"/>
                <w:sz w:val="24"/>
                <w:szCs w:val="24"/>
              </w:rPr>
              <w:t xml:space="preserve"> dedikuara për ngasje</w:t>
            </w:r>
            <w:r w:rsidRPr="001F252C">
              <w:rPr>
                <w:rFonts w:ascii="Times New Roman" w:hAnsi="Times New Roman" w:cs="Times New Roman"/>
                <w:sz w:val="24"/>
                <w:szCs w:val="24"/>
              </w:rPr>
              <w:t xml:space="preserve"> në komunikacionin rrugor dhe të cilat nuk </w:t>
            </w:r>
            <w:r w:rsidR="00EC311E" w:rsidRPr="001F252C">
              <w:rPr>
                <w:rFonts w:ascii="Times New Roman" w:hAnsi="Times New Roman" w:cs="Times New Roman"/>
                <w:sz w:val="24"/>
                <w:szCs w:val="24"/>
              </w:rPr>
              <w:t>regjistrohen;</w:t>
            </w:r>
          </w:p>
        </w:tc>
        <w:tc>
          <w:tcPr>
            <w:tcW w:w="1699" w:type="pct"/>
          </w:tcPr>
          <w:p w:rsidR="00EC311E" w:rsidRPr="001F252C" w:rsidRDefault="00167F90" w:rsidP="00C071AD">
            <w:pPr>
              <w:pStyle w:val="ListParagraph"/>
              <w:numPr>
                <w:ilvl w:val="1"/>
                <w:numId w:val="44"/>
              </w:numPr>
              <w:spacing w:before="120" w:after="120"/>
              <w:ind w:left="342" w:firstLine="0"/>
              <w:jc w:val="both"/>
              <w:rPr>
                <w:rFonts w:ascii="Times New Roman" w:hAnsi="Times New Roman" w:cs="Times New Roman"/>
                <w:noProof/>
                <w:sz w:val="24"/>
                <w:szCs w:val="24"/>
              </w:rPr>
            </w:pPr>
            <w:r w:rsidRPr="001F252C">
              <w:rPr>
                <w:rFonts w:ascii="Times New Roman" w:hAnsi="Times New Roman" w:cs="Times New Roman"/>
                <w:noProof/>
                <w:sz w:val="24"/>
                <w:szCs w:val="24"/>
              </w:rPr>
              <w:t xml:space="preserve">Road vehicles dedicated for </w:t>
            </w:r>
            <w:r w:rsidR="00EC311E" w:rsidRPr="001F252C">
              <w:rPr>
                <w:rFonts w:ascii="Times New Roman" w:hAnsi="Times New Roman" w:cs="Times New Roman"/>
                <w:noProof/>
                <w:sz w:val="24"/>
                <w:szCs w:val="24"/>
              </w:rPr>
              <w:t>driving in road traffic and which are not registered;</w:t>
            </w:r>
          </w:p>
        </w:tc>
        <w:tc>
          <w:tcPr>
            <w:tcW w:w="1634" w:type="pct"/>
          </w:tcPr>
          <w:p w:rsidR="00EC311E" w:rsidRPr="001F252C" w:rsidRDefault="00EC311E" w:rsidP="00C071AD">
            <w:pPr>
              <w:pStyle w:val="ListParagraph"/>
              <w:numPr>
                <w:ilvl w:val="1"/>
                <w:numId w:val="26"/>
              </w:numPr>
              <w:spacing w:before="120" w:after="120"/>
              <w:ind w:left="342" w:firstLine="0"/>
              <w:jc w:val="both"/>
              <w:rPr>
                <w:rFonts w:ascii="Times New Roman" w:hAnsi="Times New Roman" w:cs="Times New Roman"/>
                <w:noProof/>
                <w:sz w:val="24"/>
                <w:szCs w:val="24"/>
              </w:rPr>
            </w:pPr>
            <w:r w:rsidRPr="001F252C">
              <w:rPr>
                <w:rFonts w:ascii="Times New Roman" w:hAnsi="Times New Roman" w:cs="Times New Roman"/>
                <w:noProof/>
                <w:sz w:val="24"/>
                <w:szCs w:val="24"/>
              </w:rPr>
              <w:t>Vozila namenjena za saobračaj na putu koje s ene registruju;</w:t>
            </w:r>
          </w:p>
        </w:tc>
      </w:tr>
      <w:tr w:rsidR="001F252C" w:rsidRPr="001F252C" w:rsidTr="00EC311E">
        <w:trPr>
          <w:trHeight w:val="550"/>
        </w:trPr>
        <w:tc>
          <w:tcPr>
            <w:tcW w:w="1667" w:type="pct"/>
            <w:shd w:val="clear" w:color="auto" w:fill="auto"/>
          </w:tcPr>
          <w:p w:rsidR="00EC311E" w:rsidRPr="001F252C" w:rsidRDefault="00167F90" w:rsidP="00C071AD">
            <w:pPr>
              <w:pStyle w:val="ListParagraph"/>
              <w:numPr>
                <w:ilvl w:val="1"/>
                <w:numId w:val="4"/>
              </w:numPr>
              <w:suppressAutoHyphens/>
              <w:autoSpaceDN w:val="0"/>
              <w:spacing w:before="120" w:after="120"/>
              <w:ind w:left="342" w:firstLine="0"/>
              <w:contextualSpacing w:val="0"/>
              <w:jc w:val="both"/>
              <w:textAlignment w:val="baseline"/>
              <w:rPr>
                <w:rFonts w:ascii="Times New Roman" w:hAnsi="Times New Roman" w:cs="Times New Roman"/>
                <w:sz w:val="24"/>
                <w:szCs w:val="24"/>
                <w:lang w:val="de-DE"/>
              </w:rPr>
            </w:pPr>
            <w:r w:rsidRPr="001F252C">
              <w:rPr>
                <w:rFonts w:ascii="Times New Roman" w:hAnsi="Times New Roman" w:cs="Times New Roman"/>
                <w:sz w:val="24"/>
                <w:szCs w:val="24"/>
                <w:lang w:val="de-DE"/>
              </w:rPr>
              <w:t>Mjetet rrugore të</w:t>
            </w:r>
            <w:r w:rsidR="00EC311E" w:rsidRPr="001F252C">
              <w:rPr>
                <w:rFonts w:ascii="Times New Roman" w:hAnsi="Times New Roman" w:cs="Times New Roman"/>
                <w:sz w:val="24"/>
                <w:szCs w:val="24"/>
                <w:lang w:val="de-DE"/>
              </w:rPr>
              <w:t xml:space="preserve"> dedikuara ekskluzivisht për gara;</w:t>
            </w:r>
          </w:p>
        </w:tc>
        <w:tc>
          <w:tcPr>
            <w:tcW w:w="1699" w:type="pct"/>
          </w:tcPr>
          <w:p w:rsidR="00EC311E" w:rsidRPr="001F252C" w:rsidRDefault="00EC311E" w:rsidP="00F32E5F">
            <w:pPr>
              <w:pStyle w:val="ListParagraph"/>
              <w:numPr>
                <w:ilvl w:val="1"/>
                <w:numId w:val="44"/>
              </w:numPr>
              <w:spacing w:before="120" w:after="120"/>
              <w:ind w:left="342" w:firstLine="0"/>
              <w:jc w:val="both"/>
              <w:rPr>
                <w:rFonts w:ascii="Times New Roman" w:hAnsi="Times New Roman" w:cs="Times New Roman"/>
                <w:noProof/>
                <w:sz w:val="24"/>
                <w:szCs w:val="24"/>
              </w:rPr>
            </w:pPr>
            <w:r w:rsidRPr="001F252C">
              <w:rPr>
                <w:rFonts w:ascii="Times New Roman" w:hAnsi="Times New Roman" w:cs="Times New Roman"/>
                <w:noProof/>
                <w:sz w:val="24"/>
                <w:szCs w:val="24"/>
              </w:rPr>
              <w:t>Road v</w:t>
            </w:r>
            <w:r w:rsidR="00702620" w:rsidRPr="001F252C">
              <w:rPr>
                <w:rFonts w:ascii="Times New Roman" w:hAnsi="Times New Roman" w:cs="Times New Roman"/>
                <w:noProof/>
                <w:sz w:val="24"/>
                <w:szCs w:val="24"/>
              </w:rPr>
              <w:t>ehicles</w:t>
            </w:r>
            <w:r w:rsidR="009922FB" w:rsidRPr="001F252C">
              <w:rPr>
                <w:rFonts w:ascii="Times New Roman" w:hAnsi="Times New Roman" w:cs="Times New Roman"/>
                <w:noProof/>
                <w:sz w:val="24"/>
                <w:szCs w:val="24"/>
              </w:rPr>
              <w:t xml:space="preserve"> dedicated</w:t>
            </w:r>
            <w:r w:rsidR="00702620" w:rsidRPr="001F252C">
              <w:rPr>
                <w:rFonts w:ascii="Times New Roman" w:hAnsi="Times New Roman" w:cs="Times New Roman"/>
                <w:noProof/>
                <w:sz w:val="24"/>
                <w:szCs w:val="24"/>
              </w:rPr>
              <w:t xml:space="preserve"> exclusively for</w:t>
            </w:r>
            <w:r w:rsidRPr="001F252C">
              <w:rPr>
                <w:rFonts w:ascii="Times New Roman" w:hAnsi="Times New Roman" w:cs="Times New Roman"/>
                <w:noProof/>
                <w:sz w:val="24"/>
                <w:szCs w:val="24"/>
              </w:rPr>
              <w:t xml:space="preserve"> racing;</w:t>
            </w:r>
          </w:p>
        </w:tc>
        <w:tc>
          <w:tcPr>
            <w:tcW w:w="1634" w:type="pct"/>
          </w:tcPr>
          <w:p w:rsidR="00EC311E" w:rsidRPr="001F252C" w:rsidRDefault="00EC311E" w:rsidP="00C071AD">
            <w:pPr>
              <w:pStyle w:val="ListParagraph"/>
              <w:numPr>
                <w:ilvl w:val="1"/>
                <w:numId w:val="26"/>
              </w:numPr>
              <w:spacing w:before="120" w:after="120"/>
              <w:ind w:left="342" w:firstLine="0"/>
              <w:jc w:val="both"/>
              <w:rPr>
                <w:rFonts w:ascii="Times New Roman" w:hAnsi="Times New Roman" w:cs="Times New Roman"/>
                <w:noProof/>
                <w:sz w:val="24"/>
                <w:szCs w:val="24"/>
              </w:rPr>
            </w:pPr>
            <w:r w:rsidRPr="001F252C">
              <w:rPr>
                <w:rFonts w:ascii="Times New Roman" w:hAnsi="Times New Roman" w:cs="Times New Roman"/>
                <w:noProof/>
                <w:sz w:val="24"/>
                <w:szCs w:val="24"/>
              </w:rPr>
              <w:t>Vozila namenjena isključivo za takmičenja;</w:t>
            </w:r>
          </w:p>
        </w:tc>
      </w:tr>
      <w:tr w:rsidR="001F252C" w:rsidRPr="001F252C" w:rsidTr="00EC311E">
        <w:trPr>
          <w:trHeight w:val="550"/>
        </w:trPr>
        <w:tc>
          <w:tcPr>
            <w:tcW w:w="1667" w:type="pct"/>
            <w:shd w:val="clear" w:color="auto" w:fill="auto"/>
          </w:tcPr>
          <w:p w:rsidR="00EC311E" w:rsidRPr="001F252C" w:rsidRDefault="007E000B" w:rsidP="00DB10FE">
            <w:pPr>
              <w:pStyle w:val="ListParagraph"/>
              <w:numPr>
                <w:ilvl w:val="1"/>
                <w:numId w:val="4"/>
              </w:numPr>
              <w:suppressAutoHyphens/>
              <w:autoSpaceDN w:val="0"/>
              <w:spacing w:before="120" w:after="120"/>
              <w:ind w:left="342" w:firstLine="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Prototipe</w:t>
            </w:r>
            <w:r w:rsidR="00100D51" w:rsidRPr="001F252C">
              <w:rPr>
                <w:rFonts w:ascii="Times New Roman" w:hAnsi="Times New Roman" w:cs="Times New Roman"/>
                <w:sz w:val="24"/>
                <w:szCs w:val="24"/>
              </w:rPr>
              <w:t xml:space="preserve"> të</w:t>
            </w:r>
            <w:r w:rsidR="0090454A" w:rsidRPr="001F252C">
              <w:rPr>
                <w:rFonts w:ascii="Times New Roman" w:hAnsi="Times New Roman" w:cs="Times New Roman"/>
                <w:sz w:val="24"/>
                <w:szCs w:val="24"/>
              </w:rPr>
              <w:t xml:space="preserve"> mjeteve të cilat përdoren në</w:t>
            </w:r>
            <w:r w:rsidR="00167F90" w:rsidRPr="001F252C">
              <w:rPr>
                <w:rFonts w:ascii="Times New Roman" w:hAnsi="Times New Roman" w:cs="Times New Roman"/>
                <w:sz w:val="24"/>
                <w:szCs w:val="24"/>
              </w:rPr>
              <w:t xml:space="preserve"> rrugë në</w:t>
            </w:r>
            <w:r w:rsidR="00100D51" w:rsidRPr="001F252C">
              <w:rPr>
                <w:rFonts w:ascii="Times New Roman" w:hAnsi="Times New Roman" w:cs="Times New Roman"/>
                <w:sz w:val="24"/>
                <w:szCs w:val="24"/>
              </w:rPr>
              <w:t>n</w:t>
            </w:r>
            <w:r w:rsidR="00EC311E" w:rsidRPr="001F252C">
              <w:rPr>
                <w:rFonts w:ascii="Times New Roman" w:hAnsi="Times New Roman" w:cs="Times New Roman"/>
                <w:sz w:val="24"/>
                <w:szCs w:val="24"/>
              </w:rPr>
              <w:t xml:space="preserve"> përgjegjësin</w:t>
            </w:r>
            <w:r w:rsidR="00167F90" w:rsidRPr="001F252C">
              <w:rPr>
                <w:rFonts w:ascii="Times New Roman" w:hAnsi="Times New Roman" w:cs="Times New Roman"/>
                <w:sz w:val="24"/>
                <w:szCs w:val="24"/>
              </w:rPr>
              <w:t>ë</w:t>
            </w:r>
            <w:r w:rsidR="009922FB" w:rsidRPr="001F252C">
              <w:rPr>
                <w:rFonts w:ascii="Times New Roman" w:hAnsi="Times New Roman" w:cs="Times New Roman"/>
                <w:sz w:val="24"/>
                <w:szCs w:val="24"/>
              </w:rPr>
              <w:t xml:space="preserve"> e prodh</w:t>
            </w:r>
            <w:r w:rsidR="00D50AAD" w:rsidRPr="001F252C">
              <w:rPr>
                <w:rFonts w:ascii="Times New Roman" w:hAnsi="Times New Roman" w:cs="Times New Roman"/>
                <w:sz w:val="24"/>
                <w:szCs w:val="24"/>
              </w:rPr>
              <w:t>u</w:t>
            </w:r>
            <w:r w:rsidR="00AC1EAA" w:rsidRPr="001F252C">
              <w:rPr>
                <w:rFonts w:ascii="Times New Roman" w:hAnsi="Times New Roman" w:cs="Times New Roman"/>
                <w:sz w:val="24"/>
                <w:szCs w:val="24"/>
              </w:rPr>
              <w:t>e</w:t>
            </w:r>
            <w:r w:rsidR="009922FB" w:rsidRPr="001F252C">
              <w:rPr>
                <w:rFonts w:ascii="Times New Roman" w:hAnsi="Times New Roman" w:cs="Times New Roman"/>
                <w:sz w:val="24"/>
                <w:szCs w:val="24"/>
              </w:rPr>
              <w:t xml:space="preserve">sit, për </w:t>
            </w:r>
            <w:r w:rsidR="00EC311E" w:rsidRPr="001F252C">
              <w:rPr>
                <w:rFonts w:ascii="Times New Roman" w:hAnsi="Times New Roman" w:cs="Times New Roman"/>
                <w:sz w:val="24"/>
                <w:szCs w:val="24"/>
              </w:rPr>
              <w:t xml:space="preserve">të </w:t>
            </w:r>
            <w:r w:rsidR="009922FB" w:rsidRPr="001F252C">
              <w:rPr>
                <w:rFonts w:ascii="Times New Roman" w:hAnsi="Times New Roman" w:cs="Times New Roman"/>
                <w:sz w:val="24"/>
                <w:szCs w:val="24"/>
              </w:rPr>
              <w:t xml:space="preserve">kryer </w:t>
            </w:r>
            <w:r w:rsidR="00DB10FE" w:rsidRPr="001F252C">
              <w:rPr>
                <w:rFonts w:ascii="Times New Roman" w:hAnsi="Times New Roman" w:cs="Times New Roman"/>
                <w:sz w:val="24"/>
                <w:szCs w:val="24"/>
              </w:rPr>
              <w:t>një program të veçantë</w:t>
            </w:r>
            <w:r w:rsidR="00EC311E" w:rsidRPr="001F252C">
              <w:rPr>
                <w:rFonts w:ascii="Times New Roman" w:hAnsi="Times New Roman" w:cs="Times New Roman"/>
                <w:sz w:val="24"/>
                <w:szCs w:val="24"/>
              </w:rPr>
              <w:t xml:space="preserve"> për kontrollim, me kusht që të jenë planifikuar</w:t>
            </w:r>
            <w:r w:rsidR="00DB10FE" w:rsidRPr="001F252C">
              <w:rPr>
                <w:rFonts w:ascii="Times New Roman" w:hAnsi="Times New Roman" w:cs="Times New Roman"/>
                <w:sz w:val="24"/>
                <w:szCs w:val="24"/>
              </w:rPr>
              <w:t>a</w:t>
            </w:r>
            <w:r w:rsidR="0090454A" w:rsidRPr="001F252C">
              <w:rPr>
                <w:rFonts w:ascii="Times New Roman" w:hAnsi="Times New Roman" w:cs="Times New Roman"/>
                <w:sz w:val="24"/>
                <w:szCs w:val="24"/>
              </w:rPr>
              <w:t xml:space="preserve"> dhe </w:t>
            </w:r>
            <w:r w:rsidR="00EC311E" w:rsidRPr="001F252C">
              <w:rPr>
                <w:rFonts w:ascii="Times New Roman" w:hAnsi="Times New Roman" w:cs="Times New Roman"/>
                <w:sz w:val="24"/>
                <w:szCs w:val="24"/>
              </w:rPr>
              <w:t>punuar</w:t>
            </w:r>
            <w:r w:rsidR="00DB10FE" w:rsidRPr="001F252C">
              <w:rPr>
                <w:rFonts w:ascii="Times New Roman" w:hAnsi="Times New Roman" w:cs="Times New Roman"/>
                <w:sz w:val="24"/>
                <w:szCs w:val="24"/>
              </w:rPr>
              <w:t>a në mënyrë</w:t>
            </w:r>
            <w:r w:rsidR="00EC311E" w:rsidRPr="001F252C">
              <w:rPr>
                <w:rFonts w:ascii="Times New Roman" w:hAnsi="Times New Roman" w:cs="Times New Roman"/>
                <w:sz w:val="24"/>
                <w:szCs w:val="24"/>
              </w:rPr>
              <w:t xml:space="preserve"> të veçant</w:t>
            </w:r>
            <w:r w:rsidR="00DB10FE" w:rsidRPr="001F252C">
              <w:rPr>
                <w:rFonts w:ascii="Times New Roman" w:hAnsi="Times New Roman" w:cs="Times New Roman"/>
                <w:sz w:val="24"/>
                <w:szCs w:val="24"/>
              </w:rPr>
              <w:t>ë për këtë që</w:t>
            </w:r>
            <w:r w:rsidR="00EC311E" w:rsidRPr="001F252C">
              <w:rPr>
                <w:rFonts w:ascii="Times New Roman" w:hAnsi="Times New Roman" w:cs="Times New Roman"/>
                <w:sz w:val="24"/>
                <w:szCs w:val="24"/>
              </w:rPr>
              <w:t>llim.</w:t>
            </w:r>
          </w:p>
        </w:tc>
        <w:tc>
          <w:tcPr>
            <w:tcW w:w="1699" w:type="pct"/>
          </w:tcPr>
          <w:p w:rsidR="00EC311E" w:rsidRPr="001F252C" w:rsidRDefault="009922FB" w:rsidP="00C071AD">
            <w:pPr>
              <w:pStyle w:val="ListParagraph"/>
              <w:numPr>
                <w:ilvl w:val="1"/>
                <w:numId w:val="44"/>
              </w:numPr>
              <w:spacing w:before="120" w:after="120"/>
              <w:ind w:left="342" w:firstLine="0"/>
              <w:jc w:val="both"/>
              <w:rPr>
                <w:rFonts w:ascii="Times New Roman" w:hAnsi="Times New Roman" w:cs="Times New Roman"/>
                <w:noProof/>
                <w:sz w:val="24"/>
                <w:szCs w:val="24"/>
              </w:rPr>
            </w:pPr>
            <w:r w:rsidRPr="001F252C">
              <w:rPr>
                <w:rFonts w:ascii="Times New Roman" w:hAnsi="Times New Roman" w:cs="Times New Roman"/>
                <w:noProof/>
                <w:sz w:val="24"/>
                <w:szCs w:val="24"/>
              </w:rPr>
              <w:t>Prototypes of vehicles used on the road under the responsibility of a manufacturer to perform a specific test programme provided they have been specifically designed and constructed for this purpose.</w:t>
            </w:r>
          </w:p>
        </w:tc>
        <w:tc>
          <w:tcPr>
            <w:tcW w:w="1634" w:type="pct"/>
          </w:tcPr>
          <w:p w:rsidR="00EC311E" w:rsidRPr="001F252C" w:rsidRDefault="00EC311E" w:rsidP="00BA2477">
            <w:pPr>
              <w:pStyle w:val="ListParagraph"/>
              <w:numPr>
                <w:ilvl w:val="1"/>
                <w:numId w:val="26"/>
              </w:numPr>
              <w:spacing w:before="120" w:after="120"/>
              <w:ind w:left="342" w:firstLine="0"/>
              <w:jc w:val="both"/>
              <w:rPr>
                <w:rFonts w:ascii="Times New Roman" w:hAnsi="Times New Roman" w:cs="Times New Roman"/>
                <w:noProof/>
                <w:sz w:val="24"/>
                <w:szCs w:val="24"/>
              </w:rPr>
            </w:pPr>
            <w:r w:rsidRPr="001F252C">
              <w:rPr>
                <w:rFonts w:ascii="Times New Roman" w:hAnsi="Times New Roman" w:cs="Times New Roman"/>
                <w:noProof/>
                <w:sz w:val="24"/>
                <w:szCs w:val="24"/>
              </w:rPr>
              <w:t>Prototipi vozila čije se svojstva proveravaju na putu na odgovornost proizvođača, pod uslovom da su iste proizvedene i prerađene za saobračaj na putu.</w:t>
            </w:r>
          </w:p>
        </w:tc>
      </w:tr>
      <w:tr w:rsidR="001F252C" w:rsidRPr="001F252C" w:rsidTr="00EC311E">
        <w:trPr>
          <w:trHeight w:val="550"/>
        </w:trPr>
        <w:tc>
          <w:tcPr>
            <w:tcW w:w="1667" w:type="pct"/>
            <w:shd w:val="clear" w:color="auto" w:fill="auto"/>
          </w:tcPr>
          <w:p w:rsidR="00EC311E" w:rsidRPr="001F252C" w:rsidRDefault="00EC311E" w:rsidP="00C071AD">
            <w:pPr>
              <w:spacing w:before="120" w:after="120"/>
              <w:jc w:val="center"/>
              <w:rPr>
                <w:rFonts w:ascii="Times New Roman" w:hAnsi="Times New Roman" w:cs="Times New Roman"/>
                <w:sz w:val="24"/>
                <w:szCs w:val="24"/>
              </w:rPr>
            </w:pPr>
            <w:r w:rsidRPr="001F252C">
              <w:rPr>
                <w:rFonts w:ascii="Times New Roman" w:hAnsi="Times New Roman" w:cs="Times New Roman"/>
                <w:b/>
                <w:sz w:val="24"/>
                <w:szCs w:val="24"/>
              </w:rPr>
              <w:t>Neni 10</w:t>
            </w:r>
          </w:p>
          <w:p w:rsidR="00EC311E" w:rsidRPr="001F252C" w:rsidRDefault="00EC311E"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Procedura për plotësimin e kushteve</w:t>
            </w:r>
          </w:p>
        </w:tc>
        <w:tc>
          <w:tcPr>
            <w:tcW w:w="1699" w:type="pct"/>
          </w:tcPr>
          <w:p w:rsidR="00EC311E" w:rsidRPr="001F252C" w:rsidRDefault="00EC311E" w:rsidP="00C071AD">
            <w:pPr>
              <w:spacing w:before="120" w:after="120"/>
              <w:jc w:val="center"/>
              <w:rPr>
                <w:rFonts w:ascii="Times New Roman" w:hAnsi="Times New Roman" w:cs="Times New Roman"/>
                <w:b/>
                <w:noProof/>
                <w:sz w:val="24"/>
                <w:szCs w:val="24"/>
              </w:rPr>
            </w:pPr>
            <w:r w:rsidRPr="001F252C">
              <w:rPr>
                <w:rFonts w:ascii="Times New Roman" w:hAnsi="Times New Roman" w:cs="Times New Roman"/>
                <w:b/>
                <w:noProof/>
                <w:sz w:val="24"/>
                <w:szCs w:val="24"/>
              </w:rPr>
              <w:t>Article 10</w:t>
            </w:r>
          </w:p>
          <w:p w:rsidR="00EC311E" w:rsidRPr="001F252C" w:rsidRDefault="006F1787" w:rsidP="00C071AD">
            <w:pPr>
              <w:spacing w:before="120" w:after="120"/>
              <w:jc w:val="center"/>
              <w:rPr>
                <w:rFonts w:ascii="Times New Roman" w:hAnsi="Times New Roman" w:cs="Times New Roman"/>
                <w:b/>
                <w:noProof/>
                <w:sz w:val="24"/>
                <w:szCs w:val="24"/>
              </w:rPr>
            </w:pPr>
            <w:r w:rsidRPr="001F252C">
              <w:rPr>
                <w:rFonts w:ascii="Times New Roman" w:hAnsi="Times New Roman" w:cs="Times New Roman"/>
                <w:b/>
                <w:noProof/>
                <w:sz w:val="24"/>
                <w:szCs w:val="24"/>
              </w:rPr>
              <w:t>The procedure for fulfillment of the conditions</w:t>
            </w:r>
          </w:p>
        </w:tc>
        <w:tc>
          <w:tcPr>
            <w:tcW w:w="1634" w:type="pct"/>
          </w:tcPr>
          <w:p w:rsidR="00EC311E" w:rsidRPr="001F252C" w:rsidRDefault="00EC311E" w:rsidP="00C071AD">
            <w:pPr>
              <w:spacing w:before="120" w:after="120"/>
              <w:jc w:val="center"/>
              <w:outlineLvl w:val="0"/>
              <w:rPr>
                <w:rFonts w:ascii="Times New Roman" w:hAnsi="Times New Roman" w:cs="Times New Roman"/>
                <w:b/>
                <w:noProof/>
                <w:sz w:val="24"/>
                <w:szCs w:val="24"/>
              </w:rPr>
            </w:pPr>
            <w:r w:rsidRPr="001F252C">
              <w:rPr>
                <w:rFonts w:ascii="Times New Roman" w:hAnsi="Times New Roman" w:cs="Times New Roman"/>
                <w:b/>
                <w:noProof/>
                <w:sz w:val="24"/>
                <w:szCs w:val="24"/>
              </w:rPr>
              <w:t>Neni 10</w:t>
            </w:r>
          </w:p>
          <w:p w:rsidR="00EC311E" w:rsidRPr="001F252C" w:rsidRDefault="00EC311E" w:rsidP="00C071AD">
            <w:pPr>
              <w:spacing w:before="120" w:after="120"/>
              <w:jc w:val="center"/>
              <w:rPr>
                <w:rFonts w:ascii="Times New Roman" w:hAnsi="Times New Roman" w:cs="Times New Roman"/>
                <w:b/>
                <w:noProof/>
                <w:sz w:val="24"/>
                <w:szCs w:val="24"/>
              </w:rPr>
            </w:pPr>
            <w:r w:rsidRPr="001F252C">
              <w:rPr>
                <w:rFonts w:ascii="Times New Roman" w:hAnsi="Times New Roman" w:cs="Times New Roman"/>
                <w:b/>
                <w:noProof/>
                <w:sz w:val="24"/>
                <w:szCs w:val="24"/>
              </w:rPr>
              <w:t xml:space="preserve">Procedura za popunjavanje uslova </w:t>
            </w:r>
          </w:p>
        </w:tc>
      </w:tr>
      <w:tr w:rsidR="001F252C" w:rsidRPr="001F252C" w:rsidTr="00EC311E">
        <w:trPr>
          <w:trHeight w:val="550"/>
        </w:trPr>
        <w:tc>
          <w:tcPr>
            <w:tcW w:w="1667" w:type="pct"/>
            <w:shd w:val="clear" w:color="auto" w:fill="auto"/>
          </w:tcPr>
          <w:p w:rsidR="00EC311E" w:rsidRPr="001F252C" w:rsidRDefault="00702620" w:rsidP="00CF69FD">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 xml:space="preserve">1. </w:t>
            </w:r>
            <w:r w:rsidR="0035711D" w:rsidRPr="001F252C">
              <w:rPr>
                <w:rFonts w:ascii="Times New Roman" w:hAnsi="Times New Roman" w:cs="Times New Roman"/>
                <w:sz w:val="24"/>
                <w:szCs w:val="24"/>
              </w:rPr>
              <w:t>Plotësimi i kushteve nga neni 8 i këtij ligji, do të përcaktohen</w:t>
            </w:r>
            <w:r w:rsidR="00CF69FD" w:rsidRPr="001F252C">
              <w:rPr>
                <w:rFonts w:ascii="Times New Roman" w:hAnsi="Times New Roman" w:cs="Times New Roman"/>
                <w:sz w:val="24"/>
                <w:szCs w:val="24"/>
              </w:rPr>
              <w:t xml:space="preserve"> nga procedurat e mëposhtme</w:t>
            </w:r>
            <w:r w:rsidR="00EC311E" w:rsidRPr="001F252C">
              <w:rPr>
                <w:rFonts w:ascii="Times New Roman" w:hAnsi="Times New Roman" w:cs="Times New Roman"/>
                <w:sz w:val="24"/>
                <w:szCs w:val="24"/>
              </w:rPr>
              <w:t>:</w:t>
            </w:r>
          </w:p>
        </w:tc>
        <w:tc>
          <w:tcPr>
            <w:tcW w:w="1699" w:type="pct"/>
          </w:tcPr>
          <w:p w:rsidR="00EC311E" w:rsidRPr="001F252C" w:rsidRDefault="00EC311E" w:rsidP="00CF69FD">
            <w:pPr>
              <w:pStyle w:val="ListParagraph"/>
              <w:spacing w:before="120" w:after="120"/>
              <w:ind w:left="0"/>
              <w:jc w:val="both"/>
              <w:rPr>
                <w:rFonts w:ascii="Times New Roman" w:hAnsi="Times New Roman" w:cs="Times New Roman"/>
                <w:noProof/>
                <w:sz w:val="24"/>
                <w:szCs w:val="24"/>
              </w:rPr>
            </w:pPr>
            <w:r w:rsidRPr="001F252C">
              <w:rPr>
                <w:rFonts w:ascii="Times New Roman" w:hAnsi="Times New Roman" w:cs="Times New Roman"/>
                <w:noProof/>
                <w:sz w:val="24"/>
                <w:szCs w:val="24"/>
              </w:rPr>
              <w:t xml:space="preserve">1. The </w:t>
            </w:r>
            <w:r w:rsidR="00CF69FD" w:rsidRPr="001F252C">
              <w:rPr>
                <w:rFonts w:ascii="Times New Roman" w:hAnsi="Times New Roman" w:cs="Times New Roman"/>
                <w:noProof/>
                <w:sz w:val="24"/>
                <w:szCs w:val="24"/>
              </w:rPr>
              <w:t xml:space="preserve">fulfillment of the </w:t>
            </w:r>
            <w:r w:rsidRPr="001F252C">
              <w:rPr>
                <w:rFonts w:ascii="Times New Roman" w:hAnsi="Times New Roman" w:cs="Times New Roman"/>
                <w:noProof/>
                <w:sz w:val="24"/>
                <w:szCs w:val="24"/>
              </w:rPr>
              <w:t xml:space="preserve">conditions from Article 8 of this Law are </w:t>
            </w:r>
            <w:r w:rsidR="00CF69FD" w:rsidRPr="001F252C">
              <w:rPr>
                <w:rFonts w:ascii="Times New Roman" w:hAnsi="Times New Roman" w:cs="Times New Roman"/>
                <w:noProof/>
                <w:sz w:val="24"/>
                <w:szCs w:val="24"/>
              </w:rPr>
              <w:t>defined by the following procedures</w:t>
            </w:r>
            <w:r w:rsidRPr="001F252C">
              <w:rPr>
                <w:rFonts w:ascii="Times New Roman" w:hAnsi="Times New Roman" w:cs="Times New Roman"/>
                <w:noProof/>
                <w:sz w:val="24"/>
                <w:szCs w:val="24"/>
              </w:rPr>
              <w:t>:</w:t>
            </w:r>
          </w:p>
        </w:tc>
        <w:tc>
          <w:tcPr>
            <w:tcW w:w="1634" w:type="pct"/>
          </w:tcPr>
          <w:p w:rsidR="00EC311E" w:rsidRPr="001F252C" w:rsidRDefault="00EC311E" w:rsidP="00C071AD">
            <w:pPr>
              <w:spacing w:before="120" w:after="120"/>
              <w:contextualSpacing/>
              <w:jc w:val="both"/>
              <w:rPr>
                <w:rFonts w:ascii="Times New Roman" w:hAnsi="Times New Roman" w:cs="Times New Roman"/>
                <w:noProof/>
                <w:sz w:val="24"/>
                <w:szCs w:val="24"/>
              </w:rPr>
            </w:pPr>
            <w:r w:rsidRPr="001F252C">
              <w:rPr>
                <w:rFonts w:ascii="Times New Roman" w:hAnsi="Times New Roman" w:cs="Times New Roman"/>
                <w:noProof/>
                <w:sz w:val="24"/>
                <w:szCs w:val="24"/>
              </w:rPr>
              <w:t>1. Ispunjavanje uslova iz člana 8 ovoga Zakona utvršuje se sledećim procedurama:</w:t>
            </w:r>
          </w:p>
        </w:tc>
      </w:tr>
      <w:tr w:rsidR="001F252C" w:rsidRPr="001F252C" w:rsidTr="00EC311E">
        <w:trPr>
          <w:trHeight w:val="550"/>
        </w:trPr>
        <w:tc>
          <w:tcPr>
            <w:tcW w:w="1667" w:type="pct"/>
            <w:shd w:val="clear" w:color="auto" w:fill="auto"/>
          </w:tcPr>
          <w:p w:rsidR="00562BF8" w:rsidRPr="001F252C" w:rsidRDefault="00562BF8" w:rsidP="00562BF8">
            <w:pPr>
              <w:pStyle w:val="ListParagraph"/>
              <w:numPr>
                <w:ilvl w:val="1"/>
                <w:numId w:val="12"/>
              </w:numPr>
              <w:suppressAutoHyphens/>
              <w:autoSpaceDN w:val="0"/>
              <w:spacing w:before="120" w:after="120"/>
              <w:ind w:left="342" w:firstLine="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Miratimi i tipit te mjetit rrugor, sistemit, pajisjes rezerve dhe njësisë së pavarur teknike;</w:t>
            </w:r>
          </w:p>
        </w:tc>
        <w:tc>
          <w:tcPr>
            <w:tcW w:w="1699" w:type="pct"/>
          </w:tcPr>
          <w:p w:rsidR="00562BF8" w:rsidRPr="001F252C" w:rsidRDefault="00562BF8" w:rsidP="00562BF8">
            <w:pPr>
              <w:suppressAutoHyphens/>
              <w:autoSpaceDN w:val="0"/>
              <w:spacing w:before="120" w:after="120"/>
              <w:ind w:left="342"/>
              <w:jc w:val="both"/>
              <w:textAlignment w:val="baseline"/>
              <w:rPr>
                <w:rFonts w:ascii="Times New Roman" w:hAnsi="Times New Roman" w:cs="Times New Roman"/>
                <w:noProof/>
                <w:sz w:val="24"/>
                <w:szCs w:val="24"/>
              </w:rPr>
            </w:pPr>
            <w:r w:rsidRPr="001F252C">
              <w:rPr>
                <w:rFonts w:ascii="Times New Roman" w:hAnsi="Times New Roman" w:cs="Times New Roman"/>
                <w:sz w:val="24"/>
                <w:szCs w:val="24"/>
              </w:rPr>
              <w:t>1.1. Type approval of the road vehicle, the system, spare parts and independent technical units;</w:t>
            </w:r>
          </w:p>
        </w:tc>
        <w:tc>
          <w:tcPr>
            <w:tcW w:w="1634" w:type="pct"/>
          </w:tcPr>
          <w:p w:rsidR="00562BF8" w:rsidRPr="001F252C" w:rsidRDefault="00562BF8" w:rsidP="00562BF8">
            <w:pPr>
              <w:pStyle w:val="ListParagraph"/>
              <w:numPr>
                <w:ilvl w:val="1"/>
                <w:numId w:val="27"/>
              </w:numPr>
              <w:spacing w:before="120" w:after="120"/>
              <w:ind w:left="342" w:firstLine="0"/>
              <w:jc w:val="both"/>
              <w:rPr>
                <w:rFonts w:ascii="Times New Roman" w:hAnsi="Times New Roman" w:cs="Times New Roman"/>
                <w:noProof/>
                <w:sz w:val="24"/>
                <w:szCs w:val="24"/>
              </w:rPr>
            </w:pPr>
            <w:r w:rsidRPr="001F252C">
              <w:rPr>
                <w:rFonts w:ascii="Times New Roman" w:hAnsi="Times New Roman" w:cs="Times New Roman"/>
                <w:noProof/>
                <w:sz w:val="24"/>
                <w:szCs w:val="24"/>
              </w:rPr>
              <w:t>Tipnog odobrenja motornog vozila, sistema, rezervnih delova i vlestitih tehničkih uređaja i oprem;</w:t>
            </w:r>
          </w:p>
        </w:tc>
      </w:tr>
      <w:tr w:rsidR="001F252C" w:rsidRPr="001F252C" w:rsidTr="00EC311E">
        <w:trPr>
          <w:trHeight w:val="550"/>
        </w:trPr>
        <w:tc>
          <w:tcPr>
            <w:tcW w:w="1667" w:type="pct"/>
            <w:shd w:val="clear" w:color="auto" w:fill="auto"/>
          </w:tcPr>
          <w:p w:rsidR="00562BF8" w:rsidRPr="001F252C" w:rsidRDefault="00562BF8" w:rsidP="00562BF8">
            <w:pPr>
              <w:pStyle w:val="ListParagraph"/>
              <w:numPr>
                <w:ilvl w:val="1"/>
                <w:numId w:val="12"/>
              </w:numPr>
              <w:suppressAutoHyphens/>
              <w:autoSpaceDN w:val="0"/>
              <w:spacing w:before="120" w:after="120"/>
              <w:ind w:left="342" w:firstLine="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Miratimi i pjesëve dhe pajisjeve jo origjinale për mjetet të cilat nuk kane miratim për tip;</w:t>
            </w:r>
          </w:p>
        </w:tc>
        <w:tc>
          <w:tcPr>
            <w:tcW w:w="1699" w:type="pct"/>
          </w:tcPr>
          <w:p w:rsidR="00562BF8" w:rsidRPr="001F252C" w:rsidRDefault="00562BF8" w:rsidP="00562BF8">
            <w:pPr>
              <w:pStyle w:val="ListParagraph"/>
              <w:suppressAutoHyphens/>
              <w:autoSpaceDN w:val="0"/>
              <w:spacing w:before="120" w:after="120"/>
              <w:ind w:left="342"/>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1.2.Approval of the spare parts and non-original equipment for road vehicles which do not have a type approval;</w:t>
            </w:r>
          </w:p>
        </w:tc>
        <w:tc>
          <w:tcPr>
            <w:tcW w:w="1634" w:type="pct"/>
          </w:tcPr>
          <w:p w:rsidR="00562BF8" w:rsidRPr="001F252C" w:rsidRDefault="00562BF8" w:rsidP="00562BF8">
            <w:pPr>
              <w:pStyle w:val="ListParagraph"/>
              <w:numPr>
                <w:ilvl w:val="1"/>
                <w:numId w:val="27"/>
              </w:numPr>
              <w:spacing w:before="120" w:after="120"/>
              <w:ind w:left="342" w:firstLine="0"/>
              <w:jc w:val="both"/>
              <w:rPr>
                <w:rFonts w:ascii="Times New Roman" w:hAnsi="Times New Roman" w:cs="Times New Roman"/>
                <w:noProof/>
                <w:sz w:val="24"/>
                <w:szCs w:val="24"/>
              </w:rPr>
            </w:pPr>
            <w:r w:rsidRPr="001F252C">
              <w:rPr>
                <w:rFonts w:ascii="Times New Roman" w:hAnsi="Times New Roman" w:cs="Times New Roman"/>
                <w:noProof/>
                <w:sz w:val="24"/>
                <w:szCs w:val="24"/>
              </w:rPr>
              <w:t>Za odobrenje ne originalnih delova i opreme  motornih vozila i delova i opreme koji nije namenjena određenom tipu;</w:t>
            </w:r>
          </w:p>
        </w:tc>
      </w:tr>
      <w:tr w:rsidR="001F252C" w:rsidRPr="001F252C" w:rsidTr="00EC311E">
        <w:trPr>
          <w:trHeight w:val="550"/>
        </w:trPr>
        <w:tc>
          <w:tcPr>
            <w:tcW w:w="1667" w:type="pct"/>
            <w:shd w:val="clear" w:color="auto" w:fill="auto"/>
          </w:tcPr>
          <w:p w:rsidR="00562BF8" w:rsidRPr="001F252C" w:rsidRDefault="00562BF8" w:rsidP="00562BF8">
            <w:pPr>
              <w:pStyle w:val="ListParagraph"/>
              <w:numPr>
                <w:ilvl w:val="1"/>
                <w:numId w:val="12"/>
              </w:numPr>
              <w:suppressAutoHyphens/>
              <w:autoSpaceDN w:val="0"/>
              <w:spacing w:before="120" w:after="120"/>
              <w:ind w:left="342" w:firstLine="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Miratimi individual i mjeteve sipas kërkesave të përgjithshme dhe të veçanta.</w:t>
            </w:r>
          </w:p>
        </w:tc>
        <w:tc>
          <w:tcPr>
            <w:tcW w:w="1699" w:type="pct"/>
          </w:tcPr>
          <w:p w:rsidR="00562BF8" w:rsidRPr="001F252C" w:rsidRDefault="00562BF8" w:rsidP="00562BF8">
            <w:pPr>
              <w:pStyle w:val="ListParagraph"/>
              <w:suppressAutoHyphens/>
              <w:autoSpaceDN w:val="0"/>
              <w:spacing w:before="120" w:after="120"/>
              <w:ind w:left="342"/>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1.3. Individual approval of vehicles according to general and special requirements,</w:t>
            </w:r>
          </w:p>
        </w:tc>
        <w:tc>
          <w:tcPr>
            <w:tcW w:w="1634" w:type="pct"/>
          </w:tcPr>
          <w:p w:rsidR="00562BF8" w:rsidRPr="001F252C" w:rsidRDefault="007973F6" w:rsidP="00562BF8">
            <w:pPr>
              <w:pStyle w:val="ListParagraph"/>
              <w:numPr>
                <w:ilvl w:val="1"/>
                <w:numId w:val="27"/>
              </w:numPr>
              <w:spacing w:before="120" w:after="120"/>
              <w:ind w:left="342" w:firstLine="0"/>
              <w:jc w:val="both"/>
              <w:rPr>
                <w:rFonts w:ascii="Times New Roman" w:hAnsi="Times New Roman" w:cs="Times New Roman"/>
                <w:noProof/>
                <w:sz w:val="24"/>
                <w:szCs w:val="24"/>
              </w:rPr>
            </w:pPr>
            <w:r w:rsidRPr="001F252C">
              <w:rPr>
                <w:rFonts w:ascii="Times New Roman" w:hAnsi="Times New Roman" w:cs="Times New Roman"/>
                <w:noProof/>
                <w:sz w:val="24"/>
                <w:szCs w:val="24"/>
              </w:rPr>
              <w:t>Odebrenje vozila prema posebnom zahtevu</w:t>
            </w:r>
            <w:r w:rsidR="00562BF8" w:rsidRPr="001F252C">
              <w:rPr>
                <w:rFonts w:ascii="Times New Roman" w:hAnsi="Times New Roman" w:cs="Times New Roman"/>
                <w:noProof/>
                <w:sz w:val="24"/>
                <w:szCs w:val="24"/>
              </w:rPr>
              <w:t>;</w:t>
            </w:r>
          </w:p>
        </w:tc>
      </w:tr>
      <w:tr w:rsidR="001F252C" w:rsidRPr="001F252C" w:rsidTr="00EC311E">
        <w:trPr>
          <w:trHeight w:val="550"/>
        </w:trPr>
        <w:tc>
          <w:tcPr>
            <w:tcW w:w="1667" w:type="pct"/>
            <w:shd w:val="clear" w:color="auto" w:fill="auto"/>
          </w:tcPr>
          <w:p w:rsidR="00562BF8" w:rsidRPr="001F252C" w:rsidRDefault="00562BF8" w:rsidP="00562BF8">
            <w:pPr>
              <w:pStyle w:val="ListParagraph"/>
              <w:numPr>
                <w:ilvl w:val="1"/>
                <w:numId w:val="12"/>
              </w:numPr>
              <w:suppressAutoHyphens/>
              <w:autoSpaceDN w:val="0"/>
              <w:spacing w:before="120" w:after="120"/>
              <w:ind w:left="342" w:firstLine="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lastRenderedPageBreak/>
              <w:t>Miratimi individual i mjeteve të përpunuara, riparuara apo modifikuara.</w:t>
            </w:r>
          </w:p>
        </w:tc>
        <w:tc>
          <w:tcPr>
            <w:tcW w:w="1699" w:type="pct"/>
          </w:tcPr>
          <w:p w:rsidR="00562BF8" w:rsidRPr="001F252C" w:rsidRDefault="00562BF8" w:rsidP="00562BF8">
            <w:pPr>
              <w:pStyle w:val="ListParagraph"/>
              <w:suppressAutoHyphens/>
              <w:autoSpaceDN w:val="0"/>
              <w:spacing w:before="120" w:after="120"/>
              <w:ind w:left="342"/>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 xml:space="preserve">1.4. Individual approval of processed, repaired and modified vehicles </w:t>
            </w:r>
          </w:p>
        </w:tc>
        <w:tc>
          <w:tcPr>
            <w:tcW w:w="1634" w:type="pct"/>
          </w:tcPr>
          <w:p w:rsidR="00562BF8" w:rsidRPr="001F252C" w:rsidRDefault="00562BF8" w:rsidP="00562BF8">
            <w:pPr>
              <w:pStyle w:val="ListParagraph"/>
              <w:numPr>
                <w:ilvl w:val="1"/>
                <w:numId w:val="27"/>
              </w:numPr>
              <w:spacing w:before="120" w:after="120"/>
              <w:ind w:left="342" w:firstLine="0"/>
              <w:jc w:val="both"/>
              <w:rPr>
                <w:rFonts w:ascii="Times New Roman" w:hAnsi="Times New Roman" w:cs="Times New Roman"/>
                <w:noProof/>
                <w:sz w:val="24"/>
                <w:szCs w:val="24"/>
              </w:rPr>
            </w:pPr>
            <w:r w:rsidRPr="001F252C">
              <w:rPr>
                <w:rFonts w:ascii="Times New Roman" w:hAnsi="Times New Roman" w:cs="Times New Roman"/>
                <w:noProof/>
                <w:sz w:val="24"/>
                <w:szCs w:val="24"/>
              </w:rPr>
              <w:t>Za pregled vozila za vanredne preglede.</w:t>
            </w:r>
          </w:p>
        </w:tc>
      </w:tr>
      <w:tr w:rsidR="001F252C" w:rsidRPr="001F252C" w:rsidTr="00EC311E">
        <w:trPr>
          <w:trHeight w:val="550"/>
        </w:trPr>
        <w:tc>
          <w:tcPr>
            <w:tcW w:w="1667" w:type="pct"/>
            <w:shd w:val="clear" w:color="auto" w:fill="auto"/>
          </w:tcPr>
          <w:p w:rsidR="007973F6" w:rsidRPr="001F252C" w:rsidRDefault="007973F6" w:rsidP="007973F6">
            <w:pPr>
              <w:pStyle w:val="ListParagraph"/>
              <w:numPr>
                <w:ilvl w:val="1"/>
                <w:numId w:val="12"/>
              </w:numPr>
              <w:suppressAutoHyphens/>
              <w:autoSpaceDN w:val="0"/>
              <w:spacing w:before="120" w:after="120"/>
              <w:ind w:left="342" w:firstLine="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 xml:space="preserve">Identifikimin e mjetit; </w:t>
            </w:r>
          </w:p>
        </w:tc>
        <w:tc>
          <w:tcPr>
            <w:tcW w:w="1699" w:type="pct"/>
          </w:tcPr>
          <w:p w:rsidR="007973F6" w:rsidRPr="001F252C" w:rsidRDefault="007973F6" w:rsidP="007973F6">
            <w:pPr>
              <w:pStyle w:val="ListParagraph"/>
              <w:suppressAutoHyphens/>
              <w:autoSpaceDN w:val="0"/>
              <w:spacing w:before="120" w:after="120"/>
              <w:ind w:left="342"/>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1.5. Vehicle identification;</w:t>
            </w:r>
          </w:p>
        </w:tc>
        <w:tc>
          <w:tcPr>
            <w:tcW w:w="1634" w:type="pct"/>
          </w:tcPr>
          <w:p w:rsidR="007973F6" w:rsidRPr="001F252C" w:rsidRDefault="007973F6" w:rsidP="00562BF8">
            <w:pPr>
              <w:pStyle w:val="ListParagraph"/>
              <w:numPr>
                <w:ilvl w:val="1"/>
                <w:numId w:val="27"/>
              </w:numPr>
              <w:spacing w:before="120" w:after="120"/>
              <w:ind w:left="342" w:firstLine="0"/>
              <w:jc w:val="both"/>
              <w:rPr>
                <w:rFonts w:ascii="Times New Roman" w:hAnsi="Times New Roman" w:cs="Times New Roman"/>
                <w:noProof/>
                <w:sz w:val="24"/>
                <w:szCs w:val="24"/>
              </w:rPr>
            </w:pPr>
            <w:r w:rsidRPr="001F252C">
              <w:rPr>
                <w:rFonts w:ascii="Times New Roman" w:hAnsi="Times New Roman" w:cs="Times New Roman"/>
                <w:noProof/>
                <w:sz w:val="24"/>
                <w:szCs w:val="24"/>
              </w:rPr>
              <w:t xml:space="preserve"> Identifikacija vozila,</w:t>
            </w:r>
          </w:p>
        </w:tc>
      </w:tr>
      <w:tr w:rsidR="001F252C" w:rsidRPr="001F252C" w:rsidTr="00EC311E">
        <w:trPr>
          <w:trHeight w:val="550"/>
        </w:trPr>
        <w:tc>
          <w:tcPr>
            <w:tcW w:w="1667" w:type="pct"/>
            <w:shd w:val="clear" w:color="auto" w:fill="auto"/>
          </w:tcPr>
          <w:p w:rsidR="007973F6" w:rsidRPr="001F252C" w:rsidRDefault="007973F6" w:rsidP="007973F6">
            <w:pPr>
              <w:pStyle w:val="ListParagraph"/>
              <w:numPr>
                <w:ilvl w:val="1"/>
                <w:numId w:val="12"/>
              </w:numPr>
              <w:suppressAutoHyphens/>
              <w:autoSpaceDN w:val="0"/>
              <w:spacing w:before="120" w:after="120"/>
              <w:ind w:left="342" w:firstLine="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Kontrollimi i zakonshmëm apo jashtëzakonshëm i e mjeteve me kërkesë të veçantë</w:t>
            </w:r>
          </w:p>
        </w:tc>
        <w:tc>
          <w:tcPr>
            <w:tcW w:w="1699" w:type="pct"/>
          </w:tcPr>
          <w:p w:rsidR="007973F6" w:rsidRPr="001F252C" w:rsidRDefault="007973F6" w:rsidP="007973F6">
            <w:pPr>
              <w:pStyle w:val="ListParagraph"/>
              <w:suppressAutoHyphens/>
              <w:autoSpaceDN w:val="0"/>
              <w:spacing w:before="120" w:after="120"/>
              <w:ind w:left="342"/>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1.6. Ordinary or extraordinary checks of vehicles by special request</w:t>
            </w:r>
          </w:p>
        </w:tc>
        <w:tc>
          <w:tcPr>
            <w:tcW w:w="1634" w:type="pct"/>
          </w:tcPr>
          <w:p w:rsidR="007973F6" w:rsidRPr="001F252C" w:rsidRDefault="007973F6" w:rsidP="00562BF8">
            <w:pPr>
              <w:pStyle w:val="ListParagraph"/>
              <w:numPr>
                <w:ilvl w:val="1"/>
                <w:numId w:val="27"/>
              </w:numPr>
              <w:spacing w:before="120" w:after="120"/>
              <w:ind w:left="342" w:firstLine="0"/>
              <w:jc w:val="both"/>
              <w:rPr>
                <w:rFonts w:ascii="Times New Roman" w:hAnsi="Times New Roman" w:cs="Times New Roman"/>
                <w:noProof/>
                <w:sz w:val="24"/>
                <w:szCs w:val="24"/>
              </w:rPr>
            </w:pPr>
            <w:r w:rsidRPr="001F252C">
              <w:rPr>
                <w:rFonts w:ascii="Times New Roman" w:hAnsi="Times New Roman" w:cs="Times New Roman"/>
                <w:noProof/>
                <w:sz w:val="24"/>
                <w:szCs w:val="24"/>
              </w:rPr>
              <w:t xml:space="preserve"> Redovna i vanredna kontrola vozila,</w:t>
            </w:r>
          </w:p>
        </w:tc>
      </w:tr>
      <w:tr w:rsidR="001F252C" w:rsidRPr="001F252C" w:rsidTr="00EC311E">
        <w:trPr>
          <w:trHeight w:val="550"/>
        </w:trPr>
        <w:tc>
          <w:tcPr>
            <w:tcW w:w="1667" w:type="pct"/>
            <w:shd w:val="clear" w:color="auto" w:fill="auto"/>
          </w:tcPr>
          <w:p w:rsidR="00EC311E" w:rsidRPr="001F252C" w:rsidRDefault="003A628C" w:rsidP="003A628C">
            <w:pPr>
              <w:pStyle w:val="ListParagraph"/>
              <w:numPr>
                <w:ilvl w:val="1"/>
                <w:numId w:val="12"/>
              </w:numPr>
              <w:suppressAutoHyphens/>
              <w:autoSpaceDN w:val="0"/>
              <w:spacing w:before="120" w:after="120"/>
              <w:ind w:left="342" w:firstLine="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Vlerësimi i gjendjes teknike të mjetit</w:t>
            </w:r>
            <w:r w:rsidR="00EC311E" w:rsidRPr="001F252C">
              <w:rPr>
                <w:rFonts w:ascii="Times New Roman" w:hAnsi="Times New Roman" w:cs="Times New Roman"/>
                <w:sz w:val="24"/>
                <w:szCs w:val="24"/>
              </w:rPr>
              <w:t>.</w:t>
            </w:r>
          </w:p>
        </w:tc>
        <w:tc>
          <w:tcPr>
            <w:tcW w:w="1699" w:type="pct"/>
          </w:tcPr>
          <w:p w:rsidR="00EC311E" w:rsidRPr="001F252C" w:rsidRDefault="00252C81" w:rsidP="00252C81">
            <w:pPr>
              <w:pStyle w:val="ListParagraph"/>
              <w:suppressAutoHyphens/>
              <w:autoSpaceDN w:val="0"/>
              <w:spacing w:before="120" w:after="120"/>
              <w:ind w:left="342"/>
              <w:contextualSpacing w:val="0"/>
              <w:jc w:val="both"/>
              <w:textAlignment w:val="baseline"/>
              <w:rPr>
                <w:rFonts w:ascii="Times New Roman" w:hAnsi="Times New Roman" w:cs="Times New Roman"/>
                <w:noProof/>
                <w:sz w:val="24"/>
                <w:szCs w:val="24"/>
              </w:rPr>
            </w:pPr>
            <w:r w:rsidRPr="001F252C">
              <w:rPr>
                <w:rFonts w:ascii="Times New Roman" w:hAnsi="Times New Roman" w:cs="Times New Roman"/>
                <w:sz w:val="24"/>
                <w:szCs w:val="24"/>
              </w:rPr>
              <w:t xml:space="preserve">1.7. </w:t>
            </w:r>
            <w:r w:rsidR="00EC311E" w:rsidRPr="001F252C">
              <w:rPr>
                <w:rFonts w:ascii="Times New Roman" w:hAnsi="Times New Roman" w:cs="Times New Roman"/>
                <w:sz w:val="24"/>
                <w:szCs w:val="24"/>
              </w:rPr>
              <w:t xml:space="preserve">The </w:t>
            </w:r>
            <w:r w:rsidRPr="001F252C">
              <w:rPr>
                <w:rFonts w:ascii="Times New Roman" w:hAnsi="Times New Roman" w:cs="Times New Roman"/>
                <w:sz w:val="24"/>
                <w:szCs w:val="24"/>
              </w:rPr>
              <w:t xml:space="preserve">technical </w:t>
            </w:r>
            <w:r w:rsidR="00EC311E" w:rsidRPr="001F252C">
              <w:rPr>
                <w:rFonts w:ascii="Times New Roman" w:hAnsi="Times New Roman" w:cs="Times New Roman"/>
                <w:sz w:val="24"/>
                <w:szCs w:val="24"/>
              </w:rPr>
              <w:t>examination</w:t>
            </w:r>
            <w:r w:rsidRPr="001F252C">
              <w:rPr>
                <w:rFonts w:ascii="Times New Roman" w:hAnsi="Times New Roman" w:cs="Times New Roman"/>
                <w:sz w:val="24"/>
                <w:szCs w:val="24"/>
              </w:rPr>
              <w:t xml:space="preserve"> of the vehicle</w:t>
            </w:r>
            <w:r w:rsidR="00EC311E" w:rsidRPr="001F252C">
              <w:rPr>
                <w:rFonts w:ascii="Times New Roman" w:hAnsi="Times New Roman" w:cs="Times New Roman"/>
                <w:sz w:val="24"/>
                <w:szCs w:val="24"/>
              </w:rPr>
              <w:t>.</w:t>
            </w:r>
          </w:p>
        </w:tc>
        <w:tc>
          <w:tcPr>
            <w:tcW w:w="1634" w:type="pct"/>
          </w:tcPr>
          <w:p w:rsidR="00EC311E" w:rsidRPr="001F252C" w:rsidRDefault="007973F6" w:rsidP="00C071AD">
            <w:pPr>
              <w:pStyle w:val="ListParagraph"/>
              <w:numPr>
                <w:ilvl w:val="1"/>
                <w:numId w:val="27"/>
              </w:numPr>
              <w:spacing w:before="120" w:after="120"/>
              <w:ind w:left="342" w:firstLine="0"/>
              <w:jc w:val="both"/>
              <w:rPr>
                <w:rFonts w:ascii="Times New Roman" w:hAnsi="Times New Roman" w:cs="Times New Roman"/>
                <w:noProof/>
                <w:sz w:val="24"/>
                <w:szCs w:val="24"/>
              </w:rPr>
            </w:pPr>
            <w:r w:rsidRPr="001F252C">
              <w:rPr>
                <w:rFonts w:ascii="Times New Roman" w:hAnsi="Times New Roman" w:cs="Times New Roman"/>
                <w:noProof/>
                <w:sz w:val="24"/>
                <w:szCs w:val="24"/>
              </w:rPr>
              <w:t xml:space="preserve"> Ocenjivanje tehni</w:t>
            </w:r>
            <w:r w:rsidRPr="001F252C">
              <w:rPr>
                <w:rFonts w:ascii="Times New Roman" w:hAnsi="Times New Roman" w:cs="Times New Roman"/>
                <w:noProof/>
                <w:sz w:val="24"/>
                <w:szCs w:val="24"/>
                <w:lang w:val="hr-HR"/>
              </w:rPr>
              <w:t>čkog stanja vozila,</w:t>
            </w:r>
          </w:p>
        </w:tc>
      </w:tr>
      <w:tr w:rsidR="001F252C" w:rsidRPr="001F252C" w:rsidTr="00EC311E">
        <w:trPr>
          <w:trHeight w:val="550"/>
        </w:trPr>
        <w:tc>
          <w:tcPr>
            <w:tcW w:w="1667" w:type="pct"/>
            <w:shd w:val="clear" w:color="auto" w:fill="auto"/>
          </w:tcPr>
          <w:p w:rsidR="00EC311E" w:rsidRPr="001F252C" w:rsidRDefault="00EC311E" w:rsidP="007E000B">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 xml:space="preserve">2. Procedurën për </w:t>
            </w:r>
            <w:r w:rsidR="007E000B" w:rsidRPr="001F252C">
              <w:rPr>
                <w:rFonts w:ascii="Times New Roman" w:hAnsi="Times New Roman" w:cs="Times New Roman"/>
                <w:sz w:val="24"/>
                <w:szCs w:val="24"/>
              </w:rPr>
              <w:t>miratimin e mjetit rrugor e kryejne subjektet e autorizuara per miratim, nga Ministria e ngarkuar per transport.</w:t>
            </w:r>
          </w:p>
        </w:tc>
        <w:tc>
          <w:tcPr>
            <w:tcW w:w="1699" w:type="pct"/>
          </w:tcPr>
          <w:p w:rsidR="00EC311E" w:rsidRPr="001F252C" w:rsidRDefault="006F1787" w:rsidP="006F1787">
            <w:pPr>
              <w:pStyle w:val="ListParagraph"/>
              <w:suppressAutoHyphens/>
              <w:autoSpaceDN w:val="0"/>
              <w:spacing w:before="120" w:after="120"/>
              <w:ind w:left="0"/>
              <w:contextualSpacing w:val="0"/>
              <w:jc w:val="both"/>
              <w:textAlignment w:val="baseline"/>
              <w:rPr>
                <w:rFonts w:ascii="Times New Roman" w:hAnsi="Times New Roman" w:cs="Times New Roman"/>
                <w:noProof/>
                <w:sz w:val="24"/>
                <w:szCs w:val="24"/>
              </w:rPr>
            </w:pPr>
            <w:r w:rsidRPr="001F252C">
              <w:rPr>
                <w:rFonts w:ascii="Times New Roman" w:hAnsi="Times New Roman" w:cs="Times New Roman"/>
                <w:sz w:val="24"/>
                <w:szCs w:val="24"/>
              </w:rPr>
              <w:t>2. P</w:t>
            </w:r>
            <w:r w:rsidR="00EC311E" w:rsidRPr="001F252C">
              <w:rPr>
                <w:rFonts w:ascii="Times New Roman" w:hAnsi="Times New Roman" w:cs="Times New Roman"/>
                <w:sz w:val="24"/>
                <w:szCs w:val="24"/>
              </w:rPr>
              <w:t>rocedure</w:t>
            </w:r>
            <w:r w:rsidR="00252C81" w:rsidRPr="001F252C">
              <w:rPr>
                <w:rFonts w:ascii="Times New Roman" w:hAnsi="Times New Roman" w:cs="Times New Roman"/>
                <w:sz w:val="24"/>
                <w:szCs w:val="24"/>
              </w:rPr>
              <w:t xml:space="preserve"> for </w:t>
            </w:r>
            <w:r w:rsidRPr="001F252C">
              <w:rPr>
                <w:rFonts w:ascii="Times New Roman" w:hAnsi="Times New Roman" w:cs="Times New Roman"/>
                <w:sz w:val="24"/>
                <w:szCs w:val="24"/>
              </w:rPr>
              <w:t xml:space="preserve">the approval of the road vehicle is performed by </w:t>
            </w:r>
            <w:r w:rsidR="00252C81" w:rsidRPr="001F252C">
              <w:rPr>
                <w:rFonts w:ascii="Times New Roman" w:hAnsi="Times New Roman" w:cs="Times New Roman"/>
                <w:sz w:val="24"/>
                <w:szCs w:val="24"/>
              </w:rPr>
              <w:t xml:space="preserve">the </w:t>
            </w:r>
            <w:r w:rsidRPr="001F252C">
              <w:rPr>
                <w:rFonts w:ascii="Times New Roman" w:hAnsi="Times New Roman" w:cs="Times New Roman"/>
                <w:sz w:val="24"/>
                <w:szCs w:val="24"/>
              </w:rPr>
              <w:t>authorized entities for approval by the</w:t>
            </w:r>
            <w:r w:rsidR="00252C81" w:rsidRPr="001F252C">
              <w:rPr>
                <w:rFonts w:ascii="Times New Roman" w:hAnsi="Times New Roman" w:cs="Times New Roman"/>
                <w:sz w:val="24"/>
                <w:szCs w:val="24"/>
              </w:rPr>
              <w:t xml:space="preserve"> Ministry</w:t>
            </w:r>
            <w:r w:rsidRPr="001F252C">
              <w:rPr>
                <w:rFonts w:ascii="Times New Roman" w:hAnsi="Times New Roman" w:cs="Times New Roman"/>
                <w:sz w:val="24"/>
                <w:szCs w:val="24"/>
              </w:rPr>
              <w:t xml:space="preserve"> in charge of transport.</w:t>
            </w:r>
            <w:r w:rsidR="00EC311E" w:rsidRPr="001F252C">
              <w:rPr>
                <w:rFonts w:ascii="Times New Roman" w:hAnsi="Times New Roman" w:cs="Times New Roman"/>
                <w:noProof/>
                <w:sz w:val="24"/>
                <w:szCs w:val="24"/>
              </w:rPr>
              <w:t xml:space="preserve"> </w:t>
            </w:r>
          </w:p>
        </w:tc>
        <w:tc>
          <w:tcPr>
            <w:tcW w:w="1634" w:type="pct"/>
          </w:tcPr>
          <w:p w:rsidR="00EC311E" w:rsidRPr="001F252C" w:rsidRDefault="00EC311E" w:rsidP="007973F6">
            <w:pPr>
              <w:pStyle w:val="ListParagraph"/>
              <w:suppressAutoHyphens/>
              <w:autoSpaceDN w:val="0"/>
              <w:spacing w:before="120" w:after="120"/>
              <w:ind w:left="0"/>
              <w:contextualSpacing w:val="0"/>
              <w:jc w:val="both"/>
              <w:textAlignment w:val="baseline"/>
              <w:rPr>
                <w:rFonts w:ascii="Times New Roman" w:hAnsi="Times New Roman" w:cs="Times New Roman"/>
                <w:noProof/>
                <w:sz w:val="24"/>
                <w:szCs w:val="24"/>
              </w:rPr>
            </w:pPr>
            <w:r w:rsidRPr="001F252C">
              <w:rPr>
                <w:rFonts w:ascii="Times New Roman" w:hAnsi="Times New Roman" w:cs="Times New Roman"/>
                <w:sz w:val="24"/>
                <w:szCs w:val="24"/>
              </w:rPr>
              <w:t xml:space="preserve">2. Proceduru za identifikaciju, odnosno za identifikaciju i proveru tehničkog stanja vozila, u ime tijela nadležnog za odobravanje vozila, na osnovu posebnog ovlašćenja, </w:t>
            </w:r>
            <w:proofErr w:type="gramStart"/>
            <w:r w:rsidRPr="001F252C">
              <w:rPr>
                <w:rFonts w:ascii="Times New Roman" w:hAnsi="Times New Roman" w:cs="Times New Roman"/>
                <w:sz w:val="24"/>
                <w:szCs w:val="24"/>
              </w:rPr>
              <w:t>provodi  ovlašćena</w:t>
            </w:r>
            <w:proofErr w:type="gramEnd"/>
            <w:r w:rsidRPr="001F252C">
              <w:rPr>
                <w:rFonts w:ascii="Times New Roman" w:hAnsi="Times New Roman" w:cs="Times New Roman"/>
                <w:sz w:val="24"/>
                <w:szCs w:val="24"/>
              </w:rPr>
              <w:t xml:space="preserve"> institucija.</w:t>
            </w:r>
          </w:p>
        </w:tc>
      </w:tr>
      <w:tr w:rsidR="001F252C" w:rsidRPr="001F252C" w:rsidTr="00EC311E">
        <w:trPr>
          <w:trHeight w:val="550"/>
        </w:trPr>
        <w:tc>
          <w:tcPr>
            <w:tcW w:w="1667" w:type="pct"/>
            <w:shd w:val="clear" w:color="auto" w:fill="auto"/>
          </w:tcPr>
          <w:p w:rsidR="00127C5F" w:rsidRPr="001F252C" w:rsidRDefault="001572B4" w:rsidP="00127C5F">
            <w:pPr>
              <w:suppressAutoHyphens/>
              <w:autoSpaceDN w:val="0"/>
              <w:spacing w:before="120" w:after="12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3</w:t>
            </w:r>
            <w:r w:rsidR="007D44E2" w:rsidRPr="001F252C">
              <w:rPr>
                <w:rFonts w:ascii="Times New Roman" w:hAnsi="Times New Roman" w:cs="Times New Roman"/>
                <w:sz w:val="24"/>
                <w:szCs w:val="24"/>
              </w:rPr>
              <w:t>. Ministria e përgjegjëse p</w:t>
            </w:r>
            <w:r w:rsidR="00127C5F" w:rsidRPr="001F252C">
              <w:rPr>
                <w:rFonts w:ascii="Times New Roman" w:hAnsi="Times New Roman" w:cs="Times New Roman"/>
                <w:sz w:val="24"/>
                <w:szCs w:val="24"/>
              </w:rPr>
              <w:t>ë</w:t>
            </w:r>
            <w:r w:rsidR="007D44E2" w:rsidRPr="001F252C">
              <w:rPr>
                <w:rFonts w:ascii="Times New Roman" w:hAnsi="Times New Roman" w:cs="Times New Roman"/>
                <w:sz w:val="24"/>
                <w:szCs w:val="24"/>
              </w:rPr>
              <w:t>r</w:t>
            </w:r>
            <w:r w:rsidR="00127C5F" w:rsidRPr="001F252C">
              <w:rPr>
                <w:rFonts w:ascii="Times New Roman" w:hAnsi="Times New Roman" w:cs="Times New Roman"/>
                <w:sz w:val="24"/>
                <w:szCs w:val="24"/>
              </w:rPr>
              <w:t xml:space="preserve"> transport me akt të veçant nënligjor do të përcaktoj kushte</w:t>
            </w:r>
            <w:r w:rsidR="007D44E2" w:rsidRPr="001F252C">
              <w:rPr>
                <w:rFonts w:ascii="Times New Roman" w:hAnsi="Times New Roman" w:cs="Times New Roman"/>
                <w:sz w:val="24"/>
                <w:szCs w:val="24"/>
              </w:rPr>
              <w:t>t</w:t>
            </w:r>
            <w:r w:rsidR="00127C5F" w:rsidRPr="001F252C">
              <w:rPr>
                <w:rFonts w:ascii="Times New Roman" w:hAnsi="Times New Roman" w:cs="Times New Roman"/>
                <w:sz w:val="24"/>
                <w:szCs w:val="24"/>
              </w:rPr>
              <w:t xml:space="preserve"> dhe kriteret të cilat duhet t</w:t>
            </w:r>
            <w:r w:rsidR="00A72190" w:rsidRPr="001F252C">
              <w:rPr>
                <w:rFonts w:ascii="Times New Roman" w:hAnsi="Times New Roman" w:cs="Times New Roman"/>
                <w:sz w:val="24"/>
                <w:szCs w:val="24"/>
              </w:rPr>
              <w:t>’i përmbushin</w:t>
            </w:r>
            <w:r w:rsidR="00127C5F" w:rsidRPr="001F252C">
              <w:rPr>
                <w:rFonts w:ascii="Times New Roman" w:hAnsi="Times New Roman" w:cs="Times New Roman"/>
                <w:sz w:val="24"/>
                <w:szCs w:val="24"/>
              </w:rPr>
              <w:t xml:space="preserve"> </w:t>
            </w:r>
            <w:r w:rsidR="00A72190" w:rsidRPr="001F252C">
              <w:rPr>
                <w:rFonts w:ascii="Times New Roman" w:hAnsi="Times New Roman" w:cs="Times New Roman"/>
                <w:sz w:val="24"/>
                <w:szCs w:val="24"/>
              </w:rPr>
              <w:t>subjektet e</w:t>
            </w:r>
            <w:r w:rsidR="00DF5881" w:rsidRPr="001F252C">
              <w:rPr>
                <w:rFonts w:ascii="Times New Roman" w:hAnsi="Times New Roman" w:cs="Times New Roman"/>
                <w:sz w:val="24"/>
                <w:szCs w:val="24"/>
              </w:rPr>
              <w:t xml:space="preserve"> autorizuar</w:t>
            </w:r>
            <w:r w:rsidR="00A72190" w:rsidRPr="001F252C">
              <w:rPr>
                <w:rFonts w:ascii="Times New Roman" w:hAnsi="Times New Roman" w:cs="Times New Roman"/>
                <w:sz w:val="24"/>
                <w:szCs w:val="24"/>
              </w:rPr>
              <w:t>a</w:t>
            </w:r>
            <w:r w:rsidR="00DF5881" w:rsidRPr="001F252C">
              <w:rPr>
                <w:rFonts w:ascii="Times New Roman" w:hAnsi="Times New Roman" w:cs="Times New Roman"/>
                <w:sz w:val="24"/>
                <w:szCs w:val="24"/>
              </w:rPr>
              <w:t xml:space="preserve"> </w:t>
            </w:r>
            <w:r w:rsidR="007D44E2" w:rsidRPr="001F252C">
              <w:rPr>
                <w:rFonts w:ascii="Times New Roman" w:hAnsi="Times New Roman" w:cs="Times New Roman"/>
                <w:sz w:val="24"/>
                <w:szCs w:val="24"/>
              </w:rPr>
              <w:t>për miratim</w:t>
            </w:r>
            <w:r w:rsidR="00127C5F" w:rsidRPr="001F252C">
              <w:rPr>
                <w:rFonts w:ascii="Times New Roman" w:hAnsi="Times New Roman" w:cs="Times New Roman"/>
                <w:sz w:val="24"/>
                <w:szCs w:val="24"/>
              </w:rPr>
              <w:t xml:space="preserve"> nga paragrafi 2</w:t>
            </w:r>
            <w:r w:rsidR="00DF5881" w:rsidRPr="001F252C">
              <w:rPr>
                <w:rFonts w:ascii="Times New Roman" w:hAnsi="Times New Roman" w:cs="Times New Roman"/>
                <w:sz w:val="24"/>
                <w:szCs w:val="24"/>
              </w:rPr>
              <w:t>.</w:t>
            </w:r>
            <w:r w:rsidR="00127C5F" w:rsidRPr="001F252C">
              <w:rPr>
                <w:rFonts w:ascii="Times New Roman" w:hAnsi="Times New Roman" w:cs="Times New Roman"/>
                <w:sz w:val="24"/>
                <w:szCs w:val="24"/>
              </w:rPr>
              <w:t xml:space="preserve"> </w:t>
            </w:r>
            <w:proofErr w:type="gramStart"/>
            <w:r w:rsidR="00127C5F" w:rsidRPr="001F252C">
              <w:rPr>
                <w:rFonts w:ascii="Times New Roman" w:hAnsi="Times New Roman" w:cs="Times New Roman"/>
                <w:sz w:val="24"/>
                <w:szCs w:val="24"/>
              </w:rPr>
              <w:t>i</w:t>
            </w:r>
            <w:proofErr w:type="gramEnd"/>
            <w:r w:rsidR="00127C5F" w:rsidRPr="001F252C">
              <w:rPr>
                <w:rFonts w:ascii="Times New Roman" w:hAnsi="Times New Roman" w:cs="Times New Roman"/>
                <w:sz w:val="24"/>
                <w:szCs w:val="24"/>
              </w:rPr>
              <w:t xml:space="preserve"> këtij neni.</w:t>
            </w:r>
          </w:p>
        </w:tc>
        <w:tc>
          <w:tcPr>
            <w:tcW w:w="1699" w:type="pct"/>
          </w:tcPr>
          <w:p w:rsidR="00127C5F" w:rsidRPr="001F252C" w:rsidRDefault="001572B4" w:rsidP="005F56AD">
            <w:pPr>
              <w:pStyle w:val="ListParagraph"/>
              <w:spacing w:before="120" w:after="120"/>
              <w:ind w:left="0"/>
              <w:jc w:val="both"/>
              <w:rPr>
                <w:rFonts w:ascii="Times New Roman" w:hAnsi="Times New Roman" w:cs="Times New Roman"/>
                <w:noProof/>
                <w:sz w:val="24"/>
                <w:szCs w:val="24"/>
              </w:rPr>
            </w:pPr>
            <w:r w:rsidRPr="001F252C">
              <w:rPr>
                <w:rFonts w:ascii="Times New Roman" w:hAnsi="Times New Roman" w:cs="Times New Roman"/>
                <w:noProof/>
                <w:sz w:val="24"/>
                <w:szCs w:val="24"/>
              </w:rPr>
              <w:t>3</w:t>
            </w:r>
            <w:r w:rsidR="0063352A" w:rsidRPr="001F252C">
              <w:rPr>
                <w:rFonts w:ascii="Times New Roman" w:hAnsi="Times New Roman" w:cs="Times New Roman"/>
                <w:noProof/>
                <w:sz w:val="24"/>
                <w:szCs w:val="24"/>
              </w:rPr>
              <w:t xml:space="preserve">. </w:t>
            </w:r>
            <w:r w:rsidR="005F56AD" w:rsidRPr="001F252C">
              <w:rPr>
                <w:rFonts w:ascii="Times New Roman" w:hAnsi="Times New Roman" w:cs="Times New Roman"/>
                <w:noProof/>
                <w:sz w:val="24"/>
                <w:szCs w:val="24"/>
              </w:rPr>
              <w:t xml:space="preserve">The responsible ministry </w:t>
            </w:r>
            <w:r w:rsidR="0063352A" w:rsidRPr="001F252C">
              <w:rPr>
                <w:rFonts w:ascii="Times New Roman" w:hAnsi="Times New Roman" w:cs="Times New Roman"/>
                <w:noProof/>
                <w:sz w:val="24"/>
                <w:szCs w:val="24"/>
              </w:rPr>
              <w:t>for transport by sub-legal act shall determine the requ</w:t>
            </w:r>
            <w:r w:rsidR="005F56AD" w:rsidRPr="001F252C">
              <w:rPr>
                <w:rFonts w:ascii="Times New Roman" w:hAnsi="Times New Roman" w:cs="Times New Roman"/>
                <w:noProof/>
                <w:sz w:val="24"/>
                <w:szCs w:val="24"/>
              </w:rPr>
              <w:t>irements and criteria which shall</w:t>
            </w:r>
            <w:r w:rsidR="0063352A" w:rsidRPr="001F252C">
              <w:rPr>
                <w:rFonts w:ascii="Times New Roman" w:hAnsi="Times New Roman" w:cs="Times New Roman"/>
                <w:noProof/>
                <w:sz w:val="24"/>
                <w:szCs w:val="24"/>
              </w:rPr>
              <w:t xml:space="preserve"> be fulfilled by  the </w:t>
            </w:r>
            <w:r w:rsidR="005F56AD" w:rsidRPr="001F252C">
              <w:rPr>
                <w:rFonts w:ascii="Times New Roman" w:hAnsi="Times New Roman" w:cs="Times New Roman"/>
                <w:noProof/>
                <w:sz w:val="24"/>
                <w:szCs w:val="24"/>
              </w:rPr>
              <w:t xml:space="preserve">authorized entities for approval </w:t>
            </w:r>
            <w:r w:rsidR="0063352A" w:rsidRPr="001F252C">
              <w:rPr>
                <w:rFonts w:ascii="Times New Roman" w:hAnsi="Times New Roman" w:cs="Times New Roman"/>
                <w:noProof/>
                <w:sz w:val="24"/>
                <w:szCs w:val="24"/>
              </w:rPr>
              <w:t>from paragraph 2 of this article.</w:t>
            </w:r>
          </w:p>
        </w:tc>
        <w:tc>
          <w:tcPr>
            <w:tcW w:w="1634" w:type="pct"/>
          </w:tcPr>
          <w:p w:rsidR="00127C5F" w:rsidRPr="001F252C" w:rsidRDefault="001572B4" w:rsidP="005A3FE4">
            <w:pPr>
              <w:spacing w:before="120" w:after="120"/>
              <w:contextualSpacing/>
              <w:jc w:val="both"/>
              <w:rPr>
                <w:rFonts w:ascii="Times New Roman" w:hAnsi="Times New Roman" w:cs="Times New Roman"/>
                <w:noProof/>
                <w:sz w:val="24"/>
                <w:szCs w:val="24"/>
              </w:rPr>
            </w:pPr>
            <w:r w:rsidRPr="001F252C">
              <w:rPr>
                <w:rFonts w:ascii="Times New Roman" w:hAnsi="Times New Roman" w:cs="Times New Roman"/>
                <w:noProof/>
                <w:sz w:val="24"/>
                <w:szCs w:val="24"/>
              </w:rPr>
              <w:t>3</w:t>
            </w:r>
            <w:r w:rsidR="005A3FE4" w:rsidRPr="001F252C">
              <w:rPr>
                <w:rFonts w:ascii="Times New Roman" w:hAnsi="Times New Roman" w:cs="Times New Roman"/>
                <w:noProof/>
                <w:sz w:val="24"/>
                <w:szCs w:val="24"/>
              </w:rPr>
              <w:t xml:space="preserve">. </w:t>
            </w:r>
            <w:r w:rsidR="005A3FE4" w:rsidRPr="001F252C">
              <w:rPr>
                <w:rFonts w:ascii="Times New Roman" w:hAnsi="Times New Roman" w:cs="Times New Roman"/>
                <w:sz w:val="24"/>
                <w:szCs w:val="24"/>
              </w:rPr>
              <w:t xml:space="preserve">Ministarstvo nadležno za transport sa posebnim pravnim aktom će utvrditi uslove i kriterijume treba da ispune nadležnu instituciju za odobrenje iz stava 2. </w:t>
            </w:r>
            <w:proofErr w:type="gramStart"/>
            <w:r w:rsidR="005A3FE4" w:rsidRPr="001F252C">
              <w:rPr>
                <w:rFonts w:ascii="Times New Roman" w:hAnsi="Times New Roman" w:cs="Times New Roman"/>
                <w:sz w:val="24"/>
                <w:szCs w:val="24"/>
              </w:rPr>
              <w:t>ovog</w:t>
            </w:r>
            <w:proofErr w:type="gramEnd"/>
            <w:r w:rsidR="005A3FE4" w:rsidRPr="001F252C">
              <w:rPr>
                <w:rFonts w:ascii="Times New Roman" w:hAnsi="Times New Roman" w:cs="Times New Roman"/>
                <w:sz w:val="24"/>
                <w:szCs w:val="24"/>
              </w:rPr>
              <w:t xml:space="preserve"> člana .</w:t>
            </w:r>
          </w:p>
        </w:tc>
      </w:tr>
      <w:tr w:rsidR="001F252C" w:rsidRPr="001F252C" w:rsidTr="00EC311E">
        <w:trPr>
          <w:trHeight w:val="550"/>
        </w:trPr>
        <w:tc>
          <w:tcPr>
            <w:tcW w:w="1667" w:type="pct"/>
            <w:shd w:val="clear" w:color="auto" w:fill="auto"/>
          </w:tcPr>
          <w:p w:rsidR="00EC311E" w:rsidRPr="001F252C" w:rsidRDefault="0063352A" w:rsidP="00C071AD">
            <w:pPr>
              <w:pStyle w:val="ListParagraph"/>
              <w:spacing w:before="120" w:after="120"/>
              <w:ind w:left="0"/>
              <w:jc w:val="center"/>
              <w:rPr>
                <w:rFonts w:ascii="Times New Roman" w:hAnsi="Times New Roman" w:cs="Times New Roman"/>
                <w:b/>
                <w:sz w:val="24"/>
                <w:szCs w:val="24"/>
              </w:rPr>
            </w:pPr>
            <w:r w:rsidRPr="001F252C">
              <w:rPr>
                <w:rFonts w:ascii="Times New Roman" w:hAnsi="Times New Roman" w:cs="Times New Roman"/>
                <w:b/>
                <w:sz w:val="24"/>
                <w:szCs w:val="24"/>
              </w:rPr>
              <w:t>Neni</w:t>
            </w:r>
            <w:r w:rsidR="00312555" w:rsidRPr="001F252C">
              <w:rPr>
                <w:rFonts w:ascii="Times New Roman" w:hAnsi="Times New Roman" w:cs="Times New Roman"/>
                <w:b/>
                <w:sz w:val="24"/>
                <w:szCs w:val="24"/>
              </w:rPr>
              <w:t xml:space="preserve"> 11</w:t>
            </w:r>
          </w:p>
          <w:p w:rsidR="00EC311E" w:rsidRPr="001F252C" w:rsidRDefault="00EC311E" w:rsidP="007D44E2">
            <w:pPr>
              <w:spacing w:before="120" w:after="120"/>
              <w:jc w:val="center"/>
              <w:rPr>
                <w:rFonts w:ascii="Times New Roman" w:hAnsi="Times New Roman" w:cs="Times New Roman"/>
                <w:b/>
                <w:sz w:val="24"/>
                <w:szCs w:val="24"/>
                <w:lang w:val="sq-AL"/>
              </w:rPr>
            </w:pPr>
            <w:r w:rsidRPr="001F252C">
              <w:rPr>
                <w:rFonts w:ascii="Times New Roman" w:hAnsi="Times New Roman" w:cs="Times New Roman"/>
                <w:b/>
                <w:sz w:val="24"/>
                <w:szCs w:val="24"/>
                <w:lang w:val="sq-AL"/>
              </w:rPr>
              <w:t xml:space="preserve">Prodhimet te cilat nuk janë në përputhje me legjislacionin e </w:t>
            </w:r>
            <w:r w:rsidR="0063352A" w:rsidRPr="001F252C">
              <w:rPr>
                <w:rFonts w:ascii="Times New Roman" w:hAnsi="Times New Roman" w:cs="Times New Roman"/>
                <w:b/>
                <w:sz w:val="24"/>
                <w:szCs w:val="24"/>
                <w:lang w:val="sq-AL"/>
              </w:rPr>
              <w:t>BE</w:t>
            </w:r>
            <w:r w:rsidRPr="001F252C">
              <w:rPr>
                <w:rFonts w:ascii="Times New Roman" w:hAnsi="Times New Roman" w:cs="Times New Roman"/>
                <w:b/>
                <w:sz w:val="24"/>
                <w:szCs w:val="24"/>
                <w:lang w:val="sq-AL"/>
              </w:rPr>
              <w:t xml:space="preserve">, </w:t>
            </w:r>
            <w:r w:rsidR="00067819" w:rsidRPr="001F252C">
              <w:rPr>
                <w:rFonts w:ascii="Times New Roman" w:hAnsi="Times New Roman" w:cs="Times New Roman"/>
                <w:b/>
                <w:sz w:val="24"/>
                <w:szCs w:val="24"/>
                <w:lang w:val="sq-AL"/>
              </w:rPr>
              <w:t>por jan</w:t>
            </w:r>
            <w:r w:rsidR="00067819" w:rsidRPr="001F252C">
              <w:rPr>
                <w:rFonts w:ascii="Times New Roman" w:hAnsi="Times New Roman" w:cs="Times New Roman"/>
                <w:sz w:val="24"/>
                <w:szCs w:val="24"/>
              </w:rPr>
              <w:t xml:space="preserve">ë </w:t>
            </w:r>
            <w:r w:rsidR="007D44E2" w:rsidRPr="001F252C">
              <w:rPr>
                <w:rFonts w:ascii="Times New Roman" w:hAnsi="Times New Roman" w:cs="Times New Roman"/>
                <w:b/>
                <w:sz w:val="24"/>
                <w:szCs w:val="24"/>
                <w:lang w:val="sq-AL"/>
              </w:rPr>
              <w:t>të</w:t>
            </w:r>
            <w:r w:rsidRPr="001F252C">
              <w:rPr>
                <w:rFonts w:ascii="Times New Roman" w:hAnsi="Times New Roman" w:cs="Times New Roman"/>
                <w:b/>
                <w:sz w:val="24"/>
                <w:szCs w:val="24"/>
                <w:lang w:val="sq-AL"/>
              </w:rPr>
              <w:t xml:space="preserve"> prodhuar</w:t>
            </w:r>
            <w:r w:rsidR="00067819" w:rsidRPr="001F252C">
              <w:rPr>
                <w:rFonts w:ascii="Times New Roman" w:hAnsi="Times New Roman" w:cs="Times New Roman"/>
                <w:b/>
                <w:sz w:val="24"/>
                <w:szCs w:val="24"/>
                <w:lang w:val="sq-AL"/>
              </w:rPr>
              <w:t>a n</w:t>
            </w:r>
            <w:r w:rsidR="00067819" w:rsidRPr="001F252C">
              <w:rPr>
                <w:rFonts w:ascii="Times New Roman" w:hAnsi="Times New Roman" w:cs="Times New Roman"/>
                <w:sz w:val="24"/>
                <w:szCs w:val="24"/>
              </w:rPr>
              <w:t>ë</w:t>
            </w:r>
            <w:r w:rsidRPr="001F252C">
              <w:rPr>
                <w:rFonts w:ascii="Times New Roman" w:hAnsi="Times New Roman" w:cs="Times New Roman"/>
                <w:b/>
                <w:sz w:val="24"/>
                <w:szCs w:val="24"/>
                <w:lang w:val="sq-AL"/>
              </w:rPr>
              <w:t xml:space="preserve"> pajtim me dispozitat nacionale </w:t>
            </w:r>
          </w:p>
        </w:tc>
        <w:tc>
          <w:tcPr>
            <w:tcW w:w="1699" w:type="pct"/>
          </w:tcPr>
          <w:p w:rsidR="00EC311E" w:rsidRPr="001F252C" w:rsidRDefault="008E33C9" w:rsidP="00C071AD">
            <w:pPr>
              <w:pStyle w:val="ListParagraph"/>
              <w:spacing w:before="120" w:after="120"/>
              <w:ind w:left="0"/>
              <w:jc w:val="center"/>
              <w:rPr>
                <w:rFonts w:ascii="Times New Roman" w:hAnsi="Times New Roman" w:cs="Times New Roman"/>
                <w:b/>
                <w:noProof/>
                <w:sz w:val="24"/>
                <w:szCs w:val="24"/>
              </w:rPr>
            </w:pPr>
            <w:r w:rsidRPr="001F252C">
              <w:rPr>
                <w:rFonts w:ascii="Times New Roman" w:hAnsi="Times New Roman" w:cs="Times New Roman"/>
                <w:b/>
                <w:noProof/>
                <w:sz w:val="24"/>
                <w:szCs w:val="24"/>
              </w:rPr>
              <w:t>Article 11</w:t>
            </w:r>
          </w:p>
          <w:p w:rsidR="00EC311E" w:rsidRPr="001F252C" w:rsidRDefault="00067819" w:rsidP="005F56AD">
            <w:pPr>
              <w:pStyle w:val="ListParagraph"/>
              <w:spacing w:before="120" w:after="120"/>
              <w:ind w:left="0"/>
              <w:jc w:val="center"/>
              <w:rPr>
                <w:rFonts w:ascii="Times New Roman" w:hAnsi="Times New Roman" w:cs="Times New Roman"/>
                <w:b/>
                <w:noProof/>
                <w:sz w:val="24"/>
                <w:szCs w:val="24"/>
              </w:rPr>
            </w:pPr>
            <w:r w:rsidRPr="001F252C">
              <w:rPr>
                <w:rFonts w:ascii="Times New Roman" w:hAnsi="Times New Roman" w:cs="Times New Roman"/>
                <w:b/>
                <w:noProof/>
                <w:sz w:val="24"/>
                <w:szCs w:val="24"/>
              </w:rPr>
              <w:t>Products that are not in compliance</w:t>
            </w:r>
            <w:r w:rsidR="00EC311E" w:rsidRPr="001F252C">
              <w:rPr>
                <w:rFonts w:ascii="Times New Roman" w:hAnsi="Times New Roman" w:cs="Times New Roman"/>
                <w:b/>
                <w:noProof/>
                <w:sz w:val="24"/>
                <w:szCs w:val="24"/>
              </w:rPr>
              <w:t xml:space="preserve"> with the </w:t>
            </w:r>
            <w:r w:rsidRPr="001F252C">
              <w:rPr>
                <w:rFonts w:ascii="Times New Roman" w:hAnsi="Times New Roman" w:cs="Times New Roman"/>
                <w:b/>
                <w:noProof/>
                <w:sz w:val="24"/>
                <w:szCs w:val="24"/>
              </w:rPr>
              <w:t>EU legislation, but ar</w:t>
            </w:r>
            <w:r w:rsidR="00EC311E" w:rsidRPr="001F252C">
              <w:rPr>
                <w:rFonts w:ascii="Times New Roman" w:hAnsi="Times New Roman" w:cs="Times New Roman"/>
                <w:b/>
                <w:noProof/>
                <w:sz w:val="24"/>
                <w:szCs w:val="24"/>
              </w:rPr>
              <w:t xml:space="preserve">e manufactured in compliance </w:t>
            </w:r>
            <w:r w:rsidR="005F56AD" w:rsidRPr="001F252C">
              <w:rPr>
                <w:rFonts w:ascii="Times New Roman" w:hAnsi="Times New Roman" w:cs="Times New Roman"/>
                <w:b/>
                <w:noProof/>
                <w:sz w:val="24"/>
                <w:szCs w:val="24"/>
              </w:rPr>
              <w:t>with the national provisions</w:t>
            </w:r>
          </w:p>
        </w:tc>
        <w:tc>
          <w:tcPr>
            <w:tcW w:w="1634" w:type="pct"/>
          </w:tcPr>
          <w:p w:rsidR="00EC311E" w:rsidRPr="001F252C" w:rsidRDefault="00EC311E" w:rsidP="00C071AD">
            <w:pPr>
              <w:pStyle w:val="ListParagraph"/>
              <w:spacing w:before="120" w:after="120"/>
              <w:ind w:left="0"/>
              <w:jc w:val="center"/>
              <w:outlineLvl w:val="0"/>
              <w:rPr>
                <w:rFonts w:ascii="Times New Roman" w:hAnsi="Times New Roman" w:cs="Times New Roman"/>
                <w:b/>
                <w:noProof/>
                <w:sz w:val="24"/>
                <w:szCs w:val="24"/>
              </w:rPr>
            </w:pPr>
            <w:r w:rsidRPr="001F252C">
              <w:rPr>
                <w:rFonts w:ascii="Times New Roman" w:hAnsi="Times New Roman" w:cs="Times New Roman"/>
                <w:b/>
                <w:noProof/>
                <w:sz w:val="24"/>
                <w:szCs w:val="24"/>
              </w:rPr>
              <w:t>Član 12</w:t>
            </w:r>
          </w:p>
          <w:p w:rsidR="00EC311E" w:rsidRPr="001F252C" w:rsidRDefault="00EC311E" w:rsidP="00C071AD">
            <w:pPr>
              <w:pStyle w:val="ListParagraph"/>
              <w:spacing w:before="120" w:after="120"/>
              <w:ind w:left="0"/>
              <w:jc w:val="center"/>
              <w:rPr>
                <w:rFonts w:ascii="Times New Roman" w:hAnsi="Times New Roman" w:cs="Times New Roman"/>
                <w:b/>
                <w:noProof/>
                <w:sz w:val="24"/>
                <w:szCs w:val="24"/>
              </w:rPr>
            </w:pPr>
            <w:r w:rsidRPr="001F252C">
              <w:rPr>
                <w:rFonts w:ascii="Times New Roman" w:hAnsi="Times New Roman" w:cs="Times New Roman"/>
                <w:b/>
                <w:noProof/>
                <w:sz w:val="24"/>
                <w:szCs w:val="24"/>
              </w:rPr>
              <w:t>Proizvodi koji nisu u suglasnosti s zakonodavstvom Evropske unije, odnosno koje su proizvedene u skaldu sa nacionalnim zakonodavstvom  pojedinih zemalja</w:t>
            </w:r>
          </w:p>
        </w:tc>
      </w:tr>
      <w:tr w:rsidR="001F252C" w:rsidRPr="001F252C" w:rsidTr="00EC311E">
        <w:trPr>
          <w:trHeight w:val="550"/>
        </w:trPr>
        <w:tc>
          <w:tcPr>
            <w:tcW w:w="1667" w:type="pct"/>
            <w:shd w:val="clear" w:color="auto" w:fill="auto"/>
          </w:tcPr>
          <w:p w:rsidR="00E82C57" w:rsidRPr="001F252C" w:rsidRDefault="00EC311E" w:rsidP="00E420F8">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lang w:val="sq-AL"/>
              </w:rPr>
            </w:pPr>
            <w:r w:rsidRPr="001F252C">
              <w:rPr>
                <w:rFonts w:ascii="Times New Roman" w:hAnsi="Times New Roman" w:cs="Times New Roman"/>
                <w:sz w:val="24"/>
                <w:szCs w:val="24"/>
              </w:rPr>
              <w:t xml:space="preserve">1. </w:t>
            </w:r>
            <w:r w:rsidR="00E73E98" w:rsidRPr="001F252C">
              <w:rPr>
                <w:rFonts w:ascii="Times New Roman" w:hAnsi="Times New Roman" w:cs="Times New Roman"/>
                <w:sz w:val="24"/>
                <w:szCs w:val="24"/>
              </w:rPr>
              <w:t>Mjetet të cilat nuk janë të punuara</w:t>
            </w:r>
            <w:r w:rsidRPr="001F252C">
              <w:rPr>
                <w:rFonts w:ascii="Times New Roman" w:hAnsi="Times New Roman" w:cs="Times New Roman"/>
                <w:sz w:val="24"/>
                <w:szCs w:val="24"/>
              </w:rPr>
              <w:t xml:space="preserve"> në përputhje me legjislacionin e </w:t>
            </w:r>
            <w:r w:rsidR="00067819" w:rsidRPr="001F252C">
              <w:rPr>
                <w:rFonts w:ascii="Times New Roman" w:hAnsi="Times New Roman" w:cs="Times New Roman"/>
                <w:sz w:val="24"/>
                <w:szCs w:val="24"/>
              </w:rPr>
              <w:t>BE-së, miratohen</w:t>
            </w:r>
            <w:r w:rsidRPr="001F252C">
              <w:rPr>
                <w:rFonts w:ascii="Times New Roman" w:hAnsi="Times New Roman" w:cs="Times New Roman"/>
                <w:sz w:val="24"/>
                <w:szCs w:val="24"/>
              </w:rPr>
              <w:t xml:space="preserve"> </w:t>
            </w:r>
            <w:r w:rsidR="00E420F8" w:rsidRPr="001F252C">
              <w:rPr>
                <w:rFonts w:ascii="Times New Roman" w:hAnsi="Times New Roman" w:cs="Times New Roman"/>
                <w:sz w:val="24"/>
                <w:szCs w:val="24"/>
              </w:rPr>
              <w:t>sipas k</w:t>
            </w:r>
            <w:r w:rsidR="00E420F8" w:rsidRPr="001F252C">
              <w:rPr>
                <w:rFonts w:ascii="Times New Roman" w:hAnsi="Times New Roman" w:cs="Times New Roman"/>
                <w:sz w:val="24"/>
                <w:szCs w:val="24"/>
                <w:lang w:val="sq-AL"/>
              </w:rPr>
              <w:t xml:space="preserve">ërkesës </w:t>
            </w:r>
            <w:r w:rsidRPr="001F252C">
              <w:rPr>
                <w:rFonts w:ascii="Times New Roman" w:hAnsi="Times New Roman" w:cs="Times New Roman"/>
                <w:sz w:val="24"/>
                <w:szCs w:val="24"/>
              </w:rPr>
              <w:t>me procedur</w:t>
            </w:r>
            <w:r w:rsidR="00067819" w:rsidRPr="001F252C">
              <w:rPr>
                <w:rFonts w:ascii="Times New Roman" w:hAnsi="Times New Roman" w:cs="Times New Roman"/>
                <w:sz w:val="24"/>
                <w:szCs w:val="24"/>
              </w:rPr>
              <w:t>ë</w:t>
            </w:r>
            <w:r w:rsidRPr="001F252C">
              <w:rPr>
                <w:rFonts w:ascii="Times New Roman" w:hAnsi="Times New Roman" w:cs="Times New Roman"/>
                <w:sz w:val="24"/>
                <w:szCs w:val="24"/>
              </w:rPr>
              <w:t xml:space="preserve"> t</w:t>
            </w:r>
            <w:r w:rsidR="00067819" w:rsidRPr="001F252C">
              <w:rPr>
                <w:rFonts w:ascii="Times New Roman" w:hAnsi="Times New Roman" w:cs="Times New Roman"/>
                <w:sz w:val="24"/>
                <w:szCs w:val="24"/>
              </w:rPr>
              <w:t>ë</w:t>
            </w:r>
            <w:r w:rsidRPr="001F252C">
              <w:rPr>
                <w:rFonts w:ascii="Times New Roman" w:hAnsi="Times New Roman" w:cs="Times New Roman"/>
                <w:sz w:val="24"/>
                <w:szCs w:val="24"/>
              </w:rPr>
              <w:t xml:space="preserve"> veçantë</w:t>
            </w:r>
            <w:r w:rsidR="00CB1674" w:rsidRPr="001F252C">
              <w:rPr>
                <w:rFonts w:ascii="Times New Roman" w:hAnsi="Times New Roman" w:cs="Times New Roman"/>
                <w:sz w:val="24"/>
                <w:szCs w:val="24"/>
                <w:lang w:val="sq-AL"/>
              </w:rPr>
              <w:t xml:space="preserve"> nga </w:t>
            </w:r>
            <w:r w:rsidR="00CB1674" w:rsidRPr="001F252C">
              <w:rPr>
                <w:rFonts w:ascii="Times New Roman" w:hAnsi="Times New Roman" w:cs="Times New Roman"/>
                <w:sz w:val="24"/>
                <w:szCs w:val="24"/>
                <w:lang w:val="sq-AL"/>
              </w:rPr>
              <w:lastRenderedPageBreak/>
              <w:t xml:space="preserve">komisioni i </w:t>
            </w:r>
            <w:r w:rsidR="00E420F8" w:rsidRPr="001F252C">
              <w:rPr>
                <w:rFonts w:ascii="Times New Roman" w:hAnsi="Times New Roman" w:cs="Times New Roman"/>
                <w:sz w:val="24"/>
                <w:szCs w:val="24"/>
                <w:lang w:val="sq-AL"/>
              </w:rPr>
              <w:t xml:space="preserve">teknik </w:t>
            </w:r>
            <w:r w:rsidR="00CB1674" w:rsidRPr="001F252C">
              <w:rPr>
                <w:rFonts w:ascii="Times New Roman" w:hAnsi="Times New Roman" w:cs="Times New Roman"/>
                <w:sz w:val="24"/>
                <w:szCs w:val="24"/>
                <w:lang w:val="sq-AL"/>
              </w:rPr>
              <w:t>ekspekteve</w:t>
            </w:r>
            <w:r w:rsidRPr="001F252C">
              <w:rPr>
                <w:rFonts w:ascii="Times New Roman" w:hAnsi="Times New Roman" w:cs="Times New Roman"/>
                <w:sz w:val="24"/>
                <w:szCs w:val="24"/>
                <w:lang w:val="sq-AL"/>
              </w:rPr>
              <w:t>.</w:t>
            </w:r>
          </w:p>
        </w:tc>
        <w:tc>
          <w:tcPr>
            <w:tcW w:w="1699" w:type="pct"/>
          </w:tcPr>
          <w:p w:rsidR="00EC311E" w:rsidRPr="001F252C" w:rsidRDefault="00EC311E" w:rsidP="00C071AD">
            <w:pPr>
              <w:pStyle w:val="ListParagraph"/>
              <w:suppressAutoHyphens/>
              <w:autoSpaceDN w:val="0"/>
              <w:spacing w:before="120" w:after="120"/>
              <w:ind w:left="0"/>
              <w:contextualSpacing w:val="0"/>
              <w:jc w:val="both"/>
              <w:textAlignment w:val="baseline"/>
              <w:rPr>
                <w:rFonts w:ascii="Times New Roman" w:hAnsi="Times New Roman" w:cs="Times New Roman"/>
                <w:noProof/>
                <w:sz w:val="24"/>
                <w:szCs w:val="24"/>
              </w:rPr>
            </w:pPr>
            <w:r w:rsidRPr="001F252C">
              <w:rPr>
                <w:rFonts w:ascii="Times New Roman" w:hAnsi="Times New Roman" w:cs="Times New Roman"/>
                <w:sz w:val="24"/>
                <w:szCs w:val="24"/>
              </w:rPr>
              <w:lastRenderedPageBreak/>
              <w:t xml:space="preserve">1. </w:t>
            </w:r>
            <w:r w:rsidR="006A7E76" w:rsidRPr="001F252C">
              <w:rPr>
                <w:rFonts w:ascii="Times New Roman" w:hAnsi="Times New Roman" w:cs="Times New Roman"/>
                <w:sz w:val="24"/>
                <w:szCs w:val="24"/>
              </w:rPr>
              <w:t>Vehicles which are not made in accordance with EU legislation, adopted by a special procedure.</w:t>
            </w:r>
          </w:p>
        </w:tc>
        <w:tc>
          <w:tcPr>
            <w:tcW w:w="1634" w:type="pct"/>
          </w:tcPr>
          <w:p w:rsidR="00EC311E" w:rsidRPr="001F252C" w:rsidRDefault="00EC311E" w:rsidP="00C071AD">
            <w:pPr>
              <w:spacing w:before="120" w:after="120"/>
              <w:contextualSpacing/>
              <w:jc w:val="both"/>
              <w:rPr>
                <w:rFonts w:ascii="Times New Roman" w:hAnsi="Times New Roman" w:cs="Times New Roman"/>
                <w:noProof/>
                <w:sz w:val="24"/>
                <w:szCs w:val="24"/>
              </w:rPr>
            </w:pPr>
            <w:r w:rsidRPr="001F252C">
              <w:rPr>
                <w:rFonts w:ascii="Times New Roman" w:hAnsi="Times New Roman" w:cs="Times New Roman"/>
                <w:noProof/>
                <w:sz w:val="24"/>
                <w:szCs w:val="24"/>
              </w:rPr>
              <w:t>1. Prizvodi stavljeni na tržište u stranoj zemlji u skladu sa propisima te zemlje a koji nisu u skladu sa zakonodavstvom EZ, odobri se sa posebnom procedurom.</w:t>
            </w:r>
          </w:p>
        </w:tc>
      </w:tr>
      <w:tr w:rsidR="001F252C" w:rsidRPr="001F252C" w:rsidTr="00EC311E">
        <w:trPr>
          <w:trHeight w:val="550"/>
        </w:trPr>
        <w:tc>
          <w:tcPr>
            <w:tcW w:w="1667" w:type="pct"/>
            <w:shd w:val="clear" w:color="auto" w:fill="auto"/>
          </w:tcPr>
          <w:p w:rsidR="00EC311E" w:rsidRPr="001F252C" w:rsidRDefault="00A72190" w:rsidP="00587134">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lastRenderedPageBreak/>
              <w:t>2. Nëse autoriteti per miratim</w:t>
            </w:r>
            <w:r w:rsidR="00F60945" w:rsidRPr="001F252C">
              <w:rPr>
                <w:rFonts w:ascii="Times New Roman" w:hAnsi="Times New Roman" w:cs="Times New Roman"/>
                <w:sz w:val="24"/>
                <w:szCs w:val="24"/>
              </w:rPr>
              <w:t>, në bazë të dokumentacionit</w:t>
            </w:r>
            <w:r w:rsidR="00EC311E" w:rsidRPr="001F252C">
              <w:rPr>
                <w:rFonts w:ascii="Times New Roman" w:hAnsi="Times New Roman" w:cs="Times New Roman"/>
                <w:sz w:val="24"/>
                <w:szCs w:val="24"/>
              </w:rPr>
              <w:t xml:space="preserve"> dhe të dhënave të tjera lidhur me </w:t>
            </w:r>
            <w:r w:rsidR="00F60945" w:rsidRPr="001F252C">
              <w:rPr>
                <w:rFonts w:ascii="Times New Roman" w:hAnsi="Times New Roman" w:cs="Times New Roman"/>
                <w:sz w:val="24"/>
                <w:szCs w:val="24"/>
              </w:rPr>
              <w:t>prodhimin</w:t>
            </w:r>
            <w:r w:rsidR="00EC311E" w:rsidRPr="001F252C">
              <w:rPr>
                <w:rFonts w:ascii="Times New Roman" w:hAnsi="Times New Roman" w:cs="Times New Roman"/>
                <w:sz w:val="24"/>
                <w:szCs w:val="24"/>
              </w:rPr>
              <w:t xml:space="preserve"> vërteton </w:t>
            </w:r>
            <w:r w:rsidR="00587134" w:rsidRPr="001F252C">
              <w:rPr>
                <w:rFonts w:ascii="Times New Roman" w:hAnsi="Times New Roman" w:cs="Times New Roman"/>
                <w:sz w:val="24"/>
                <w:szCs w:val="24"/>
              </w:rPr>
              <w:t>se mjeti i</w:t>
            </w:r>
            <w:r w:rsidR="00F60945" w:rsidRPr="001F252C">
              <w:rPr>
                <w:rFonts w:ascii="Times New Roman" w:hAnsi="Times New Roman" w:cs="Times New Roman"/>
                <w:sz w:val="24"/>
                <w:szCs w:val="24"/>
              </w:rPr>
              <w:t xml:space="preserve"> prodhuar</w:t>
            </w:r>
            <w:r w:rsidR="00EC311E" w:rsidRPr="001F252C">
              <w:rPr>
                <w:rFonts w:ascii="Times New Roman" w:hAnsi="Times New Roman" w:cs="Times New Roman"/>
                <w:sz w:val="24"/>
                <w:szCs w:val="24"/>
              </w:rPr>
              <w:t xml:space="preserve"> nga paragrafi 1. </w:t>
            </w:r>
            <w:proofErr w:type="gramStart"/>
            <w:r w:rsidR="00EC311E" w:rsidRPr="001F252C">
              <w:rPr>
                <w:rFonts w:ascii="Times New Roman" w:hAnsi="Times New Roman" w:cs="Times New Roman"/>
                <w:sz w:val="24"/>
                <w:szCs w:val="24"/>
              </w:rPr>
              <w:t>i</w:t>
            </w:r>
            <w:proofErr w:type="gramEnd"/>
            <w:r w:rsidR="00EC311E" w:rsidRPr="001F252C">
              <w:rPr>
                <w:rFonts w:ascii="Times New Roman" w:hAnsi="Times New Roman" w:cs="Times New Roman"/>
                <w:sz w:val="24"/>
                <w:szCs w:val="24"/>
              </w:rPr>
              <w:t xml:space="preserve"> këtij neni nuk siguron mbrojtjen e interesit publik, do te ndaloj shfrytëzimin e </w:t>
            </w:r>
            <w:r w:rsidR="00E73E98" w:rsidRPr="001F252C">
              <w:rPr>
                <w:rFonts w:ascii="Times New Roman" w:hAnsi="Times New Roman" w:cs="Times New Roman"/>
                <w:sz w:val="24"/>
                <w:szCs w:val="24"/>
              </w:rPr>
              <w:t>mjetit</w:t>
            </w:r>
            <w:r w:rsidR="00EC311E" w:rsidRPr="001F252C">
              <w:rPr>
                <w:rFonts w:ascii="Times New Roman" w:hAnsi="Times New Roman" w:cs="Times New Roman"/>
                <w:sz w:val="24"/>
                <w:szCs w:val="24"/>
              </w:rPr>
              <w:t xml:space="preserve">, ose do te kërkoj heqjen e </w:t>
            </w:r>
            <w:r w:rsidR="00E73E98" w:rsidRPr="001F252C">
              <w:rPr>
                <w:rFonts w:ascii="Times New Roman" w:hAnsi="Times New Roman" w:cs="Times New Roman"/>
                <w:sz w:val="24"/>
                <w:szCs w:val="24"/>
              </w:rPr>
              <w:t>tij nga tregu</w:t>
            </w:r>
            <w:r w:rsidR="00EC311E" w:rsidRPr="001F252C">
              <w:rPr>
                <w:rFonts w:ascii="Times New Roman" w:hAnsi="Times New Roman" w:cs="Times New Roman"/>
                <w:sz w:val="24"/>
                <w:szCs w:val="24"/>
              </w:rPr>
              <w:t>.</w:t>
            </w:r>
          </w:p>
        </w:tc>
        <w:tc>
          <w:tcPr>
            <w:tcW w:w="1699" w:type="pct"/>
          </w:tcPr>
          <w:p w:rsidR="00EC311E" w:rsidRPr="001F252C" w:rsidRDefault="005F56AD" w:rsidP="00C071AD">
            <w:pPr>
              <w:spacing w:before="120" w:after="120"/>
              <w:contextualSpacing/>
              <w:jc w:val="both"/>
              <w:rPr>
                <w:rFonts w:ascii="Times New Roman" w:hAnsi="Times New Roman" w:cs="Times New Roman"/>
                <w:sz w:val="24"/>
                <w:szCs w:val="24"/>
              </w:rPr>
            </w:pPr>
            <w:r w:rsidRPr="001F252C">
              <w:rPr>
                <w:rFonts w:ascii="Times New Roman" w:hAnsi="Times New Roman" w:cs="Times New Roman"/>
                <w:sz w:val="24"/>
                <w:szCs w:val="24"/>
              </w:rPr>
              <w:t>2. If the approval authority</w:t>
            </w:r>
            <w:r w:rsidR="00EC311E" w:rsidRPr="001F252C">
              <w:rPr>
                <w:rFonts w:ascii="Times New Roman" w:hAnsi="Times New Roman" w:cs="Times New Roman"/>
                <w:sz w:val="24"/>
                <w:szCs w:val="24"/>
              </w:rPr>
              <w:t>, based on the documentation and other information regarding the manufacturing, establishes that the production from paragraph 1 of this Article does not provide protection fo</w:t>
            </w:r>
            <w:r w:rsidR="00F60945" w:rsidRPr="001F252C">
              <w:rPr>
                <w:rFonts w:ascii="Times New Roman" w:hAnsi="Times New Roman" w:cs="Times New Roman"/>
                <w:sz w:val="24"/>
                <w:szCs w:val="24"/>
              </w:rPr>
              <w:t>r public interests, it will prohibit</w:t>
            </w:r>
            <w:r w:rsidR="00EC311E" w:rsidRPr="001F252C">
              <w:rPr>
                <w:rFonts w:ascii="Times New Roman" w:hAnsi="Times New Roman" w:cs="Times New Roman"/>
                <w:sz w:val="24"/>
                <w:szCs w:val="24"/>
              </w:rPr>
              <w:t xml:space="preserve"> the </w:t>
            </w:r>
            <w:r w:rsidR="00F60945" w:rsidRPr="001F252C">
              <w:rPr>
                <w:rFonts w:ascii="Times New Roman" w:hAnsi="Times New Roman" w:cs="Times New Roman"/>
                <w:sz w:val="24"/>
                <w:szCs w:val="24"/>
              </w:rPr>
              <w:t>usage of that vehicle or will ask for its removal from the market.</w:t>
            </w:r>
          </w:p>
        </w:tc>
        <w:tc>
          <w:tcPr>
            <w:tcW w:w="1634" w:type="pct"/>
          </w:tcPr>
          <w:p w:rsidR="00EC311E" w:rsidRPr="001F252C" w:rsidRDefault="00ED1F1D" w:rsidP="00D075B0">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Pr>
                <w:rFonts w:ascii="Times New Roman" w:hAnsi="Times New Roman" w:cs="Times New Roman"/>
                <w:sz w:val="24"/>
                <w:szCs w:val="24"/>
              </w:rPr>
              <w:t>2. Ako nadležno telo na osnovu</w:t>
            </w:r>
            <w:r w:rsidR="00EC311E" w:rsidRPr="001F252C">
              <w:rPr>
                <w:rFonts w:ascii="Times New Roman" w:hAnsi="Times New Roman" w:cs="Times New Roman"/>
                <w:sz w:val="24"/>
                <w:szCs w:val="24"/>
              </w:rPr>
              <w:t xml:space="preserve"> dokumentacije i i dtugih podtatka o proizvodu utvrdi da proizvod iz stava (1) ovoga člana nije u skladu s javnim interesom, zabranit će upotrebu proizvoda ili ća če zahtevati njeno povlačenje s tržišta.</w:t>
            </w:r>
          </w:p>
        </w:tc>
      </w:tr>
      <w:tr w:rsidR="001F252C" w:rsidRPr="001F252C" w:rsidTr="00EC311E">
        <w:trPr>
          <w:trHeight w:val="550"/>
        </w:trPr>
        <w:tc>
          <w:tcPr>
            <w:tcW w:w="1667" w:type="pct"/>
            <w:shd w:val="clear" w:color="auto" w:fill="auto"/>
          </w:tcPr>
          <w:p w:rsidR="00EC311E" w:rsidRPr="001F252C" w:rsidRDefault="00EC311E" w:rsidP="0053668E">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3. Masat nga paragra</w:t>
            </w:r>
            <w:r w:rsidR="0053668E" w:rsidRPr="001F252C">
              <w:rPr>
                <w:rFonts w:ascii="Times New Roman" w:hAnsi="Times New Roman" w:cs="Times New Roman"/>
                <w:sz w:val="24"/>
                <w:szCs w:val="24"/>
              </w:rPr>
              <w:t>fi 2. i këtij neni mund të ndërmirren nga</w:t>
            </w:r>
            <w:r w:rsidR="00A72190" w:rsidRPr="001F252C">
              <w:rPr>
                <w:rFonts w:ascii="Times New Roman" w:hAnsi="Times New Roman" w:cs="Times New Roman"/>
                <w:sz w:val="24"/>
                <w:szCs w:val="24"/>
              </w:rPr>
              <w:t xml:space="preserve"> autoriteti per miratim</w:t>
            </w:r>
            <w:r w:rsidRPr="001F252C">
              <w:rPr>
                <w:rFonts w:ascii="Times New Roman" w:hAnsi="Times New Roman" w:cs="Times New Roman"/>
                <w:sz w:val="24"/>
                <w:szCs w:val="24"/>
              </w:rPr>
              <w:t xml:space="preserve"> </w:t>
            </w:r>
            <w:r w:rsidR="003633EB" w:rsidRPr="001F252C">
              <w:rPr>
                <w:rFonts w:ascii="Times New Roman" w:hAnsi="Times New Roman" w:cs="Times New Roman"/>
                <w:sz w:val="24"/>
                <w:szCs w:val="24"/>
              </w:rPr>
              <w:t>ne rast se jane plotesuar te gjitha kushtet e meposhtme</w:t>
            </w:r>
            <w:r w:rsidRPr="001F252C">
              <w:rPr>
                <w:rFonts w:ascii="Times New Roman" w:hAnsi="Times New Roman" w:cs="Times New Roman"/>
                <w:sz w:val="24"/>
                <w:szCs w:val="24"/>
              </w:rPr>
              <w:t>:</w:t>
            </w:r>
          </w:p>
        </w:tc>
        <w:tc>
          <w:tcPr>
            <w:tcW w:w="1699" w:type="pct"/>
          </w:tcPr>
          <w:p w:rsidR="00EC311E" w:rsidRPr="001F252C" w:rsidRDefault="00EC311E" w:rsidP="00D075B0">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3. The measures from paragraph 2 of this Article can</w:t>
            </w:r>
            <w:r w:rsidR="005F56AD" w:rsidRPr="001F252C">
              <w:rPr>
                <w:rFonts w:ascii="Times New Roman" w:hAnsi="Times New Roman" w:cs="Times New Roman"/>
                <w:sz w:val="24"/>
                <w:szCs w:val="24"/>
              </w:rPr>
              <w:t xml:space="preserve"> be taken by the approval authority if the following conditions</w:t>
            </w:r>
            <w:r w:rsidR="005C762C" w:rsidRPr="001F252C">
              <w:rPr>
                <w:rFonts w:ascii="Times New Roman" w:hAnsi="Times New Roman" w:cs="Times New Roman"/>
                <w:sz w:val="24"/>
                <w:szCs w:val="24"/>
              </w:rPr>
              <w:t xml:space="preserve"> </w:t>
            </w:r>
            <w:r w:rsidR="003633EB" w:rsidRPr="001F252C">
              <w:rPr>
                <w:rFonts w:ascii="Times New Roman" w:hAnsi="Times New Roman" w:cs="Times New Roman"/>
                <w:sz w:val="24"/>
                <w:szCs w:val="24"/>
              </w:rPr>
              <w:t>are fulfilled</w:t>
            </w:r>
            <w:r w:rsidRPr="001F252C">
              <w:rPr>
                <w:rFonts w:ascii="Times New Roman" w:hAnsi="Times New Roman" w:cs="Times New Roman"/>
                <w:sz w:val="24"/>
                <w:szCs w:val="24"/>
              </w:rPr>
              <w:t>:</w:t>
            </w:r>
          </w:p>
        </w:tc>
        <w:tc>
          <w:tcPr>
            <w:tcW w:w="1634" w:type="pct"/>
          </w:tcPr>
          <w:p w:rsidR="00EC311E" w:rsidRPr="001F252C" w:rsidRDefault="00EC311E" w:rsidP="00D075B0">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3. Pri preduzimanju mere iz stava 2. ovoga člana nadležni organ dužan je:</w:t>
            </w:r>
          </w:p>
        </w:tc>
      </w:tr>
      <w:tr w:rsidR="001F252C" w:rsidRPr="001F252C" w:rsidTr="00EC311E">
        <w:trPr>
          <w:trHeight w:val="550"/>
        </w:trPr>
        <w:tc>
          <w:tcPr>
            <w:tcW w:w="1667" w:type="pct"/>
            <w:shd w:val="clear" w:color="auto" w:fill="auto"/>
          </w:tcPr>
          <w:p w:rsidR="00EC311E" w:rsidRPr="00AA28C2" w:rsidRDefault="00AA28C2" w:rsidP="00AA28C2">
            <w:pPr>
              <w:suppressAutoHyphens/>
              <w:autoSpaceDN w:val="0"/>
              <w:spacing w:before="120" w:after="120"/>
              <w:ind w:left="142"/>
              <w:jc w:val="both"/>
              <w:textAlignment w:val="baseline"/>
              <w:rPr>
                <w:rFonts w:ascii="Times New Roman" w:hAnsi="Times New Roman" w:cs="Times New Roman"/>
                <w:sz w:val="24"/>
                <w:szCs w:val="24"/>
              </w:rPr>
            </w:pPr>
            <w:r>
              <w:rPr>
                <w:rFonts w:ascii="Times New Roman" w:hAnsi="Times New Roman" w:cs="Times New Roman"/>
                <w:sz w:val="24"/>
                <w:szCs w:val="24"/>
              </w:rPr>
              <w:t xml:space="preserve">3.1. </w:t>
            </w:r>
            <w:r w:rsidR="00D852E3" w:rsidRPr="00AA28C2">
              <w:rPr>
                <w:rFonts w:ascii="Times New Roman" w:hAnsi="Times New Roman" w:cs="Times New Roman"/>
                <w:sz w:val="24"/>
                <w:szCs w:val="24"/>
              </w:rPr>
              <w:t>N</w:t>
            </w:r>
            <w:r w:rsidR="00EC311E" w:rsidRPr="00AA28C2">
              <w:rPr>
                <w:rFonts w:ascii="Times New Roman" w:hAnsi="Times New Roman" w:cs="Times New Roman"/>
                <w:sz w:val="24"/>
                <w:szCs w:val="24"/>
              </w:rPr>
              <w:t>ë</w:t>
            </w:r>
            <w:r w:rsidR="0053668E" w:rsidRPr="00AA28C2">
              <w:rPr>
                <w:rFonts w:ascii="Times New Roman" w:hAnsi="Times New Roman" w:cs="Times New Roman"/>
                <w:sz w:val="24"/>
                <w:szCs w:val="24"/>
              </w:rPr>
              <w:t>se në bazë</w:t>
            </w:r>
            <w:r w:rsidR="00EC311E" w:rsidRPr="00AA28C2">
              <w:rPr>
                <w:rFonts w:ascii="Times New Roman" w:hAnsi="Times New Roman" w:cs="Times New Roman"/>
                <w:sz w:val="24"/>
                <w:szCs w:val="24"/>
              </w:rPr>
              <w:t xml:space="preserve"> të dhënave teknike e shkencore që janë në dispozicion konstatohet se ekzistojnë shkaqe për ndalimin, përkatësisht për tërheqjen e produktit me qëllim të mbrojtjes së interesit publik dhe për këtë arsye masat e ndërmarra garantojnë nivelin e duhur të sigurisë; </w:t>
            </w:r>
          </w:p>
        </w:tc>
        <w:tc>
          <w:tcPr>
            <w:tcW w:w="1699" w:type="pct"/>
          </w:tcPr>
          <w:p w:rsidR="00EC311E" w:rsidRPr="00AA28C2" w:rsidRDefault="00AA28C2" w:rsidP="00AA28C2">
            <w:pPr>
              <w:suppressAutoHyphens/>
              <w:autoSpaceDN w:val="0"/>
              <w:spacing w:before="120" w:after="120"/>
              <w:ind w:left="142"/>
              <w:jc w:val="both"/>
              <w:textAlignment w:val="baseline"/>
              <w:rPr>
                <w:rFonts w:ascii="Times New Roman" w:hAnsi="Times New Roman" w:cs="Times New Roman"/>
                <w:sz w:val="24"/>
                <w:szCs w:val="24"/>
              </w:rPr>
            </w:pPr>
            <w:r>
              <w:rPr>
                <w:rFonts w:ascii="Times New Roman" w:hAnsi="Times New Roman" w:cs="Times New Roman"/>
                <w:sz w:val="24"/>
                <w:szCs w:val="24"/>
              </w:rPr>
              <w:t xml:space="preserve">3.1. </w:t>
            </w:r>
            <w:r w:rsidR="00EC311E" w:rsidRPr="00AA28C2">
              <w:rPr>
                <w:rFonts w:ascii="Times New Roman" w:hAnsi="Times New Roman" w:cs="Times New Roman"/>
                <w:sz w:val="24"/>
                <w:szCs w:val="24"/>
              </w:rPr>
              <w:t xml:space="preserve">If on the basis of scientific and technical data </w:t>
            </w:r>
            <w:r w:rsidR="005F56AD" w:rsidRPr="00AA28C2">
              <w:rPr>
                <w:rFonts w:ascii="Times New Roman" w:hAnsi="Times New Roman" w:cs="Times New Roman"/>
                <w:sz w:val="24"/>
                <w:szCs w:val="24"/>
              </w:rPr>
              <w:t>that are available is ascertained</w:t>
            </w:r>
            <w:r w:rsidR="00EC311E" w:rsidRPr="00AA28C2">
              <w:rPr>
                <w:rFonts w:ascii="Times New Roman" w:hAnsi="Times New Roman" w:cs="Times New Roman"/>
                <w:sz w:val="24"/>
                <w:szCs w:val="24"/>
              </w:rPr>
              <w:t xml:space="preserve"> that</w:t>
            </w:r>
            <w:r w:rsidR="0053668E" w:rsidRPr="00AA28C2">
              <w:rPr>
                <w:rFonts w:ascii="Times New Roman" w:hAnsi="Times New Roman" w:cs="Times New Roman"/>
                <w:sz w:val="24"/>
                <w:szCs w:val="24"/>
              </w:rPr>
              <w:t xml:space="preserve"> there are grounds for prohibition respectively for </w:t>
            </w:r>
            <w:r w:rsidR="00EC311E" w:rsidRPr="00AA28C2">
              <w:rPr>
                <w:rFonts w:ascii="Times New Roman" w:hAnsi="Times New Roman" w:cs="Times New Roman"/>
                <w:sz w:val="24"/>
                <w:szCs w:val="24"/>
              </w:rPr>
              <w:t xml:space="preserve"> the </w:t>
            </w:r>
            <w:r w:rsidR="0053668E" w:rsidRPr="00AA28C2">
              <w:rPr>
                <w:rFonts w:ascii="Times New Roman" w:hAnsi="Times New Roman" w:cs="Times New Roman"/>
                <w:sz w:val="24"/>
                <w:szCs w:val="24"/>
              </w:rPr>
              <w:t xml:space="preserve">product </w:t>
            </w:r>
            <w:r w:rsidR="00EC311E" w:rsidRPr="00AA28C2">
              <w:rPr>
                <w:rFonts w:ascii="Times New Roman" w:hAnsi="Times New Roman" w:cs="Times New Roman"/>
                <w:sz w:val="24"/>
                <w:szCs w:val="24"/>
              </w:rPr>
              <w:t xml:space="preserve">withdrawal in order to protect the public interest and therefore the measures taken </w:t>
            </w:r>
            <w:r w:rsidR="0053668E" w:rsidRPr="00AA28C2">
              <w:rPr>
                <w:rFonts w:ascii="Times New Roman" w:hAnsi="Times New Roman" w:cs="Times New Roman"/>
                <w:sz w:val="24"/>
                <w:szCs w:val="24"/>
              </w:rPr>
              <w:t xml:space="preserve">guarantee the </w:t>
            </w:r>
            <w:r w:rsidR="00EC311E" w:rsidRPr="00AA28C2">
              <w:rPr>
                <w:rFonts w:ascii="Times New Roman" w:hAnsi="Times New Roman" w:cs="Times New Roman"/>
                <w:sz w:val="24"/>
                <w:szCs w:val="24"/>
              </w:rPr>
              <w:t>proper level of security;</w:t>
            </w:r>
          </w:p>
        </w:tc>
        <w:tc>
          <w:tcPr>
            <w:tcW w:w="1634" w:type="pct"/>
          </w:tcPr>
          <w:p w:rsidR="00EC311E" w:rsidRPr="00AA28C2" w:rsidRDefault="00AA28C2" w:rsidP="00AA28C2">
            <w:pPr>
              <w:suppressAutoHyphens/>
              <w:autoSpaceDN w:val="0"/>
              <w:spacing w:before="120" w:after="120"/>
              <w:ind w:left="142"/>
              <w:jc w:val="both"/>
              <w:textAlignment w:val="baseline"/>
              <w:rPr>
                <w:rFonts w:ascii="Times New Roman" w:hAnsi="Times New Roman" w:cs="Times New Roman"/>
                <w:sz w:val="24"/>
                <w:szCs w:val="24"/>
              </w:rPr>
            </w:pPr>
            <w:r>
              <w:rPr>
                <w:rFonts w:ascii="Times New Roman" w:hAnsi="Times New Roman" w:cs="Times New Roman"/>
                <w:sz w:val="24"/>
                <w:szCs w:val="24"/>
              </w:rPr>
              <w:t>3.1. P</w:t>
            </w:r>
            <w:r w:rsidR="00EC311E" w:rsidRPr="00AA28C2">
              <w:rPr>
                <w:rFonts w:ascii="Times New Roman" w:hAnsi="Times New Roman" w:cs="Times New Roman"/>
                <w:sz w:val="24"/>
                <w:szCs w:val="24"/>
              </w:rPr>
              <w:t>rethodno utvrditi na osnovu  tehničkih i naučnih podtaka na raspolaganje da postoji razlozi za zabranu, odnosno povlačenje proizvoda u cilju zaštite javnog interesa s toga preduzete mere obezbeđuju odgovarajući nivo sigurnosti;</w:t>
            </w:r>
          </w:p>
        </w:tc>
      </w:tr>
      <w:tr w:rsidR="001F252C" w:rsidRPr="001F252C" w:rsidTr="00EC311E">
        <w:trPr>
          <w:trHeight w:val="550"/>
        </w:trPr>
        <w:tc>
          <w:tcPr>
            <w:tcW w:w="1667" w:type="pct"/>
            <w:shd w:val="clear" w:color="auto" w:fill="auto"/>
          </w:tcPr>
          <w:p w:rsidR="00EC311E" w:rsidRPr="00AA28C2" w:rsidRDefault="00AA28C2" w:rsidP="00AA28C2">
            <w:pPr>
              <w:suppressAutoHyphens/>
              <w:autoSpaceDN w:val="0"/>
              <w:spacing w:before="120" w:after="120"/>
              <w:ind w:left="142"/>
              <w:jc w:val="both"/>
              <w:textAlignment w:val="baseline"/>
              <w:rPr>
                <w:rFonts w:ascii="Times New Roman" w:hAnsi="Times New Roman" w:cs="Times New Roman"/>
                <w:sz w:val="24"/>
                <w:szCs w:val="24"/>
              </w:rPr>
            </w:pPr>
            <w:r>
              <w:rPr>
                <w:rFonts w:ascii="Times New Roman" w:hAnsi="Times New Roman" w:cs="Times New Roman"/>
                <w:sz w:val="24"/>
                <w:szCs w:val="24"/>
              </w:rPr>
              <w:t xml:space="preserve">3.2. </w:t>
            </w:r>
            <w:r w:rsidR="002D4E08" w:rsidRPr="00AA28C2">
              <w:rPr>
                <w:rFonts w:ascii="Times New Roman" w:hAnsi="Times New Roman" w:cs="Times New Roman"/>
                <w:sz w:val="24"/>
                <w:szCs w:val="24"/>
              </w:rPr>
              <w:t xml:space="preserve">Nëse i është dhënë </w:t>
            </w:r>
            <w:r w:rsidR="00A35D81" w:rsidRPr="00AA28C2">
              <w:rPr>
                <w:rFonts w:ascii="Times New Roman" w:hAnsi="Times New Roman" w:cs="Times New Roman"/>
                <w:sz w:val="24"/>
                <w:szCs w:val="24"/>
              </w:rPr>
              <w:t>mundësi</w:t>
            </w:r>
            <w:r w:rsidR="003633EB" w:rsidRPr="00AA28C2">
              <w:rPr>
                <w:rFonts w:ascii="Times New Roman" w:hAnsi="Times New Roman" w:cs="Times New Roman"/>
                <w:sz w:val="24"/>
                <w:szCs w:val="24"/>
              </w:rPr>
              <w:t>a</w:t>
            </w:r>
            <w:r w:rsidR="00A35D81" w:rsidRPr="00AA28C2">
              <w:rPr>
                <w:rFonts w:ascii="Times New Roman" w:hAnsi="Times New Roman" w:cs="Times New Roman"/>
                <w:sz w:val="24"/>
                <w:szCs w:val="24"/>
              </w:rPr>
              <w:t xml:space="preserve"> importues</w:t>
            </w:r>
            <w:r w:rsidR="00EC311E" w:rsidRPr="00AA28C2">
              <w:rPr>
                <w:rFonts w:ascii="Times New Roman" w:hAnsi="Times New Roman" w:cs="Times New Roman"/>
                <w:sz w:val="24"/>
                <w:szCs w:val="24"/>
              </w:rPr>
              <w:t>it që në afat prej 30 ditësh nga dita e pranimit te njoftimit</w:t>
            </w:r>
            <w:r w:rsidR="003633EB" w:rsidRPr="00AA28C2">
              <w:rPr>
                <w:rFonts w:ascii="Times New Roman" w:hAnsi="Times New Roman" w:cs="Times New Roman"/>
                <w:sz w:val="24"/>
                <w:szCs w:val="24"/>
              </w:rPr>
              <w:t xml:space="preserve"> për masat</w:t>
            </w:r>
            <w:r w:rsidR="00EC311E" w:rsidRPr="00AA28C2">
              <w:rPr>
                <w:rFonts w:ascii="Times New Roman" w:hAnsi="Times New Roman" w:cs="Times New Roman"/>
                <w:sz w:val="24"/>
                <w:szCs w:val="24"/>
              </w:rPr>
              <w:t xml:space="preserve">, </w:t>
            </w:r>
            <w:r w:rsidR="003633EB" w:rsidRPr="00AA28C2">
              <w:rPr>
                <w:rFonts w:ascii="Times New Roman" w:hAnsi="Times New Roman" w:cs="Times New Roman"/>
                <w:sz w:val="24"/>
                <w:szCs w:val="24"/>
              </w:rPr>
              <w:t>të bëjë përmirësimin</w:t>
            </w:r>
            <w:r w:rsidR="002D4E08" w:rsidRPr="00AA28C2">
              <w:rPr>
                <w:rFonts w:ascii="Times New Roman" w:hAnsi="Times New Roman" w:cs="Times New Roman"/>
                <w:sz w:val="24"/>
                <w:szCs w:val="24"/>
              </w:rPr>
              <w:t xml:space="preserve"> e mangësive</w:t>
            </w:r>
            <w:r w:rsidR="00EC311E" w:rsidRPr="00AA28C2">
              <w:rPr>
                <w:rFonts w:ascii="Times New Roman" w:hAnsi="Times New Roman" w:cs="Times New Roman"/>
                <w:sz w:val="24"/>
                <w:szCs w:val="24"/>
              </w:rPr>
              <w:t xml:space="preserve">; </w:t>
            </w:r>
          </w:p>
        </w:tc>
        <w:tc>
          <w:tcPr>
            <w:tcW w:w="1699" w:type="pct"/>
          </w:tcPr>
          <w:p w:rsidR="00EC311E" w:rsidRPr="00AA28C2" w:rsidRDefault="00AA28C2" w:rsidP="00AA28C2">
            <w:pPr>
              <w:suppressAutoHyphens/>
              <w:autoSpaceDN w:val="0"/>
              <w:spacing w:before="120" w:after="120"/>
              <w:ind w:left="142"/>
              <w:jc w:val="both"/>
              <w:textAlignment w:val="baseline"/>
              <w:rPr>
                <w:rFonts w:ascii="Times New Roman" w:hAnsi="Times New Roman" w:cs="Times New Roman"/>
                <w:sz w:val="24"/>
                <w:szCs w:val="24"/>
              </w:rPr>
            </w:pPr>
            <w:r>
              <w:rPr>
                <w:rFonts w:ascii="Times New Roman" w:hAnsi="Times New Roman" w:cs="Times New Roman"/>
                <w:sz w:val="24"/>
                <w:szCs w:val="24"/>
              </w:rPr>
              <w:t>3.2.</w:t>
            </w:r>
            <w:r w:rsidRPr="00AA28C2">
              <w:rPr>
                <w:rFonts w:ascii="Times New Roman" w:hAnsi="Times New Roman" w:cs="Times New Roman"/>
                <w:sz w:val="24"/>
                <w:szCs w:val="24"/>
              </w:rPr>
              <w:t xml:space="preserve"> </w:t>
            </w:r>
            <w:r w:rsidR="003633EB" w:rsidRPr="00AA28C2">
              <w:rPr>
                <w:rFonts w:ascii="Times New Roman" w:hAnsi="Times New Roman" w:cs="Times New Roman"/>
                <w:sz w:val="24"/>
                <w:szCs w:val="24"/>
              </w:rPr>
              <w:t xml:space="preserve">If </w:t>
            </w:r>
            <w:r w:rsidR="005F56AD" w:rsidRPr="00AA28C2">
              <w:rPr>
                <w:rFonts w:ascii="Times New Roman" w:hAnsi="Times New Roman" w:cs="Times New Roman"/>
                <w:sz w:val="24"/>
                <w:szCs w:val="24"/>
              </w:rPr>
              <w:t xml:space="preserve">to </w:t>
            </w:r>
            <w:r w:rsidR="003633EB" w:rsidRPr="00AA28C2">
              <w:rPr>
                <w:rFonts w:ascii="Times New Roman" w:hAnsi="Times New Roman" w:cs="Times New Roman"/>
                <w:sz w:val="24"/>
                <w:szCs w:val="24"/>
              </w:rPr>
              <w:t>the importer is given the opportunity, within 30 days of receipt of notification for measures</w:t>
            </w:r>
            <w:r w:rsidR="005F56AD" w:rsidRPr="00AA28C2">
              <w:rPr>
                <w:rFonts w:ascii="Times New Roman" w:hAnsi="Times New Roman" w:cs="Times New Roman"/>
                <w:sz w:val="24"/>
                <w:szCs w:val="24"/>
              </w:rPr>
              <w:t>,</w:t>
            </w:r>
            <w:r w:rsidR="003633EB" w:rsidRPr="00AA28C2">
              <w:rPr>
                <w:rFonts w:ascii="Times New Roman" w:hAnsi="Times New Roman" w:cs="Times New Roman"/>
                <w:sz w:val="24"/>
                <w:szCs w:val="24"/>
              </w:rPr>
              <w:t xml:space="preserve"> to correct the deficiencies;</w:t>
            </w:r>
          </w:p>
        </w:tc>
        <w:tc>
          <w:tcPr>
            <w:tcW w:w="1634" w:type="pct"/>
          </w:tcPr>
          <w:p w:rsidR="00EC311E" w:rsidRPr="00AA28C2" w:rsidRDefault="00AA28C2" w:rsidP="00AA28C2">
            <w:pPr>
              <w:suppressAutoHyphens/>
              <w:autoSpaceDN w:val="0"/>
              <w:spacing w:before="120" w:after="120"/>
              <w:ind w:left="142"/>
              <w:jc w:val="both"/>
              <w:textAlignment w:val="baseline"/>
              <w:rPr>
                <w:rFonts w:ascii="Times New Roman" w:hAnsi="Times New Roman" w:cs="Times New Roman"/>
                <w:sz w:val="24"/>
                <w:szCs w:val="24"/>
              </w:rPr>
            </w:pPr>
            <w:r>
              <w:rPr>
                <w:rFonts w:ascii="Times New Roman" w:hAnsi="Times New Roman" w:cs="Times New Roman"/>
                <w:sz w:val="24"/>
                <w:szCs w:val="24"/>
              </w:rPr>
              <w:t>3.2. P</w:t>
            </w:r>
            <w:r w:rsidR="00EC311E" w:rsidRPr="00AA28C2">
              <w:rPr>
                <w:rFonts w:ascii="Times New Roman" w:hAnsi="Times New Roman" w:cs="Times New Roman"/>
                <w:sz w:val="24"/>
                <w:szCs w:val="24"/>
              </w:rPr>
              <w:t>re preduzimanja mera uvozni</w:t>
            </w:r>
            <w:r w:rsidR="00904A87">
              <w:rPr>
                <w:rFonts w:ascii="Times New Roman" w:hAnsi="Times New Roman" w:cs="Times New Roman"/>
                <w:sz w:val="24"/>
                <w:szCs w:val="24"/>
              </w:rPr>
              <w:t>ku dati mogućnost da u roku od</w:t>
            </w:r>
            <w:r w:rsidR="00EC311E" w:rsidRPr="00AA28C2">
              <w:rPr>
                <w:rFonts w:ascii="Times New Roman" w:hAnsi="Times New Roman" w:cs="Times New Roman"/>
                <w:sz w:val="24"/>
                <w:szCs w:val="24"/>
              </w:rPr>
              <w:t xml:space="preserve"> 30 dana, od dana uručenja obaveštenja, odgovori na zahtve; </w:t>
            </w:r>
          </w:p>
        </w:tc>
      </w:tr>
      <w:tr w:rsidR="001F252C" w:rsidRPr="001F252C" w:rsidTr="00EC311E">
        <w:trPr>
          <w:trHeight w:val="550"/>
        </w:trPr>
        <w:tc>
          <w:tcPr>
            <w:tcW w:w="1667" w:type="pct"/>
            <w:shd w:val="clear" w:color="auto" w:fill="auto"/>
          </w:tcPr>
          <w:p w:rsidR="00EC311E" w:rsidRPr="001F252C" w:rsidRDefault="00AA28C2" w:rsidP="00AA28C2">
            <w:pPr>
              <w:suppressAutoHyphens/>
              <w:autoSpaceDN w:val="0"/>
              <w:spacing w:before="120" w:after="120"/>
              <w:ind w:left="142"/>
              <w:jc w:val="both"/>
              <w:textAlignment w:val="baseline"/>
              <w:rPr>
                <w:rFonts w:ascii="Times New Roman" w:hAnsi="Times New Roman" w:cs="Times New Roman"/>
                <w:sz w:val="24"/>
                <w:szCs w:val="24"/>
              </w:rPr>
            </w:pPr>
            <w:r>
              <w:rPr>
                <w:rFonts w:ascii="Times New Roman" w:hAnsi="Times New Roman" w:cs="Times New Roman"/>
                <w:sz w:val="24"/>
                <w:szCs w:val="24"/>
              </w:rPr>
              <w:t xml:space="preserve">3.3. </w:t>
            </w:r>
            <w:r w:rsidR="00EC311E" w:rsidRPr="001F252C">
              <w:rPr>
                <w:rFonts w:ascii="Times New Roman" w:hAnsi="Times New Roman" w:cs="Times New Roman"/>
                <w:sz w:val="24"/>
                <w:szCs w:val="24"/>
              </w:rPr>
              <w:t>Para marrjes së vendimit lidhur me llojin e masës i thekson vërejtjet dhe arsyeton shkaqet për marrjen e masës.</w:t>
            </w:r>
          </w:p>
        </w:tc>
        <w:tc>
          <w:tcPr>
            <w:tcW w:w="1699" w:type="pct"/>
          </w:tcPr>
          <w:p w:rsidR="00EC311E" w:rsidRPr="00AA28C2" w:rsidRDefault="00AA28C2" w:rsidP="00AA28C2">
            <w:pPr>
              <w:suppressAutoHyphens/>
              <w:autoSpaceDN w:val="0"/>
              <w:spacing w:before="120" w:after="120"/>
              <w:ind w:left="142"/>
              <w:jc w:val="both"/>
              <w:textAlignment w:val="baseline"/>
              <w:rPr>
                <w:rFonts w:ascii="Times New Roman" w:hAnsi="Times New Roman" w:cs="Times New Roman"/>
                <w:sz w:val="24"/>
                <w:szCs w:val="24"/>
              </w:rPr>
            </w:pPr>
            <w:r>
              <w:rPr>
                <w:rFonts w:ascii="Times New Roman" w:hAnsi="Times New Roman" w:cs="Times New Roman"/>
                <w:sz w:val="24"/>
                <w:szCs w:val="24"/>
              </w:rPr>
              <w:t xml:space="preserve">3.3. </w:t>
            </w:r>
            <w:r w:rsidR="005F56AD" w:rsidRPr="00AA28C2">
              <w:rPr>
                <w:rFonts w:ascii="Times New Roman" w:hAnsi="Times New Roman" w:cs="Times New Roman"/>
                <w:sz w:val="24"/>
                <w:szCs w:val="24"/>
              </w:rPr>
              <w:t xml:space="preserve">Before taking the </w:t>
            </w:r>
            <w:r w:rsidR="0010719F" w:rsidRPr="00AA28C2">
              <w:rPr>
                <w:rFonts w:ascii="Times New Roman" w:hAnsi="Times New Roman" w:cs="Times New Roman"/>
                <w:sz w:val="24"/>
                <w:szCs w:val="24"/>
              </w:rPr>
              <w:t>decision about the type of measure outlines the remarks and justifies the reasons for taking the measure.</w:t>
            </w:r>
          </w:p>
        </w:tc>
        <w:tc>
          <w:tcPr>
            <w:tcW w:w="1634" w:type="pct"/>
          </w:tcPr>
          <w:p w:rsidR="00EC311E" w:rsidRPr="00AA28C2" w:rsidRDefault="00AA28C2" w:rsidP="00AA28C2">
            <w:pPr>
              <w:suppressAutoHyphens/>
              <w:autoSpaceDN w:val="0"/>
              <w:spacing w:before="120" w:after="120"/>
              <w:ind w:left="142"/>
              <w:jc w:val="both"/>
              <w:textAlignment w:val="baseline"/>
              <w:rPr>
                <w:rFonts w:ascii="Times New Roman" w:hAnsi="Times New Roman" w:cs="Times New Roman"/>
                <w:sz w:val="24"/>
                <w:szCs w:val="24"/>
              </w:rPr>
            </w:pPr>
            <w:r>
              <w:rPr>
                <w:rFonts w:ascii="Times New Roman" w:hAnsi="Times New Roman" w:cs="Times New Roman"/>
                <w:sz w:val="24"/>
                <w:szCs w:val="24"/>
              </w:rPr>
              <w:t>3.3. P</w:t>
            </w:r>
            <w:r w:rsidR="00EC311E" w:rsidRPr="00AA28C2">
              <w:rPr>
                <w:rFonts w:ascii="Times New Roman" w:hAnsi="Times New Roman" w:cs="Times New Roman"/>
                <w:sz w:val="24"/>
                <w:szCs w:val="24"/>
              </w:rPr>
              <w:t>re donošenja odluke o vrsti preduzete mere, naveo primedbe i obrazložio razloge preduzimanja mere.</w:t>
            </w:r>
          </w:p>
        </w:tc>
      </w:tr>
      <w:tr w:rsidR="001F252C" w:rsidRPr="001F252C" w:rsidTr="00EC311E">
        <w:trPr>
          <w:trHeight w:val="550"/>
        </w:trPr>
        <w:tc>
          <w:tcPr>
            <w:tcW w:w="1667" w:type="pct"/>
            <w:shd w:val="clear" w:color="auto" w:fill="auto"/>
          </w:tcPr>
          <w:p w:rsidR="00EC311E" w:rsidRPr="001F252C" w:rsidRDefault="00EC311E" w:rsidP="00E82C57">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 xml:space="preserve">4. Ne procedurën </w:t>
            </w:r>
            <w:r w:rsidR="0010719F" w:rsidRPr="001F252C">
              <w:rPr>
                <w:rFonts w:ascii="Times New Roman" w:hAnsi="Times New Roman" w:cs="Times New Roman"/>
                <w:sz w:val="24"/>
                <w:szCs w:val="24"/>
              </w:rPr>
              <w:t>për miratim</w:t>
            </w:r>
            <w:r w:rsidRPr="001F252C">
              <w:rPr>
                <w:rFonts w:ascii="Times New Roman" w:hAnsi="Times New Roman" w:cs="Times New Roman"/>
                <w:sz w:val="24"/>
                <w:szCs w:val="24"/>
              </w:rPr>
              <w:t xml:space="preserve"> nga paragrafi 1. </w:t>
            </w:r>
            <w:proofErr w:type="gramStart"/>
            <w:r w:rsidRPr="001F252C">
              <w:rPr>
                <w:rFonts w:ascii="Times New Roman" w:hAnsi="Times New Roman" w:cs="Times New Roman"/>
                <w:sz w:val="24"/>
                <w:szCs w:val="24"/>
              </w:rPr>
              <w:t>t</w:t>
            </w:r>
            <w:r w:rsidR="008E33C9" w:rsidRPr="001F252C">
              <w:rPr>
                <w:rFonts w:ascii="Times New Roman" w:hAnsi="Times New Roman" w:cs="Times New Roman"/>
                <w:sz w:val="24"/>
                <w:szCs w:val="24"/>
              </w:rPr>
              <w:t>ë</w:t>
            </w:r>
            <w:proofErr w:type="gramEnd"/>
            <w:r w:rsidRPr="001F252C">
              <w:rPr>
                <w:rFonts w:ascii="Times New Roman" w:hAnsi="Times New Roman" w:cs="Times New Roman"/>
                <w:sz w:val="24"/>
                <w:szCs w:val="24"/>
              </w:rPr>
              <w:t xml:space="preserve"> </w:t>
            </w:r>
            <w:r w:rsidRPr="001F252C">
              <w:rPr>
                <w:rFonts w:ascii="Times New Roman" w:hAnsi="Times New Roman" w:cs="Times New Roman"/>
                <w:sz w:val="24"/>
                <w:szCs w:val="24"/>
              </w:rPr>
              <w:lastRenderedPageBreak/>
              <w:t>këtij neni mund t</w:t>
            </w:r>
            <w:r w:rsidR="008E33C9" w:rsidRPr="001F252C">
              <w:rPr>
                <w:rFonts w:ascii="Times New Roman" w:hAnsi="Times New Roman" w:cs="Times New Roman"/>
                <w:sz w:val="24"/>
                <w:szCs w:val="24"/>
              </w:rPr>
              <w:t>ë</w:t>
            </w:r>
            <w:r w:rsidRPr="001F252C">
              <w:rPr>
                <w:rFonts w:ascii="Times New Roman" w:hAnsi="Times New Roman" w:cs="Times New Roman"/>
                <w:sz w:val="24"/>
                <w:szCs w:val="24"/>
              </w:rPr>
              <w:t xml:space="preserve"> merren parasysh kontrollet e bëra n</w:t>
            </w:r>
            <w:r w:rsidR="0034713F" w:rsidRPr="001F252C">
              <w:rPr>
                <w:rFonts w:ascii="Times New Roman" w:hAnsi="Times New Roman" w:cs="Times New Roman"/>
                <w:sz w:val="24"/>
                <w:szCs w:val="24"/>
              </w:rPr>
              <w:t>ga subjektet e autorizuara ne</w:t>
            </w:r>
            <w:r w:rsidRPr="001F252C">
              <w:rPr>
                <w:rFonts w:ascii="Times New Roman" w:hAnsi="Times New Roman" w:cs="Times New Roman"/>
                <w:sz w:val="24"/>
                <w:szCs w:val="24"/>
              </w:rPr>
              <w:t xml:space="preserve"> shtet</w:t>
            </w:r>
            <w:r w:rsidR="0010719F" w:rsidRPr="001F252C">
              <w:rPr>
                <w:rFonts w:ascii="Times New Roman" w:hAnsi="Times New Roman" w:cs="Times New Roman"/>
                <w:sz w:val="24"/>
                <w:szCs w:val="24"/>
              </w:rPr>
              <w:t>in</w:t>
            </w:r>
            <w:r w:rsidRPr="001F252C">
              <w:rPr>
                <w:rFonts w:ascii="Times New Roman" w:hAnsi="Times New Roman" w:cs="Times New Roman"/>
                <w:sz w:val="24"/>
                <w:szCs w:val="24"/>
              </w:rPr>
              <w:t xml:space="preserve"> tjetër, nëse rezult</w:t>
            </w:r>
            <w:r w:rsidR="0010719F" w:rsidRPr="001F252C">
              <w:rPr>
                <w:rFonts w:ascii="Times New Roman" w:hAnsi="Times New Roman" w:cs="Times New Roman"/>
                <w:sz w:val="24"/>
                <w:szCs w:val="24"/>
              </w:rPr>
              <w:t>atet e kontrolleve te tilla pranohen</w:t>
            </w:r>
            <w:r w:rsidRPr="001F252C">
              <w:rPr>
                <w:rFonts w:ascii="Times New Roman" w:hAnsi="Times New Roman" w:cs="Times New Roman"/>
                <w:sz w:val="24"/>
                <w:szCs w:val="24"/>
              </w:rPr>
              <w:t xml:space="preserve"> nga autoriteti</w:t>
            </w:r>
            <w:r w:rsidR="0010719F" w:rsidRPr="001F252C">
              <w:rPr>
                <w:rFonts w:ascii="Times New Roman" w:hAnsi="Times New Roman" w:cs="Times New Roman"/>
                <w:sz w:val="24"/>
                <w:szCs w:val="24"/>
              </w:rPr>
              <w:t xml:space="preserve"> p</w:t>
            </w:r>
            <w:r w:rsidR="008E33C9" w:rsidRPr="001F252C">
              <w:rPr>
                <w:rFonts w:ascii="Times New Roman" w:hAnsi="Times New Roman" w:cs="Times New Roman"/>
                <w:sz w:val="24"/>
                <w:szCs w:val="24"/>
              </w:rPr>
              <w:t>ë</w:t>
            </w:r>
            <w:r w:rsidR="0010719F" w:rsidRPr="001F252C">
              <w:rPr>
                <w:rFonts w:ascii="Times New Roman" w:hAnsi="Times New Roman" w:cs="Times New Roman"/>
                <w:sz w:val="24"/>
                <w:szCs w:val="24"/>
              </w:rPr>
              <w:t>rkates n</w:t>
            </w:r>
            <w:r w:rsidR="008E33C9" w:rsidRPr="001F252C">
              <w:rPr>
                <w:rFonts w:ascii="Times New Roman" w:hAnsi="Times New Roman" w:cs="Times New Roman"/>
                <w:sz w:val="24"/>
                <w:szCs w:val="24"/>
              </w:rPr>
              <w:t>ë</w:t>
            </w:r>
            <w:r w:rsidR="0010719F" w:rsidRPr="001F252C">
              <w:rPr>
                <w:rFonts w:ascii="Times New Roman" w:hAnsi="Times New Roman" w:cs="Times New Roman"/>
                <w:sz w:val="24"/>
                <w:szCs w:val="24"/>
              </w:rPr>
              <w:t xml:space="preserve"> vend</w:t>
            </w:r>
            <w:r w:rsidRPr="001F252C">
              <w:rPr>
                <w:rFonts w:ascii="Times New Roman" w:hAnsi="Times New Roman" w:cs="Times New Roman"/>
                <w:sz w:val="24"/>
                <w:szCs w:val="24"/>
              </w:rPr>
              <w:t>.</w:t>
            </w:r>
          </w:p>
        </w:tc>
        <w:tc>
          <w:tcPr>
            <w:tcW w:w="1699" w:type="pct"/>
          </w:tcPr>
          <w:p w:rsidR="00EC311E" w:rsidRPr="001F252C" w:rsidRDefault="00EC311E" w:rsidP="00C071AD">
            <w:pPr>
              <w:pStyle w:val="ListParagraph"/>
              <w:spacing w:before="120" w:after="120"/>
              <w:ind w:left="142"/>
              <w:jc w:val="both"/>
              <w:rPr>
                <w:rFonts w:ascii="Times New Roman" w:hAnsi="Times New Roman" w:cs="Times New Roman"/>
                <w:noProof/>
                <w:sz w:val="24"/>
                <w:szCs w:val="24"/>
              </w:rPr>
            </w:pPr>
            <w:r w:rsidRPr="001F252C">
              <w:rPr>
                <w:rFonts w:ascii="Times New Roman" w:hAnsi="Times New Roman" w:cs="Times New Roman"/>
                <w:noProof/>
                <w:sz w:val="24"/>
                <w:szCs w:val="24"/>
              </w:rPr>
              <w:lastRenderedPageBreak/>
              <w:t xml:space="preserve">4. </w:t>
            </w:r>
            <w:r w:rsidR="0010719F" w:rsidRPr="001F252C">
              <w:rPr>
                <w:rFonts w:ascii="Times New Roman" w:hAnsi="Times New Roman" w:cs="Times New Roman"/>
                <w:noProof/>
                <w:sz w:val="24"/>
                <w:szCs w:val="24"/>
              </w:rPr>
              <w:t>In t</w:t>
            </w:r>
            <w:r w:rsidRPr="001F252C">
              <w:rPr>
                <w:rFonts w:ascii="Times New Roman" w:hAnsi="Times New Roman" w:cs="Times New Roman"/>
                <w:noProof/>
                <w:sz w:val="24"/>
                <w:szCs w:val="24"/>
              </w:rPr>
              <w:t xml:space="preserve">he approval procedure from paragraph 1 of this Article can </w:t>
            </w:r>
            <w:r w:rsidR="0010719F" w:rsidRPr="001F252C">
              <w:rPr>
                <w:rFonts w:ascii="Times New Roman" w:hAnsi="Times New Roman" w:cs="Times New Roman"/>
                <w:noProof/>
                <w:sz w:val="24"/>
                <w:szCs w:val="24"/>
              </w:rPr>
              <w:t xml:space="preserve">be </w:t>
            </w:r>
            <w:r w:rsidRPr="001F252C">
              <w:rPr>
                <w:rFonts w:ascii="Times New Roman" w:hAnsi="Times New Roman" w:cs="Times New Roman"/>
                <w:noProof/>
                <w:sz w:val="24"/>
                <w:szCs w:val="24"/>
              </w:rPr>
              <w:t>take</w:t>
            </w:r>
            <w:r w:rsidR="0010719F" w:rsidRPr="001F252C">
              <w:rPr>
                <w:rFonts w:ascii="Times New Roman" w:hAnsi="Times New Roman" w:cs="Times New Roman"/>
                <w:noProof/>
                <w:sz w:val="24"/>
                <w:szCs w:val="24"/>
              </w:rPr>
              <w:t>n</w:t>
            </w:r>
            <w:r w:rsidRPr="001F252C">
              <w:rPr>
                <w:rFonts w:ascii="Times New Roman" w:hAnsi="Times New Roman" w:cs="Times New Roman"/>
                <w:noProof/>
                <w:sz w:val="24"/>
                <w:szCs w:val="24"/>
              </w:rPr>
              <w:t xml:space="preserve"> into account the </w:t>
            </w:r>
            <w:r w:rsidRPr="001F252C">
              <w:rPr>
                <w:rFonts w:ascii="Times New Roman" w:hAnsi="Times New Roman" w:cs="Times New Roman"/>
                <w:noProof/>
                <w:sz w:val="24"/>
                <w:szCs w:val="24"/>
              </w:rPr>
              <w:lastRenderedPageBreak/>
              <w:t>examinations performed</w:t>
            </w:r>
            <w:r w:rsidR="005F56AD" w:rsidRPr="001F252C">
              <w:rPr>
                <w:rFonts w:ascii="Times New Roman" w:hAnsi="Times New Roman" w:cs="Times New Roman"/>
                <w:noProof/>
                <w:sz w:val="24"/>
                <w:szCs w:val="24"/>
              </w:rPr>
              <w:t xml:space="preserve"> by the authorized entities</w:t>
            </w:r>
            <w:r w:rsidRPr="001F252C">
              <w:rPr>
                <w:rFonts w:ascii="Times New Roman" w:hAnsi="Times New Roman" w:cs="Times New Roman"/>
                <w:noProof/>
                <w:sz w:val="24"/>
                <w:szCs w:val="24"/>
              </w:rPr>
              <w:t xml:space="preserve"> in another state, if the results </w:t>
            </w:r>
            <w:r w:rsidR="005F56AD" w:rsidRPr="001F252C">
              <w:rPr>
                <w:rFonts w:ascii="Times New Roman" w:hAnsi="Times New Roman" w:cs="Times New Roman"/>
                <w:noProof/>
                <w:sz w:val="24"/>
                <w:szCs w:val="24"/>
              </w:rPr>
              <w:t xml:space="preserve">of such checks are </w:t>
            </w:r>
            <w:r w:rsidRPr="001F252C">
              <w:rPr>
                <w:rFonts w:ascii="Times New Roman" w:hAnsi="Times New Roman" w:cs="Times New Roman"/>
                <w:noProof/>
                <w:sz w:val="24"/>
                <w:szCs w:val="24"/>
              </w:rPr>
              <w:t>accepted by the relevant authority</w:t>
            </w:r>
            <w:r w:rsidR="0010719F" w:rsidRPr="001F252C">
              <w:rPr>
                <w:rFonts w:ascii="Times New Roman" w:hAnsi="Times New Roman" w:cs="Times New Roman"/>
                <w:noProof/>
                <w:sz w:val="24"/>
                <w:szCs w:val="24"/>
              </w:rPr>
              <w:t xml:space="preserve"> in place </w:t>
            </w:r>
            <w:r w:rsidRPr="001F252C">
              <w:rPr>
                <w:rFonts w:ascii="Times New Roman" w:hAnsi="Times New Roman" w:cs="Times New Roman"/>
                <w:noProof/>
                <w:sz w:val="24"/>
                <w:szCs w:val="24"/>
              </w:rPr>
              <w:t>.</w:t>
            </w:r>
          </w:p>
        </w:tc>
        <w:tc>
          <w:tcPr>
            <w:tcW w:w="1634" w:type="pct"/>
          </w:tcPr>
          <w:p w:rsidR="00EC311E" w:rsidRPr="001F252C" w:rsidRDefault="00EC311E" w:rsidP="00C071AD">
            <w:pPr>
              <w:spacing w:before="120" w:after="120"/>
              <w:jc w:val="both"/>
              <w:rPr>
                <w:rFonts w:ascii="Times New Roman" w:hAnsi="Times New Roman" w:cs="Times New Roman"/>
                <w:sz w:val="24"/>
                <w:szCs w:val="24"/>
                <w:lang w:val="hr-HR" w:eastAsia="hr-HR"/>
              </w:rPr>
            </w:pPr>
            <w:r w:rsidRPr="001F252C">
              <w:rPr>
                <w:rFonts w:ascii="Times New Roman" w:hAnsi="Times New Roman" w:cs="Times New Roman"/>
                <w:noProof/>
                <w:sz w:val="24"/>
                <w:szCs w:val="24"/>
              </w:rPr>
              <w:lastRenderedPageBreak/>
              <w:t xml:space="preserve">4. Pri sprovođenju postupka o odobravanju </w:t>
            </w:r>
            <w:r w:rsidRPr="001F252C">
              <w:rPr>
                <w:rFonts w:ascii="Times New Roman" w:hAnsi="Times New Roman" w:cs="Times New Roman"/>
                <w:noProof/>
                <w:sz w:val="24"/>
                <w:szCs w:val="24"/>
              </w:rPr>
              <w:lastRenderedPageBreak/>
              <w:t>proizvoda iz stava 1. ovo</w:t>
            </w:r>
            <w:r w:rsidR="00ED1F1D">
              <w:rPr>
                <w:rFonts w:ascii="Times New Roman" w:hAnsi="Times New Roman" w:cs="Times New Roman"/>
                <w:noProof/>
                <w:sz w:val="24"/>
                <w:szCs w:val="24"/>
              </w:rPr>
              <w:t>ga člana, mogu s euzeti u obzir</w:t>
            </w:r>
            <w:r w:rsidRPr="001F252C">
              <w:rPr>
                <w:rFonts w:ascii="Times New Roman" w:hAnsi="Times New Roman" w:cs="Times New Roman"/>
                <w:noProof/>
                <w:sz w:val="24"/>
                <w:szCs w:val="24"/>
              </w:rPr>
              <w:t xml:space="preserve"> pregledi proizvoda obavljeni u stranim zemljama, ako su rezultati tih pregleda priznati od nadležnog tela.</w:t>
            </w:r>
          </w:p>
        </w:tc>
      </w:tr>
      <w:tr w:rsidR="001F252C" w:rsidRPr="001F252C" w:rsidTr="00EC311E">
        <w:trPr>
          <w:trHeight w:val="550"/>
        </w:trPr>
        <w:tc>
          <w:tcPr>
            <w:tcW w:w="1667" w:type="pct"/>
            <w:shd w:val="clear" w:color="auto" w:fill="auto"/>
          </w:tcPr>
          <w:p w:rsidR="00EC311E" w:rsidRPr="001F252C" w:rsidRDefault="008E33C9" w:rsidP="00C071AD">
            <w:pPr>
              <w:pStyle w:val="ListParagraph"/>
              <w:spacing w:before="120" w:after="120"/>
              <w:ind w:left="0"/>
              <w:jc w:val="center"/>
              <w:rPr>
                <w:rFonts w:ascii="Times New Roman" w:hAnsi="Times New Roman" w:cs="Times New Roman"/>
                <w:b/>
                <w:sz w:val="24"/>
                <w:szCs w:val="24"/>
              </w:rPr>
            </w:pPr>
            <w:r w:rsidRPr="001F252C">
              <w:rPr>
                <w:rFonts w:ascii="Times New Roman" w:hAnsi="Times New Roman" w:cs="Times New Roman"/>
                <w:b/>
                <w:sz w:val="24"/>
                <w:szCs w:val="24"/>
              </w:rPr>
              <w:lastRenderedPageBreak/>
              <w:t>Neni</w:t>
            </w:r>
            <w:r w:rsidR="00312555" w:rsidRPr="001F252C">
              <w:rPr>
                <w:rFonts w:ascii="Times New Roman" w:hAnsi="Times New Roman" w:cs="Times New Roman"/>
                <w:b/>
                <w:sz w:val="24"/>
                <w:szCs w:val="24"/>
              </w:rPr>
              <w:t xml:space="preserve"> 12</w:t>
            </w:r>
          </w:p>
          <w:p w:rsidR="00EC311E" w:rsidRPr="001F252C" w:rsidRDefault="008E33C9" w:rsidP="00C071AD">
            <w:pPr>
              <w:pStyle w:val="ListParagraph"/>
              <w:spacing w:before="120" w:after="120"/>
              <w:ind w:left="0"/>
              <w:jc w:val="center"/>
              <w:rPr>
                <w:rFonts w:ascii="Times New Roman" w:hAnsi="Times New Roman" w:cs="Times New Roman"/>
                <w:b/>
                <w:sz w:val="24"/>
                <w:szCs w:val="24"/>
              </w:rPr>
            </w:pPr>
            <w:r w:rsidRPr="001F252C">
              <w:rPr>
                <w:rFonts w:ascii="Times New Roman" w:hAnsi="Times New Roman" w:cs="Times New Roman"/>
                <w:b/>
                <w:sz w:val="24"/>
                <w:szCs w:val="24"/>
              </w:rPr>
              <w:t>Devijimet</w:t>
            </w:r>
            <w:r w:rsidR="00EC311E" w:rsidRPr="001F252C">
              <w:rPr>
                <w:rFonts w:ascii="Times New Roman" w:hAnsi="Times New Roman" w:cs="Times New Roman"/>
                <w:b/>
                <w:sz w:val="24"/>
                <w:szCs w:val="24"/>
              </w:rPr>
              <w:t xml:space="preserve"> nga kërkesat</w:t>
            </w:r>
          </w:p>
        </w:tc>
        <w:tc>
          <w:tcPr>
            <w:tcW w:w="1699" w:type="pct"/>
          </w:tcPr>
          <w:p w:rsidR="00EC311E" w:rsidRPr="001F252C" w:rsidRDefault="008E33C9" w:rsidP="00C071AD">
            <w:pPr>
              <w:pStyle w:val="ListParagraph"/>
              <w:spacing w:before="120" w:after="120"/>
              <w:ind w:left="0"/>
              <w:jc w:val="center"/>
              <w:rPr>
                <w:rFonts w:ascii="Times New Roman" w:hAnsi="Times New Roman" w:cs="Times New Roman"/>
                <w:b/>
                <w:noProof/>
                <w:sz w:val="24"/>
                <w:szCs w:val="24"/>
              </w:rPr>
            </w:pPr>
            <w:r w:rsidRPr="001F252C">
              <w:rPr>
                <w:rFonts w:ascii="Times New Roman" w:hAnsi="Times New Roman" w:cs="Times New Roman"/>
                <w:b/>
                <w:noProof/>
                <w:sz w:val="24"/>
                <w:szCs w:val="24"/>
              </w:rPr>
              <w:t>Article 12</w:t>
            </w:r>
          </w:p>
          <w:p w:rsidR="00EC311E" w:rsidRPr="001F252C" w:rsidRDefault="008E33C9" w:rsidP="00C071AD">
            <w:pPr>
              <w:pStyle w:val="ListParagraph"/>
              <w:spacing w:before="120" w:after="120"/>
              <w:ind w:left="0"/>
              <w:jc w:val="center"/>
              <w:rPr>
                <w:rFonts w:ascii="Times New Roman" w:hAnsi="Times New Roman" w:cs="Times New Roman"/>
                <w:b/>
                <w:noProof/>
                <w:sz w:val="24"/>
                <w:szCs w:val="24"/>
              </w:rPr>
            </w:pPr>
            <w:r w:rsidRPr="001F252C">
              <w:rPr>
                <w:rFonts w:ascii="Times New Roman" w:hAnsi="Times New Roman" w:cs="Times New Roman"/>
                <w:b/>
                <w:noProof/>
                <w:sz w:val="24"/>
                <w:szCs w:val="24"/>
              </w:rPr>
              <w:t>Deviations</w:t>
            </w:r>
            <w:r w:rsidR="00EC311E" w:rsidRPr="001F252C">
              <w:rPr>
                <w:rFonts w:ascii="Times New Roman" w:hAnsi="Times New Roman" w:cs="Times New Roman"/>
                <w:b/>
                <w:noProof/>
                <w:sz w:val="24"/>
                <w:szCs w:val="24"/>
              </w:rPr>
              <w:t xml:space="preserve"> from the requirements</w:t>
            </w:r>
          </w:p>
        </w:tc>
        <w:tc>
          <w:tcPr>
            <w:tcW w:w="1634" w:type="pct"/>
          </w:tcPr>
          <w:p w:rsidR="00EC311E" w:rsidRPr="001F252C" w:rsidRDefault="00EC311E" w:rsidP="00C071AD">
            <w:pPr>
              <w:spacing w:before="120" w:after="120"/>
              <w:jc w:val="center"/>
              <w:outlineLvl w:val="0"/>
              <w:rPr>
                <w:rFonts w:ascii="Times New Roman" w:hAnsi="Times New Roman" w:cs="Times New Roman"/>
                <w:b/>
                <w:noProof/>
                <w:sz w:val="24"/>
                <w:szCs w:val="24"/>
              </w:rPr>
            </w:pPr>
            <w:r w:rsidRPr="001F252C">
              <w:rPr>
                <w:rFonts w:ascii="Times New Roman" w:hAnsi="Times New Roman" w:cs="Times New Roman"/>
                <w:b/>
                <w:noProof/>
                <w:sz w:val="24"/>
                <w:szCs w:val="24"/>
              </w:rPr>
              <w:t>Član 13</w:t>
            </w:r>
          </w:p>
          <w:p w:rsidR="00EC311E" w:rsidRPr="001F252C" w:rsidRDefault="00EC311E" w:rsidP="00C071AD">
            <w:pPr>
              <w:spacing w:before="120" w:after="120"/>
              <w:jc w:val="center"/>
              <w:rPr>
                <w:rFonts w:ascii="Times New Roman" w:hAnsi="Times New Roman" w:cs="Times New Roman"/>
                <w:b/>
                <w:noProof/>
                <w:sz w:val="24"/>
                <w:szCs w:val="24"/>
              </w:rPr>
            </w:pPr>
            <w:r w:rsidRPr="001F252C">
              <w:rPr>
                <w:rFonts w:ascii="Times New Roman" w:hAnsi="Times New Roman" w:cs="Times New Roman"/>
                <w:b/>
                <w:noProof/>
                <w:sz w:val="24"/>
                <w:szCs w:val="24"/>
              </w:rPr>
              <w:t>Odstupanje od zahtjeva</w:t>
            </w:r>
          </w:p>
        </w:tc>
      </w:tr>
      <w:tr w:rsidR="001F252C" w:rsidRPr="001F252C" w:rsidTr="00EC311E">
        <w:trPr>
          <w:trHeight w:val="550"/>
        </w:trPr>
        <w:tc>
          <w:tcPr>
            <w:tcW w:w="1667" w:type="pct"/>
            <w:shd w:val="clear" w:color="auto" w:fill="auto"/>
          </w:tcPr>
          <w:p w:rsidR="00EC311E" w:rsidRPr="001F252C" w:rsidRDefault="00AA28C2" w:rsidP="00AA28C2">
            <w:pPr>
              <w:pStyle w:val="ListParagraph"/>
              <w:suppressAutoHyphens/>
              <w:autoSpaceDN w:val="0"/>
              <w:spacing w:before="120" w:after="120"/>
              <w:ind w:left="0"/>
              <w:contextualSpacing w:val="0"/>
              <w:jc w:val="both"/>
              <w:textAlignment w:val="baseline"/>
              <w:rPr>
                <w:rFonts w:ascii="Times New Roman" w:hAnsi="Times New Roman" w:cs="Times New Roman"/>
                <w:b/>
                <w:sz w:val="24"/>
                <w:szCs w:val="24"/>
              </w:rPr>
            </w:pPr>
            <w:r>
              <w:rPr>
                <w:rFonts w:ascii="Times New Roman" w:hAnsi="Times New Roman" w:cs="Times New Roman"/>
                <w:sz w:val="24"/>
                <w:szCs w:val="24"/>
              </w:rPr>
              <w:t xml:space="preserve">1. </w:t>
            </w:r>
            <w:r w:rsidR="006C0AF3" w:rsidRPr="001F252C">
              <w:rPr>
                <w:rFonts w:ascii="Times New Roman" w:hAnsi="Times New Roman" w:cs="Times New Roman"/>
                <w:sz w:val="24"/>
                <w:szCs w:val="24"/>
              </w:rPr>
              <w:t>Autoriteti për miratim</w:t>
            </w:r>
            <w:r w:rsidR="00EC311E" w:rsidRPr="001F252C">
              <w:rPr>
                <w:rFonts w:ascii="Times New Roman" w:hAnsi="Times New Roman" w:cs="Times New Roman"/>
                <w:sz w:val="24"/>
                <w:szCs w:val="24"/>
              </w:rPr>
              <w:t xml:space="preserve"> mund te heq dorë nga kërkesat e caktuara dhe të lejoj daljen në treg për:</w:t>
            </w:r>
          </w:p>
        </w:tc>
        <w:tc>
          <w:tcPr>
            <w:tcW w:w="1699" w:type="pct"/>
          </w:tcPr>
          <w:p w:rsidR="00EC311E" w:rsidRPr="001F252C" w:rsidRDefault="008E33C9" w:rsidP="00C071AD">
            <w:pPr>
              <w:pStyle w:val="ListParagraph"/>
              <w:spacing w:before="120" w:after="120"/>
              <w:ind w:left="0"/>
              <w:jc w:val="both"/>
              <w:rPr>
                <w:rFonts w:ascii="Times New Roman" w:hAnsi="Times New Roman" w:cs="Times New Roman"/>
                <w:b/>
                <w:noProof/>
                <w:sz w:val="24"/>
                <w:szCs w:val="24"/>
              </w:rPr>
            </w:pPr>
            <w:r w:rsidRPr="001F252C">
              <w:rPr>
                <w:rFonts w:ascii="Times New Roman" w:hAnsi="Times New Roman" w:cs="Times New Roman"/>
                <w:noProof/>
                <w:sz w:val="24"/>
                <w:szCs w:val="24"/>
              </w:rPr>
              <w:t>1. The approval</w:t>
            </w:r>
            <w:r w:rsidR="00EC311E" w:rsidRPr="001F252C">
              <w:rPr>
                <w:rFonts w:ascii="Times New Roman" w:hAnsi="Times New Roman" w:cs="Times New Roman"/>
                <w:noProof/>
                <w:sz w:val="24"/>
                <w:szCs w:val="24"/>
              </w:rPr>
              <w:t xml:space="preserve"> authority may waive certain requirements and allow for the placing on the market</w:t>
            </w:r>
            <w:r w:rsidRPr="001F252C">
              <w:rPr>
                <w:rFonts w:ascii="Times New Roman" w:hAnsi="Times New Roman" w:cs="Times New Roman"/>
                <w:noProof/>
                <w:sz w:val="24"/>
                <w:szCs w:val="24"/>
              </w:rPr>
              <w:t xml:space="preserve"> for </w:t>
            </w:r>
            <w:r w:rsidR="00EC311E" w:rsidRPr="001F252C">
              <w:rPr>
                <w:rFonts w:ascii="Times New Roman" w:hAnsi="Times New Roman" w:cs="Times New Roman"/>
                <w:noProof/>
                <w:sz w:val="24"/>
                <w:szCs w:val="24"/>
              </w:rPr>
              <w:t>:</w:t>
            </w:r>
          </w:p>
        </w:tc>
        <w:tc>
          <w:tcPr>
            <w:tcW w:w="1634" w:type="pct"/>
          </w:tcPr>
          <w:p w:rsidR="00EC311E" w:rsidRPr="001F252C" w:rsidRDefault="00EC311E" w:rsidP="00C071AD">
            <w:pPr>
              <w:spacing w:before="120" w:after="120"/>
              <w:contextualSpacing/>
              <w:jc w:val="both"/>
              <w:rPr>
                <w:rFonts w:ascii="Times New Roman" w:hAnsi="Times New Roman" w:cs="Times New Roman"/>
                <w:noProof/>
                <w:sz w:val="24"/>
                <w:szCs w:val="24"/>
              </w:rPr>
            </w:pPr>
            <w:r w:rsidRPr="001F252C">
              <w:rPr>
                <w:rFonts w:ascii="Times New Roman" w:hAnsi="Times New Roman" w:cs="Times New Roman"/>
                <w:noProof/>
                <w:sz w:val="24"/>
                <w:szCs w:val="24"/>
              </w:rPr>
              <w:t>1. Nadležni organ može odstupiti od utvrđenih zahteva za odobravanje stavljanja na tržište:</w:t>
            </w:r>
          </w:p>
        </w:tc>
      </w:tr>
      <w:tr w:rsidR="001F252C" w:rsidRPr="001F252C" w:rsidTr="00EC311E">
        <w:trPr>
          <w:trHeight w:val="550"/>
        </w:trPr>
        <w:tc>
          <w:tcPr>
            <w:tcW w:w="1667" w:type="pct"/>
            <w:shd w:val="clear" w:color="auto" w:fill="auto"/>
          </w:tcPr>
          <w:p w:rsidR="00EC311E" w:rsidRPr="00AA28C2" w:rsidRDefault="00AA28C2" w:rsidP="00AA28C2">
            <w:pPr>
              <w:suppressAutoHyphens/>
              <w:autoSpaceDN w:val="0"/>
              <w:spacing w:before="120" w:after="120"/>
              <w:ind w:left="142"/>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1.1. </w:t>
            </w:r>
            <w:r w:rsidR="00EC311E" w:rsidRPr="00AA28C2">
              <w:rPr>
                <w:rFonts w:ascii="Times New Roman" w:hAnsi="Times New Roman" w:cs="Times New Roman"/>
                <w:sz w:val="24"/>
                <w:szCs w:val="24"/>
              </w:rPr>
              <w:t>Mjetet rrugore pjesët rezerve dhe njësitë e pavarura teknike te cilave janë bërë në seri më të vogla ne pajtim me dispozitat e miratuara të këtij ligji;</w:t>
            </w:r>
          </w:p>
        </w:tc>
        <w:tc>
          <w:tcPr>
            <w:tcW w:w="1699" w:type="pct"/>
          </w:tcPr>
          <w:p w:rsidR="00EC311E" w:rsidRPr="00AA28C2" w:rsidRDefault="00AA28C2" w:rsidP="00AA28C2">
            <w:pPr>
              <w:suppressAutoHyphens/>
              <w:autoSpaceDN w:val="0"/>
              <w:spacing w:before="120" w:after="120"/>
              <w:ind w:left="142"/>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1.1. </w:t>
            </w:r>
            <w:r w:rsidR="00EC311E" w:rsidRPr="00AA28C2">
              <w:rPr>
                <w:rFonts w:ascii="Times New Roman" w:hAnsi="Times New Roman" w:cs="Times New Roman"/>
                <w:sz w:val="24"/>
                <w:szCs w:val="24"/>
              </w:rPr>
              <w:t>Road vehicles, their spare parts and independent technical units, which have been manufactured in smaller series pursuant to the provisions approved by this Law;</w:t>
            </w:r>
          </w:p>
        </w:tc>
        <w:tc>
          <w:tcPr>
            <w:tcW w:w="1634" w:type="pct"/>
          </w:tcPr>
          <w:p w:rsidR="00EC311E" w:rsidRPr="00D15FD7" w:rsidRDefault="00D15FD7" w:rsidP="00D15FD7">
            <w:pPr>
              <w:suppressAutoHyphens/>
              <w:autoSpaceDN w:val="0"/>
              <w:spacing w:before="120" w:after="120"/>
              <w:ind w:left="142"/>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1.1. </w:t>
            </w:r>
            <w:r w:rsidR="00EC311E" w:rsidRPr="00D15FD7">
              <w:rPr>
                <w:rFonts w:ascii="Times New Roman" w:hAnsi="Times New Roman" w:cs="Times New Roman"/>
                <w:sz w:val="24"/>
                <w:szCs w:val="24"/>
              </w:rPr>
              <w:t>Motorna vozila, rezervni delovi i vlastiti tehnički delovi proizvedeni u maloj seriji u skladu sa odredbama ovoga Zakona;</w:t>
            </w:r>
          </w:p>
        </w:tc>
      </w:tr>
      <w:tr w:rsidR="001F252C" w:rsidRPr="001F252C" w:rsidTr="00EC311E">
        <w:trPr>
          <w:trHeight w:val="550"/>
        </w:trPr>
        <w:tc>
          <w:tcPr>
            <w:tcW w:w="1667" w:type="pct"/>
            <w:shd w:val="clear" w:color="auto" w:fill="auto"/>
          </w:tcPr>
          <w:p w:rsidR="00EC311E" w:rsidRPr="00AA28C2" w:rsidRDefault="00AA28C2" w:rsidP="00AA28C2">
            <w:pPr>
              <w:suppressAutoHyphens/>
              <w:autoSpaceDN w:val="0"/>
              <w:spacing w:before="120" w:after="120"/>
              <w:ind w:left="142"/>
              <w:jc w:val="both"/>
              <w:textAlignment w:val="baseline"/>
              <w:rPr>
                <w:rFonts w:ascii="Times New Roman" w:hAnsi="Times New Roman" w:cs="Times New Roman"/>
                <w:sz w:val="24"/>
                <w:szCs w:val="24"/>
                <w:lang w:val="de-DE"/>
              </w:rPr>
            </w:pPr>
            <w:r>
              <w:rPr>
                <w:rFonts w:ascii="Times New Roman" w:hAnsi="Times New Roman" w:cs="Times New Roman"/>
                <w:sz w:val="24"/>
                <w:szCs w:val="24"/>
                <w:lang w:val="de-DE"/>
              </w:rPr>
              <w:t xml:space="preserve">1.2. </w:t>
            </w:r>
            <w:r w:rsidR="00EC311E" w:rsidRPr="00AA28C2">
              <w:rPr>
                <w:rFonts w:ascii="Times New Roman" w:hAnsi="Times New Roman" w:cs="Times New Roman"/>
                <w:sz w:val="24"/>
                <w:szCs w:val="24"/>
                <w:lang w:val="de-DE"/>
              </w:rPr>
              <w:t>Mjetet rrugore nga përmbyllja e serisë;</w:t>
            </w:r>
            <w:r>
              <w:rPr>
                <w:rFonts w:ascii="Times New Roman" w:hAnsi="Times New Roman" w:cs="Times New Roman"/>
                <w:sz w:val="24"/>
                <w:szCs w:val="24"/>
                <w:lang w:val="de-DE"/>
              </w:rPr>
              <w:t xml:space="preserve"> </w:t>
            </w:r>
          </w:p>
        </w:tc>
        <w:tc>
          <w:tcPr>
            <w:tcW w:w="1699" w:type="pct"/>
          </w:tcPr>
          <w:p w:rsidR="00EC311E" w:rsidRPr="00AA28C2" w:rsidRDefault="00AA28C2" w:rsidP="00AA28C2">
            <w:pPr>
              <w:suppressAutoHyphens/>
              <w:autoSpaceDN w:val="0"/>
              <w:spacing w:before="120" w:after="120"/>
              <w:ind w:left="142"/>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1.2. </w:t>
            </w:r>
            <w:r w:rsidR="00EC311E" w:rsidRPr="00AA28C2">
              <w:rPr>
                <w:rFonts w:ascii="Times New Roman" w:hAnsi="Times New Roman" w:cs="Times New Roman"/>
                <w:sz w:val="24"/>
                <w:szCs w:val="24"/>
              </w:rPr>
              <w:t>Road vehicles from the end of the series;</w:t>
            </w:r>
          </w:p>
        </w:tc>
        <w:tc>
          <w:tcPr>
            <w:tcW w:w="1634" w:type="pct"/>
          </w:tcPr>
          <w:p w:rsidR="00EC311E" w:rsidRPr="00D15FD7" w:rsidRDefault="00D15FD7" w:rsidP="00D15FD7">
            <w:pPr>
              <w:suppressAutoHyphens/>
              <w:autoSpaceDN w:val="0"/>
              <w:spacing w:before="120" w:after="120"/>
              <w:ind w:left="142"/>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1.2. </w:t>
            </w:r>
            <w:r w:rsidR="00EC311E" w:rsidRPr="00D15FD7">
              <w:rPr>
                <w:rFonts w:ascii="Times New Roman" w:hAnsi="Times New Roman" w:cs="Times New Roman"/>
                <w:sz w:val="24"/>
                <w:szCs w:val="24"/>
              </w:rPr>
              <w:t>Motorna vozila proizvedene po zatvaranju serije;</w:t>
            </w:r>
          </w:p>
        </w:tc>
      </w:tr>
      <w:tr w:rsidR="001F252C" w:rsidRPr="001F252C" w:rsidTr="00EC311E">
        <w:trPr>
          <w:trHeight w:val="550"/>
        </w:trPr>
        <w:tc>
          <w:tcPr>
            <w:tcW w:w="1667" w:type="pct"/>
            <w:shd w:val="clear" w:color="auto" w:fill="auto"/>
          </w:tcPr>
          <w:p w:rsidR="00EC311E" w:rsidRPr="00AA28C2" w:rsidRDefault="00AA28C2" w:rsidP="00AA28C2">
            <w:pPr>
              <w:suppressAutoHyphens/>
              <w:autoSpaceDN w:val="0"/>
              <w:spacing w:before="120" w:after="120"/>
              <w:ind w:left="142"/>
              <w:jc w:val="both"/>
              <w:textAlignment w:val="baseline"/>
              <w:rPr>
                <w:rFonts w:ascii="Times New Roman" w:hAnsi="Times New Roman" w:cs="Times New Roman"/>
                <w:sz w:val="24"/>
                <w:szCs w:val="24"/>
                <w:lang w:val="de-DE"/>
              </w:rPr>
            </w:pPr>
            <w:r>
              <w:rPr>
                <w:rFonts w:ascii="Times New Roman" w:hAnsi="Times New Roman" w:cs="Times New Roman"/>
                <w:sz w:val="24"/>
                <w:szCs w:val="24"/>
                <w:lang w:val="de-DE"/>
              </w:rPr>
              <w:t xml:space="preserve">1.3. </w:t>
            </w:r>
            <w:r w:rsidR="00EC311E" w:rsidRPr="00AA28C2">
              <w:rPr>
                <w:rFonts w:ascii="Times New Roman" w:hAnsi="Times New Roman" w:cs="Times New Roman"/>
                <w:sz w:val="24"/>
                <w:szCs w:val="24"/>
                <w:lang w:val="de-DE"/>
              </w:rPr>
              <w:t>Mjetet rrugore qe lejohen si te veçanta.</w:t>
            </w:r>
          </w:p>
        </w:tc>
        <w:tc>
          <w:tcPr>
            <w:tcW w:w="1699" w:type="pct"/>
          </w:tcPr>
          <w:p w:rsidR="00EC311E" w:rsidRPr="00AA28C2" w:rsidRDefault="00AA28C2" w:rsidP="00AA28C2">
            <w:pPr>
              <w:suppressAutoHyphens/>
              <w:autoSpaceDN w:val="0"/>
              <w:spacing w:before="120" w:after="120"/>
              <w:ind w:left="142"/>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1.3. </w:t>
            </w:r>
            <w:r w:rsidR="00EC311E" w:rsidRPr="00AA28C2">
              <w:rPr>
                <w:rFonts w:ascii="Times New Roman" w:hAnsi="Times New Roman" w:cs="Times New Roman"/>
                <w:sz w:val="24"/>
                <w:szCs w:val="24"/>
              </w:rPr>
              <w:t>Road vehicles allowed as special vehicles.</w:t>
            </w:r>
          </w:p>
        </w:tc>
        <w:tc>
          <w:tcPr>
            <w:tcW w:w="1634" w:type="pct"/>
          </w:tcPr>
          <w:p w:rsidR="00EC311E" w:rsidRPr="00D15FD7" w:rsidRDefault="00D15FD7" w:rsidP="00D15FD7">
            <w:pPr>
              <w:suppressAutoHyphens/>
              <w:autoSpaceDN w:val="0"/>
              <w:spacing w:before="120" w:after="120"/>
              <w:ind w:left="142"/>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1.3. </w:t>
            </w:r>
            <w:r w:rsidR="00EC311E" w:rsidRPr="00D15FD7">
              <w:rPr>
                <w:rFonts w:ascii="Times New Roman" w:hAnsi="Times New Roman" w:cs="Times New Roman"/>
                <w:sz w:val="24"/>
                <w:szCs w:val="24"/>
              </w:rPr>
              <w:t>Motorna vozila koje su posebne.</w:t>
            </w:r>
          </w:p>
        </w:tc>
      </w:tr>
      <w:tr w:rsidR="001F252C" w:rsidRPr="001F252C" w:rsidTr="00B31E1B">
        <w:trPr>
          <w:trHeight w:val="340"/>
        </w:trPr>
        <w:tc>
          <w:tcPr>
            <w:tcW w:w="1667" w:type="pct"/>
            <w:shd w:val="clear" w:color="auto" w:fill="auto"/>
          </w:tcPr>
          <w:p w:rsidR="00EC311E" w:rsidRPr="00AA28C2" w:rsidRDefault="008E33C9" w:rsidP="001149F8">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lang w:val="de-DE"/>
              </w:rPr>
            </w:pPr>
            <w:r w:rsidRPr="00AA28C2">
              <w:rPr>
                <w:rFonts w:ascii="Times New Roman" w:hAnsi="Times New Roman" w:cs="Times New Roman"/>
                <w:sz w:val="24"/>
                <w:szCs w:val="24"/>
              </w:rPr>
              <w:t>2. Me rastin e devijimeve</w:t>
            </w:r>
            <w:r w:rsidR="00EC311E" w:rsidRPr="00AA28C2">
              <w:rPr>
                <w:rFonts w:ascii="Times New Roman" w:hAnsi="Times New Roman" w:cs="Times New Roman"/>
                <w:sz w:val="24"/>
                <w:szCs w:val="24"/>
              </w:rPr>
              <w:t xml:space="preserve"> nga paragrafi 1. </w:t>
            </w:r>
            <w:proofErr w:type="gramStart"/>
            <w:r w:rsidR="00EC311E" w:rsidRPr="00AA28C2">
              <w:rPr>
                <w:rFonts w:ascii="Times New Roman" w:hAnsi="Times New Roman" w:cs="Times New Roman"/>
                <w:sz w:val="24"/>
                <w:szCs w:val="24"/>
              </w:rPr>
              <w:t>të</w:t>
            </w:r>
            <w:proofErr w:type="gramEnd"/>
            <w:r w:rsidR="00EC311E" w:rsidRPr="00AA28C2">
              <w:rPr>
                <w:rFonts w:ascii="Times New Roman" w:hAnsi="Times New Roman" w:cs="Times New Roman"/>
                <w:sz w:val="24"/>
                <w:szCs w:val="24"/>
              </w:rPr>
              <w:t xml:space="preserve"> këtij neni, autoriteti</w:t>
            </w:r>
            <w:r w:rsidR="00EC6FB7" w:rsidRPr="00AA28C2">
              <w:rPr>
                <w:rFonts w:ascii="Times New Roman" w:hAnsi="Times New Roman" w:cs="Times New Roman"/>
                <w:sz w:val="24"/>
                <w:szCs w:val="24"/>
              </w:rPr>
              <w:t xml:space="preserve"> për miratim</w:t>
            </w:r>
            <w:r w:rsidR="00EC311E" w:rsidRPr="00AA28C2">
              <w:rPr>
                <w:rFonts w:ascii="Times New Roman" w:hAnsi="Times New Roman" w:cs="Times New Roman"/>
                <w:sz w:val="24"/>
                <w:szCs w:val="24"/>
              </w:rPr>
              <w:t xml:space="preserve"> mund te zbatoje edhe kërkesa relevante alternative</w:t>
            </w:r>
            <w:r w:rsidR="00E420F8" w:rsidRPr="00AA28C2">
              <w:rPr>
                <w:rFonts w:ascii="Times New Roman" w:hAnsi="Times New Roman" w:cs="Times New Roman"/>
                <w:sz w:val="24"/>
                <w:szCs w:val="24"/>
              </w:rPr>
              <w:t xml:space="preserve"> te rekomanduara nga komisioni </w:t>
            </w:r>
            <w:r w:rsidR="001149F8" w:rsidRPr="00AA28C2">
              <w:rPr>
                <w:rFonts w:ascii="Times New Roman" w:hAnsi="Times New Roman" w:cs="Times New Roman"/>
                <w:sz w:val="24"/>
                <w:szCs w:val="24"/>
              </w:rPr>
              <w:t xml:space="preserve">teknik </w:t>
            </w:r>
            <w:r w:rsidR="00E420F8" w:rsidRPr="00AA28C2">
              <w:rPr>
                <w:rFonts w:ascii="Times New Roman" w:hAnsi="Times New Roman" w:cs="Times New Roman"/>
                <w:sz w:val="24"/>
                <w:szCs w:val="24"/>
              </w:rPr>
              <w:t>i eksperteve</w:t>
            </w:r>
            <w:r w:rsidR="00EC311E" w:rsidRPr="00AA28C2">
              <w:rPr>
                <w:rFonts w:ascii="Times New Roman" w:hAnsi="Times New Roman" w:cs="Times New Roman"/>
                <w:sz w:val="24"/>
                <w:szCs w:val="24"/>
              </w:rPr>
              <w:t>.</w:t>
            </w:r>
          </w:p>
        </w:tc>
        <w:tc>
          <w:tcPr>
            <w:tcW w:w="1699" w:type="pct"/>
          </w:tcPr>
          <w:p w:rsidR="00EC311E" w:rsidRPr="001F252C" w:rsidRDefault="008E33C9" w:rsidP="00AA28C2">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2. In case of deviations</w:t>
            </w:r>
            <w:r w:rsidR="00EC311E" w:rsidRPr="001F252C">
              <w:rPr>
                <w:rFonts w:ascii="Times New Roman" w:hAnsi="Times New Roman" w:cs="Times New Roman"/>
                <w:sz w:val="24"/>
                <w:szCs w:val="24"/>
              </w:rPr>
              <w:t xml:space="preserve"> from paragraph 1. </w:t>
            </w:r>
            <w:proofErr w:type="gramStart"/>
            <w:r w:rsidR="00EC311E" w:rsidRPr="001F252C">
              <w:rPr>
                <w:rFonts w:ascii="Times New Roman" w:hAnsi="Times New Roman" w:cs="Times New Roman"/>
                <w:sz w:val="24"/>
                <w:szCs w:val="24"/>
              </w:rPr>
              <w:t>of</w:t>
            </w:r>
            <w:proofErr w:type="gramEnd"/>
            <w:r w:rsidR="00EC311E" w:rsidRPr="001F252C">
              <w:rPr>
                <w:rFonts w:ascii="Times New Roman" w:hAnsi="Times New Roman" w:cs="Times New Roman"/>
                <w:sz w:val="24"/>
                <w:szCs w:val="24"/>
              </w:rPr>
              <w:t xml:space="preserve"> this Article, the </w:t>
            </w:r>
            <w:r w:rsidR="00901D2B" w:rsidRPr="001F252C">
              <w:rPr>
                <w:rFonts w:ascii="Times New Roman" w:hAnsi="Times New Roman" w:cs="Times New Roman"/>
                <w:sz w:val="24"/>
                <w:szCs w:val="24"/>
              </w:rPr>
              <w:t xml:space="preserve">approval </w:t>
            </w:r>
            <w:r w:rsidR="00EC311E" w:rsidRPr="001F252C">
              <w:rPr>
                <w:rFonts w:ascii="Times New Roman" w:hAnsi="Times New Roman" w:cs="Times New Roman"/>
                <w:sz w:val="24"/>
                <w:szCs w:val="24"/>
              </w:rPr>
              <w:t>authority can implement alternative relevant requirements</w:t>
            </w:r>
            <w:r w:rsidR="001149F8" w:rsidRPr="001F252C">
              <w:rPr>
                <w:rFonts w:ascii="Times New Roman" w:hAnsi="Times New Roman" w:cs="Times New Roman"/>
                <w:sz w:val="24"/>
                <w:szCs w:val="24"/>
              </w:rPr>
              <w:t xml:space="preserve"> recommended by the technical comission of the experts</w:t>
            </w:r>
            <w:r w:rsidR="00EC311E" w:rsidRPr="001F252C">
              <w:rPr>
                <w:rFonts w:ascii="Times New Roman" w:hAnsi="Times New Roman" w:cs="Times New Roman"/>
                <w:sz w:val="24"/>
                <w:szCs w:val="24"/>
              </w:rPr>
              <w:t>.</w:t>
            </w:r>
          </w:p>
        </w:tc>
        <w:tc>
          <w:tcPr>
            <w:tcW w:w="1634" w:type="pct"/>
          </w:tcPr>
          <w:p w:rsidR="00EC311E" w:rsidRPr="001F252C" w:rsidRDefault="00EC311E" w:rsidP="00C071AD">
            <w:pPr>
              <w:spacing w:before="120" w:after="120"/>
              <w:contextualSpacing/>
              <w:jc w:val="both"/>
              <w:rPr>
                <w:rFonts w:ascii="Times New Roman" w:hAnsi="Times New Roman" w:cs="Times New Roman"/>
                <w:noProof/>
                <w:sz w:val="24"/>
                <w:szCs w:val="24"/>
              </w:rPr>
            </w:pPr>
            <w:r w:rsidRPr="001F252C">
              <w:rPr>
                <w:rFonts w:ascii="Times New Roman" w:hAnsi="Times New Roman" w:cs="Times New Roman"/>
                <w:noProof/>
                <w:sz w:val="24"/>
                <w:szCs w:val="24"/>
              </w:rPr>
              <w:t>2. Pri odstupanju iz stava 1. ovoga člana, nadležna tela mogu  primenjivati i relevantne alternativne zahteve.</w:t>
            </w:r>
          </w:p>
        </w:tc>
      </w:tr>
      <w:tr w:rsidR="001F252C" w:rsidRPr="001F252C" w:rsidTr="00ED1F1D">
        <w:trPr>
          <w:trHeight w:val="340"/>
        </w:trPr>
        <w:tc>
          <w:tcPr>
            <w:tcW w:w="1667" w:type="pct"/>
            <w:shd w:val="clear" w:color="auto" w:fill="auto"/>
          </w:tcPr>
          <w:p w:rsidR="00EC311E" w:rsidRPr="001F252C" w:rsidRDefault="00EC311E" w:rsidP="006E1723">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3.</w:t>
            </w:r>
            <w:r w:rsidR="006E1723" w:rsidRPr="001F252C">
              <w:rPr>
                <w:rFonts w:ascii="Times New Roman" w:hAnsi="Times New Roman" w:cs="Times New Roman"/>
                <w:sz w:val="24"/>
                <w:szCs w:val="24"/>
              </w:rPr>
              <w:t xml:space="preserve"> Kërkesa alternative të përmendura në paragrafin</w:t>
            </w:r>
            <w:r w:rsidR="006C0AF3" w:rsidRPr="001F252C">
              <w:rPr>
                <w:rFonts w:ascii="Times New Roman" w:hAnsi="Times New Roman" w:cs="Times New Roman"/>
                <w:sz w:val="24"/>
                <w:szCs w:val="24"/>
              </w:rPr>
              <w:t xml:space="preserve"> 2. </w:t>
            </w:r>
            <w:proofErr w:type="gramStart"/>
            <w:r w:rsidR="006C0AF3" w:rsidRPr="001F252C">
              <w:rPr>
                <w:rFonts w:ascii="Times New Roman" w:hAnsi="Times New Roman" w:cs="Times New Roman"/>
                <w:sz w:val="24"/>
                <w:szCs w:val="24"/>
              </w:rPr>
              <w:t>te</w:t>
            </w:r>
            <w:proofErr w:type="gramEnd"/>
            <w:r w:rsidR="006C0AF3" w:rsidRPr="001F252C">
              <w:rPr>
                <w:rFonts w:ascii="Times New Roman" w:hAnsi="Times New Roman" w:cs="Times New Roman"/>
                <w:sz w:val="24"/>
                <w:szCs w:val="24"/>
              </w:rPr>
              <w:t xml:space="preserve"> këtij neni janë dispozitat</w:t>
            </w:r>
            <w:r w:rsidRPr="001F252C">
              <w:rPr>
                <w:rFonts w:ascii="Times New Roman" w:hAnsi="Times New Roman" w:cs="Times New Roman"/>
                <w:sz w:val="24"/>
                <w:szCs w:val="24"/>
              </w:rPr>
              <w:t xml:space="preserve"> administrative dhe kërkesat teknike, </w:t>
            </w:r>
            <w:r w:rsidR="006E1723" w:rsidRPr="001F252C">
              <w:rPr>
                <w:rFonts w:ascii="Times New Roman" w:hAnsi="Times New Roman" w:cs="Times New Roman"/>
                <w:sz w:val="24"/>
                <w:szCs w:val="24"/>
              </w:rPr>
              <w:t xml:space="preserve">të cilat kanë për qëllim të sigurojnë nivelin më të lartë të </w:t>
            </w:r>
            <w:r w:rsidR="006E1723" w:rsidRPr="001F252C">
              <w:rPr>
                <w:rFonts w:ascii="Times New Roman" w:hAnsi="Times New Roman" w:cs="Times New Roman"/>
                <w:sz w:val="24"/>
                <w:szCs w:val="24"/>
              </w:rPr>
              <w:lastRenderedPageBreak/>
              <w:t>mundshëm të sigurisë në rrugë si dhe mbrojtjen e mjedisit</w:t>
            </w:r>
            <w:r w:rsidR="00E420F8" w:rsidRPr="001F252C">
              <w:rPr>
                <w:rFonts w:ascii="Times New Roman" w:hAnsi="Times New Roman" w:cs="Times New Roman"/>
                <w:sz w:val="24"/>
                <w:szCs w:val="24"/>
              </w:rPr>
              <w:t>.</w:t>
            </w:r>
          </w:p>
        </w:tc>
        <w:tc>
          <w:tcPr>
            <w:tcW w:w="1699" w:type="pct"/>
          </w:tcPr>
          <w:p w:rsidR="00EC311E" w:rsidRPr="001F252C" w:rsidRDefault="00EC311E" w:rsidP="006E1723">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lastRenderedPageBreak/>
              <w:t>3. The alternative req</w:t>
            </w:r>
            <w:r w:rsidR="006E1723" w:rsidRPr="001F252C">
              <w:rPr>
                <w:rFonts w:ascii="Times New Roman" w:hAnsi="Times New Roman" w:cs="Times New Roman"/>
                <w:sz w:val="24"/>
                <w:szCs w:val="24"/>
              </w:rPr>
              <w:t>uirements</w:t>
            </w:r>
            <w:r w:rsidRPr="001F252C">
              <w:rPr>
                <w:rFonts w:ascii="Times New Roman" w:hAnsi="Times New Roman" w:cs="Times New Roman"/>
                <w:sz w:val="24"/>
                <w:szCs w:val="24"/>
              </w:rPr>
              <w:t xml:space="preserve"> </w:t>
            </w:r>
            <w:r w:rsidR="00BA2477">
              <w:rPr>
                <w:rFonts w:ascii="Times New Roman" w:hAnsi="Times New Roman" w:cs="Times New Roman"/>
                <w:sz w:val="24"/>
                <w:szCs w:val="24"/>
              </w:rPr>
              <w:t>mentioned</w:t>
            </w:r>
            <w:r w:rsidRPr="001F252C">
              <w:rPr>
                <w:rFonts w:ascii="Times New Roman" w:hAnsi="Times New Roman" w:cs="Times New Roman"/>
                <w:sz w:val="24"/>
                <w:szCs w:val="24"/>
              </w:rPr>
              <w:t xml:space="preserve"> </w:t>
            </w:r>
            <w:r w:rsidR="006E1723" w:rsidRPr="001F252C">
              <w:rPr>
                <w:rFonts w:ascii="Times New Roman" w:hAnsi="Times New Roman" w:cs="Times New Roman"/>
                <w:sz w:val="24"/>
                <w:szCs w:val="24"/>
              </w:rPr>
              <w:t xml:space="preserve">in </w:t>
            </w:r>
            <w:r w:rsidRPr="001F252C">
              <w:rPr>
                <w:rFonts w:ascii="Times New Roman" w:hAnsi="Times New Roman" w:cs="Times New Roman"/>
                <w:sz w:val="24"/>
                <w:szCs w:val="24"/>
              </w:rPr>
              <w:t xml:space="preserve">paragraph 2. </w:t>
            </w:r>
            <w:proofErr w:type="gramStart"/>
            <w:r w:rsidRPr="001F252C">
              <w:rPr>
                <w:rFonts w:ascii="Times New Roman" w:hAnsi="Times New Roman" w:cs="Times New Roman"/>
                <w:sz w:val="24"/>
                <w:szCs w:val="24"/>
              </w:rPr>
              <w:t>of</w:t>
            </w:r>
            <w:proofErr w:type="gramEnd"/>
            <w:r w:rsidRPr="001F252C">
              <w:rPr>
                <w:rFonts w:ascii="Times New Roman" w:hAnsi="Times New Roman" w:cs="Times New Roman"/>
                <w:sz w:val="24"/>
                <w:szCs w:val="24"/>
              </w:rPr>
              <w:t xml:space="preserve"> this Article are the administrative</w:t>
            </w:r>
            <w:r w:rsidR="006E1723" w:rsidRPr="001F252C">
              <w:rPr>
                <w:rFonts w:ascii="Times New Roman" w:hAnsi="Times New Roman" w:cs="Times New Roman"/>
                <w:sz w:val="24"/>
                <w:szCs w:val="24"/>
              </w:rPr>
              <w:t xml:space="preserve"> provisions and technical which aim to ensure the highest level possible of the road safety as well as </w:t>
            </w:r>
            <w:r w:rsidR="006E1723" w:rsidRPr="001F252C">
              <w:rPr>
                <w:rFonts w:ascii="Times New Roman" w:hAnsi="Times New Roman" w:cs="Times New Roman"/>
                <w:sz w:val="24"/>
                <w:szCs w:val="24"/>
              </w:rPr>
              <w:lastRenderedPageBreak/>
              <w:t>the environmental protection.</w:t>
            </w:r>
          </w:p>
        </w:tc>
        <w:tc>
          <w:tcPr>
            <w:tcW w:w="1634" w:type="pct"/>
          </w:tcPr>
          <w:p w:rsidR="00EC311E" w:rsidRPr="00AA28C2" w:rsidRDefault="00EC311E" w:rsidP="00BA2477">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lastRenderedPageBreak/>
              <w:t>3. Alternativni zaht</w:t>
            </w:r>
            <w:r w:rsidR="00BA2477">
              <w:rPr>
                <w:rFonts w:ascii="Times New Roman" w:hAnsi="Times New Roman" w:cs="Times New Roman"/>
                <w:sz w:val="24"/>
                <w:szCs w:val="24"/>
              </w:rPr>
              <w:t>evi iz</w:t>
            </w:r>
            <w:r w:rsidR="00D15FD7">
              <w:rPr>
                <w:rFonts w:ascii="Times New Roman" w:hAnsi="Times New Roman" w:cs="Times New Roman"/>
                <w:sz w:val="24"/>
                <w:szCs w:val="24"/>
              </w:rPr>
              <w:t xml:space="preserve"> stava 2. </w:t>
            </w:r>
            <w:proofErr w:type="gramStart"/>
            <w:r w:rsidR="00D15FD7">
              <w:rPr>
                <w:rFonts w:ascii="Times New Roman" w:hAnsi="Times New Roman" w:cs="Times New Roman"/>
                <w:sz w:val="24"/>
                <w:szCs w:val="24"/>
              </w:rPr>
              <w:t>ovog</w:t>
            </w:r>
            <w:r w:rsidR="00BA2477">
              <w:rPr>
                <w:rFonts w:ascii="Times New Roman" w:hAnsi="Times New Roman" w:cs="Times New Roman"/>
                <w:sz w:val="24"/>
                <w:szCs w:val="24"/>
              </w:rPr>
              <w:t>a</w:t>
            </w:r>
            <w:proofErr w:type="gramEnd"/>
            <w:r w:rsidR="00D15FD7">
              <w:rPr>
                <w:rFonts w:ascii="Times New Roman" w:hAnsi="Times New Roman" w:cs="Times New Roman"/>
                <w:sz w:val="24"/>
                <w:szCs w:val="24"/>
              </w:rPr>
              <w:t xml:space="preserve"> člana su</w:t>
            </w:r>
            <w:r w:rsidRPr="001F252C">
              <w:rPr>
                <w:rFonts w:ascii="Times New Roman" w:hAnsi="Times New Roman" w:cs="Times New Roman"/>
                <w:sz w:val="24"/>
                <w:szCs w:val="24"/>
              </w:rPr>
              <w:t xml:space="preserve"> administarativni i tehnički zahtjevi koji se odnose na virtualne kontr</w:t>
            </w:r>
            <w:r w:rsidR="00D15FD7">
              <w:rPr>
                <w:rFonts w:ascii="Times New Roman" w:hAnsi="Times New Roman" w:cs="Times New Roman"/>
                <w:sz w:val="24"/>
                <w:szCs w:val="24"/>
              </w:rPr>
              <w:t xml:space="preserve">ole radi sigurnosti saobraćaja </w:t>
            </w:r>
            <w:r w:rsidRPr="001F252C">
              <w:rPr>
                <w:rFonts w:ascii="Times New Roman" w:hAnsi="Times New Roman" w:cs="Times New Roman"/>
                <w:sz w:val="24"/>
                <w:szCs w:val="24"/>
              </w:rPr>
              <w:t>i zaštite sredine što većeg nivoa.</w:t>
            </w:r>
          </w:p>
        </w:tc>
      </w:tr>
      <w:tr w:rsidR="001F252C" w:rsidRPr="001F252C" w:rsidTr="00D15FD7">
        <w:trPr>
          <w:trHeight w:val="340"/>
        </w:trPr>
        <w:tc>
          <w:tcPr>
            <w:tcW w:w="1667" w:type="pct"/>
            <w:shd w:val="clear" w:color="auto" w:fill="auto"/>
          </w:tcPr>
          <w:p w:rsidR="00EC311E" w:rsidRPr="001F252C" w:rsidRDefault="006E1723"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lastRenderedPageBreak/>
              <w:t>Neni</w:t>
            </w:r>
            <w:r w:rsidR="00312555" w:rsidRPr="001F252C">
              <w:rPr>
                <w:rFonts w:ascii="Times New Roman" w:hAnsi="Times New Roman" w:cs="Times New Roman"/>
                <w:b/>
                <w:sz w:val="24"/>
                <w:szCs w:val="24"/>
              </w:rPr>
              <w:t xml:space="preserve"> 13</w:t>
            </w:r>
          </w:p>
          <w:p w:rsidR="00EC311E" w:rsidRPr="001F252C" w:rsidRDefault="00BA6DFD" w:rsidP="0034713F">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Kushtet</w:t>
            </w:r>
            <w:r w:rsidR="00EC311E" w:rsidRPr="001F252C">
              <w:rPr>
                <w:rFonts w:ascii="Times New Roman" w:hAnsi="Times New Roman" w:cs="Times New Roman"/>
                <w:b/>
                <w:sz w:val="24"/>
                <w:szCs w:val="24"/>
              </w:rPr>
              <w:t xml:space="preserve"> te cilat i miraton ministri</w:t>
            </w:r>
            <w:r w:rsidR="0034713F" w:rsidRPr="001F252C">
              <w:rPr>
                <w:rFonts w:ascii="Times New Roman" w:hAnsi="Times New Roman" w:cs="Times New Roman"/>
                <w:b/>
                <w:sz w:val="24"/>
                <w:szCs w:val="24"/>
              </w:rPr>
              <w:t>a</w:t>
            </w:r>
            <w:r w:rsidR="00EC311E" w:rsidRPr="001F252C">
              <w:rPr>
                <w:rFonts w:ascii="Times New Roman" w:hAnsi="Times New Roman" w:cs="Times New Roman"/>
                <w:b/>
                <w:sz w:val="24"/>
                <w:szCs w:val="24"/>
              </w:rPr>
              <w:t xml:space="preserve"> </w:t>
            </w:r>
            <w:r w:rsidR="0034713F" w:rsidRPr="001F252C">
              <w:rPr>
                <w:rFonts w:ascii="Times New Roman" w:hAnsi="Times New Roman" w:cs="Times New Roman"/>
                <w:b/>
                <w:sz w:val="24"/>
                <w:szCs w:val="24"/>
              </w:rPr>
              <w:t xml:space="preserve">e </w:t>
            </w:r>
            <w:r w:rsidR="00EC311E" w:rsidRPr="001F252C">
              <w:rPr>
                <w:rFonts w:ascii="Times New Roman" w:hAnsi="Times New Roman" w:cs="Times New Roman"/>
                <w:b/>
                <w:sz w:val="24"/>
                <w:szCs w:val="24"/>
              </w:rPr>
              <w:t>ngarkuar për transport</w:t>
            </w:r>
          </w:p>
        </w:tc>
        <w:tc>
          <w:tcPr>
            <w:tcW w:w="1699" w:type="pct"/>
          </w:tcPr>
          <w:p w:rsidR="00EC311E" w:rsidRPr="001F252C" w:rsidRDefault="00EC311E" w:rsidP="00C071AD">
            <w:pPr>
              <w:spacing w:before="120" w:after="120"/>
              <w:jc w:val="center"/>
              <w:rPr>
                <w:rFonts w:ascii="Times New Roman" w:hAnsi="Times New Roman" w:cs="Times New Roman"/>
                <w:b/>
                <w:noProof/>
                <w:sz w:val="24"/>
                <w:szCs w:val="24"/>
              </w:rPr>
            </w:pPr>
            <w:r w:rsidRPr="001F252C">
              <w:rPr>
                <w:rFonts w:ascii="Times New Roman" w:hAnsi="Times New Roman" w:cs="Times New Roman"/>
                <w:b/>
                <w:noProof/>
                <w:sz w:val="24"/>
                <w:szCs w:val="24"/>
              </w:rPr>
              <w:t>Article14</w:t>
            </w:r>
          </w:p>
          <w:p w:rsidR="00EC311E" w:rsidRPr="001F252C" w:rsidRDefault="005F56AD" w:rsidP="00C071AD">
            <w:pPr>
              <w:spacing w:before="120" w:after="120"/>
              <w:jc w:val="center"/>
              <w:rPr>
                <w:rFonts w:ascii="Times New Roman" w:hAnsi="Times New Roman" w:cs="Times New Roman"/>
                <w:b/>
                <w:noProof/>
                <w:sz w:val="24"/>
                <w:szCs w:val="24"/>
              </w:rPr>
            </w:pPr>
            <w:r w:rsidRPr="001F252C">
              <w:rPr>
                <w:rFonts w:ascii="Times New Roman" w:hAnsi="Times New Roman" w:cs="Times New Roman"/>
                <w:b/>
                <w:noProof/>
                <w:sz w:val="24"/>
                <w:szCs w:val="24"/>
              </w:rPr>
              <w:t>Conditi</w:t>
            </w:r>
            <w:r w:rsidR="006C0E4F">
              <w:rPr>
                <w:rFonts w:ascii="Times New Roman" w:hAnsi="Times New Roman" w:cs="Times New Roman"/>
                <w:b/>
                <w:noProof/>
                <w:sz w:val="24"/>
                <w:szCs w:val="24"/>
              </w:rPr>
              <w:t>ons which approves</w:t>
            </w:r>
            <w:r w:rsidRPr="001F252C">
              <w:rPr>
                <w:rFonts w:ascii="Times New Roman" w:hAnsi="Times New Roman" w:cs="Times New Roman"/>
                <w:b/>
                <w:noProof/>
                <w:sz w:val="24"/>
                <w:szCs w:val="24"/>
              </w:rPr>
              <w:t xml:space="preserve"> the Ministry in charge </w:t>
            </w:r>
            <w:r w:rsidR="00EC311E" w:rsidRPr="001F252C">
              <w:rPr>
                <w:rFonts w:ascii="Times New Roman" w:hAnsi="Times New Roman" w:cs="Times New Roman"/>
                <w:b/>
                <w:noProof/>
                <w:sz w:val="24"/>
                <w:szCs w:val="24"/>
              </w:rPr>
              <w:t>of Transport</w:t>
            </w:r>
          </w:p>
        </w:tc>
        <w:tc>
          <w:tcPr>
            <w:tcW w:w="1634" w:type="pct"/>
          </w:tcPr>
          <w:p w:rsidR="00EC311E" w:rsidRPr="001F252C" w:rsidRDefault="00EC311E" w:rsidP="00C071AD">
            <w:pPr>
              <w:spacing w:before="120" w:after="120"/>
              <w:jc w:val="center"/>
              <w:outlineLvl w:val="0"/>
              <w:rPr>
                <w:rFonts w:ascii="Times New Roman" w:hAnsi="Times New Roman" w:cs="Times New Roman"/>
                <w:b/>
                <w:noProof/>
                <w:sz w:val="24"/>
                <w:szCs w:val="24"/>
              </w:rPr>
            </w:pPr>
            <w:r w:rsidRPr="001F252C">
              <w:rPr>
                <w:rFonts w:ascii="Times New Roman" w:hAnsi="Times New Roman" w:cs="Times New Roman"/>
                <w:b/>
                <w:noProof/>
                <w:sz w:val="24"/>
                <w:szCs w:val="24"/>
              </w:rPr>
              <w:t>Član 14</w:t>
            </w:r>
          </w:p>
          <w:p w:rsidR="00EC311E" w:rsidRPr="001F252C" w:rsidRDefault="00EC311E" w:rsidP="00C071AD">
            <w:pPr>
              <w:spacing w:before="120" w:after="120"/>
              <w:jc w:val="center"/>
              <w:rPr>
                <w:rFonts w:ascii="Times New Roman" w:hAnsi="Times New Roman" w:cs="Times New Roman"/>
                <w:b/>
                <w:noProof/>
                <w:sz w:val="24"/>
                <w:szCs w:val="24"/>
              </w:rPr>
            </w:pPr>
            <w:r w:rsidRPr="001F252C">
              <w:rPr>
                <w:rFonts w:ascii="Times New Roman" w:hAnsi="Times New Roman" w:cs="Times New Roman"/>
                <w:b/>
                <w:noProof/>
                <w:sz w:val="24"/>
                <w:szCs w:val="24"/>
              </w:rPr>
              <w:t xml:space="preserve">Odredbe koje usvaja ministar nadležan za poslove saobraćaja </w:t>
            </w:r>
          </w:p>
        </w:tc>
      </w:tr>
      <w:tr w:rsidR="001F252C" w:rsidRPr="001F252C" w:rsidTr="00D15FD7">
        <w:trPr>
          <w:trHeight w:val="340"/>
        </w:trPr>
        <w:tc>
          <w:tcPr>
            <w:tcW w:w="1667" w:type="pct"/>
            <w:shd w:val="clear" w:color="auto" w:fill="auto"/>
          </w:tcPr>
          <w:p w:rsidR="00EC311E" w:rsidRPr="001F252C" w:rsidRDefault="000426BD" w:rsidP="000426BD">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 xml:space="preserve">1. </w:t>
            </w:r>
            <w:r w:rsidR="004B7353" w:rsidRPr="001F252C">
              <w:rPr>
                <w:rFonts w:ascii="Times New Roman" w:hAnsi="Times New Roman" w:cs="Times New Roman"/>
                <w:sz w:val="24"/>
                <w:szCs w:val="24"/>
              </w:rPr>
              <w:t>Ministri</w:t>
            </w:r>
            <w:r w:rsidR="0034713F" w:rsidRPr="001F252C">
              <w:rPr>
                <w:rFonts w:ascii="Times New Roman" w:hAnsi="Times New Roman" w:cs="Times New Roman"/>
                <w:sz w:val="24"/>
                <w:szCs w:val="24"/>
              </w:rPr>
              <w:t>a</w:t>
            </w:r>
            <w:r w:rsidR="004B7353" w:rsidRPr="001F252C">
              <w:rPr>
                <w:rFonts w:ascii="Times New Roman" w:hAnsi="Times New Roman" w:cs="Times New Roman"/>
                <w:sz w:val="24"/>
                <w:szCs w:val="24"/>
              </w:rPr>
              <w:t xml:space="preserve"> </w:t>
            </w:r>
            <w:r w:rsidR="006E1723" w:rsidRPr="001F252C">
              <w:rPr>
                <w:rFonts w:ascii="Times New Roman" w:hAnsi="Times New Roman" w:cs="Times New Roman"/>
                <w:sz w:val="24"/>
                <w:szCs w:val="24"/>
              </w:rPr>
              <w:t>kompetent</w:t>
            </w:r>
            <w:r w:rsidR="0034713F" w:rsidRPr="001F252C">
              <w:rPr>
                <w:rFonts w:ascii="Times New Roman" w:hAnsi="Times New Roman" w:cs="Times New Roman"/>
                <w:sz w:val="24"/>
                <w:szCs w:val="24"/>
              </w:rPr>
              <w:t>e</w:t>
            </w:r>
            <w:r w:rsidR="006E1723" w:rsidRPr="001F252C">
              <w:rPr>
                <w:rFonts w:ascii="Times New Roman" w:hAnsi="Times New Roman" w:cs="Times New Roman"/>
                <w:sz w:val="24"/>
                <w:szCs w:val="24"/>
              </w:rPr>
              <w:t xml:space="preserve"> për transport </w:t>
            </w:r>
            <w:r w:rsidR="00EC311E" w:rsidRPr="001F252C">
              <w:rPr>
                <w:rFonts w:ascii="Times New Roman" w:hAnsi="Times New Roman" w:cs="Times New Roman"/>
                <w:sz w:val="24"/>
                <w:szCs w:val="24"/>
              </w:rPr>
              <w:t xml:space="preserve">përcakton: </w:t>
            </w:r>
          </w:p>
        </w:tc>
        <w:tc>
          <w:tcPr>
            <w:tcW w:w="1699" w:type="pct"/>
          </w:tcPr>
          <w:p w:rsidR="00EC311E" w:rsidRPr="00D15FD7" w:rsidRDefault="00D15FD7" w:rsidP="00D15FD7">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1. </w:t>
            </w:r>
            <w:r w:rsidR="005F56AD" w:rsidRPr="00D15FD7">
              <w:rPr>
                <w:rFonts w:ascii="Times New Roman" w:hAnsi="Times New Roman" w:cs="Times New Roman"/>
                <w:noProof/>
                <w:sz w:val="24"/>
                <w:szCs w:val="24"/>
              </w:rPr>
              <w:t>C</w:t>
            </w:r>
            <w:r w:rsidR="006E1723" w:rsidRPr="00D15FD7">
              <w:rPr>
                <w:rFonts w:ascii="Times New Roman" w:hAnsi="Times New Roman" w:cs="Times New Roman"/>
                <w:noProof/>
                <w:sz w:val="24"/>
                <w:szCs w:val="24"/>
              </w:rPr>
              <w:t xml:space="preserve">ompetent </w:t>
            </w:r>
            <w:r w:rsidR="005F56AD" w:rsidRPr="00D15FD7">
              <w:rPr>
                <w:rFonts w:ascii="Times New Roman" w:hAnsi="Times New Roman" w:cs="Times New Roman"/>
                <w:noProof/>
                <w:sz w:val="24"/>
                <w:szCs w:val="24"/>
              </w:rPr>
              <w:t>ministry</w:t>
            </w:r>
            <w:r w:rsidR="00EC311E" w:rsidRPr="00D15FD7">
              <w:rPr>
                <w:rFonts w:ascii="Times New Roman" w:hAnsi="Times New Roman" w:cs="Times New Roman"/>
                <w:noProof/>
                <w:sz w:val="24"/>
                <w:szCs w:val="24"/>
              </w:rPr>
              <w:t xml:space="preserve"> </w:t>
            </w:r>
            <w:r w:rsidR="005F56AD" w:rsidRPr="00D15FD7">
              <w:rPr>
                <w:rFonts w:ascii="Times New Roman" w:hAnsi="Times New Roman" w:cs="Times New Roman"/>
                <w:noProof/>
                <w:sz w:val="24"/>
                <w:szCs w:val="24"/>
              </w:rPr>
              <w:t>for</w:t>
            </w:r>
            <w:r w:rsidR="006E1723" w:rsidRPr="00D15FD7">
              <w:rPr>
                <w:rFonts w:ascii="Times New Roman" w:hAnsi="Times New Roman" w:cs="Times New Roman"/>
                <w:noProof/>
                <w:sz w:val="24"/>
                <w:szCs w:val="24"/>
              </w:rPr>
              <w:t xml:space="preserve"> transport </w:t>
            </w:r>
            <w:r w:rsidR="00EC311E" w:rsidRPr="00D15FD7">
              <w:rPr>
                <w:rFonts w:ascii="Times New Roman" w:hAnsi="Times New Roman" w:cs="Times New Roman"/>
                <w:noProof/>
                <w:sz w:val="24"/>
                <w:szCs w:val="24"/>
              </w:rPr>
              <w:t xml:space="preserve">determines: </w:t>
            </w:r>
          </w:p>
        </w:tc>
        <w:tc>
          <w:tcPr>
            <w:tcW w:w="1634" w:type="pct"/>
          </w:tcPr>
          <w:p w:rsidR="00EC311E" w:rsidRPr="001F252C" w:rsidRDefault="00D15FD7" w:rsidP="00C071AD">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1. </w:t>
            </w:r>
            <w:r w:rsidR="00EC311E" w:rsidRPr="001F252C">
              <w:rPr>
                <w:rFonts w:ascii="Times New Roman" w:hAnsi="Times New Roman" w:cs="Times New Roman"/>
                <w:noProof/>
                <w:sz w:val="24"/>
                <w:szCs w:val="24"/>
              </w:rPr>
              <w:t>Ministar detalnije utvrđuje:</w:t>
            </w:r>
          </w:p>
        </w:tc>
      </w:tr>
      <w:tr w:rsidR="001F252C" w:rsidRPr="001F252C" w:rsidTr="00D15FD7">
        <w:trPr>
          <w:trHeight w:val="340"/>
        </w:trPr>
        <w:tc>
          <w:tcPr>
            <w:tcW w:w="1667" w:type="pct"/>
            <w:shd w:val="clear" w:color="auto" w:fill="auto"/>
          </w:tcPr>
          <w:p w:rsidR="00EC311E" w:rsidRPr="00D15FD7" w:rsidRDefault="00D15FD7" w:rsidP="00D15FD7">
            <w:pPr>
              <w:suppressAutoHyphens/>
              <w:autoSpaceDN w:val="0"/>
              <w:spacing w:before="120" w:after="120"/>
              <w:ind w:left="425"/>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1.1. </w:t>
            </w:r>
            <w:r w:rsidR="006E1723" w:rsidRPr="00D15FD7">
              <w:rPr>
                <w:rFonts w:ascii="Times New Roman" w:hAnsi="Times New Roman" w:cs="Times New Roman"/>
                <w:sz w:val="24"/>
                <w:szCs w:val="24"/>
              </w:rPr>
              <w:t>Kushtet</w:t>
            </w:r>
            <w:r w:rsidR="00EC311E" w:rsidRPr="00D15FD7">
              <w:rPr>
                <w:rFonts w:ascii="Times New Roman" w:hAnsi="Times New Roman" w:cs="Times New Roman"/>
                <w:sz w:val="24"/>
                <w:szCs w:val="24"/>
              </w:rPr>
              <w:t xml:space="preserve"> teknike për kategori të caktuara te mjeteve rrugore, sistemet e tyre, pjesët përbërse, njësitë e pavarura teknike dhe pajisjen, dimensionet, masën më të madhe të lejuar dhe ngarkesën boshtore, si dhe kërkesat teknike për mjetet rrugore në pajtim me nenin 8 të këtij ligji;</w:t>
            </w:r>
          </w:p>
        </w:tc>
        <w:tc>
          <w:tcPr>
            <w:tcW w:w="1699" w:type="pct"/>
          </w:tcPr>
          <w:p w:rsidR="00EC311E" w:rsidRPr="00D15FD7" w:rsidRDefault="00D15FD7" w:rsidP="00D15FD7">
            <w:pPr>
              <w:suppressAutoHyphens/>
              <w:autoSpaceDN w:val="0"/>
              <w:spacing w:before="120" w:after="120"/>
              <w:ind w:left="142"/>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1.1. </w:t>
            </w:r>
            <w:r w:rsidR="00EC311E" w:rsidRPr="00D15FD7">
              <w:rPr>
                <w:rFonts w:ascii="Times New Roman" w:hAnsi="Times New Roman" w:cs="Times New Roman"/>
                <w:sz w:val="24"/>
                <w:szCs w:val="24"/>
              </w:rPr>
              <w:t>The technical requirements for certain categories of road vehicles, their systems, spare parts, independent technical units and equipment, dimensions, maximum allowed mass and axletree burden, as well as technical requirements for vehicles pursuant to Article 8 of this Law;</w:t>
            </w:r>
          </w:p>
        </w:tc>
        <w:tc>
          <w:tcPr>
            <w:tcW w:w="1634" w:type="pct"/>
          </w:tcPr>
          <w:p w:rsidR="00EC311E" w:rsidRPr="00D15FD7" w:rsidRDefault="00D15FD7" w:rsidP="00D15FD7">
            <w:pPr>
              <w:suppressAutoHyphens/>
              <w:autoSpaceDN w:val="0"/>
              <w:spacing w:before="120" w:after="120"/>
              <w:ind w:left="425"/>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1.1. </w:t>
            </w:r>
            <w:r w:rsidR="00EC311E" w:rsidRPr="00D15FD7">
              <w:rPr>
                <w:rFonts w:ascii="Times New Roman" w:hAnsi="Times New Roman" w:cs="Times New Roman"/>
                <w:sz w:val="24"/>
                <w:szCs w:val="24"/>
              </w:rPr>
              <w:t>Tehničke zahteve za određenu kategoriju motornih vozila, njihovih sistema, sastivnih delova, vlastitih tehničkih delova i opreme, dimenzije, najveću dopuštenu masu i osovinsko opterećenje te tehničke zahteve za motorna vozila, u skladu  s članom 8 ovoga Zakona;</w:t>
            </w:r>
          </w:p>
        </w:tc>
      </w:tr>
      <w:tr w:rsidR="001F252C" w:rsidRPr="001F252C" w:rsidTr="00D15FD7">
        <w:trPr>
          <w:trHeight w:val="340"/>
        </w:trPr>
        <w:tc>
          <w:tcPr>
            <w:tcW w:w="1667" w:type="pct"/>
            <w:shd w:val="clear" w:color="auto" w:fill="auto"/>
          </w:tcPr>
          <w:p w:rsidR="00EC311E" w:rsidRPr="00D15FD7" w:rsidRDefault="00D15FD7" w:rsidP="00D15FD7">
            <w:pPr>
              <w:suppressAutoHyphens/>
              <w:autoSpaceDN w:val="0"/>
              <w:spacing w:before="120" w:after="120"/>
              <w:ind w:left="425"/>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1.2. </w:t>
            </w:r>
            <w:r w:rsidR="00EC311E" w:rsidRPr="00D15FD7">
              <w:rPr>
                <w:rFonts w:ascii="Times New Roman" w:hAnsi="Times New Roman" w:cs="Times New Roman"/>
                <w:sz w:val="24"/>
                <w:szCs w:val="24"/>
              </w:rPr>
              <w:t xml:space="preserve">Mënyrën dhe procedurën për </w:t>
            </w:r>
            <w:r w:rsidR="00AC1EAA" w:rsidRPr="00D15FD7">
              <w:rPr>
                <w:rFonts w:ascii="Times New Roman" w:hAnsi="Times New Roman" w:cs="Times New Roman"/>
                <w:sz w:val="24"/>
                <w:szCs w:val="24"/>
              </w:rPr>
              <w:t>dhënien e</w:t>
            </w:r>
            <w:r w:rsidR="00EC311E" w:rsidRPr="00D15FD7">
              <w:rPr>
                <w:rFonts w:ascii="Times New Roman" w:hAnsi="Times New Roman" w:cs="Times New Roman"/>
                <w:sz w:val="24"/>
                <w:szCs w:val="24"/>
              </w:rPr>
              <w:t xml:space="preserve"> </w:t>
            </w:r>
            <w:r w:rsidR="00BA001E" w:rsidRPr="00D15FD7">
              <w:rPr>
                <w:rFonts w:ascii="Times New Roman" w:hAnsi="Times New Roman" w:cs="Times New Roman"/>
                <w:sz w:val="24"/>
                <w:szCs w:val="24"/>
              </w:rPr>
              <w:t>miratimit te</w:t>
            </w:r>
            <w:r w:rsidR="00EC311E" w:rsidRPr="00D15FD7">
              <w:rPr>
                <w:rFonts w:ascii="Times New Roman" w:hAnsi="Times New Roman" w:cs="Times New Roman"/>
                <w:sz w:val="24"/>
                <w:szCs w:val="24"/>
              </w:rPr>
              <w:t xml:space="preserve"> tipit dhe te lejes se veçante </w:t>
            </w:r>
            <w:r w:rsidR="00BA6DFD" w:rsidRPr="00D15FD7">
              <w:rPr>
                <w:rFonts w:ascii="Times New Roman" w:hAnsi="Times New Roman" w:cs="Times New Roman"/>
                <w:sz w:val="24"/>
                <w:szCs w:val="24"/>
              </w:rPr>
              <w:t xml:space="preserve">për </w:t>
            </w:r>
            <w:r w:rsidR="00EC311E" w:rsidRPr="00D15FD7">
              <w:rPr>
                <w:rFonts w:ascii="Times New Roman" w:hAnsi="Times New Roman" w:cs="Times New Roman"/>
                <w:sz w:val="24"/>
                <w:szCs w:val="24"/>
              </w:rPr>
              <w:t>mjetet unike rrugore në pajtim me nenin 10 të këtij ligji;</w:t>
            </w:r>
          </w:p>
        </w:tc>
        <w:tc>
          <w:tcPr>
            <w:tcW w:w="1699" w:type="pct"/>
          </w:tcPr>
          <w:p w:rsidR="00EC311E" w:rsidRPr="00D15FD7" w:rsidRDefault="00D15FD7" w:rsidP="00D15FD7">
            <w:pPr>
              <w:suppressAutoHyphens/>
              <w:autoSpaceDN w:val="0"/>
              <w:spacing w:before="120" w:after="120"/>
              <w:ind w:left="142"/>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1.2. </w:t>
            </w:r>
            <w:r w:rsidR="00BA001E" w:rsidRPr="00D15FD7">
              <w:rPr>
                <w:rFonts w:ascii="Times New Roman" w:hAnsi="Times New Roman" w:cs="Times New Roman"/>
                <w:sz w:val="24"/>
                <w:szCs w:val="24"/>
              </w:rPr>
              <w:t>The manner and procedure for granting the type approval</w:t>
            </w:r>
            <w:r w:rsidR="00EC311E" w:rsidRPr="00D15FD7">
              <w:rPr>
                <w:rFonts w:ascii="Times New Roman" w:hAnsi="Times New Roman" w:cs="Times New Roman"/>
                <w:sz w:val="24"/>
                <w:szCs w:val="24"/>
              </w:rPr>
              <w:t xml:space="preserve"> and specia</w:t>
            </w:r>
            <w:r w:rsidR="005F56AD" w:rsidRPr="00D15FD7">
              <w:rPr>
                <w:rFonts w:ascii="Times New Roman" w:hAnsi="Times New Roman" w:cs="Times New Roman"/>
                <w:sz w:val="24"/>
                <w:szCs w:val="24"/>
              </w:rPr>
              <w:t>l</w:t>
            </w:r>
            <w:r w:rsidR="00EC311E" w:rsidRPr="00D15FD7">
              <w:rPr>
                <w:rFonts w:ascii="Times New Roman" w:hAnsi="Times New Roman" w:cs="Times New Roman"/>
                <w:sz w:val="24"/>
                <w:szCs w:val="24"/>
              </w:rPr>
              <w:t xml:space="preserve"> </w:t>
            </w:r>
            <w:r w:rsidR="008D2A23" w:rsidRPr="00D15FD7">
              <w:rPr>
                <w:rFonts w:ascii="Times New Roman" w:hAnsi="Times New Roman" w:cs="Times New Roman"/>
                <w:sz w:val="24"/>
                <w:szCs w:val="24"/>
              </w:rPr>
              <w:t>unique</w:t>
            </w:r>
            <w:r w:rsidR="00EC311E" w:rsidRPr="00D15FD7">
              <w:rPr>
                <w:rFonts w:ascii="Times New Roman" w:hAnsi="Times New Roman" w:cs="Times New Roman"/>
                <w:sz w:val="24"/>
                <w:szCs w:val="24"/>
              </w:rPr>
              <w:t xml:space="preserve"> permit for </w:t>
            </w:r>
            <w:r w:rsidR="008D2A23" w:rsidRPr="00D15FD7">
              <w:rPr>
                <w:rFonts w:ascii="Times New Roman" w:hAnsi="Times New Roman" w:cs="Times New Roman"/>
                <w:sz w:val="24"/>
                <w:szCs w:val="24"/>
              </w:rPr>
              <w:t xml:space="preserve">unique permit </w:t>
            </w:r>
            <w:r w:rsidR="00EC311E" w:rsidRPr="00D15FD7">
              <w:rPr>
                <w:rFonts w:ascii="Times New Roman" w:hAnsi="Times New Roman" w:cs="Times New Roman"/>
                <w:sz w:val="24"/>
                <w:szCs w:val="24"/>
              </w:rPr>
              <w:t>vehicle pursuant to Article 10 of this Law;</w:t>
            </w:r>
          </w:p>
        </w:tc>
        <w:tc>
          <w:tcPr>
            <w:tcW w:w="1634" w:type="pct"/>
          </w:tcPr>
          <w:p w:rsidR="00EC311E" w:rsidRPr="00D15FD7" w:rsidRDefault="00D15FD7" w:rsidP="00D15FD7">
            <w:pPr>
              <w:suppressAutoHyphens/>
              <w:autoSpaceDN w:val="0"/>
              <w:spacing w:before="120" w:after="120"/>
              <w:ind w:left="425"/>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1.2. </w:t>
            </w:r>
            <w:r w:rsidR="00EC311E" w:rsidRPr="00D15FD7">
              <w:rPr>
                <w:rFonts w:ascii="Times New Roman" w:hAnsi="Times New Roman" w:cs="Times New Roman"/>
                <w:sz w:val="24"/>
                <w:szCs w:val="24"/>
              </w:rPr>
              <w:t>Način i proceduru za izdavanje tipnog i posebnog odobrenja za jedinsrvena motorna vozila, u skladu sa članom 10 ovoga Zakona;</w:t>
            </w:r>
          </w:p>
        </w:tc>
      </w:tr>
      <w:tr w:rsidR="001F252C" w:rsidRPr="001F252C" w:rsidTr="00D15FD7">
        <w:trPr>
          <w:trHeight w:val="340"/>
        </w:trPr>
        <w:tc>
          <w:tcPr>
            <w:tcW w:w="1667" w:type="pct"/>
            <w:shd w:val="clear" w:color="auto" w:fill="auto"/>
          </w:tcPr>
          <w:p w:rsidR="00EC311E" w:rsidRPr="00D15FD7" w:rsidRDefault="00D15FD7" w:rsidP="00D15FD7">
            <w:pPr>
              <w:suppressAutoHyphens/>
              <w:autoSpaceDN w:val="0"/>
              <w:spacing w:before="120" w:after="120"/>
              <w:ind w:left="425"/>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1.3. </w:t>
            </w:r>
            <w:r w:rsidR="00EC311E" w:rsidRPr="00D15FD7">
              <w:rPr>
                <w:rFonts w:ascii="Times New Roman" w:hAnsi="Times New Roman" w:cs="Times New Roman"/>
                <w:sz w:val="24"/>
                <w:szCs w:val="24"/>
              </w:rPr>
              <w:t>Formën dhe përm</w:t>
            </w:r>
            <w:r w:rsidR="00BA001E" w:rsidRPr="00D15FD7">
              <w:rPr>
                <w:rFonts w:ascii="Times New Roman" w:hAnsi="Times New Roman" w:cs="Times New Roman"/>
                <w:sz w:val="24"/>
                <w:szCs w:val="24"/>
              </w:rPr>
              <w:t>bajtjen e formularit për miratimin</w:t>
            </w:r>
            <w:r w:rsidR="00EC311E" w:rsidRPr="00D15FD7">
              <w:rPr>
                <w:rFonts w:ascii="Times New Roman" w:hAnsi="Times New Roman" w:cs="Times New Roman"/>
                <w:sz w:val="24"/>
                <w:szCs w:val="24"/>
              </w:rPr>
              <w:t xml:space="preserve"> e tipit</w:t>
            </w:r>
            <w:r w:rsidR="00BA001E" w:rsidRPr="00D15FD7">
              <w:rPr>
                <w:rFonts w:ascii="Times New Roman" w:hAnsi="Times New Roman" w:cs="Times New Roman"/>
                <w:sz w:val="24"/>
                <w:szCs w:val="24"/>
              </w:rPr>
              <w:t>, miratimin e veçantë certifikaten</w:t>
            </w:r>
            <w:r w:rsidR="00EC311E" w:rsidRPr="00D15FD7">
              <w:rPr>
                <w:rFonts w:ascii="Times New Roman" w:hAnsi="Times New Roman" w:cs="Times New Roman"/>
                <w:sz w:val="24"/>
                <w:szCs w:val="24"/>
              </w:rPr>
              <w:t xml:space="preserve"> për përshtatje dhe te pëlqimit për regjistrim në pajtim me rregullat e këtij ligji;</w:t>
            </w:r>
          </w:p>
        </w:tc>
        <w:tc>
          <w:tcPr>
            <w:tcW w:w="1699" w:type="pct"/>
          </w:tcPr>
          <w:p w:rsidR="00EC311E" w:rsidRPr="00D15FD7" w:rsidRDefault="00D15FD7" w:rsidP="00D15FD7">
            <w:pPr>
              <w:suppressAutoHyphens/>
              <w:autoSpaceDN w:val="0"/>
              <w:spacing w:before="120" w:after="120"/>
              <w:ind w:left="142"/>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1.3. </w:t>
            </w:r>
            <w:r w:rsidR="00EC311E" w:rsidRPr="00D15FD7">
              <w:rPr>
                <w:rFonts w:ascii="Times New Roman" w:hAnsi="Times New Roman" w:cs="Times New Roman"/>
                <w:sz w:val="24"/>
                <w:szCs w:val="24"/>
              </w:rPr>
              <w:t>T</w:t>
            </w:r>
            <w:r w:rsidR="00BA001E" w:rsidRPr="00D15FD7">
              <w:rPr>
                <w:rFonts w:ascii="Times New Roman" w:hAnsi="Times New Roman" w:cs="Times New Roman"/>
                <w:sz w:val="24"/>
                <w:szCs w:val="24"/>
              </w:rPr>
              <w:t xml:space="preserve">he form and content of the </w:t>
            </w:r>
            <w:r w:rsidR="00B13478" w:rsidRPr="00D15FD7">
              <w:rPr>
                <w:rFonts w:ascii="Times New Roman" w:hAnsi="Times New Roman" w:cs="Times New Roman"/>
                <w:sz w:val="24"/>
                <w:szCs w:val="24"/>
              </w:rPr>
              <w:t>template</w:t>
            </w:r>
            <w:r w:rsidR="00EC311E" w:rsidRPr="00D15FD7">
              <w:rPr>
                <w:rFonts w:ascii="Times New Roman" w:hAnsi="Times New Roman" w:cs="Times New Roman"/>
                <w:sz w:val="24"/>
                <w:szCs w:val="24"/>
              </w:rPr>
              <w:t xml:space="preserve"> for t</w:t>
            </w:r>
            <w:r w:rsidR="00BA001E" w:rsidRPr="00D15FD7">
              <w:rPr>
                <w:rFonts w:ascii="Times New Roman" w:hAnsi="Times New Roman" w:cs="Times New Roman"/>
                <w:sz w:val="24"/>
                <w:szCs w:val="24"/>
              </w:rPr>
              <w:t xml:space="preserve">ype approval, </w:t>
            </w:r>
            <w:r w:rsidR="00EC311E" w:rsidRPr="00D15FD7">
              <w:rPr>
                <w:rFonts w:ascii="Times New Roman" w:hAnsi="Times New Roman" w:cs="Times New Roman"/>
                <w:sz w:val="24"/>
                <w:szCs w:val="24"/>
              </w:rPr>
              <w:t xml:space="preserve">special type </w:t>
            </w:r>
            <w:r w:rsidR="00BA001E" w:rsidRPr="00D15FD7">
              <w:rPr>
                <w:rFonts w:ascii="Times New Roman" w:hAnsi="Times New Roman" w:cs="Times New Roman"/>
                <w:sz w:val="24"/>
                <w:szCs w:val="24"/>
              </w:rPr>
              <w:t xml:space="preserve">approval, </w:t>
            </w:r>
            <w:r w:rsidR="00B13478" w:rsidRPr="00D15FD7">
              <w:rPr>
                <w:rFonts w:ascii="Times New Roman" w:hAnsi="Times New Roman" w:cs="Times New Roman"/>
                <w:sz w:val="24"/>
                <w:szCs w:val="24"/>
              </w:rPr>
              <w:t>the conformity certificate and the</w:t>
            </w:r>
            <w:r w:rsidR="00EC311E" w:rsidRPr="00D15FD7">
              <w:rPr>
                <w:rFonts w:ascii="Times New Roman" w:hAnsi="Times New Roman" w:cs="Times New Roman"/>
                <w:sz w:val="24"/>
                <w:szCs w:val="24"/>
              </w:rPr>
              <w:t xml:space="preserve"> </w:t>
            </w:r>
            <w:r w:rsidR="00B13478" w:rsidRPr="00D15FD7">
              <w:rPr>
                <w:rFonts w:ascii="Times New Roman" w:hAnsi="Times New Roman" w:cs="Times New Roman"/>
                <w:sz w:val="24"/>
                <w:szCs w:val="24"/>
              </w:rPr>
              <w:t>consent for registration</w:t>
            </w:r>
            <w:r w:rsidR="00EC311E" w:rsidRPr="00D15FD7">
              <w:rPr>
                <w:rFonts w:ascii="Times New Roman" w:hAnsi="Times New Roman" w:cs="Times New Roman"/>
                <w:sz w:val="24"/>
                <w:szCs w:val="24"/>
              </w:rPr>
              <w:t xml:space="preserve"> pursuant to the rules of this Law;</w:t>
            </w:r>
          </w:p>
        </w:tc>
        <w:tc>
          <w:tcPr>
            <w:tcW w:w="1634" w:type="pct"/>
          </w:tcPr>
          <w:p w:rsidR="00EC311E" w:rsidRPr="00D15FD7" w:rsidRDefault="00D15FD7" w:rsidP="00D15FD7">
            <w:pPr>
              <w:suppressAutoHyphens/>
              <w:autoSpaceDN w:val="0"/>
              <w:spacing w:before="120" w:after="120"/>
              <w:ind w:left="425"/>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1.3. </w:t>
            </w:r>
            <w:r w:rsidR="00EC311E" w:rsidRPr="00D15FD7">
              <w:rPr>
                <w:rFonts w:ascii="Times New Roman" w:hAnsi="Times New Roman" w:cs="Times New Roman"/>
                <w:sz w:val="24"/>
                <w:szCs w:val="24"/>
              </w:rPr>
              <w:t>Oblik i sadržaj obrasca tipnog i posebnog odobrenja, potvrde o usklađenosti i saglasnosti za registraciju u skaldu s ovim Zakonom;</w:t>
            </w:r>
          </w:p>
        </w:tc>
      </w:tr>
      <w:tr w:rsidR="001F252C" w:rsidRPr="001F252C" w:rsidTr="00D15FD7">
        <w:trPr>
          <w:trHeight w:val="340"/>
        </w:trPr>
        <w:tc>
          <w:tcPr>
            <w:tcW w:w="1667" w:type="pct"/>
            <w:shd w:val="clear" w:color="auto" w:fill="auto"/>
          </w:tcPr>
          <w:p w:rsidR="00EC311E" w:rsidRPr="001F252C" w:rsidRDefault="00D15FD7" w:rsidP="00D15FD7">
            <w:pPr>
              <w:suppressAutoHyphens/>
              <w:autoSpaceDN w:val="0"/>
              <w:spacing w:before="120" w:after="120"/>
              <w:ind w:left="425"/>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1.4. </w:t>
            </w:r>
            <w:r w:rsidR="00EC311E" w:rsidRPr="001F252C">
              <w:rPr>
                <w:rFonts w:ascii="Times New Roman" w:hAnsi="Times New Roman" w:cs="Times New Roman"/>
                <w:sz w:val="24"/>
                <w:szCs w:val="24"/>
              </w:rPr>
              <w:t>Formën dhe përmbajtjen e shenjave te përshtatjes, si dhe mënyrën e vendosjes se tyre ne pajtim me nenin 10 te këtij ligji;</w:t>
            </w:r>
          </w:p>
        </w:tc>
        <w:tc>
          <w:tcPr>
            <w:tcW w:w="1699" w:type="pct"/>
          </w:tcPr>
          <w:p w:rsidR="00EC311E" w:rsidRPr="00D15FD7" w:rsidRDefault="00D15FD7" w:rsidP="00D15FD7">
            <w:pPr>
              <w:suppressAutoHyphens/>
              <w:autoSpaceDN w:val="0"/>
              <w:spacing w:before="120" w:after="120"/>
              <w:ind w:left="142"/>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1.4. </w:t>
            </w:r>
            <w:r w:rsidR="00EC311E" w:rsidRPr="00D15FD7">
              <w:rPr>
                <w:rFonts w:ascii="Times New Roman" w:hAnsi="Times New Roman" w:cs="Times New Roman"/>
                <w:sz w:val="24"/>
                <w:szCs w:val="24"/>
              </w:rPr>
              <w:t>The form and content of the indications of adaptation, as well as the manner of their placement as per Article 10 of this Law;</w:t>
            </w:r>
          </w:p>
        </w:tc>
        <w:tc>
          <w:tcPr>
            <w:tcW w:w="1634" w:type="pct"/>
          </w:tcPr>
          <w:p w:rsidR="00EC311E" w:rsidRPr="00D15FD7" w:rsidRDefault="00D15FD7" w:rsidP="00D15FD7">
            <w:pPr>
              <w:suppressAutoHyphens/>
              <w:autoSpaceDN w:val="0"/>
              <w:spacing w:before="120" w:after="120"/>
              <w:ind w:left="425"/>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1.4. </w:t>
            </w:r>
            <w:r w:rsidR="00EC311E" w:rsidRPr="00D15FD7">
              <w:rPr>
                <w:rFonts w:ascii="Times New Roman" w:hAnsi="Times New Roman" w:cs="Times New Roman"/>
                <w:sz w:val="24"/>
                <w:szCs w:val="24"/>
              </w:rPr>
              <w:t>Oblik i sadržaj oznaka usklađenosti  kao i način njihova postavljanaj, u skaldu s članom 10 ovoga Zakona;</w:t>
            </w:r>
          </w:p>
        </w:tc>
      </w:tr>
      <w:tr w:rsidR="001F252C" w:rsidRPr="001F252C" w:rsidTr="00EC311E">
        <w:trPr>
          <w:trHeight w:val="550"/>
        </w:trPr>
        <w:tc>
          <w:tcPr>
            <w:tcW w:w="1667" w:type="pct"/>
            <w:shd w:val="clear" w:color="auto" w:fill="auto"/>
          </w:tcPr>
          <w:p w:rsidR="00EC311E" w:rsidRPr="001F252C" w:rsidRDefault="00B13478" w:rsidP="00C071AD">
            <w:pPr>
              <w:pStyle w:val="ListParagraph"/>
              <w:spacing w:before="120" w:after="120"/>
              <w:ind w:left="0"/>
              <w:jc w:val="center"/>
              <w:rPr>
                <w:rFonts w:ascii="Times New Roman" w:hAnsi="Times New Roman" w:cs="Times New Roman"/>
                <w:b/>
                <w:sz w:val="24"/>
                <w:szCs w:val="24"/>
              </w:rPr>
            </w:pPr>
            <w:r w:rsidRPr="001F252C">
              <w:rPr>
                <w:rFonts w:ascii="Times New Roman" w:hAnsi="Times New Roman" w:cs="Times New Roman"/>
                <w:b/>
                <w:sz w:val="24"/>
                <w:szCs w:val="24"/>
              </w:rPr>
              <w:lastRenderedPageBreak/>
              <w:t>Neni</w:t>
            </w:r>
            <w:r w:rsidR="00312555" w:rsidRPr="001F252C">
              <w:rPr>
                <w:rFonts w:ascii="Times New Roman" w:hAnsi="Times New Roman" w:cs="Times New Roman"/>
                <w:b/>
                <w:sz w:val="24"/>
                <w:szCs w:val="24"/>
              </w:rPr>
              <w:t xml:space="preserve"> 14</w:t>
            </w:r>
          </w:p>
          <w:p w:rsidR="00EC311E" w:rsidRPr="001F252C" w:rsidRDefault="00A40698" w:rsidP="0006183B">
            <w:pPr>
              <w:pStyle w:val="ListParagraph"/>
              <w:spacing w:before="120" w:after="120"/>
              <w:ind w:left="0"/>
              <w:jc w:val="center"/>
              <w:rPr>
                <w:rFonts w:ascii="Times New Roman" w:hAnsi="Times New Roman" w:cs="Times New Roman"/>
                <w:b/>
                <w:sz w:val="24"/>
                <w:szCs w:val="24"/>
              </w:rPr>
            </w:pPr>
            <w:r w:rsidRPr="001F252C">
              <w:rPr>
                <w:rFonts w:ascii="Times New Roman" w:hAnsi="Times New Roman" w:cs="Times New Roman"/>
                <w:b/>
                <w:sz w:val="24"/>
                <w:szCs w:val="24"/>
              </w:rPr>
              <w:t>Miratimi</w:t>
            </w:r>
            <w:r w:rsidR="00EC311E" w:rsidRPr="001F252C">
              <w:rPr>
                <w:rFonts w:ascii="Times New Roman" w:hAnsi="Times New Roman" w:cs="Times New Roman"/>
                <w:b/>
                <w:sz w:val="24"/>
                <w:szCs w:val="24"/>
              </w:rPr>
              <w:t xml:space="preserve"> i tipit </w:t>
            </w:r>
          </w:p>
        </w:tc>
        <w:tc>
          <w:tcPr>
            <w:tcW w:w="1699" w:type="pct"/>
          </w:tcPr>
          <w:p w:rsidR="00EC311E" w:rsidRPr="001F252C" w:rsidRDefault="00EC311E" w:rsidP="00C071AD">
            <w:pPr>
              <w:pStyle w:val="ListParagraph"/>
              <w:spacing w:before="120" w:after="120"/>
              <w:ind w:left="0"/>
              <w:jc w:val="center"/>
              <w:rPr>
                <w:rFonts w:ascii="Times New Roman" w:hAnsi="Times New Roman" w:cs="Times New Roman"/>
                <w:b/>
                <w:noProof/>
                <w:sz w:val="24"/>
                <w:szCs w:val="24"/>
              </w:rPr>
            </w:pPr>
            <w:r w:rsidRPr="001F252C">
              <w:rPr>
                <w:rFonts w:ascii="Times New Roman" w:hAnsi="Times New Roman" w:cs="Times New Roman"/>
                <w:b/>
                <w:noProof/>
                <w:sz w:val="24"/>
                <w:szCs w:val="24"/>
              </w:rPr>
              <w:t>Article</w:t>
            </w:r>
            <w:r w:rsidR="00B13478" w:rsidRPr="001F252C">
              <w:rPr>
                <w:rFonts w:ascii="Times New Roman" w:hAnsi="Times New Roman" w:cs="Times New Roman"/>
                <w:b/>
                <w:noProof/>
                <w:sz w:val="24"/>
                <w:szCs w:val="24"/>
              </w:rPr>
              <w:t xml:space="preserve"> 14</w:t>
            </w:r>
          </w:p>
          <w:p w:rsidR="00EC311E" w:rsidRPr="001F252C" w:rsidRDefault="0006183B" w:rsidP="00C071AD">
            <w:pPr>
              <w:pStyle w:val="ListParagraph"/>
              <w:spacing w:before="120" w:after="120"/>
              <w:ind w:left="0"/>
              <w:jc w:val="center"/>
              <w:rPr>
                <w:rFonts w:ascii="Times New Roman" w:hAnsi="Times New Roman" w:cs="Times New Roman"/>
                <w:b/>
                <w:noProof/>
                <w:sz w:val="24"/>
                <w:szCs w:val="24"/>
              </w:rPr>
            </w:pPr>
            <w:r w:rsidRPr="001F252C">
              <w:rPr>
                <w:rFonts w:ascii="Times New Roman" w:hAnsi="Times New Roman" w:cs="Times New Roman"/>
                <w:b/>
                <w:noProof/>
                <w:sz w:val="24"/>
                <w:szCs w:val="24"/>
              </w:rPr>
              <w:t>T</w:t>
            </w:r>
            <w:r w:rsidR="00EC311E" w:rsidRPr="001F252C">
              <w:rPr>
                <w:rFonts w:ascii="Times New Roman" w:hAnsi="Times New Roman" w:cs="Times New Roman"/>
                <w:b/>
                <w:noProof/>
                <w:sz w:val="24"/>
                <w:szCs w:val="24"/>
              </w:rPr>
              <w:t>ype approval</w:t>
            </w:r>
          </w:p>
        </w:tc>
        <w:tc>
          <w:tcPr>
            <w:tcW w:w="1634" w:type="pct"/>
          </w:tcPr>
          <w:p w:rsidR="00EC311E" w:rsidRPr="001F252C" w:rsidRDefault="00EC311E" w:rsidP="00C071AD">
            <w:pPr>
              <w:pStyle w:val="ListParagraph"/>
              <w:spacing w:before="120" w:after="120"/>
              <w:jc w:val="center"/>
              <w:rPr>
                <w:rFonts w:ascii="Times New Roman" w:hAnsi="Times New Roman" w:cs="Times New Roman"/>
                <w:b/>
                <w:noProof/>
                <w:sz w:val="24"/>
                <w:szCs w:val="24"/>
              </w:rPr>
            </w:pPr>
            <w:r w:rsidRPr="001F252C">
              <w:rPr>
                <w:rFonts w:ascii="Times New Roman" w:hAnsi="Times New Roman" w:cs="Times New Roman"/>
                <w:b/>
                <w:noProof/>
                <w:sz w:val="24"/>
                <w:szCs w:val="24"/>
              </w:rPr>
              <w:t>Član 15</w:t>
            </w:r>
          </w:p>
          <w:p w:rsidR="00EC311E" w:rsidRPr="001F252C" w:rsidRDefault="00EC311E" w:rsidP="00C071AD">
            <w:pPr>
              <w:pStyle w:val="ListParagraph"/>
              <w:spacing w:before="120" w:after="120"/>
              <w:jc w:val="center"/>
              <w:rPr>
                <w:rFonts w:ascii="Times New Roman" w:hAnsi="Times New Roman" w:cs="Times New Roman"/>
                <w:b/>
                <w:noProof/>
                <w:sz w:val="24"/>
                <w:szCs w:val="24"/>
              </w:rPr>
            </w:pPr>
            <w:r w:rsidRPr="001F252C">
              <w:rPr>
                <w:rFonts w:ascii="Times New Roman" w:hAnsi="Times New Roman" w:cs="Times New Roman"/>
                <w:b/>
                <w:noProof/>
                <w:sz w:val="24"/>
                <w:szCs w:val="24"/>
              </w:rPr>
              <w:t>Tipno odobrenje proizvoda</w:t>
            </w:r>
          </w:p>
        </w:tc>
      </w:tr>
      <w:tr w:rsidR="001F252C" w:rsidRPr="001F252C" w:rsidTr="00EC311E">
        <w:trPr>
          <w:trHeight w:val="550"/>
        </w:trPr>
        <w:tc>
          <w:tcPr>
            <w:tcW w:w="1667" w:type="pct"/>
            <w:shd w:val="clear" w:color="auto" w:fill="auto"/>
          </w:tcPr>
          <w:p w:rsidR="00EC311E" w:rsidRPr="001F252C" w:rsidRDefault="00EC311E" w:rsidP="00682F61">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 xml:space="preserve">1. </w:t>
            </w:r>
            <w:r w:rsidR="00A40698" w:rsidRPr="001F252C">
              <w:rPr>
                <w:rFonts w:ascii="Times New Roman" w:hAnsi="Times New Roman" w:cs="Times New Roman"/>
                <w:sz w:val="24"/>
                <w:szCs w:val="24"/>
              </w:rPr>
              <w:t>Miratimi</w:t>
            </w:r>
            <w:r w:rsidRPr="001F252C">
              <w:rPr>
                <w:rFonts w:ascii="Times New Roman" w:hAnsi="Times New Roman" w:cs="Times New Roman"/>
                <w:sz w:val="24"/>
                <w:szCs w:val="24"/>
              </w:rPr>
              <w:t xml:space="preserve"> i tipit është procedur</w:t>
            </w:r>
            <w:r w:rsidR="00B13478" w:rsidRPr="001F252C">
              <w:rPr>
                <w:rFonts w:ascii="Times New Roman" w:hAnsi="Times New Roman" w:cs="Times New Roman"/>
                <w:sz w:val="24"/>
                <w:szCs w:val="24"/>
              </w:rPr>
              <w:t>ë</w:t>
            </w:r>
            <w:r w:rsidR="00A40698" w:rsidRPr="001F252C">
              <w:rPr>
                <w:rFonts w:ascii="Times New Roman" w:hAnsi="Times New Roman" w:cs="Times New Roman"/>
                <w:sz w:val="24"/>
                <w:szCs w:val="24"/>
              </w:rPr>
              <w:t xml:space="preserve"> </w:t>
            </w:r>
            <w:r w:rsidR="00AC1EAA" w:rsidRPr="001F252C">
              <w:rPr>
                <w:rFonts w:ascii="Times New Roman" w:hAnsi="Times New Roman" w:cs="Times New Roman"/>
                <w:sz w:val="24"/>
                <w:szCs w:val="24"/>
              </w:rPr>
              <w:t xml:space="preserve">e homologimit </w:t>
            </w:r>
            <w:r w:rsidR="00A40698" w:rsidRPr="001F252C">
              <w:rPr>
                <w:rFonts w:ascii="Times New Roman" w:hAnsi="Times New Roman" w:cs="Times New Roman"/>
                <w:sz w:val="24"/>
                <w:szCs w:val="24"/>
              </w:rPr>
              <w:t xml:space="preserve">përmes së cilës </w:t>
            </w:r>
            <w:r w:rsidRPr="001F252C">
              <w:rPr>
                <w:rFonts w:ascii="Times New Roman" w:hAnsi="Times New Roman" w:cs="Times New Roman"/>
                <w:sz w:val="24"/>
                <w:szCs w:val="24"/>
              </w:rPr>
              <w:t xml:space="preserve">vërtetohet </w:t>
            </w:r>
            <w:r w:rsidR="00A40698" w:rsidRPr="001F252C">
              <w:rPr>
                <w:rFonts w:ascii="Times New Roman" w:hAnsi="Times New Roman" w:cs="Times New Roman"/>
                <w:sz w:val="24"/>
                <w:szCs w:val="24"/>
              </w:rPr>
              <w:t>nëse</w:t>
            </w:r>
            <w:r w:rsidRPr="001F252C">
              <w:rPr>
                <w:rFonts w:ascii="Times New Roman" w:hAnsi="Times New Roman" w:cs="Times New Roman"/>
                <w:sz w:val="24"/>
                <w:szCs w:val="24"/>
              </w:rPr>
              <w:t xml:space="preserve"> tipi i mjetit rrugor, </w:t>
            </w:r>
            <w:r w:rsidR="00682F61" w:rsidRPr="001F252C">
              <w:rPr>
                <w:rFonts w:ascii="Times New Roman" w:hAnsi="Times New Roman" w:cs="Times New Roman"/>
                <w:sz w:val="24"/>
                <w:szCs w:val="24"/>
              </w:rPr>
              <w:t>sistemi</w:t>
            </w:r>
            <w:r w:rsidRPr="001F252C">
              <w:rPr>
                <w:rFonts w:ascii="Times New Roman" w:hAnsi="Times New Roman" w:cs="Times New Roman"/>
                <w:sz w:val="24"/>
                <w:szCs w:val="24"/>
              </w:rPr>
              <w:t xml:space="preserve">, </w:t>
            </w:r>
            <w:r w:rsidR="00682F61" w:rsidRPr="001F252C">
              <w:rPr>
                <w:rFonts w:ascii="Times New Roman" w:hAnsi="Times New Roman" w:cs="Times New Roman"/>
                <w:sz w:val="24"/>
                <w:szCs w:val="24"/>
              </w:rPr>
              <w:t>njësisa e</w:t>
            </w:r>
            <w:r w:rsidRPr="001F252C">
              <w:rPr>
                <w:rFonts w:ascii="Times New Roman" w:hAnsi="Times New Roman" w:cs="Times New Roman"/>
                <w:sz w:val="24"/>
                <w:szCs w:val="24"/>
              </w:rPr>
              <w:t xml:space="preserve"> pavarur teknike </w:t>
            </w:r>
            <w:r w:rsidR="00682F61" w:rsidRPr="001F252C">
              <w:rPr>
                <w:rFonts w:ascii="Times New Roman" w:hAnsi="Times New Roman" w:cs="Times New Roman"/>
                <w:sz w:val="24"/>
                <w:szCs w:val="24"/>
              </w:rPr>
              <w:t>janë</w:t>
            </w:r>
            <w:r w:rsidRPr="001F252C">
              <w:rPr>
                <w:rFonts w:ascii="Times New Roman" w:hAnsi="Times New Roman" w:cs="Times New Roman"/>
                <w:sz w:val="24"/>
                <w:szCs w:val="24"/>
              </w:rPr>
              <w:t xml:space="preserve"> n</w:t>
            </w:r>
            <w:r w:rsidR="00B13478" w:rsidRPr="001F252C">
              <w:rPr>
                <w:rFonts w:ascii="Times New Roman" w:hAnsi="Times New Roman" w:cs="Times New Roman"/>
                <w:sz w:val="24"/>
                <w:szCs w:val="24"/>
              </w:rPr>
              <w:t>ë</w:t>
            </w:r>
            <w:r w:rsidRPr="001F252C">
              <w:rPr>
                <w:rFonts w:ascii="Times New Roman" w:hAnsi="Times New Roman" w:cs="Times New Roman"/>
                <w:sz w:val="24"/>
                <w:szCs w:val="24"/>
              </w:rPr>
              <w:t xml:space="preserve"> pajtim me </w:t>
            </w:r>
            <w:r w:rsidR="00682F61" w:rsidRPr="001F252C">
              <w:rPr>
                <w:rFonts w:ascii="Times New Roman" w:hAnsi="Times New Roman" w:cs="Times New Roman"/>
                <w:sz w:val="24"/>
                <w:szCs w:val="24"/>
              </w:rPr>
              <w:t xml:space="preserve">kërkesat teknike përkatëse, </w:t>
            </w:r>
            <w:r w:rsidRPr="001F252C">
              <w:rPr>
                <w:rFonts w:ascii="Times New Roman" w:hAnsi="Times New Roman" w:cs="Times New Roman"/>
                <w:sz w:val="24"/>
                <w:szCs w:val="24"/>
              </w:rPr>
              <w:t>dispozitat e këtij ligji dhe me dispozitat e mi</w:t>
            </w:r>
            <w:r w:rsidR="00682F61" w:rsidRPr="001F252C">
              <w:rPr>
                <w:rFonts w:ascii="Times New Roman" w:hAnsi="Times New Roman" w:cs="Times New Roman"/>
                <w:sz w:val="24"/>
                <w:szCs w:val="24"/>
              </w:rPr>
              <w:t>ratuara n</w:t>
            </w:r>
            <w:r w:rsidR="00B13478" w:rsidRPr="001F252C">
              <w:rPr>
                <w:rFonts w:ascii="Times New Roman" w:hAnsi="Times New Roman" w:cs="Times New Roman"/>
                <w:sz w:val="24"/>
                <w:szCs w:val="24"/>
              </w:rPr>
              <w:t>ë</w:t>
            </w:r>
            <w:r w:rsidR="00682F61" w:rsidRPr="001F252C">
              <w:rPr>
                <w:rFonts w:ascii="Times New Roman" w:hAnsi="Times New Roman" w:cs="Times New Roman"/>
                <w:sz w:val="24"/>
                <w:szCs w:val="24"/>
              </w:rPr>
              <w:t xml:space="preserve"> baz</w:t>
            </w:r>
            <w:r w:rsidR="00B13478" w:rsidRPr="001F252C">
              <w:rPr>
                <w:rFonts w:ascii="Times New Roman" w:hAnsi="Times New Roman" w:cs="Times New Roman"/>
                <w:sz w:val="24"/>
                <w:szCs w:val="24"/>
              </w:rPr>
              <w:t>ë</w:t>
            </w:r>
            <w:r w:rsidR="00682F61" w:rsidRPr="001F252C">
              <w:rPr>
                <w:rFonts w:ascii="Times New Roman" w:hAnsi="Times New Roman" w:cs="Times New Roman"/>
                <w:sz w:val="24"/>
                <w:szCs w:val="24"/>
              </w:rPr>
              <w:t xml:space="preserve"> t</w:t>
            </w:r>
            <w:r w:rsidR="00B13478" w:rsidRPr="001F252C">
              <w:rPr>
                <w:rFonts w:ascii="Times New Roman" w:hAnsi="Times New Roman" w:cs="Times New Roman"/>
                <w:sz w:val="24"/>
                <w:szCs w:val="24"/>
              </w:rPr>
              <w:t>ë</w:t>
            </w:r>
            <w:r w:rsidR="00682F61" w:rsidRPr="001F252C">
              <w:rPr>
                <w:rFonts w:ascii="Times New Roman" w:hAnsi="Times New Roman" w:cs="Times New Roman"/>
                <w:sz w:val="24"/>
                <w:szCs w:val="24"/>
              </w:rPr>
              <w:t xml:space="preserve"> këtij ligji</w:t>
            </w:r>
            <w:r w:rsidRPr="001F252C">
              <w:rPr>
                <w:rFonts w:ascii="Times New Roman" w:hAnsi="Times New Roman" w:cs="Times New Roman"/>
                <w:sz w:val="24"/>
                <w:szCs w:val="24"/>
              </w:rPr>
              <w:t>.</w:t>
            </w:r>
          </w:p>
        </w:tc>
        <w:tc>
          <w:tcPr>
            <w:tcW w:w="1699" w:type="pct"/>
          </w:tcPr>
          <w:p w:rsidR="00EC311E" w:rsidRPr="001F252C" w:rsidRDefault="00EC311E" w:rsidP="00D15FD7">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 xml:space="preserve">1. The type approval is a </w:t>
            </w:r>
            <w:r w:rsidR="00AC1EAA" w:rsidRPr="001F252C">
              <w:rPr>
                <w:rFonts w:ascii="Times New Roman" w:hAnsi="Times New Roman" w:cs="Times New Roman"/>
                <w:sz w:val="24"/>
                <w:szCs w:val="24"/>
              </w:rPr>
              <w:t xml:space="preserve">homologation </w:t>
            </w:r>
            <w:r w:rsidRPr="001F252C">
              <w:rPr>
                <w:rFonts w:ascii="Times New Roman" w:hAnsi="Times New Roman" w:cs="Times New Roman"/>
                <w:sz w:val="24"/>
                <w:szCs w:val="24"/>
              </w:rPr>
              <w:t xml:space="preserve">procedure </w:t>
            </w:r>
            <w:r w:rsidR="00193F27" w:rsidRPr="001F252C">
              <w:rPr>
                <w:rFonts w:ascii="Times New Roman" w:hAnsi="Times New Roman" w:cs="Times New Roman"/>
                <w:sz w:val="24"/>
                <w:szCs w:val="24"/>
              </w:rPr>
              <w:t xml:space="preserve">whereby certifies </w:t>
            </w:r>
            <w:r w:rsidR="008B71FF" w:rsidRPr="001F252C">
              <w:rPr>
                <w:rFonts w:ascii="Times New Roman" w:hAnsi="Times New Roman" w:cs="Times New Roman"/>
                <w:sz w:val="24"/>
                <w:szCs w:val="24"/>
              </w:rPr>
              <w:t>if</w:t>
            </w:r>
            <w:r w:rsidRPr="001F252C">
              <w:rPr>
                <w:rFonts w:ascii="Times New Roman" w:hAnsi="Times New Roman" w:cs="Times New Roman"/>
                <w:sz w:val="24"/>
                <w:szCs w:val="24"/>
              </w:rPr>
              <w:t xml:space="preserve"> the type of vehicle, system, independent technical unit </w:t>
            </w:r>
            <w:r w:rsidR="00193F27" w:rsidRPr="001F252C">
              <w:rPr>
                <w:rFonts w:ascii="Times New Roman" w:hAnsi="Times New Roman" w:cs="Times New Roman"/>
                <w:sz w:val="24"/>
                <w:szCs w:val="24"/>
              </w:rPr>
              <w:t xml:space="preserve">are in accordance </w:t>
            </w:r>
            <w:r w:rsidR="00F865C2" w:rsidRPr="001F252C">
              <w:rPr>
                <w:rFonts w:ascii="Times New Roman" w:hAnsi="Times New Roman" w:cs="Times New Roman"/>
                <w:sz w:val="24"/>
                <w:szCs w:val="24"/>
              </w:rPr>
              <w:t>with the technical requirements, provisions of this law and provisions approved based on this law.</w:t>
            </w:r>
          </w:p>
        </w:tc>
        <w:tc>
          <w:tcPr>
            <w:tcW w:w="1634" w:type="pct"/>
          </w:tcPr>
          <w:p w:rsidR="00EC311E" w:rsidRPr="001F252C" w:rsidRDefault="00EC311E" w:rsidP="00ED1F1D">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1. Tipno odobrenje je procedura kojom se dokazuj</w:t>
            </w:r>
            <w:r w:rsidR="00952F63">
              <w:rPr>
                <w:rFonts w:ascii="Times New Roman" w:hAnsi="Times New Roman" w:cs="Times New Roman"/>
                <w:sz w:val="24"/>
                <w:szCs w:val="24"/>
              </w:rPr>
              <w:t>u</w:t>
            </w:r>
            <w:r w:rsidR="00AC1EAA" w:rsidRPr="001F252C">
              <w:rPr>
                <w:rFonts w:ascii="Times New Roman" w:hAnsi="Times New Roman" w:cs="Times New Roman"/>
                <w:sz w:val="24"/>
                <w:szCs w:val="24"/>
              </w:rPr>
              <w:t>e</w:t>
            </w:r>
            <w:r w:rsidRPr="001F252C">
              <w:rPr>
                <w:rFonts w:ascii="Times New Roman" w:hAnsi="Times New Roman" w:cs="Times New Roman"/>
                <w:sz w:val="24"/>
                <w:szCs w:val="24"/>
              </w:rPr>
              <w:t xml:space="preserve"> tip motornog vozila, sistema, delova, vlastitih tehničkih delova i opremae u skladu s odredbama ovoga Zakona i s drugim propisima donijetih na osnovu njega i u skladu </w:t>
            </w:r>
            <w:proofErr w:type="gramStart"/>
            <w:r w:rsidRPr="001F252C">
              <w:rPr>
                <w:rFonts w:ascii="Times New Roman" w:hAnsi="Times New Roman" w:cs="Times New Roman"/>
                <w:sz w:val="24"/>
                <w:szCs w:val="24"/>
              </w:rPr>
              <w:t>s  tehničkim</w:t>
            </w:r>
            <w:proofErr w:type="gramEnd"/>
            <w:r w:rsidRPr="001F252C">
              <w:rPr>
                <w:rFonts w:ascii="Times New Roman" w:hAnsi="Times New Roman" w:cs="Times New Roman"/>
                <w:sz w:val="24"/>
                <w:szCs w:val="24"/>
              </w:rPr>
              <w:t xml:space="preserve"> zahtevima </w:t>
            </w:r>
            <w:r w:rsidR="00952F63">
              <w:rPr>
                <w:rFonts w:ascii="Times New Roman" w:hAnsi="Times New Roman" w:cs="Times New Roman"/>
                <w:sz w:val="24"/>
                <w:szCs w:val="24"/>
              </w:rPr>
              <w:t>po ispunjavanju kojih se izdaje</w:t>
            </w:r>
            <w:r w:rsidRPr="001F252C">
              <w:rPr>
                <w:rFonts w:ascii="Times New Roman" w:hAnsi="Times New Roman" w:cs="Times New Roman"/>
                <w:sz w:val="24"/>
                <w:szCs w:val="24"/>
              </w:rPr>
              <w:t xml:space="preserve"> tipno odobrenje. </w:t>
            </w:r>
          </w:p>
        </w:tc>
      </w:tr>
      <w:tr w:rsidR="001F252C" w:rsidRPr="001F252C" w:rsidTr="00EC311E">
        <w:trPr>
          <w:trHeight w:val="550"/>
        </w:trPr>
        <w:tc>
          <w:tcPr>
            <w:tcW w:w="1667" w:type="pct"/>
            <w:shd w:val="clear" w:color="auto" w:fill="auto"/>
          </w:tcPr>
          <w:p w:rsidR="00EC311E" w:rsidRPr="001F252C" w:rsidRDefault="00EC311E" w:rsidP="00B13478">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2. Në</w:t>
            </w:r>
            <w:r w:rsidR="00682F61" w:rsidRPr="001F252C">
              <w:rPr>
                <w:rFonts w:ascii="Times New Roman" w:hAnsi="Times New Roman" w:cs="Times New Roman"/>
                <w:sz w:val="24"/>
                <w:szCs w:val="24"/>
              </w:rPr>
              <w:t>se mjeti rrugor p</w:t>
            </w:r>
            <w:r w:rsidR="00B13478" w:rsidRPr="001F252C">
              <w:rPr>
                <w:rFonts w:ascii="Times New Roman" w:hAnsi="Times New Roman" w:cs="Times New Roman"/>
                <w:sz w:val="24"/>
                <w:szCs w:val="24"/>
              </w:rPr>
              <w:t>rodhohet</w:t>
            </w:r>
            <w:r w:rsidR="00682F61" w:rsidRPr="001F252C">
              <w:rPr>
                <w:rFonts w:ascii="Times New Roman" w:hAnsi="Times New Roman" w:cs="Times New Roman"/>
                <w:sz w:val="24"/>
                <w:szCs w:val="24"/>
              </w:rPr>
              <w:t xml:space="preserve"> n</w:t>
            </w:r>
            <w:r w:rsidR="00B13478" w:rsidRPr="001F252C">
              <w:rPr>
                <w:rFonts w:ascii="Times New Roman" w:hAnsi="Times New Roman" w:cs="Times New Roman"/>
                <w:sz w:val="24"/>
                <w:szCs w:val="24"/>
              </w:rPr>
              <w:t>ë</w:t>
            </w:r>
            <w:r w:rsidR="00682F61" w:rsidRPr="001F252C">
              <w:rPr>
                <w:rFonts w:ascii="Times New Roman" w:hAnsi="Times New Roman" w:cs="Times New Roman"/>
                <w:sz w:val="24"/>
                <w:szCs w:val="24"/>
              </w:rPr>
              <w:t xml:space="preserve"> faza</w:t>
            </w:r>
            <w:r w:rsidRPr="001F252C">
              <w:rPr>
                <w:rFonts w:ascii="Times New Roman" w:hAnsi="Times New Roman" w:cs="Times New Roman"/>
                <w:sz w:val="24"/>
                <w:szCs w:val="24"/>
              </w:rPr>
              <w:t xml:space="preserve">, </w:t>
            </w:r>
            <w:r w:rsidR="00B13478" w:rsidRPr="001F252C">
              <w:rPr>
                <w:rFonts w:ascii="Times New Roman" w:hAnsi="Times New Roman" w:cs="Times New Roman"/>
                <w:sz w:val="24"/>
                <w:szCs w:val="24"/>
              </w:rPr>
              <w:t xml:space="preserve">miratimi i tipit mund ti jepet </w:t>
            </w:r>
            <w:r w:rsidRPr="001F252C">
              <w:rPr>
                <w:rFonts w:ascii="Times New Roman" w:hAnsi="Times New Roman" w:cs="Times New Roman"/>
                <w:sz w:val="24"/>
                <w:szCs w:val="24"/>
              </w:rPr>
              <w:t>për çdo faz</w:t>
            </w:r>
            <w:r w:rsidR="00B13478" w:rsidRPr="001F252C">
              <w:rPr>
                <w:rFonts w:ascii="Times New Roman" w:hAnsi="Times New Roman" w:cs="Times New Roman"/>
                <w:sz w:val="24"/>
                <w:szCs w:val="24"/>
              </w:rPr>
              <w:t>ë, ndërsa te fazat e mëtutjeshme meren parasysh miratimet e mëparshme (miratimi</w:t>
            </w:r>
            <w:r w:rsidRPr="001F252C">
              <w:rPr>
                <w:rFonts w:ascii="Times New Roman" w:hAnsi="Times New Roman" w:cs="Times New Roman"/>
                <w:sz w:val="24"/>
                <w:szCs w:val="24"/>
              </w:rPr>
              <w:t xml:space="preserve"> </w:t>
            </w:r>
            <w:r w:rsidR="00B13478" w:rsidRPr="001F252C">
              <w:rPr>
                <w:rFonts w:ascii="Times New Roman" w:hAnsi="Times New Roman" w:cs="Times New Roman"/>
                <w:sz w:val="24"/>
                <w:szCs w:val="24"/>
              </w:rPr>
              <w:t>shumë fazor) i mjeteve.</w:t>
            </w:r>
          </w:p>
        </w:tc>
        <w:tc>
          <w:tcPr>
            <w:tcW w:w="1699" w:type="pct"/>
          </w:tcPr>
          <w:p w:rsidR="00EC311E" w:rsidRPr="001F252C" w:rsidRDefault="00B13478" w:rsidP="00D15FD7">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2. If the vehicle is manufactured</w:t>
            </w:r>
            <w:r w:rsidR="00EC311E" w:rsidRPr="001F252C">
              <w:rPr>
                <w:rFonts w:ascii="Times New Roman" w:hAnsi="Times New Roman" w:cs="Times New Roman"/>
                <w:sz w:val="24"/>
                <w:szCs w:val="24"/>
              </w:rPr>
              <w:t xml:space="preserve"> in stages, the </w:t>
            </w:r>
            <w:r w:rsidRPr="001F252C">
              <w:rPr>
                <w:rFonts w:ascii="Times New Roman" w:hAnsi="Times New Roman" w:cs="Times New Roman"/>
                <w:sz w:val="24"/>
                <w:szCs w:val="24"/>
              </w:rPr>
              <w:t>type approval shall be granted for each stage</w:t>
            </w:r>
            <w:r w:rsidR="00BD66FE" w:rsidRPr="001F252C">
              <w:rPr>
                <w:rFonts w:ascii="Times New Roman" w:hAnsi="Times New Roman" w:cs="Times New Roman"/>
                <w:sz w:val="24"/>
                <w:szCs w:val="24"/>
              </w:rPr>
              <w:t xml:space="preserve">, whereas in further stages is taken into account the the previous type approval (mixed type approval) </w:t>
            </w:r>
          </w:p>
        </w:tc>
        <w:tc>
          <w:tcPr>
            <w:tcW w:w="1634" w:type="pct"/>
          </w:tcPr>
          <w:p w:rsidR="00EC311E" w:rsidRPr="001F252C" w:rsidRDefault="00EC311E" w:rsidP="00952F63">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2. Ako se motorno vozilo prerađuje u f</w:t>
            </w:r>
            <w:r w:rsidR="00952F63">
              <w:rPr>
                <w:rFonts w:ascii="Times New Roman" w:hAnsi="Times New Roman" w:cs="Times New Roman"/>
                <w:sz w:val="24"/>
                <w:szCs w:val="24"/>
              </w:rPr>
              <w:t>azama, odobrenje se može izdati</w:t>
            </w:r>
            <w:r w:rsidRPr="001F252C">
              <w:rPr>
                <w:rFonts w:ascii="Times New Roman" w:hAnsi="Times New Roman" w:cs="Times New Roman"/>
                <w:sz w:val="24"/>
                <w:szCs w:val="24"/>
              </w:rPr>
              <w:t xml:space="preserve"> za svaku fazu dok pri izdavanju naredn</w:t>
            </w:r>
            <w:r w:rsidR="00952F63">
              <w:rPr>
                <w:rFonts w:ascii="Times New Roman" w:hAnsi="Times New Roman" w:cs="Times New Roman"/>
                <w:sz w:val="24"/>
                <w:szCs w:val="24"/>
              </w:rPr>
              <w:t>ih odobrenje uzimaju s eu obzir</w:t>
            </w:r>
            <w:r w:rsidRPr="001F252C">
              <w:rPr>
                <w:rFonts w:ascii="Times New Roman" w:hAnsi="Times New Roman" w:cs="Times New Roman"/>
                <w:sz w:val="24"/>
                <w:szCs w:val="24"/>
              </w:rPr>
              <w:t xml:space="preserve"> prethodna izdata oo</w:t>
            </w:r>
            <w:r w:rsidR="00952F63">
              <w:rPr>
                <w:rFonts w:ascii="Times New Roman" w:hAnsi="Times New Roman" w:cs="Times New Roman"/>
                <w:sz w:val="24"/>
                <w:szCs w:val="24"/>
              </w:rPr>
              <w:t>dbrenja (višefazno odobravanje</w:t>
            </w:r>
            <w:r w:rsidRPr="001F252C">
              <w:rPr>
                <w:rFonts w:ascii="Times New Roman" w:hAnsi="Times New Roman" w:cs="Times New Roman"/>
                <w:sz w:val="24"/>
                <w:szCs w:val="24"/>
              </w:rPr>
              <w:t>).</w:t>
            </w:r>
          </w:p>
        </w:tc>
      </w:tr>
      <w:tr w:rsidR="001F252C" w:rsidRPr="001F252C" w:rsidTr="00EC311E">
        <w:trPr>
          <w:trHeight w:val="550"/>
        </w:trPr>
        <w:tc>
          <w:tcPr>
            <w:tcW w:w="1667" w:type="pct"/>
            <w:shd w:val="clear" w:color="auto" w:fill="auto"/>
          </w:tcPr>
          <w:p w:rsidR="00EC311E" w:rsidRPr="001F252C" w:rsidRDefault="00BD66FE" w:rsidP="00C071AD">
            <w:pPr>
              <w:pStyle w:val="ListParagraph"/>
              <w:spacing w:before="120" w:after="120"/>
              <w:ind w:left="0"/>
              <w:jc w:val="center"/>
              <w:rPr>
                <w:rFonts w:ascii="Times New Roman" w:hAnsi="Times New Roman" w:cs="Times New Roman"/>
                <w:b/>
                <w:sz w:val="24"/>
                <w:szCs w:val="24"/>
                <w:lang w:val="de-DE"/>
              </w:rPr>
            </w:pPr>
            <w:r w:rsidRPr="001F252C">
              <w:rPr>
                <w:rFonts w:ascii="Times New Roman" w:hAnsi="Times New Roman" w:cs="Times New Roman"/>
                <w:b/>
                <w:sz w:val="24"/>
                <w:szCs w:val="24"/>
                <w:lang w:val="de-DE"/>
              </w:rPr>
              <w:t>Neni</w:t>
            </w:r>
            <w:r w:rsidR="00312555" w:rsidRPr="001F252C">
              <w:rPr>
                <w:rFonts w:ascii="Times New Roman" w:hAnsi="Times New Roman" w:cs="Times New Roman"/>
                <w:b/>
                <w:sz w:val="24"/>
                <w:szCs w:val="24"/>
                <w:lang w:val="de-DE"/>
              </w:rPr>
              <w:t xml:space="preserve"> 15</w:t>
            </w:r>
          </w:p>
          <w:p w:rsidR="00EC311E" w:rsidRPr="001F252C" w:rsidRDefault="0006183B" w:rsidP="00C071AD">
            <w:pPr>
              <w:pStyle w:val="ListParagraph"/>
              <w:spacing w:before="120" w:after="120"/>
              <w:ind w:left="0"/>
              <w:jc w:val="center"/>
              <w:rPr>
                <w:rFonts w:ascii="Times New Roman" w:hAnsi="Times New Roman" w:cs="Times New Roman"/>
                <w:b/>
                <w:sz w:val="24"/>
                <w:szCs w:val="24"/>
                <w:lang w:val="sq-AL"/>
              </w:rPr>
            </w:pPr>
            <w:r w:rsidRPr="001F252C">
              <w:rPr>
                <w:rFonts w:ascii="Times New Roman" w:hAnsi="Times New Roman" w:cs="Times New Roman"/>
                <w:b/>
                <w:sz w:val="24"/>
                <w:szCs w:val="24"/>
                <w:lang w:val="de-DE"/>
              </w:rPr>
              <w:t>Procedura për miratimin e tipit</w:t>
            </w:r>
          </w:p>
        </w:tc>
        <w:tc>
          <w:tcPr>
            <w:tcW w:w="1699" w:type="pct"/>
          </w:tcPr>
          <w:p w:rsidR="00EC311E" w:rsidRPr="001F252C" w:rsidRDefault="00BD66FE" w:rsidP="00C071AD">
            <w:pPr>
              <w:pStyle w:val="ListParagraph"/>
              <w:spacing w:before="120" w:after="120"/>
              <w:ind w:left="0"/>
              <w:jc w:val="center"/>
              <w:rPr>
                <w:rFonts w:ascii="Times New Roman" w:hAnsi="Times New Roman" w:cs="Times New Roman"/>
                <w:b/>
                <w:noProof/>
                <w:sz w:val="24"/>
                <w:szCs w:val="24"/>
              </w:rPr>
            </w:pPr>
            <w:r w:rsidRPr="001F252C">
              <w:rPr>
                <w:rFonts w:ascii="Times New Roman" w:hAnsi="Times New Roman" w:cs="Times New Roman"/>
                <w:b/>
                <w:noProof/>
                <w:sz w:val="24"/>
                <w:szCs w:val="24"/>
              </w:rPr>
              <w:t>Article 15</w:t>
            </w:r>
          </w:p>
          <w:p w:rsidR="00EC311E" w:rsidRPr="001F252C" w:rsidRDefault="00023ACD" w:rsidP="00C071AD">
            <w:pPr>
              <w:pStyle w:val="ListParagraph"/>
              <w:spacing w:before="120" w:after="120"/>
              <w:ind w:left="0"/>
              <w:jc w:val="center"/>
              <w:rPr>
                <w:rFonts w:ascii="Times New Roman" w:hAnsi="Times New Roman" w:cs="Times New Roman"/>
                <w:b/>
                <w:noProof/>
                <w:sz w:val="24"/>
                <w:szCs w:val="24"/>
              </w:rPr>
            </w:pPr>
            <w:r w:rsidRPr="001F252C">
              <w:rPr>
                <w:rFonts w:ascii="Times New Roman" w:hAnsi="Times New Roman" w:cs="Times New Roman"/>
                <w:b/>
                <w:noProof/>
                <w:sz w:val="24"/>
                <w:szCs w:val="24"/>
              </w:rPr>
              <w:t>Type approval procedure</w:t>
            </w:r>
          </w:p>
        </w:tc>
        <w:tc>
          <w:tcPr>
            <w:tcW w:w="1634" w:type="pct"/>
          </w:tcPr>
          <w:p w:rsidR="00EC311E" w:rsidRPr="001F252C" w:rsidRDefault="00EC311E" w:rsidP="00C071AD">
            <w:pPr>
              <w:pStyle w:val="ListParagraph"/>
              <w:spacing w:before="120" w:after="120"/>
              <w:jc w:val="center"/>
              <w:rPr>
                <w:rFonts w:ascii="Times New Roman" w:hAnsi="Times New Roman" w:cs="Times New Roman"/>
                <w:b/>
                <w:noProof/>
                <w:sz w:val="24"/>
                <w:szCs w:val="24"/>
              </w:rPr>
            </w:pPr>
            <w:r w:rsidRPr="001F252C">
              <w:rPr>
                <w:rFonts w:ascii="Times New Roman" w:hAnsi="Times New Roman" w:cs="Times New Roman"/>
                <w:b/>
                <w:noProof/>
                <w:sz w:val="24"/>
                <w:szCs w:val="24"/>
              </w:rPr>
              <w:t>Član 16</w:t>
            </w:r>
          </w:p>
          <w:p w:rsidR="00EC311E" w:rsidRPr="001F252C" w:rsidRDefault="00EC311E" w:rsidP="00C071AD">
            <w:pPr>
              <w:pStyle w:val="ListParagraph"/>
              <w:spacing w:before="120" w:after="120"/>
              <w:jc w:val="center"/>
              <w:rPr>
                <w:rFonts w:ascii="Times New Roman" w:hAnsi="Times New Roman" w:cs="Times New Roman"/>
                <w:b/>
                <w:noProof/>
                <w:sz w:val="24"/>
                <w:szCs w:val="24"/>
              </w:rPr>
            </w:pPr>
            <w:r w:rsidRPr="001F252C">
              <w:rPr>
                <w:rFonts w:ascii="Times New Roman" w:hAnsi="Times New Roman" w:cs="Times New Roman"/>
                <w:b/>
                <w:noProof/>
                <w:sz w:val="24"/>
                <w:szCs w:val="24"/>
              </w:rPr>
              <w:t>Dopuštenje za tip proizvoda</w:t>
            </w:r>
          </w:p>
        </w:tc>
      </w:tr>
      <w:tr w:rsidR="001F252C" w:rsidRPr="001F252C" w:rsidTr="00EC311E">
        <w:trPr>
          <w:trHeight w:val="550"/>
        </w:trPr>
        <w:tc>
          <w:tcPr>
            <w:tcW w:w="1667" w:type="pct"/>
            <w:shd w:val="clear" w:color="auto" w:fill="auto"/>
          </w:tcPr>
          <w:p w:rsidR="0006183B" w:rsidRPr="001F252C" w:rsidRDefault="00952F63" w:rsidP="0034713F">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Pr>
                <w:rFonts w:ascii="Times New Roman" w:hAnsi="Times New Roman" w:cs="Times New Roman"/>
                <w:sz w:val="24"/>
                <w:szCs w:val="24"/>
              </w:rPr>
              <w:t>1</w:t>
            </w:r>
            <w:r w:rsidR="0006183B" w:rsidRPr="001F252C">
              <w:rPr>
                <w:rFonts w:ascii="Times New Roman" w:hAnsi="Times New Roman" w:cs="Times New Roman"/>
                <w:sz w:val="24"/>
                <w:szCs w:val="24"/>
              </w:rPr>
              <w:t>. Prodhuesi, p</w:t>
            </w:r>
            <w:r w:rsidR="0006183B" w:rsidRPr="00952F63">
              <w:rPr>
                <w:rFonts w:ascii="Times New Roman" w:hAnsi="Times New Roman" w:cs="Times New Roman"/>
                <w:sz w:val="24"/>
                <w:szCs w:val="24"/>
              </w:rPr>
              <w:t>ërfaqësuesi i prodhuesit apo pronari i mjetit</w:t>
            </w:r>
            <w:r w:rsidR="0006183B" w:rsidRPr="001F252C">
              <w:rPr>
                <w:rFonts w:ascii="Times New Roman" w:hAnsi="Times New Roman" w:cs="Times New Roman"/>
                <w:sz w:val="24"/>
                <w:szCs w:val="24"/>
              </w:rPr>
              <w:t xml:space="preserve"> duhet të paraqesë kërkesë të veqantë (ndaras) pranë </w:t>
            </w:r>
            <w:r w:rsidR="0034713F" w:rsidRPr="001F252C">
              <w:rPr>
                <w:rFonts w:ascii="Times New Roman" w:hAnsi="Times New Roman" w:cs="Times New Roman"/>
                <w:sz w:val="24"/>
                <w:szCs w:val="24"/>
              </w:rPr>
              <w:t>ndonj</w:t>
            </w:r>
            <w:r w:rsidR="0034713F" w:rsidRPr="00952F63">
              <w:rPr>
                <w:rFonts w:ascii="Times New Roman" w:hAnsi="Times New Roman" w:cs="Times New Roman"/>
                <w:sz w:val="24"/>
                <w:szCs w:val="24"/>
              </w:rPr>
              <w:t xml:space="preserve">ërit prej </w:t>
            </w:r>
            <w:r w:rsidR="008B71FF" w:rsidRPr="00952F63">
              <w:rPr>
                <w:rFonts w:ascii="Times New Roman" w:hAnsi="Times New Roman" w:cs="Times New Roman"/>
                <w:sz w:val="24"/>
                <w:szCs w:val="24"/>
              </w:rPr>
              <w:t xml:space="preserve">subjekteve </w:t>
            </w:r>
            <w:r w:rsidR="008B71FF" w:rsidRPr="001F252C">
              <w:rPr>
                <w:rFonts w:ascii="Times New Roman" w:hAnsi="Times New Roman" w:cs="Times New Roman"/>
                <w:sz w:val="24"/>
                <w:szCs w:val="24"/>
              </w:rPr>
              <w:t>të</w:t>
            </w:r>
            <w:r w:rsidR="00BA6DFD" w:rsidRPr="001F252C">
              <w:rPr>
                <w:rFonts w:ascii="Times New Roman" w:hAnsi="Times New Roman" w:cs="Times New Roman"/>
                <w:sz w:val="24"/>
                <w:szCs w:val="24"/>
              </w:rPr>
              <w:t xml:space="preserve"> autorizuar</w:t>
            </w:r>
            <w:r w:rsidR="0034713F" w:rsidRPr="001F252C">
              <w:rPr>
                <w:rFonts w:ascii="Times New Roman" w:hAnsi="Times New Roman" w:cs="Times New Roman"/>
                <w:sz w:val="24"/>
                <w:szCs w:val="24"/>
              </w:rPr>
              <w:t>a për miratim</w:t>
            </w:r>
            <w:r w:rsidR="0006183B" w:rsidRPr="001F252C">
              <w:rPr>
                <w:rFonts w:ascii="Times New Roman" w:hAnsi="Times New Roman" w:cs="Times New Roman"/>
                <w:sz w:val="24"/>
                <w:szCs w:val="24"/>
              </w:rPr>
              <w:t xml:space="preserve">, për </w:t>
            </w:r>
            <w:r w:rsidR="0034713F" w:rsidRPr="001F252C">
              <w:rPr>
                <w:rFonts w:ascii="Times New Roman" w:hAnsi="Times New Roman" w:cs="Times New Roman"/>
                <w:sz w:val="24"/>
                <w:szCs w:val="24"/>
              </w:rPr>
              <w:t>ç</w:t>
            </w:r>
            <w:r w:rsidR="0006183B" w:rsidRPr="001F252C">
              <w:rPr>
                <w:rFonts w:ascii="Times New Roman" w:hAnsi="Times New Roman" w:cs="Times New Roman"/>
                <w:sz w:val="24"/>
                <w:szCs w:val="24"/>
              </w:rPr>
              <w:t>do tip të mjetit, sistemit, pjesës përbërëse apo njësisë së pavarur teknike, të cilat i nënshtrohen procedurës për miratim.</w:t>
            </w:r>
          </w:p>
        </w:tc>
        <w:tc>
          <w:tcPr>
            <w:tcW w:w="1699" w:type="pct"/>
          </w:tcPr>
          <w:p w:rsidR="0006183B" w:rsidRPr="001F252C" w:rsidRDefault="00952F63" w:rsidP="00952F63">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Pr>
                <w:rFonts w:ascii="Times New Roman" w:hAnsi="Times New Roman" w:cs="Times New Roman"/>
                <w:sz w:val="24"/>
                <w:szCs w:val="24"/>
              </w:rPr>
              <w:t>1</w:t>
            </w:r>
            <w:r w:rsidR="00023ACD" w:rsidRPr="001F252C">
              <w:rPr>
                <w:rFonts w:ascii="Times New Roman" w:hAnsi="Times New Roman" w:cs="Times New Roman"/>
                <w:sz w:val="24"/>
                <w:szCs w:val="24"/>
              </w:rPr>
              <w:t>. The manufacturer, manufacturer’s rpresentative or owner of the vehicle shall s</w:t>
            </w:r>
            <w:r w:rsidR="008B71FF" w:rsidRPr="001F252C">
              <w:rPr>
                <w:rFonts w:ascii="Times New Roman" w:hAnsi="Times New Roman" w:cs="Times New Roman"/>
                <w:sz w:val="24"/>
                <w:szCs w:val="24"/>
              </w:rPr>
              <w:t xml:space="preserve">ubmit a separate reuqest at one of the authorized entities for approval </w:t>
            </w:r>
            <w:r w:rsidR="00023ACD" w:rsidRPr="001F252C">
              <w:rPr>
                <w:rFonts w:ascii="Times New Roman" w:hAnsi="Times New Roman" w:cs="Times New Roman"/>
                <w:sz w:val="24"/>
                <w:szCs w:val="24"/>
              </w:rPr>
              <w:t>for each type of vehicle, system, compo</w:t>
            </w:r>
            <w:r>
              <w:rPr>
                <w:rFonts w:ascii="Times New Roman" w:hAnsi="Times New Roman" w:cs="Times New Roman"/>
                <w:sz w:val="24"/>
                <w:szCs w:val="24"/>
              </w:rPr>
              <w:t>nent or separate technical unit</w:t>
            </w:r>
            <w:r w:rsidR="00023ACD" w:rsidRPr="001F252C">
              <w:rPr>
                <w:rFonts w:ascii="Times New Roman" w:hAnsi="Times New Roman" w:cs="Times New Roman"/>
                <w:sz w:val="24"/>
                <w:szCs w:val="24"/>
              </w:rPr>
              <w:t xml:space="preserve"> </w:t>
            </w:r>
            <w:r w:rsidR="00A00E74" w:rsidRPr="001F252C">
              <w:rPr>
                <w:rFonts w:ascii="Times New Roman" w:hAnsi="Times New Roman" w:cs="Times New Roman"/>
                <w:sz w:val="24"/>
                <w:szCs w:val="24"/>
              </w:rPr>
              <w:t>which are subject to approval procedure.</w:t>
            </w:r>
          </w:p>
        </w:tc>
        <w:tc>
          <w:tcPr>
            <w:tcW w:w="1634" w:type="pct"/>
          </w:tcPr>
          <w:p w:rsidR="0006183B" w:rsidRPr="001F252C" w:rsidRDefault="0006183B" w:rsidP="00C071AD">
            <w:pPr>
              <w:spacing w:before="120" w:after="120"/>
              <w:contextualSpacing/>
              <w:jc w:val="both"/>
              <w:rPr>
                <w:rFonts w:ascii="Times New Roman" w:hAnsi="Times New Roman" w:cs="Times New Roman"/>
                <w:noProof/>
                <w:sz w:val="24"/>
                <w:szCs w:val="24"/>
              </w:rPr>
            </w:pPr>
          </w:p>
        </w:tc>
      </w:tr>
      <w:tr w:rsidR="001F252C" w:rsidRPr="001F252C" w:rsidTr="00EC311E">
        <w:trPr>
          <w:trHeight w:val="550"/>
        </w:trPr>
        <w:tc>
          <w:tcPr>
            <w:tcW w:w="1667" w:type="pct"/>
            <w:shd w:val="clear" w:color="auto" w:fill="auto"/>
          </w:tcPr>
          <w:p w:rsidR="0006183B" w:rsidRPr="001F252C" w:rsidRDefault="00952F63" w:rsidP="00C8253A">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Pr>
                <w:rFonts w:ascii="Times New Roman" w:hAnsi="Times New Roman" w:cs="Times New Roman"/>
                <w:sz w:val="24"/>
                <w:szCs w:val="24"/>
              </w:rPr>
              <w:t>2</w:t>
            </w:r>
            <w:r w:rsidR="00B03E29" w:rsidRPr="001F252C">
              <w:rPr>
                <w:rFonts w:ascii="Times New Roman" w:hAnsi="Times New Roman" w:cs="Times New Roman"/>
                <w:sz w:val="24"/>
                <w:szCs w:val="24"/>
              </w:rPr>
              <w:t>. Procedura mbi fazat e tjera të miratimit të tipit, do të rregullohen me një akt të veqantë nënligjor nga Ministria e ngarkuar për Transport.</w:t>
            </w:r>
          </w:p>
        </w:tc>
        <w:tc>
          <w:tcPr>
            <w:tcW w:w="1699" w:type="pct"/>
          </w:tcPr>
          <w:p w:rsidR="0006183B" w:rsidRPr="001F252C" w:rsidRDefault="00952F63" w:rsidP="00952F63">
            <w:pPr>
              <w:pStyle w:val="ListParagraph"/>
              <w:suppressAutoHyphens/>
              <w:autoSpaceDN w:val="0"/>
              <w:spacing w:before="120" w:after="120"/>
              <w:ind w:left="0"/>
              <w:contextualSpacing w:val="0"/>
              <w:jc w:val="both"/>
              <w:textAlignment w:val="baseline"/>
              <w:rPr>
                <w:rFonts w:ascii="Times New Roman" w:hAnsi="Times New Roman" w:cs="Times New Roman"/>
                <w:noProof/>
                <w:sz w:val="24"/>
                <w:szCs w:val="24"/>
              </w:rPr>
            </w:pPr>
            <w:r>
              <w:rPr>
                <w:rFonts w:ascii="Times New Roman" w:hAnsi="Times New Roman" w:cs="Times New Roman"/>
                <w:sz w:val="24"/>
                <w:szCs w:val="24"/>
              </w:rPr>
              <w:t>2</w:t>
            </w:r>
            <w:r w:rsidR="00023ACD" w:rsidRPr="001F252C">
              <w:rPr>
                <w:rFonts w:ascii="Times New Roman" w:hAnsi="Times New Roman" w:cs="Times New Roman"/>
                <w:sz w:val="24"/>
                <w:szCs w:val="24"/>
              </w:rPr>
              <w:t xml:space="preserve">. </w:t>
            </w:r>
            <w:r w:rsidR="006259A5" w:rsidRPr="001F252C">
              <w:rPr>
                <w:rFonts w:ascii="Times New Roman" w:hAnsi="Times New Roman" w:cs="Times New Roman"/>
                <w:sz w:val="24"/>
                <w:szCs w:val="24"/>
              </w:rPr>
              <w:t xml:space="preserve">The procedure on further </w:t>
            </w:r>
            <w:r w:rsidR="00A00E74" w:rsidRPr="001F252C">
              <w:rPr>
                <w:rFonts w:ascii="Times New Roman" w:hAnsi="Times New Roman" w:cs="Times New Roman"/>
                <w:sz w:val="24"/>
                <w:szCs w:val="24"/>
              </w:rPr>
              <w:t xml:space="preserve">stages of the </w:t>
            </w:r>
            <w:r w:rsidR="006259A5" w:rsidRPr="001F252C">
              <w:rPr>
                <w:rFonts w:ascii="Times New Roman" w:hAnsi="Times New Roman" w:cs="Times New Roman"/>
                <w:sz w:val="24"/>
                <w:szCs w:val="24"/>
              </w:rPr>
              <w:t>type approval will be regulated through a special sub</w:t>
            </w:r>
            <w:r w:rsidR="008B71FF" w:rsidRPr="001F252C">
              <w:rPr>
                <w:rFonts w:ascii="Times New Roman" w:hAnsi="Times New Roman" w:cs="Times New Roman"/>
                <w:sz w:val="24"/>
                <w:szCs w:val="24"/>
              </w:rPr>
              <w:t>-</w:t>
            </w:r>
            <w:r w:rsidR="006259A5" w:rsidRPr="001F252C">
              <w:rPr>
                <w:rFonts w:ascii="Times New Roman" w:hAnsi="Times New Roman" w:cs="Times New Roman"/>
                <w:sz w:val="24"/>
                <w:szCs w:val="24"/>
              </w:rPr>
              <w:t>legal act issued by the Ministry in charge of Transport</w:t>
            </w:r>
            <w:r>
              <w:rPr>
                <w:rFonts w:ascii="Times New Roman" w:hAnsi="Times New Roman" w:cs="Times New Roman"/>
                <w:sz w:val="24"/>
                <w:szCs w:val="24"/>
              </w:rPr>
              <w:t>.</w:t>
            </w:r>
          </w:p>
        </w:tc>
        <w:tc>
          <w:tcPr>
            <w:tcW w:w="1634" w:type="pct"/>
          </w:tcPr>
          <w:p w:rsidR="0006183B" w:rsidRPr="001F252C" w:rsidRDefault="0006183B" w:rsidP="00C071AD">
            <w:pPr>
              <w:spacing w:before="120" w:after="120"/>
              <w:contextualSpacing/>
              <w:jc w:val="both"/>
              <w:rPr>
                <w:rFonts w:ascii="Times New Roman" w:hAnsi="Times New Roman" w:cs="Times New Roman"/>
                <w:noProof/>
                <w:sz w:val="24"/>
                <w:szCs w:val="24"/>
              </w:rPr>
            </w:pPr>
          </w:p>
        </w:tc>
      </w:tr>
      <w:tr w:rsidR="001F252C" w:rsidRPr="001F252C" w:rsidTr="00EC311E">
        <w:trPr>
          <w:trHeight w:val="550"/>
        </w:trPr>
        <w:tc>
          <w:tcPr>
            <w:tcW w:w="1667" w:type="pct"/>
            <w:shd w:val="clear" w:color="auto" w:fill="auto"/>
          </w:tcPr>
          <w:p w:rsidR="00B03E29" w:rsidRPr="001F252C" w:rsidRDefault="00952F63" w:rsidP="00F67834">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3</w:t>
            </w:r>
            <w:r w:rsidR="00B03E29" w:rsidRPr="001F252C">
              <w:rPr>
                <w:rFonts w:ascii="Times New Roman" w:hAnsi="Times New Roman" w:cs="Times New Roman"/>
                <w:sz w:val="24"/>
                <w:szCs w:val="24"/>
              </w:rPr>
              <w:t>. Shpenzimet për procedurën e miratimit të tipit, i mbulon prodhuesi</w:t>
            </w:r>
            <w:r w:rsidR="00F67834" w:rsidRPr="001F252C">
              <w:rPr>
                <w:rFonts w:ascii="Times New Roman" w:hAnsi="Times New Roman" w:cs="Times New Roman"/>
                <w:sz w:val="24"/>
                <w:szCs w:val="24"/>
              </w:rPr>
              <w:t>/</w:t>
            </w:r>
            <w:r w:rsidR="00BA6DFD" w:rsidRPr="001F252C">
              <w:rPr>
                <w:rFonts w:ascii="Times New Roman" w:hAnsi="Times New Roman" w:cs="Times New Roman"/>
                <w:sz w:val="24"/>
                <w:szCs w:val="24"/>
              </w:rPr>
              <w:t>parashtruesi i kërkesës</w:t>
            </w:r>
            <w:r w:rsidR="00B03E29" w:rsidRPr="001F252C">
              <w:rPr>
                <w:rFonts w:ascii="Times New Roman" w:hAnsi="Times New Roman" w:cs="Times New Roman"/>
                <w:sz w:val="24"/>
                <w:szCs w:val="24"/>
              </w:rPr>
              <w:t>.</w:t>
            </w:r>
          </w:p>
        </w:tc>
        <w:tc>
          <w:tcPr>
            <w:tcW w:w="1699" w:type="pct"/>
          </w:tcPr>
          <w:p w:rsidR="00B03E29" w:rsidRPr="001F252C" w:rsidRDefault="00952F63" w:rsidP="00952F63">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Pr>
                <w:rFonts w:ascii="Times New Roman" w:hAnsi="Times New Roman" w:cs="Times New Roman"/>
                <w:sz w:val="24"/>
                <w:szCs w:val="24"/>
              </w:rPr>
              <w:t>3</w:t>
            </w:r>
            <w:r w:rsidR="00D075B0">
              <w:rPr>
                <w:rFonts w:ascii="Times New Roman" w:hAnsi="Times New Roman" w:cs="Times New Roman"/>
                <w:sz w:val="24"/>
                <w:szCs w:val="24"/>
              </w:rPr>
              <w:t xml:space="preserve">. </w:t>
            </w:r>
            <w:r w:rsidR="006259A5" w:rsidRPr="001F252C">
              <w:rPr>
                <w:rFonts w:ascii="Times New Roman" w:hAnsi="Times New Roman" w:cs="Times New Roman"/>
                <w:sz w:val="24"/>
                <w:szCs w:val="24"/>
              </w:rPr>
              <w:t>The expenses for the type approval procedure</w:t>
            </w:r>
            <w:r w:rsidR="002C03E3" w:rsidRPr="001F252C">
              <w:rPr>
                <w:rFonts w:ascii="Times New Roman" w:hAnsi="Times New Roman" w:cs="Times New Roman"/>
                <w:sz w:val="24"/>
                <w:szCs w:val="24"/>
              </w:rPr>
              <w:t xml:space="preserve"> are coverd by the manufacturer/submitter of the rquest.</w:t>
            </w:r>
          </w:p>
        </w:tc>
        <w:tc>
          <w:tcPr>
            <w:tcW w:w="1634" w:type="pct"/>
          </w:tcPr>
          <w:p w:rsidR="00B03E29" w:rsidRPr="001F252C" w:rsidRDefault="00B03E29" w:rsidP="00C071AD">
            <w:pPr>
              <w:spacing w:before="120" w:after="120"/>
              <w:contextualSpacing/>
              <w:jc w:val="both"/>
              <w:rPr>
                <w:rFonts w:ascii="Times New Roman" w:hAnsi="Times New Roman" w:cs="Times New Roman"/>
                <w:noProof/>
                <w:sz w:val="24"/>
                <w:szCs w:val="24"/>
              </w:rPr>
            </w:pPr>
          </w:p>
        </w:tc>
      </w:tr>
      <w:tr w:rsidR="001F252C" w:rsidRPr="001F252C" w:rsidTr="00EC311E">
        <w:trPr>
          <w:trHeight w:val="550"/>
        </w:trPr>
        <w:tc>
          <w:tcPr>
            <w:tcW w:w="1667" w:type="pct"/>
            <w:shd w:val="clear" w:color="auto" w:fill="auto"/>
          </w:tcPr>
          <w:p w:rsidR="00B03E29" w:rsidRPr="001F252C" w:rsidRDefault="00BD66FE" w:rsidP="00B03E29">
            <w:pPr>
              <w:pStyle w:val="ListParagraph"/>
              <w:suppressAutoHyphens/>
              <w:autoSpaceDN w:val="0"/>
              <w:spacing w:before="120" w:after="120"/>
              <w:ind w:left="0"/>
              <w:contextualSpacing w:val="0"/>
              <w:jc w:val="center"/>
              <w:textAlignment w:val="baseline"/>
              <w:rPr>
                <w:rFonts w:ascii="Times New Roman" w:hAnsi="Times New Roman" w:cs="Times New Roman"/>
                <w:b/>
                <w:sz w:val="24"/>
                <w:szCs w:val="24"/>
              </w:rPr>
            </w:pPr>
            <w:r w:rsidRPr="001F252C">
              <w:rPr>
                <w:rFonts w:ascii="Times New Roman" w:hAnsi="Times New Roman" w:cs="Times New Roman"/>
                <w:b/>
                <w:sz w:val="24"/>
                <w:szCs w:val="24"/>
              </w:rPr>
              <w:t>Neni</w:t>
            </w:r>
            <w:r w:rsidR="00DE3A59" w:rsidRPr="001F252C">
              <w:rPr>
                <w:rFonts w:ascii="Times New Roman" w:hAnsi="Times New Roman" w:cs="Times New Roman"/>
                <w:b/>
                <w:sz w:val="24"/>
                <w:szCs w:val="24"/>
              </w:rPr>
              <w:t xml:space="preserve"> 16</w:t>
            </w:r>
          </w:p>
          <w:p w:rsidR="00B03E29" w:rsidRPr="001F252C" w:rsidRDefault="006259A5" w:rsidP="0034713F">
            <w:pPr>
              <w:pStyle w:val="ListParagraph"/>
              <w:suppressAutoHyphens/>
              <w:autoSpaceDN w:val="0"/>
              <w:spacing w:before="120" w:after="120"/>
              <w:ind w:left="0"/>
              <w:contextualSpacing w:val="0"/>
              <w:jc w:val="center"/>
              <w:textAlignment w:val="baseline"/>
              <w:rPr>
                <w:rFonts w:ascii="Times New Roman" w:hAnsi="Times New Roman" w:cs="Times New Roman"/>
                <w:sz w:val="24"/>
                <w:szCs w:val="24"/>
              </w:rPr>
            </w:pPr>
            <w:r w:rsidRPr="001F252C">
              <w:rPr>
                <w:rFonts w:ascii="Times New Roman" w:hAnsi="Times New Roman" w:cs="Times New Roman"/>
                <w:b/>
                <w:sz w:val="24"/>
                <w:szCs w:val="24"/>
              </w:rPr>
              <w:t>Obligimet e</w:t>
            </w:r>
            <w:r w:rsidR="00F67834" w:rsidRPr="001F252C">
              <w:rPr>
                <w:rFonts w:ascii="Times New Roman" w:hAnsi="Times New Roman" w:cs="Times New Roman"/>
                <w:b/>
                <w:sz w:val="24"/>
                <w:szCs w:val="24"/>
              </w:rPr>
              <w:t xml:space="preserve"> </w:t>
            </w:r>
            <w:r w:rsidR="0034713F" w:rsidRPr="001F252C">
              <w:rPr>
                <w:rFonts w:ascii="Times New Roman" w:hAnsi="Times New Roman" w:cs="Times New Roman"/>
                <w:b/>
                <w:sz w:val="24"/>
                <w:szCs w:val="24"/>
              </w:rPr>
              <w:t>subjekteve</w:t>
            </w:r>
            <w:r w:rsidR="00F67834" w:rsidRPr="001F252C">
              <w:rPr>
                <w:rFonts w:ascii="Times New Roman" w:hAnsi="Times New Roman" w:cs="Times New Roman"/>
                <w:b/>
                <w:sz w:val="24"/>
                <w:szCs w:val="24"/>
              </w:rPr>
              <w:t xml:space="preserve"> të autorizuar</w:t>
            </w:r>
            <w:r w:rsidR="0034713F" w:rsidRPr="001F252C">
              <w:rPr>
                <w:rFonts w:ascii="Times New Roman" w:hAnsi="Times New Roman" w:cs="Times New Roman"/>
                <w:b/>
                <w:sz w:val="24"/>
                <w:szCs w:val="24"/>
              </w:rPr>
              <w:t>a</w:t>
            </w:r>
            <w:r w:rsidR="00F67834" w:rsidRPr="001F252C">
              <w:rPr>
                <w:rFonts w:ascii="Times New Roman" w:hAnsi="Times New Roman" w:cs="Times New Roman"/>
                <w:b/>
                <w:sz w:val="24"/>
                <w:szCs w:val="24"/>
              </w:rPr>
              <w:t xml:space="preserve"> </w:t>
            </w:r>
            <w:r w:rsidR="00B03E29" w:rsidRPr="001F252C">
              <w:rPr>
                <w:rFonts w:ascii="Times New Roman" w:hAnsi="Times New Roman" w:cs="Times New Roman"/>
                <w:b/>
                <w:sz w:val="24"/>
                <w:szCs w:val="24"/>
              </w:rPr>
              <w:t>për miratim</w:t>
            </w:r>
          </w:p>
        </w:tc>
        <w:tc>
          <w:tcPr>
            <w:tcW w:w="1699" w:type="pct"/>
          </w:tcPr>
          <w:p w:rsidR="00B03E29" w:rsidRPr="001F252C" w:rsidRDefault="00BD66FE" w:rsidP="006259A5">
            <w:pPr>
              <w:pStyle w:val="ListParagraph"/>
              <w:spacing w:before="120" w:after="120"/>
              <w:ind w:left="0"/>
              <w:jc w:val="center"/>
              <w:rPr>
                <w:rFonts w:ascii="Times New Roman" w:hAnsi="Times New Roman" w:cs="Times New Roman"/>
                <w:b/>
                <w:noProof/>
                <w:sz w:val="24"/>
                <w:szCs w:val="24"/>
              </w:rPr>
            </w:pPr>
            <w:r w:rsidRPr="001F252C">
              <w:rPr>
                <w:rFonts w:ascii="Times New Roman" w:hAnsi="Times New Roman" w:cs="Times New Roman"/>
                <w:b/>
                <w:noProof/>
                <w:sz w:val="24"/>
                <w:szCs w:val="24"/>
              </w:rPr>
              <w:t>Article 16</w:t>
            </w:r>
          </w:p>
          <w:p w:rsidR="006259A5" w:rsidRPr="001F252C" w:rsidRDefault="006259A5" w:rsidP="00D075B0">
            <w:pPr>
              <w:pStyle w:val="ListParagraph"/>
              <w:spacing w:before="120" w:after="120"/>
              <w:ind w:left="0"/>
              <w:jc w:val="center"/>
              <w:rPr>
                <w:rFonts w:ascii="Times New Roman" w:hAnsi="Times New Roman" w:cs="Times New Roman"/>
                <w:noProof/>
                <w:sz w:val="24"/>
                <w:szCs w:val="24"/>
              </w:rPr>
            </w:pPr>
            <w:r w:rsidRPr="001F252C">
              <w:rPr>
                <w:rFonts w:ascii="Times New Roman" w:hAnsi="Times New Roman" w:cs="Times New Roman"/>
                <w:b/>
                <w:noProof/>
                <w:sz w:val="24"/>
                <w:szCs w:val="24"/>
              </w:rPr>
              <w:t>Obligations of the</w:t>
            </w:r>
            <w:r w:rsidR="008B71FF" w:rsidRPr="001F252C">
              <w:rPr>
                <w:rFonts w:ascii="Times New Roman" w:hAnsi="Times New Roman" w:cs="Times New Roman"/>
                <w:b/>
                <w:noProof/>
                <w:sz w:val="24"/>
                <w:szCs w:val="24"/>
              </w:rPr>
              <w:t xml:space="preserve"> authorized entities</w:t>
            </w:r>
            <w:r w:rsidR="004E42D8" w:rsidRPr="001F252C">
              <w:rPr>
                <w:rFonts w:ascii="Times New Roman" w:hAnsi="Times New Roman" w:cs="Times New Roman"/>
                <w:b/>
                <w:noProof/>
                <w:sz w:val="24"/>
                <w:szCs w:val="24"/>
              </w:rPr>
              <w:t xml:space="preserve"> for </w:t>
            </w:r>
            <w:r w:rsidR="002C03E3" w:rsidRPr="001F252C">
              <w:rPr>
                <w:rFonts w:ascii="Times New Roman" w:hAnsi="Times New Roman" w:cs="Times New Roman"/>
                <w:b/>
                <w:noProof/>
                <w:sz w:val="24"/>
                <w:szCs w:val="24"/>
              </w:rPr>
              <w:t xml:space="preserve">approval </w:t>
            </w:r>
          </w:p>
        </w:tc>
        <w:tc>
          <w:tcPr>
            <w:tcW w:w="1634" w:type="pct"/>
          </w:tcPr>
          <w:p w:rsidR="00B03E29" w:rsidRPr="001F252C" w:rsidRDefault="00B03E29" w:rsidP="00C071AD">
            <w:pPr>
              <w:spacing w:before="120" w:after="120"/>
              <w:contextualSpacing/>
              <w:jc w:val="both"/>
              <w:rPr>
                <w:rFonts w:ascii="Times New Roman" w:hAnsi="Times New Roman" w:cs="Times New Roman"/>
                <w:noProof/>
                <w:sz w:val="24"/>
                <w:szCs w:val="24"/>
              </w:rPr>
            </w:pPr>
          </w:p>
        </w:tc>
      </w:tr>
      <w:tr w:rsidR="001F252C" w:rsidRPr="001F252C" w:rsidTr="00EC311E">
        <w:trPr>
          <w:trHeight w:val="550"/>
        </w:trPr>
        <w:tc>
          <w:tcPr>
            <w:tcW w:w="1667" w:type="pct"/>
            <w:shd w:val="clear" w:color="auto" w:fill="auto"/>
          </w:tcPr>
          <w:p w:rsidR="00B03E29" w:rsidRPr="001F252C" w:rsidRDefault="00B03E29" w:rsidP="00571360">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 xml:space="preserve">1. </w:t>
            </w:r>
            <w:r w:rsidR="00571360" w:rsidRPr="001F252C">
              <w:rPr>
                <w:rFonts w:ascii="Times New Roman" w:hAnsi="Times New Roman" w:cs="Times New Roman"/>
                <w:sz w:val="24"/>
                <w:szCs w:val="24"/>
              </w:rPr>
              <w:t xml:space="preserve">Subjektet e </w:t>
            </w:r>
            <w:r w:rsidR="00F67834" w:rsidRPr="001F252C">
              <w:rPr>
                <w:rFonts w:ascii="Times New Roman" w:hAnsi="Times New Roman" w:cs="Times New Roman"/>
                <w:sz w:val="24"/>
                <w:szCs w:val="24"/>
              </w:rPr>
              <w:t>autorizuar</w:t>
            </w:r>
            <w:r w:rsidR="00571360" w:rsidRPr="001F252C">
              <w:rPr>
                <w:rFonts w:ascii="Times New Roman" w:hAnsi="Times New Roman" w:cs="Times New Roman"/>
                <w:sz w:val="24"/>
                <w:szCs w:val="24"/>
              </w:rPr>
              <w:t>a</w:t>
            </w:r>
            <w:r w:rsidR="00F67834" w:rsidRPr="001F252C">
              <w:rPr>
                <w:rFonts w:ascii="Times New Roman" w:hAnsi="Times New Roman" w:cs="Times New Roman"/>
                <w:sz w:val="24"/>
                <w:szCs w:val="24"/>
              </w:rPr>
              <w:t xml:space="preserve"> </w:t>
            </w:r>
            <w:r w:rsidRPr="001F252C">
              <w:rPr>
                <w:rFonts w:ascii="Times New Roman" w:hAnsi="Times New Roman" w:cs="Times New Roman"/>
                <w:sz w:val="24"/>
                <w:szCs w:val="24"/>
              </w:rPr>
              <w:t>për miratim, duhet të siguroj</w:t>
            </w:r>
            <w:r w:rsidR="008B71FF" w:rsidRPr="001F252C">
              <w:rPr>
                <w:rFonts w:ascii="Times New Roman" w:hAnsi="Times New Roman" w:cs="Times New Roman"/>
                <w:sz w:val="24"/>
                <w:szCs w:val="24"/>
              </w:rPr>
              <w:t>n</w:t>
            </w:r>
            <w:r w:rsidRPr="001F252C">
              <w:rPr>
                <w:rFonts w:ascii="Times New Roman" w:hAnsi="Times New Roman" w:cs="Times New Roman"/>
                <w:sz w:val="24"/>
                <w:szCs w:val="24"/>
              </w:rPr>
              <w:t>ë që prodhuesit të cilët aplikojnë për miratim, ti përmbushin kërkesat teknike dhe procedurën e paraparë me dispozitat e këtij ligji</w:t>
            </w:r>
            <w:r w:rsidR="004E42D8" w:rsidRPr="001F252C">
              <w:rPr>
                <w:rFonts w:ascii="Times New Roman" w:hAnsi="Times New Roman" w:cs="Times New Roman"/>
                <w:sz w:val="24"/>
                <w:szCs w:val="24"/>
              </w:rPr>
              <w:t>.</w:t>
            </w:r>
          </w:p>
        </w:tc>
        <w:tc>
          <w:tcPr>
            <w:tcW w:w="1699" w:type="pct"/>
          </w:tcPr>
          <w:p w:rsidR="00B03E29" w:rsidRPr="001F252C" w:rsidRDefault="006259A5" w:rsidP="00D075B0">
            <w:pPr>
              <w:pStyle w:val="ListParagraph"/>
              <w:suppressAutoHyphens/>
              <w:autoSpaceDN w:val="0"/>
              <w:spacing w:before="120" w:after="120"/>
              <w:ind w:left="0"/>
              <w:contextualSpacing w:val="0"/>
              <w:jc w:val="both"/>
              <w:textAlignment w:val="baseline"/>
              <w:rPr>
                <w:rFonts w:ascii="Times New Roman" w:hAnsi="Times New Roman" w:cs="Times New Roman"/>
                <w:noProof/>
                <w:sz w:val="24"/>
                <w:szCs w:val="24"/>
              </w:rPr>
            </w:pPr>
            <w:r w:rsidRPr="001F252C">
              <w:rPr>
                <w:rFonts w:ascii="Times New Roman" w:hAnsi="Times New Roman" w:cs="Times New Roman"/>
                <w:sz w:val="24"/>
                <w:szCs w:val="24"/>
              </w:rPr>
              <w:t xml:space="preserve">1. The </w:t>
            </w:r>
            <w:r w:rsidR="008B71FF" w:rsidRPr="001F252C">
              <w:rPr>
                <w:rFonts w:ascii="Times New Roman" w:hAnsi="Times New Roman" w:cs="Times New Roman"/>
                <w:sz w:val="24"/>
                <w:szCs w:val="24"/>
              </w:rPr>
              <w:t xml:space="preserve">authorized entities for approval </w:t>
            </w:r>
            <w:r w:rsidR="009C14B1" w:rsidRPr="001F252C">
              <w:rPr>
                <w:rFonts w:ascii="Times New Roman" w:hAnsi="Times New Roman" w:cs="Times New Roman"/>
                <w:sz w:val="24"/>
                <w:szCs w:val="24"/>
              </w:rPr>
              <w:t xml:space="preserve">shall ensure that manufacturers applying for </w:t>
            </w:r>
            <w:proofErr w:type="gramStart"/>
            <w:r w:rsidR="009C14B1" w:rsidRPr="001F252C">
              <w:rPr>
                <w:rFonts w:ascii="Times New Roman" w:hAnsi="Times New Roman" w:cs="Times New Roman"/>
                <w:sz w:val="24"/>
                <w:szCs w:val="24"/>
              </w:rPr>
              <w:t>approval,</w:t>
            </w:r>
            <w:proofErr w:type="gramEnd"/>
            <w:r w:rsidR="009C14B1" w:rsidRPr="001F252C">
              <w:rPr>
                <w:rFonts w:ascii="Times New Roman" w:hAnsi="Times New Roman" w:cs="Times New Roman"/>
                <w:sz w:val="24"/>
                <w:szCs w:val="24"/>
              </w:rPr>
              <w:t xml:space="preserve"> comply the technical conditions as well as the procedure as foreseen by the provisions of this law</w:t>
            </w:r>
            <w:r w:rsidR="004E42D8" w:rsidRPr="001F252C">
              <w:rPr>
                <w:rFonts w:ascii="Times New Roman" w:hAnsi="Times New Roman" w:cs="Times New Roman"/>
                <w:sz w:val="24"/>
                <w:szCs w:val="24"/>
              </w:rPr>
              <w:t>.</w:t>
            </w:r>
          </w:p>
        </w:tc>
        <w:tc>
          <w:tcPr>
            <w:tcW w:w="1634" w:type="pct"/>
          </w:tcPr>
          <w:p w:rsidR="00B03E29" w:rsidRPr="001F252C" w:rsidRDefault="00B03E29" w:rsidP="00C071AD">
            <w:pPr>
              <w:spacing w:before="120" w:after="120"/>
              <w:contextualSpacing/>
              <w:jc w:val="both"/>
              <w:rPr>
                <w:rFonts w:ascii="Times New Roman" w:hAnsi="Times New Roman" w:cs="Times New Roman"/>
                <w:noProof/>
                <w:sz w:val="24"/>
                <w:szCs w:val="24"/>
              </w:rPr>
            </w:pPr>
          </w:p>
        </w:tc>
      </w:tr>
      <w:tr w:rsidR="001F252C" w:rsidRPr="001F252C" w:rsidTr="00EC311E">
        <w:trPr>
          <w:trHeight w:val="550"/>
        </w:trPr>
        <w:tc>
          <w:tcPr>
            <w:tcW w:w="1667" w:type="pct"/>
            <w:shd w:val="clear" w:color="auto" w:fill="auto"/>
          </w:tcPr>
          <w:p w:rsidR="00B03E29" w:rsidRPr="001F252C" w:rsidRDefault="00B03E29" w:rsidP="00571360">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 xml:space="preserve">2. </w:t>
            </w:r>
            <w:r w:rsidR="00571360" w:rsidRPr="001F252C">
              <w:rPr>
                <w:rFonts w:ascii="Times New Roman" w:hAnsi="Times New Roman" w:cs="Times New Roman"/>
                <w:sz w:val="24"/>
                <w:szCs w:val="24"/>
              </w:rPr>
              <w:t xml:space="preserve">Subjektet </w:t>
            </w:r>
            <w:r w:rsidRPr="001F252C">
              <w:rPr>
                <w:rFonts w:ascii="Times New Roman" w:hAnsi="Times New Roman" w:cs="Times New Roman"/>
                <w:sz w:val="24"/>
                <w:szCs w:val="24"/>
              </w:rPr>
              <w:t>nga paragrafi 1 i këtij neni duhet të miratoj</w:t>
            </w:r>
            <w:r w:rsidR="00571360" w:rsidRPr="001F252C">
              <w:rPr>
                <w:rFonts w:ascii="Times New Roman" w:hAnsi="Times New Roman" w:cs="Times New Roman"/>
                <w:sz w:val="24"/>
                <w:szCs w:val="24"/>
              </w:rPr>
              <w:t>n</w:t>
            </w:r>
            <w:r w:rsidRPr="001F252C">
              <w:rPr>
                <w:rFonts w:ascii="Times New Roman" w:hAnsi="Times New Roman" w:cs="Times New Roman"/>
                <w:sz w:val="24"/>
                <w:szCs w:val="24"/>
              </w:rPr>
              <w:t>ë, te regjistrojë, apo të lejoj</w:t>
            </w:r>
            <w:r w:rsidR="00571360" w:rsidRPr="001F252C">
              <w:rPr>
                <w:rFonts w:ascii="Times New Roman" w:hAnsi="Times New Roman" w:cs="Times New Roman"/>
                <w:sz w:val="24"/>
                <w:szCs w:val="24"/>
              </w:rPr>
              <w:t>n</w:t>
            </w:r>
            <w:r w:rsidRPr="001F252C">
              <w:rPr>
                <w:rFonts w:ascii="Times New Roman" w:hAnsi="Times New Roman" w:cs="Times New Roman"/>
                <w:sz w:val="24"/>
                <w:szCs w:val="24"/>
              </w:rPr>
              <w:t>ë shfrytëzimin vetëm të atyre mjeteve, sistemeve, pjesëve përbërëse apo njësive të pavarura teknike, të cilat përmbushin kushtet dhe zbatojnë procedure në bazë të këtij ligji.</w:t>
            </w:r>
          </w:p>
        </w:tc>
        <w:tc>
          <w:tcPr>
            <w:tcW w:w="1699" w:type="pct"/>
          </w:tcPr>
          <w:p w:rsidR="00B03E29" w:rsidRPr="001F252C" w:rsidRDefault="009C14B1" w:rsidP="00D075B0">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 xml:space="preserve">2. </w:t>
            </w:r>
            <w:r w:rsidR="008B71FF" w:rsidRPr="001F252C">
              <w:rPr>
                <w:rFonts w:ascii="Times New Roman" w:hAnsi="Times New Roman" w:cs="Times New Roman"/>
                <w:sz w:val="24"/>
                <w:szCs w:val="24"/>
              </w:rPr>
              <w:t xml:space="preserve">Entities </w:t>
            </w:r>
            <w:r w:rsidR="004E42D8" w:rsidRPr="001F252C">
              <w:rPr>
                <w:rFonts w:ascii="Times New Roman" w:hAnsi="Times New Roman" w:cs="Times New Roman"/>
                <w:sz w:val="24"/>
                <w:szCs w:val="24"/>
              </w:rPr>
              <w:t>f</w:t>
            </w:r>
            <w:r w:rsidRPr="001F252C">
              <w:rPr>
                <w:rFonts w:ascii="Times New Roman" w:hAnsi="Times New Roman" w:cs="Times New Roman"/>
                <w:sz w:val="24"/>
                <w:szCs w:val="24"/>
              </w:rPr>
              <w:t>r</w:t>
            </w:r>
            <w:r w:rsidR="004E42D8" w:rsidRPr="001F252C">
              <w:rPr>
                <w:rFonts w:ascii="Times New Roman" w:hAnsi="Times New Roman" w:cs="Times New Roman"/>
                <w:sz w:val="24"/>
                <w:szCs w:val="24"/>
              </w:rPr>
              <w:t>o</w:t>
            </w:r>
            <w:r w:rsidRPr="001F252C">
              <w:rPr>
                <w:rFonts w:ascii="Times New Roman" w:hAnsi="Times New Roman" w:cs="Times New Roman"/>
                <w:sz w:val="24"/>
                <w:szCs w:val="24"/>
              </w:rPr>
              <w:t>m paragraph 1 of this article shall approve, register or permit the sale or entry into service only of such vehicles, systems,</w:t>
            </w:r>
            <w:r w:rsidR="00ED1F1D">
              <w:rPr>
                <w:rFonts w:ascii="Times New Roman" w:hAnsi="Times New Roman" w:cs="Times New Roman"/>
                <w:sz w:val="24"/>
                <w:szCs w:val="24"/>
              </w:rPr>
              <w:t xml:space="preserve"> </w:t>
            </w:r>
            <w:r w:rsidRPr="001F252C">
              <w:rPr>
                <w:rFonts w:ascii="Times New Roman" w:hAnsi="Times New Roman" w:cs="Times New Roman"/>
                <w:sz w:val="24"/>
                <w:szCs w:val="24"/>
              </w:rPr>
              <w:t>components or se</w:t>
            </w:r>
            <w:r w:rsidR="005667C1">
              <w:rPr>
                <w:rFonts w:ascii="Times New Roman" w:hAnsi="Times New Roman" w:cs="Times New Roman"/>
                <w:sz w:val="24"/>
                <w:szCs w:val="24"/>
              </w:rPr>
              <w:t>parate technical units which</w:t>
            </w:r>
            <w:r w:rsidRPr="001F252C">
              <w:rPr>
                <w:rFonts w:ascii="Times New Roman" w:hAnsi="Times New Roman" w:cs="Times New Roman"/>
                <w:sz w:val="24"/>
                <w:szCs w:val="24"/>
              </w:rPr>
              <w:t xml:space="preserve"> satisfy the requirements and implement the procedure based on this law.  </w:t>
            </w:r>
          </w:p>
        </w:tc>
        <w:tc>
          <w:tcPr>
            <w:tcW w:w="1634" w:type="pct"/>
          </w:tcPr>
          <w:p w:rsidR="00B03E29" w:rsidRPr="001F252C" w:rsidRDefault="00B03E29" w:rsidP="00C071AD">
            <w:pPr>
              <w:spacing w:before="120" w:after="120"/>
              <w:contextualSpacing/>
              <w:jc w:val="both"/>
              <w:rPr>
                <w:rFonts w:ascii="Times New Roman" w:hAnsi="Times New Roman" w:cs="Times New Roman"/>
                <w:noProof/>
                <w:sz w:val="24"/>
                <w:szCs w:val="24"/>
              </w:rPr>
            </w:pPr>
          </w:p>
        </w:tc>
      </w:tr>
      <w:tr w:rsidR="001F252C" w:rsidRPr="001F252C" w:rsidTr="00EC311E">
        <w:trPr>
          <w:trHeight w:val="550"/>
        </w:trPr>
        <w:tc>
          <w:tcPr>
            <w:tcW w:w="1667" w:type="pct"/>
            <w:shd w:val="clear" w:color="auto" w:fill="auto"/>
          </w:tcPr>
          <w:p w:rsidR="00B03E29" w:rsidRPr="001F252C" w:rsidRDefault="00B03E29" w:rsidP="00C6447D">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 xml:space="preserve">3. Me rastin e miratimit te tipit të mjetit, </w:t>
            </w:r>
            <w:r w:rsidR="00C6447D">
              <w:rPr>
                <w:rFonts w:ascii="Times New Roman" w:hAnsi="Times New Roman" w:cs="Times New Roman"/>
                <w:sz w:val="24"/>
                <w:szCs w:val="24"/>
              </w:rPr>
              <w:t>subjekti</w:t>
            </w:r>
            <w:r w:rsidR="00D075B0">
              <w:rPr>
                <w:rFonts w:ascii="Times New Roman" w:hAnsi="Times New Roman" w:cs="Times New Roman"/>
                <w:sz w:val="24"/>
                <w:szCs w:val="24"/>
              </w:rPr>
              <w:t xml:space="preserve"> </w:t>
            </w:r>
            <w:r w:rsidR="007C6611" w:rsidRPr="001F252C">
              <w:rPr>
                <w:rFonts w:ascii="Times New Roman" w:hAnsi="Times New Roman" w:cs="Times New Roman"/>
                <w:sz w:val="24"/>
                <w:szCs w:val="24"/>
              </w:rPr>
              <w:t xml:space="preserve">i </w:t>
            </w:r>
            <w:r w:rsidR="00F67834" w:rsidRPr="001F252C">
              <w:rPr>
                <w:rFonts w:ascii="Times New Roman" w:hAnsi="Times New Roman" w:cs="Times New Roman"/>
                <w:sz w:val="24"/>
                <w:szCs w:val="24"/>
              </w:rPr>
              <w:t>autorizuar për miratim</w:t>
            </w:r>
            <w:r w:rsidRPr="001F252C">
              <w:rPr>
                <w:rFonts w:ascii="Times New Roman" w:hAnsi="Times New Roman" w:cs="Times New Roman"/>
                <w:sz w:val="24"/>
                <w:szCs w:val="24"/>
              </w:rPr>
              <w:t xml:space="preserve"> lëshon certifikatën e miratimit të tipit, përmes së cilës vërtetohet se mjeti, pjesa përbërëse apo njësia e pavarur teknike është miratuar.</w:t>
            </w:r>
          </w:p>
        </w:tc>
        <w:tc>
          <w:tcPr>
            <w:tcW w:w="1699" w:type="pct"/>
          </w:tcPr>
          <w:p w:rsidR="00B03E29" w:rsidRPr="001F252C" w:rsidRDefault="00A94694" w:rsidP="00D075B0">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 xml:space="preserve">3. </w:t>
            </w:r>
            <w:r w:rsidR="00193F27" w:rsidRPr="001F252C">
              <w:rPr>
                <w:rFonts w:ascii="Times New Roman" w:hAnsi="Times New Roman" w:cs="Times New Roman"/>
                <w:sz w:val="24"/>
                <w:szCs w:val="24"/>
              </w:rPr>
              <w:t xml:space="preserve">In cases when type approval is granted, the approval authority issues the type approval certificate whereby </w:t>
            </w:r>
            <w:proofErr w:type="gramStart"/>
            <w:r w:rsidR="00193F27" w:rsidRPr="001F252C">
              <w:rPr>
                <w:rFonts w:ascii="Times New Roman" w:hAnsi="Times New Roman" w:cs="Times New Roman"/>
                <w:sz w:val="24"/>
                <w:szCs w:val="24"/>
              </w:rPr>
              <w:t>certifies</w:t>
            </w:r>
            <w:proofErr w:type="gramEnd"/>
            <w:r w:rsidR="00193F27" w:rsidRPr="001F252C">
              <w:rPr>
                <w:rFonts w:ascii="Times New Roman" w:hAnsi="Times New Roman" w:cs="Times New Roman"/>
                <w:sz w:val="24"/>
                <w:szCs w:val="24"/>
              </w:rPr>
              <w:t xml:space="preserve"> that a type of vehicle, system, component or separate technical unit is approved</w:t>
            </w:r>
            <w:r w:rsidR="004E42D8" w:rsidRPr="001F252C">
              <w:rPr>
                <w:rFonts w:ascii="Times New Roman" w:hAnsi="Times New Roman" w:cs="Times New Roman"/>
                <w:sz w:val="24"/>
                <w:szCs w:val="24"/>
              </w:rPr>
              <w:t>.</w:t>
            </w:r>
            <w:r w:rsidR="00193F27" w:rsidRPr="001F252C">
              <w:rPr>
                <w:rFonts w:ascii="Times New Roman" w:hAnsi="Times New Roman" w:cs="Times New Roman"/>
                <w:sz w:val="24"/>
                <w:szCs w:val="24"/>
              </w:rPr>
              <w:t xml:space="preserve"> </w:t>
            </w:r>
          </w:p>
        </w:tc>
        <w:tc>
          <w:tcPr>
            <w:tcW w:w="1634" w:type="pct"/>
          </w:tcPr>
          <w:p w:rsidR="00B03E29" w:rsidRPr="001F252C" w:rsidRDefault="00B03E29" w:rsidP="00C071AD">
            <w:pPr>
              <w:spacing w:before="120" w:after="120"/>
              <w:contextualSpacing/>
              <w:jc w:val="both"/>
              <w:rPr>
                <w:rFonts w:ascii="Times New Roman" w:hAnsi="Times New Roman" w:cs="Times New Roman"/>
                <w:noProof/>
                <w:sz w:val="24"/>
                <w:szCs w:val="24"/>
              </w:rPr>
            </w:pPr>
          </w:p>
        </w:tc>
      </w:tr>
      <w:tr w:rsidR="001F252C" w:rsidRPr="001F252C" w:rsidTr="00EC311E">
        <w:trPr>
          <w:trHeight w:val="550"/>
        </w:trPr>
        <w:tc>
          <w:tcPr>
            <w:tcW w:w="1667" w:type="pct"/>
            <w:shd w:val="clear" w:color="auto" w:fill="auto"/>
          </w:tcPr>
          <w:p w:rsidR="00F67834" w:rsidRPr="00D075B0" w:rsidRDefault="00A94694" w:rsidP="00571360">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 xml:space="preserve">4. Detyrat e </w:t>
            </w:r>
            <w:r w:rsidR="00571360" w:rsidRPr="001F252C">
              <w:rPr>
                <w:rFonts w:ascii="Times New Roman" w:hAnsi="Times New Roman" w:cs="Times New Roman"/>
                <w:sz w:val="24"/>
                <w:szCs w:val="24"/>
              </w:rPr>
              <w:t>subjekteve</w:t>
            </w:r>
            <w:r w:rsidRPr="001F252C">
              <w:rPr>
                <w:rFonts w:ascii="Times New Roman" w:hAnsi="Times New Roman" w:cs="Times New Roman"/>
                <w:sz w:val="24"/>
                <w:szCs w:val="24"/>
              </w:rPr>
              <w:t xml:space="preserve"> të autorizuar për miratim i koordinon dhe </w:t>
            </w:r>
            <w:r w:rsidR="00571360" w:rsidRPr="001F252C">
              <w:rPr>
                <w:rFonts w:ascii="Times New Roman" w:hAnsi="Times New Roman" w:cs="Times New Roman"/>
                <w:sz w:val="24"/>
                <w:szCs w:val="24"/>
              </w:rPr>
              <w:t>mbikqyrë</w:t>
            </w:r>
            <w:r w:rsidRPr="001F252C">
              <w:rPr>
                <w:rFonts w:ascii="Times New Roman" w:hAnsi="Times New Roman" w:cs="Times New Roman"/>
                <w:sz w:val="24"/>
                <w:szCs w:val="24"/>
              </w:rPr>
              <w:t xml:space="preserve"> ministria përgjegjëse për transport.</w:t>
            </w:r>
          </w:p>
        </w:tc>
        <w:tc>
          <w:tcPr>
            <w:tcW w:w="1699" w:type="pct"/>
          </w:tcPr>
          <w:p w:rsidR="00F67834" w:rsidRPr="001F252C" w:rsidRDefault="00D075B0" w:rsidP="00D075B0">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4. </w:t>
            </w:r>
            <w:r w:rsidR="008B71FF" w:rsidRPr="001F252C">
              <w:rPr>
                <w:rFonts w:ascii="Times New Roman" w:hAnsi="Times New Roman" w:cs="Times New Roman"/>
                <w:sz w:val="24"/>
                <w:szCs w:val="24"/>
              </w:rPr>
              <w:t>Duties</w:t>
            </w:r>
            <w:r w:rsidR="00A527E5" w:rsidRPr="001F252C">
              <w:rPr>
                <w:rFonts w:ascii="Times New Roman" w:hAnsi="Times New Roman" w:cs="Times New Roman"/>
                <w:sz w:val="24"/>
                <w:szCs w:val="24"/>
              </w:rPr>
              <w:t xml:space="preserve"> of the authorized </w:t>
            </w:r>
            <w:r w:rsidR="008B71FF" w:rsidRPr="001F252C">
              <w:rPr>
                <w:rFonts w:ascii="Times New Roman" w:hAnsi="Times New Roman" w:cs="Times New Roman"/>
                <w:sz w:val="24"/>
                <w:szCs w:val="24"/>
              </w:rPr>
              <w:t xml:space="preserve">entities for approval </w:t>
            </w:r>
            <w:r w:rsidR="007C6611" w:rsidRPr="001F252C">
              <w:rPr>
                <w:rFonts w:ascii="Times New Roman" w:hAnsi="Times New Roman" w:cs="Times New Roman"/>
                <w:sz w:val="24"/>
                <w:szCs w:val="24"/>
              </w:rPr>
              <w:t xml:space="preserve">are </w:t>
            </w:r>
            <w:r w:rsidR="00A527E5" w:rsidRPr="001F252C">
              <w:rPr>
                <w:rFonts w:ascii="Times New Roman" w:hAnsi="Times New Roman" w:cs="Times New Roman"/>
                <w:sz w:val="24"/>
                <w:szCs w:val="24"/>
              </w:rPr>
              <w:t>coordinate</w:t>
            </w:r>
            <w:r w:rsidR="007C6611" w:rsidRPr="001F252C">
              <w:rPr>
                <w:rFonts w:ascii="Times New Roman" w:hAnsi="Times New Roman" w:cs="Times New Roman"/>
                <w:sz w:val="24"/>
                <w:szCs w:val="24"/>
              </w:rPr>
              <w:t>d</w:t>
            </w:r>
            <w:r w:rsidR="00A527E5" w:rsidRPr="001F252C">
              <w:rPr>
                <w:rFonts w:ascii="Times New Roman" w:hAnsi="Times New Roman" w:cs="Times New Roman"/>
                <w:sz w:val="24"/>
                <w:szCs w:val="24"/>
              </w:rPr>
              <w:t xml:space="preserve"> and monitor</w:t>
            </w:r>
            <w:r w:rsidR="007C6611" w:rsidRPr="001F252C">
              <w:rPr>
                <w:rFonts w:ascii="Times New Roman" w:hAnsi="Times New Roman" w:cs="Times New Roman"/>
                <w:sz w:val="24"/>
                <w:szCs w:val="24"/>
              </w:rPr>
              <w:t>ed</w:t>
            </w:r>
            <w:r w:rsidR="00A527E5" w:rsidRPr="001F252C">
              <w:rPr>
                <w:rFonts w:ascii="Times New Roman" w:hAnsi="Times New Roman" w:cs="Times New Roman"/>
                <w:sz w:val="24"/>
                <w:szCs w:val="24"/>
              </w:rPr>
              <w:t xml:space="preserve"> </w:t>
            </w:r>
            <w:r w:rsidR="007C6611" w:rsidRPr="001F252C">
              <w:rPr>
                <w:rFonts w:ascii="Times New Roman" w:hAnsi="Times New Roman" w:cs="Times New Roman"/>
                <w:sz w:val="24"/>
                <w:szCs w:val="24"/>
              </w:rPr>
              <w:t xml:space="preserve">by </w:t>
            </w:r>
            <w:r w:rsidR="00A527E5" w:rsidRPr="001F252C">
              <w:rPr>
                <w:rFonts w:ascii="Times New Roman" w:hAnsi="Times New Roman" w:cs="Times New Roman"/>
                <w:sz w:val="24"/>
                <w:szCs w:val="24"/>
              </w:rPr>
              <w:t>the ministry responsible for transport</w:t>
            </w:r>
          </w:p>
        </w:tc>
        <w:tc>
          <w:tcPr>
            <w:tcW w:w="1634" w:type="pct"/>
          </w:tcPr>
          <w:p w:rsidR="00F67834" w:rsidRPr="001F252C" w:rsidRDefault="00F67834" w:rsidP="00C071AD">
            <w:pPr>
              <w:spacing w:before="120" w:after="120"/>
              <w:contextualSpacing/>
              <w:jc w:val="both"/>
              <w:rPr>
                <w:rFonts w:ascii="Times New Roman" w:hAnsi="Times New Roman" w:cs="Times New Roman"/>
                <w:noProof/>
                <w:sz w:val="24"/>
                <w:szCs w:val="24"/>
              </w:rPr>
            </w:pPr>
          </w:p>
        </w:tc>
      </w:tr>
      <w:tr w:rsidR="001F252C" w:rsidRPr="001F252C" w:rsidTr="00EC311E">
        <w:trPr>
          <w:trHeight w:val="550"/>
        </w:trPr>
        <w:tc>
          <w:tcPr>
            <w:tcW w:w="1667" w:type="pct"/>
            <w:shd w:val="clear" w:color="auto" w:fill="auto"/>
          </w:tcPr>
          <w:p w:rsidR="0006183B" w:rsidRPr="001F252C" w:rsidRDefault="0006183B" w:rsidP="00C071AD">
            <w:pPr>
              <w:spacing w:before="120" w:after="120"/>
              <w:jc w:val="center"/>
              <w:rPr>
                <w:rFonts w:ascii="Times New Roman" w:hAnsi="Times New Roman" w:cs="Times New Roman"/>
                <w:b/>
                <w:sz w:val="24"/>
                <w:szCs w:val="24"/>
                <w:lang w:val="hr-HR"/>
              </w:rPr>
            </w:pPr>
            <w:r w:rsidRPr="001F252C">
              <w:rPr>
                <w:rFonts w:ascii="Times New Roman" w:hAnsi="Times New Roman" w:cs="Times New Roman"/>
                <w:b/>
                <w:sz w:val="24"/>
                <w:szCs w:val="24"/>
                <w:lang w:val="sq-AL"/>
              </w:rPr>
              <w:lastRenderedPageBreak/>
              <w:t>Neni</w:t>
            </w:r>
            <w:r w:rsidRPr="001F252C">
              <w:rPr>
                <w:rFonts w:ascii="Times New Roman" w:hAnsi="Times New Roman" w:cs="Times New Roman"/>
                <w:b/>
                <w:sz w:val="24"/>
                <w:szCs w:val="24"/>
                <w:lang w:val="hr-HR"/>
              </w:rPr>
              <w:t xml:space="preserve"> 17</w:t>
            </w:r>
          </w:p>
          <w:p w:rsidR="0006183B" w:rsidRPr="001F252C" w:rsidRDefault="00963155" w:rsidP="00BD66FE">
            <w:pPr>
              <w:spacing w:before="120" w:after="120"/>
              <w:jc w:val="center"/>
              <w:rPr>
                <w:rFonts w:ascii="Times New Roman" w:hAnsi="Times New Roman" w:cs="Times New Roman"/>
                <w:b/>
                <w:sz w:val="24"/>
                <w:szCs w:val="24"/>
                <w:lang w:val="hr-HR"/>
              </w:rPr>
            </w:pPr>
            <w:r w:rsidRPr="001F252C">
              <w:rPr>
                <w:rFonts w:ascii="Times New Roman" w:hAnsi="Times New Roman" w:cs="Times New Roman"/>
                <w:b/>
                <w:sz w:val="24"/>
                <w:szCs w:val="24"/>
                <w:lang w:val="sq-AL"/>
              </w:rPr>
              <w:t>Vlefshmëria e</w:t>
            </w:r>
            <w:r w:rsidR="00BD66FE" w:rsidRPr="001F252C">
              <w:rPr>
                <w:rFonts w:ascii="Times New Roman" w:hAnsi="Times New Roman" w:cs="Times New Roman"/>
                <w:b/>
                <w:sz w:val="24"/>
                <w:szCs w:val="24"/>
                <w:lang w:val="hr-HR"/>
              </w:rPr>
              <w:t xml:space="preserve"> certifikat</w:t>
            </w:r>
            <w:r w:rsidR="00173591" w:rsidRPr="001F252C">
              <w:rPr>
                <w:rFonts w:ascii="Times New Roman" w:hAnsi="Times New Roman" w:cs="Times New Roman"/>
                <w:b/>
                <w:sz w:val="24"/>
                <w:szCs w:val="24"/>
              </w:rPr>
              <w:t>ë</w:t>
            </w:r>
            <w:r w:rsidR="00BD66FE" w:rsidRPr="001F252C">
              <w:rPr>
                <w:rFonts w:ascii="Times New Roman" w:hAnsi="Times New Roman" w:cs="Times New Roman"/>
                <w:b/>
                <w:sz w:val="24"/>
                <w:szCs w:val="24"/>
                <w:lang w:val="hr-HR"/>
              </w:rPr>
              <w:t>s</w:t>
            </w:r>
            <w:r w:rsidR="0006183B" w:rsidRPr="001F252C">
              <w:rPr>
                <w:rFonts w:ascii="Times New Roman" w:hAnsi="Times New Roman" w:cs="Times New Roman"/>
                <w:b/>
                <w:sz w:val="24"/>
                <w:szCs w:val="24"/>
                <w:lang w:val="hr-HR"/>
              </w:rPr>
              <w:t xml:space="preserve"> </w:t>
            </w:r>
            <w:r w:rsidR="00BD66FE" w:rsidRPr="001F252C">
              <w:rPr>
                <w:rFonts w:ascii="Times New Roman" w:hAnsi="Times New Roman" w:cs="Times New Roman"/>
                <w:b/>
                <w:sz w:val="24"/>
                <w:szCs w:val="24"/>
                <w:lang w:val="hr-HR"/>
              </w:rPr>
              <w:t>s</w:t>
            </w:r>
            <w:r w:rsidR="00173591" w:rsidRPr="001F252C">
              <w:rPr>
                <w:rFonts w:ascii="Times New Roman" w:hAnsi="Times New Roman" w:cs="Times New Roman"/>
                <w:b/>
                <w:sz w:val="24"/>
                <w:szCs w:val="24"/>
              </w:rPr>
              <w:t>ë</w:t>
            </w:r>
            <w:r w:rsidR="00BD66FE" w:rsidRPr="001F252C">
              <w:rPr>
                <w:rFonts w:ascii="Times New Roman" w:hAnsi="Times New Roman" w:cs="Times New Roman"/>
                <w:b/>
                <w:sz w:val="24"/>
                <w:szCs w:val="24"/>
                <w:lang w:val="hr-HR"/>
              </w:rPr>
              <w:t xml:space="preserve"> miratimit t</w:t>
            </w:r>
            <w:r w:rsidR="00173591" w:rsidRPr="001F252C">
              <w:rPr>
                <w:rFonts w:ascii="Times New Roman" w:hAnsi="Times New Roman" w:cs="Times New Roman"/>
                <w:b/>
                <w:sz w:val="24"/>
                <w:szCs w:val="24"/>
              </w:rPr>
              <w:t>ë</w:t>
            </w:r>
            <w:r w:rsidR="00BD66FE" w:rsidRPr="001F252C">
              <w:rPr>
                <w:rFonts w:ascii="Times New Roman" w:hAnsi="Times New Roman" w:cs="Times New Roman"/>
                <w:b/>
                <w:sz w:val="24"/>
                <w:szCs w:val="24"/>
                <w:lang w:val="hr-HR"/>
              </w:rPr>
              <w:t xml:space="preserve"> tipit</w:t>
            </w:r>
          </w:p>
        </w:tc>
        <w:tc>
          <w:tcPr>
            <w:tcW w:w="1699" w:type="pct"/>
          </w:tcPr>
          <w:p w:rsidR="0006183B" w:rsidRPr="001F252C" w:rsidRDefault="0006183B" w:rsidP="00C071AD">
            <w:pPr>
              <w:pStyle w:val="ListParagraph"/>
              <w:spacing w:before="120" w:after="120"/>
              <w:ind w:left="0"/>
              <w:jc w:val="center"/>
              <w:rPr>
                <w:rFonts w:ascii="Times New Roman" w:hAnsi="Times New Roman" w:cs="Times New Roman"/>
                <w:b/>
                <w:noProof/>
                <w:sz w:val="24"/>
                <w:szCs w:val="24"/>
              </w:rPr>
            </w:pPr>
            <w:r w:rsidRPr="001F252C">
              <w:rPr>
                <w:rFonts w:ascii="Times New Roman" w:hAnsi="Times New Roman" w:cs="Times New Roman"/>
                <w:b/>
                <w:noProof/>
                <w:sz w:val="24"/>
                <w:szCs w:val="24"/>
              </w:rPr>
              <w:t xml:space="preserve">Article </w:t>
            </w:r>
            <w:r w:rsidRPr="001F252C">
              <w:rPr>
                <w:rFonts w:ascii="Times New Roman" w:hAnsi="Times New Roman" w:cs="Times New Roman"/>
                <w:b/>
                <w:sz w:val="24"/>
                <w:szCs w:val="24"/>
              </w:rPr>
              <w:t>17</w:t>
            </w:r>
          </w:p>
          <w:p w:rsidR="0006183B" w:rsidRPr="001F252C" w:rsidRDefault="00BD66FE" w:rsidP="006A7E76">
            <w:pPr>
              <w:pStyle w:val="ListParagraph"/>
              <w:spacing w:before="120" w:after="120"/>
              <w:ind w:left="0"/>
              <w:jc w:val="center"/>
              <w:rPr>
                <w:rFonts w:ascii="Times New Roman" w:hAnsi="Times New Roman" w:cs="Times New Roman"/>
                <w:b/>
                <w:noProof/>
                <w:sz w:val="24"/>
                <w:szCs w:val="24"/>
              </w:rPr>
            </w:pPr>
            <w:r w:rsidRPr="001F252C">
              <w:rPr>
                <w:rFonts w:ascii="Times New Roman" w:hAnsi="Times New Roman" w:cs="Times New Roman"/>
                <w:b/>
                <w:noProof/>
                <w:sz w:val="24"/>
                <w:szCs w:val="24"/>
              </w:rPr>
              <w:t xml:space="preserve">The validity of </w:t>
            </w:r>
            <w:r w:rsidR="006C0E4F">
              <w:rPr>
                <w:rFonts w:ascii="Times New Roman" w:hAnsi="Times New Roman" w:cs="Times New Roman"/>
                <w:b/>
                <w:noProof/>
                <w:sz w:val="24"/>
                <w:szCs w:val="24"/>
              </w:rPr>
              <w:t xml:space="preserve">the </w:t>
            </w:r>
            <w:r w:rsidRPr="001F252C">
              <w:rPr>
                <w:rFonts w:ascii="Times New Roman" w:hAnsi="Times New Roman" w:cs="Times New Roman"/>
                <w:b/>
                <w:noProof/>
                <w:sz w:val="24"/>
                <w:szCs w:val="24"/>
              </w:rPr>
              <w:t>type-approval certificate</w:t>
            </w:r>
          </w:p>
        </w:tc>
        <w:tc>
          <w:tcPr>
            <w:tcW w:w="1634" w:type="pct"/>
          </w:tcPr>
          <w:p w:rsidR="0006183B" w:rsidRPr="001F252C" w:rsidRDefault="0006183B" w:rsidP="00C071AD">
            <w:pPr>
              <w:pStyle w:val="ListParagraph"/>
              <w:spacing w:before="120" w:after="120"/>
              <w:ind w:left="0"/>
              <w:jc w:val="center"/>
              <w:outlineLvl w:val="0"/>
              <w:rPr>
                <w:rFonts w:ascii="Times New Roman" w:hAnsi="Times New Roman" w:cs="Times New Roman"/>
                <w:b/>
                <w:noProof/>
                <w:sz w:val="24"/>
                <w:szCs w:val="24"/>
              </w:rPr>
            </w:pPr>
            <w:r w:rsidRPr="001F252C">
              <w:rPr>
                <w:rFonts w:ascii="Times New Roman" w:hAnsi="Times New Roman" w:cs="Times New Roman"/>
                <w:b/>
                <w:noProof/>
                <w:sz w:val="24"/>
                <w:szCs w:val="24"/>
              </w:rPr>
              <w:t xml:space="preserve">Član </w:t>
            </w:r>
            <w:r w:rsidRPr="001F252C">
              <w:rPr>
                <w:rFonts w:ascii="Times New Roman" w:hAnsi="Times New Roman" w:cs="Times New Roman"/>
                <w:b/>
                <w:sz w:val="24"/>
                <w:szCs w:val="24"/>
              </w:rPr>
              <w:t>17</w:t>
            </w:r>
          </w:p>
          <w:p w:rsidR="0006183B" w:rsidRPr="001F252C" w:rsidRDefault="0006183B" w:rsidP="00C071AD">
            <w:pPr>
              <w:pStyle w:val="ListParagraph"/>
              <w:spacing w:before="120" w:after="120"/>
              <w:ind w:left="0"/>
              <w:jc w:val="center"/>
              <w:rPr>
                <w:rFonts w:ascii="Times New Roman" w:hAnsi="Times New Roman" w:cs="Times New Roman"/>
                <w:b/>
                <w:noProof/>
                <w:sz w:val="24"/>
                <w:szCs w:val="24"/>
              </w:rPr>
            </w:pPr>
            <w:r w:rsidRPr="001F252C">
              <w:rPr>
                <w:rFonts w:ascii="Times New Roman" w:hAnsi="Times New Roman" w:cs="Times New Roman"/>
                <w:b/>
                <w:noProof/>
                <w:sz w:val="24"/>
                <w:szCs w:val="24"/>
              </w:rPr>
              <w:t>Uslovi važenja tipnog odobrenja proizvoda i prestanak njihova važenja</w:t>
            </w:r>
          </w:p>
        </w:tc>
      </w:tr>
      <w:tr w:rsidR="001F252C" w:rsidRPr="001F252C" w:rsidTr="00EC311E">
        <w:trPr>
          <w:trHeight w:val="550"/>
        </w:trPr>
        <w:tc>
          <w:tcPr>
            <w:tcW w:w="1667" w:type="pct"/>
            <w:shd w:val="clear" w:color="auto" w:fill="auto"/>
          </w:tcPr>
          <w:p w:rsidR="0006183B" w:rsidRPr="001F252C" w:rsidRDefault="0006183B" w:rsidP="00AA1474">
            <w:pPr>
              <w:pStyle w:val="ListParagraph"/>
              <w:suppressAutoHyphens/>
              <w:autoSpaceDN w:val="0"/>
              <w:spacing w:before="120" w:after="120"/>
              <w:ind w:left="72"/>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lang w:val="sq-AL"/>
              </w:rPr>
              <w:t>1.</w:t>
            </w:r>
            <w:r w:rsidR="00963155" w:rsidRPr="001F252C">
              <w:rPr>
                <w:rFonts w:ascii="Times New Roman" w:hAnsi="Times New Roman" w:cs="Times New Roman"/>
                <w:sz w:val="24"/>
                <w:szCs w:val="24"/>
              </w:rPr>
              <w:t xml:space="preserve"> Miratimi</w:t>
            </w:r>
            <w:r w:rsidR="00BD66FE" w:rsidRPr="001F252C">
              <w:rPr>
                <w:rFonts w:ascii="Times New Roman" w:hAnsi="Times New Roman" w:cs="Times New Roman"/>
                <w:sz w:val="24"/>
                <w:szCs w:val="24"/>
              </w:rPr>
              <w:t xml:space="preserve"> i </w:t>
            </w:r>
            <w:r w:rsidRPr="001F252C">
              <w:rPr>
                <w:rFonts w:ascii="Times New Roman" w:hAnsi="Times New Roman" w:cs="Times New Roman"/>
                <w:sz w:val="24"/>
                <w:szCs w:val="24"/>
              </w:rPr>
              <w:t>tip</w:t>
            </w:r>
            <w:r w:rsidR="00BD66FE" w:rsidRPr="001F252C">
              <w:rPr>
                <w:rFonts w:ascii="Times New Roman" w:hAnsi="Times New Roman" w:cs="Times New Roman"/>
                <w:sz w:val="24"/>
                <w:szCs w:val="24"/>
              </w:rPr>
              <w:t>i</w:t>
            </w:r>
            <w:r w:rsidRPr="001F252C">
              <w:rPr>
                <w:rFonts w:ascii="Times New Roman" w:hAnsi="Times New Roman" w:cs="Times New Roman"/>
                <w:sz w:val="24"/>
                <w:szCs w:val="24"/>
              </w:rPr>
              <w:t xml:space="preserve"> </w:t>
            </w:r>
            <w:r w:rsidR="00BD66FE" w:rsidRPr="001F252C">
              <w:rPr>
                <w:rFonts w:ascii="Times New Roman" w:hAnsi="Times New Roman" w:cs="Times New Roman"/>
                <w:sz w:val="24"/>
                <w:szCs w:val="24"/>
              </w:rPr>
              <w:t>t</w:t>
            </w:r>
            <w:r w:rsidR="00173591" w:rsidRPr="001F252C">
              <w:rPr>
                <w:rFonts w:ascii="Times New Roman" w:hAnsi="Times New Roman" w:cs="Times New Roman"/>
                <w:sz w:val="24"/>
                <w:szCs w:val="24"/>
              </w:rPr>
              <w:t>ë</w:t>
            </w:r>
            <w:r w:rsidR="00963155" w:rsidRPr="001F252C">
              <w:rPr>
                <w:rFonts w:ascii="Times New Roman" w:hAnsi="Times New Roman" w:cs="Times New Roman"/>
                <w:sz w:val="24"/>
                <w:szCs w:val="24"/>
              </w:rPr>
              <w:t xml:space="preserve"> mjetit</w:t>
            </w:r>
            <w:r w:rsidR="005336F7" w:rsidRPr="001F252C">
              <w:rPr>
                <w:rFonts w:ascii="Times New Roman" w:hAnsi="Times New Roman" w:cs="Times New Roman"/>
                <w:sz w:val="24"/>
                <w:szCs w:val="24"/>
              </w:rPr>
              <w:t xml:space="preserve"> mund të</w:t>
            </w:r>
            <w:r w:rsidR="00BD66FE" w:rsidRPr="001F252C">
              <w:rPr>
                <w:rFonts w:ascii="Times New Roman" w:hAnsi="Times New Roman" w:cs="Times New Roman"/>
                <w:sz w:val="24"/>
                <w:szCs w:val="24"/>
              </w:rPr>
              <w:t xml:space="preserve"> jepet</w:t>
            </w:r>
            <w:r w:rsidRPr="001F252C">
              <w:rPr>
                <w:rFonts w:ascii="Times New Roman" w:hAnsi="Times New Roman" w:cs="Times New Roman"/>
                <w:sz w:val="24"/>
                <w:szCs w:val="24"/>
              </w:rPr>
              <w:t xml:space="preserve"> vetëm në bazë të procedurës së zbatuar në pajtim me dispozitat e këtij ligji dhe me dispozitat e miratuara në baz</w:t>
            </w:r>
            <w:r w:rsidR="00173591" w:rsidRPr="001F252C">
              <w:rPr>
                <w:rFonts w:ascii="Times New Roman" w:hAnsi="Times New Roman" w:cs="Times New Roman"/>
                <w:sz w:val="24"/>
                <w:szCs w:val="24"/>
              </w:rPr>
              <w:t>ë</w:t>
            </w:r>
            <w:r w:rsidRPr="001F252C">
              <w:rPr>
                <w:rFonts w:ascii="Times New Roman" w:hAnsi="Times New Roman" w:cs="Times New Roman"/>
                <w:sz w:val="24"/>
                <w:szCs w:val="24"/>
              </w:rPr>
              <w:t xml:space="preserve"> të këtij ligji dhe i cili i plotëson kërkesat e përcaktuara teknike.</w:t>
            </w:r>
          </w:p>
        </w:tc>
        <w:tc>
          <w:tcPr>
            <w:tcW w:w="1699" w:type="pct"/>
          </w:tcPr>
          <w:p w:rsidR="0006183B" w:rsidRPr="001F252C" w:rsidRDefault="0006183B" w:rsidP="00FB474E">
            <w:pPr>
              <w:pStyle w:val="ListParagraph"/>
              <w:suppressAutoHyphens/>
              <w:autoSpaceDN w:val="0"/>
              <w:spacing w:before="120" w:after="120"/>
              <w:ind w:left="72"/>
              <w:contextualSpacing w:val="0"/>
              <w:jc w:val="both"/>
              <w:textAlignment w:val="baseline"/>
              <w:rPr>
                <w:rFonts w:ascii="Times New Roman" w:hAnsi="Times New Roman" w:cs="Times New Roman"/>
                <w:noProof/>
                <w:sz w:val="24"/>
                <w:szCs w:val="24"/>
              </w:rPr>
            </w:pPr>
            <w:r w:rsidRPr="001F252C">
              <w:rPr>
                <w:rFonts w:ascii="Times New Roman" w:hAnsi="Times New Roman" w:cs="Times New Roman"/>
                <w:sz w:val="24"/>
                <w:szCs w:val="24"/>
                <w:lang w:val="sq-AL"/>
              </w:rPr>
              <w:t>1.</w:t>
            </w:r>
            <w:r w:rsidR="00ED1F1D">
              <w:rPr>
                <w:rFonts w:ascii="Times New Roman" w:hAnsi="Times New Roman" w:cs="Times New Roman"/>
                <w:sz w:val="24"/>
                <w:szCs w:val="24"/>
                <w:lang w:val="sq-AL"/>
              </w:rPr>
              <w:t xml:space="preserve"> </w:t>
            </w:r>
            <w:r w:rsidRPr="001F252C">
              <w:rPr>
                <w:rFonts w:ascii="Times New Roman" w:hAnsi="Times New Roman" w:cs="Times New Roman"/>
                <w:sz w:val="24"/>
                <w:szCs w:val="24"/>
                <w:lang w:val="sq-AL"/>
              </w:rPr>
              <w:t xml:space="preserve">The </w:t>
            </w:r>
            <w:r w:rsidR="00BD66FE" w:rsidRPr="001F252C">
              <w:rPr>
                <w:rFonts w:ascii="Times New Roman" w:hAnsi="Times New Roman" w:cs="Times New Roman"/>
                <w:sz w:val="24"/>
                <w:szCs w:val="24"/>
                <w:lang w:val="sq-AL"/>
              </w:rPr>
              <w:t xml:space="preserve">type approval </w:t>
            </w:r>
            <w:r w:rsidR="00257207" w:rsidRPr="001F252C">
              <w:rPr>
                <w:rFonts w:ascii="Times New Roman" w:hAnsi="Times New Roman" w:cs="Times New Roman"/>
                <w:sz w:val="24"/>
                <w:szCs w:val="24"/>
                <w:lang w:val="sq-AL"/>
              </w:rPr>
              <w:t>ov vehicle</w:t>
            </w:r>
            <w:r w:rsidR="003B5B33" w:rsidRPr="001F252C">
              <w:rPr>
                <w:rFonts w:ascii="Times New Roman" w:hAnsi="Times New Roman" w:cs="Times New Roman"/>
                <w:sz w:val="24"/>
                <w:szCs w:val="24"/>
                <w:lang w:val="sq-AL"/>
              </w:rPr>
              <w:t xml:space="preserve"> can be granted</w:t>
            </w:r>
            <w:r w:rsidRPr="001F252C">
              <w:rPr>
                <w:rFonts w:ascii="Times New Roman" w:hAnsi="Times New Roman" w:cs="Times New Roman"/>
                <w:sz w:val="24"/>
                <w:szCs w:val="24"/>
                <w:lang w:val="sq-AL"/>
              </w:rPr>
              <w:t xml:space="preserve"> only on the basis of the procedure implemented pursuant to the provisions of this law and the provisions approved based on this law, </w:t>
            </w:r>
            <w:r w:rsidR="003B5B33" w:rsidRPr="001F252C">
              <w:rPr>
                <w:rFonts w:ascii="Times New Roman" w:hAnsi="Times New Roman" w:cs="Times New Roman"/>
                <w:sz w:val="24"/>
                <w:szCs w:val="24"/>
                <w:lang w:val="sq-AL"/>
              </w:rPr>
              <w:t>and which meets</w:t>
            </w:r>
            <w:r w:rsidRPr="001F252C">
              <w:rPr>
                <w:rFonts w:ascii="Times New Roman" w:hAnsi="Times New Roman" w:cs="Times New Roman"/>
                <w:sz w:val="24"/>
                <w:szCs w:val="24"/>
                <w:lang w:val="sq-AL"/>
              </w:rPr>
              <w:t xml:space="preserve"> the defined technical requirements.</w:t>
            </w:r>
          </w:p>
        </w:tc>
        <w:tc>
          <w:tcPr>
            <w:tcW w:w="1634" w:type="pct"/>
          </w:tcPr>
          <w:p w:rsidR="0006183B" w:rsidRPr="001F252C" w:rsidRDefault="0006183B" w:rsidP="00C071AD">
            <w:pPr>
              <w:spacing w:before="120" w:after="120"/>
              <w:contextualSpacing/>
              <w:jc w:val="both"/>
              <w:rPr>
                <w:rFonts w:ascii="Times New Roman" w:hAnsi="Times New Roman" w:cs="Times New Roman"/>
                <w:noProof/>
                <w:sz w:val="24"/>
                <w:szCs w:val="24"/>
                <w:lang w:val="hr-HR"/>
              </w:rPr>
            </w:pPr>
            <w:r w:rsidRPr="001F252C">
              <w:rPr>
                <w:rFonts w:ascii="Times New Roman" w:hAnsi="Times New Roman" w:cs="Times New Roman"/>
                <w:noProof/>
                <w:sz w:val="24"/>
                <w:szCs w:val="24"/>
                <w:lang w:val="hr-HR"/>
              </w:rPr>
              <w:t xml:space="preserve">1. </w:t>
            </w:r>
            <w:r w:rsidRPr="001F252C">
              <w:rPr>
                <w:rFonts w:ascii="Times New Roman" w:hAnsi="Times New Roman" w:cs="Times New Roman"/>
                <w:noProof/>
                <w:sz w:val="24"/>
                <w:szCs w:val="24"/>
              </w:rPr>
              <w:t>Tipno</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odobrenje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proizvoda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mo</w:t>
            </w:r>
            <w:r w:rsidRPr="001F252C">
              <w:rPr>
                <w:rFonts w:ascii="Times New Roman" w:hAnsi="Times New Roman" w:cs="Times New Roman"/>
                <w:noProof/>
                <w:sz w:val="24"/>
                <w:szCs w:val="24"/>
                <w:lang w:val="hr-HR"/>
              </w:rPr>
              <w:t>ž</w:t>
            </w:r>
            <w:r w:rsidRPr="001F252C">
              <w:rPr>
                <w:rFonts w:ascii="Times New Roman" w:hAnsi="Times New Roman" w:cs="Times New Roman"/>
                <w:noProof/>
                <w:sz w:val="24"/>
                <w:szCs w:val="24"/>
              </w:rPr>
              <w:t>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se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izdati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isklju</w:t>
            </w:r>
            <w:r w:rsidRPr="001F252C">
              <w:rPr>
                <w:rFonts w:ascii="Times New Roman" w:hAnsi="Times New Roman" w:cs="Times New Roman"/>
                <w:noProof/>
                <w:sz w:val="24"/>
                <w:szCs w:val="24"/>
                <w:lang w:val="hr-HR"/>
              </w:rPr>
              <w:t>č</w:t>
            </w:r>
            <w:r w:rsidRPr="001F252C">
              <w:rPr>
                <w:rFonts w:ascii="Times New Roman" w:hAnsi="Times New Roman" w:cs="Times New Roman"/>
                <w:noProof/>
                <w:sz w:val="24"/>
                <w:szCs w:val="24"/>
              </w:rPr>
              <w:t>ivo</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na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osnovu</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procedure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primenjene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u</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skladu</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sa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odredbama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ovoga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Zakona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odredbama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usvojenim</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na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osnovu</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njega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za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proizvod</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koji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ispunjva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utvr</w:t>
            </w:r>
            <w:r w:rsidRPr="001F252C">
              <w:rPr>
                <w:rFonts w:ascii="Times New Roman" w:hAnsi="Times New Roman" w:cs="Times New Roman"/>
                <w:noProof/>
                <w:sz w:val="24"/>
                <w:szCs w:val="24"/>
                <w:lang w:val="hr-HR"/>
              </w:rPr>
              <w:t>đ</w:t>
            </w:r>
            <w:r w:rsidRPr="001F252C">
              <w:rPr>
                <w:rFonts w:ascii="Times New Roman" w:hAnsi="Times New Roman" w:cs="Times New Roman"/>
                <w:noProof/>
                <w:sz w:val="24"/>
                <w:szCs w:val="24"/>
              </w:rPr>
              <w:t>ene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tehni</w:t>
            </w:r>
            <w:r w:rsidRPr="001F252C">
              <w:rPr>
                <w:rFonts w:ascii="Times New Roman" w:hAnsi="Times New Roman" w:cs="Times New Roman"/>
                <w:noProof/>
                <w:sz w:val="24"/>
                <w:szCs w:val="24"/>
                <w:lang w:val="hr-HR"/>
              </w:rPr>
              <w:t>č</w:t>
            </w:r>
            <w:r w:rsidRPr="001F252C">
              <w:rPr>
                <w:rFonts w:ascii="Times New Roman" w:hAnsi="Times New Roman" w:cs="Times New Roman"/>
                <w:noProof/>
                <w:sz w:val="24"/>
                <w:szCs w:val="24"/>
              </w:rPr>
              <w:t>ke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zahteve</w:t>
            </w:r>
            <w:r w:rsidRPr="001F252C">
              <w:rPr>
                <w:rFonts w:ascii="Times New Roman" w:hAnsi="Times New Roman" w:cs="Times New Roman"/>
                <w:noProof/>
                <w:sz w:val="24"/>
                <w:szCs w:val="24"/>
                <w:lang w:val="hr-HR"/>
              </w:rPr>
              <w:t>.</w:t>
            </w:r>
          </w:p>
        </w:tc>
      </w:tr>
      <w:tr w:rsidR="001F252C" w:rsidRPr="001F252C" w:rsidTr="00EC311E">
        <w:trPr>
          <w:trHeight w:val="550"/>
        </w:trPr>
        <w:tc>
          <w:tcPr>
            <w:tcW w:w="1667" w:type="pct"/>
            <w:shd w:val="clear" w:color="auto" w:fill="auto"/>
          </w:tcPr>
          <w:p w:rsidR="0006183B" w:rsidRPr="001F252C" w:rsidRDefault="005336F7" w:rsidP="00257207">
            <w:pPr>
              <w:pStyle w:val="ListParagraph"/>
              <w:suppressAutoHyphens/>
              <w:autoSpaceDN w:val="0"/>
              <w:spacing w:before="120" w:after="120"/>
              <w:ind w:left="72"/>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2. Certifikata</w:t>
            </w:r>
            <w:r w:rsidR="00257207" w:rsidRPr="001F252C">
              <w:rPr>
                <w:rFonts w:ascii="Times New Roman" w:hAnsi="Times New Roman" w:cs="Times New Roman"/>
                <w:sz w:val="24"/>
                <w:szCs w:val="24"/>
              </w:rPr>
              <w:t xml:space="preserve"> e</w:t>
            </w:r>
            <w:r w:rsidR="0006183B" w:rsidRPr="001F252C">
              <w:rPr>
                <w:rFonts w:ascii="Times New Roman" w:hAnsi="Times New Roman" w:cs="Times New Roman"/>
                <w:sz w:val="24"/>
                <w:szCs w:val="24"/>
              </w:rPr>
              <w:t xml:space="preserve"> </w:t>
            </w:r>
            <w:r w:rsidR="00257207" w:rsidRPr="001F252C">
              <w:rPr>
                <w:rFonts w:ascii="Times New Roman" w:hAnsi="Times New Roman" w:cs="Times New Roman"/>
                <w:sz w:val="24"/>
                <w:szCs w:val="24"/>
              </w:rPr>
              <w:t>miratimit</w:t>
            </w:r>
            <w:r w:rsidRPr="001F252C">
              <w:rPr>
                <w:rFonts w:ascii="Times New Roman" w:hAnsi="Times New Roman" w:cs="Times New Roman"/>
                <w:sz w:val="24"/>
                <w:szCs w:val="24"/>
              </w:rPr>
              <w:t xml:space="preserve"> </w:t>
            </w:r>
            <w:r w:rsidR="00257207" w:rsidRPr="001F252C">
              <w:rPr>
                <w:rFonts w:ascii="Times New Roman" w:hAnsi="Times New Roman" w:cs="Times New Roman"/>
                <w:sz w:val="24"/>
                <w:szCs w:val="24"/>
              </w:rPr>
              <w:t>t</w:t>
            </w:r>
            <w:r w:rsidR="00D65599" w:rsidRPr="001F252C">
              <w:rPr>
                <w:rFonts w:ascii="Times New Roman" w:hAnsi="Times New Roman" w:cs="Times New Roman"/>
                <w:sz w:val="24"/>
                <w:szCs w:val="24"/>
                <w:lang w:val="hr-HR"/>
              </w:rPr>
              <w:t>ë</w:t>
            </w:r>
            <w:r w:rsidRPr="001F252C">
              <w:rPr>
                <w:rFonts w:ascii="Times New Roman" w:hAnsi="Times New Roman" w:cs="Times New Roman"/>
                <w:sz w:val="24"/>
                <w:szCs w:val="24"/>
              </w:rPr>
              <w:t xml:space="preserve"> tipit</w:t>
            </w:r>
            <w:r w:rsidR="0006183B" w:rsidRPr="001F252C">
              <w:rPr>
                <w:rFonts w:ascii="Times New Roman" w:hAnsi="Times New Roman" w:cs="Times New Roman"/>
                <w:sz w:val="24"/>
                <w:szCs w:val="24"/>
              </w:rPr>
              <w:t xml:space="preserve"> </w:t>
            </w:r>
            <w:r w:rsidR="003B5B33" w:rsidRPr="001F252C">
              <w:rPr>
                <w:rFonts w:ascii="Times New Roman" w:hAnsi="Times New Roman" w:cs="Times New Roman"/>
                <w:sz w:val="24"/>
                <w:szCs w:val="24"/>
              </w:rPr>
              <w:t>l</w:t>
            </w:r>
            <w:r w:rsidR="003B5B33" w:rsidRPr="001F252C">
              <w:rPr>
                <w:rFonts w:ascii="Times New Roman" w:hAnsi="Times New Roman" w:cs="Times New Roman"/>
                <w:sz w:val="24"/>
                <w:szCs w:val="24"/>
                <w:lang w:val="hr-HR"/>
              </w:rPr>
              <w:t>ë</w:t>
            </w:r>
            <w:r w:rsidR="003B5B33" w:rsidRPr="001F252C">
              <w:rPr>
                <w:rFonts w:ascii="Times New Roman" w:hAnsi="Times New Roman" w:cs="Times New Roman"/>
                <w:sz w:val="24"/>
                <w:szCs w:val="24"/>
              </w:rPr>
              <w:t>shohet</w:t>
            </w:r>
            <w:r w:rsidR="00257207" w:rsidRPr="001F252C">
              <w:rPr>
                <w:rFonts w:ascii="Times New Roman" w:hAnsi="Times New Roman" w:cs="Times New Roman"/>
                <w:sz w:val="24"/>
                <w:szCs w:val="24"/>
              </w:rPr>
              <w:t xml:space="preserve"> p</w:t>
            </w:r>
            <w:r w:rsidR="00D65599" w:rsidRPr="001F252C">
              <w:rPr>
                <w:rFonts w:ascii="Times New Roman" w:hAnsi="Times New Roman" w:cs="Times New Roman"/>
                <w:sz w:val="24"/>
                <w:szCs w:val="24"/>
                <w:lang w:val="hr-HR"/>
              </w:rPr>
              <w:t>ë</w:t>
            </w:r>
            <w:r w:rsidR="00257207" w:rsidRPr="001F252C">
              <w:rPr>
                <w:rFonts w:ascii="Times New Roman" w:hAnsi="Times New Roman" w:cs="Times New Roman"/>
                <w:sz w:val="24"/>
                <w:szCs w:val="24"/>
              </w:rPr>
              <w:t>r tipin e produktit</w:t>
            </w:r>
            <w:r w:rsidR="00D65599" w:rsidRPr="001F252C">
              <w:rPr>
                <w:rFonts w:ascii="Times New Roman" w:hAnsi="Times New Roman" w:cs="Times New Roman"/>
                <w:sz w:val="24"/>
                <w:szCs w:val="24"/>
              </w:rPr>
              <w:t xml:space="preserve"> i</w:t>
            </w:r>
            <w:r w:rsidR="00257207" w:rsidRPr="001F252C">
              <w:rPr>
                <w:rFonts w:ascii="Times New Roman" w:hAnsi="Times New Roman" w:cs="Times New Roman"/>
                <w:sz w:val="24"/>
                <w:szCs w:val="24"/>
              </w:rPr>
              <w:t xml:space="preserve"> cili plot</w:t>
            </w:r>
            <w:r w:rsidR="00D65599" w:rsidRPr="001F252C">
              <w:rPr>
                <w:rFonts w:ascii="Times New Roman" w:hAnsi="Times New Roman" w:cs="Times New Roman"/>
                <w:sz w:val="24"/>
                <w:szCs w:val="24"/>
                <w:lang w:val="hr-HR"/>
              </w:rPr>
              <w:t>ë</w:t>
            </w:r>
            <w:r w:rsidR="00257207" w:rsidRPr="001F252C">
              <w:rPr>
                <w:rFonts w:ascii="Times New Roman" w:hAnsi="Times New Roman" w:cs="Times New Roman"/>
                <w:sz w:val="24"/>
                <w:szCs w:val="24"/>
              </w:rPr>
              <w:t>son kushtet e p</w:t>
            </w:r>
            <w:r w:rsidR="00D65599" w:rsidRPr="001F252C">
              <w:rPr>
                <w:rFonts w:ascii="Times New Roman" w:hAnsi="Times New Roman" w:cs="Times New Roman"/>
                <w:sz w:val="24"/>
                <w:szCs w:val="24"/>
                <w:lang w:val="hr-HR"/>
              </w:rPr>
              <w:t>ë</w:t>
            </w:r>
            <w:r w:rsidR="00257207" w:rsidRPr="001F252C">
              <w:rPr>
                <w:rFonts w:ascii="Times New Roman" w:hAnsi="Times New Roman" w:cs="Times New Roman"/>
                <w:sz w:val="24"/>
                <w:szCs w:val="24"/>
              </w:rPr>
              <w:t>rcaktuara me k</w:t>
            </w:r>
            <w:r w:rsidR="00D65599" w:rsidRPr="001F252C">
              <w:rPr>
                <w:rFonts w:ascii="Times New Roman" w:hAnsi="Times New Roman" w:cs="Times New Roman"/>
                <w:sz w:val="24"/>
                <w:szCs w:val="24"/>
                <w:lang w:val="hr-HR"/>
              </w:rPr>
              <w:t>ë</w:t>
            </w:r>
            <w:r w:rsidR="00257207" w:rsidRPr="001F252C">
              <w:rPr>
                <w:rFonts w:ascii="Times New Roman" w:hAnsi="Times New Roman" w:cs="Times New Roman"/>
                <w:sz w:val="24"/>
                <w:szCs w:val="24"/>
              </w:rPr>
              <w:t>t</w:t>
            </w:r>
            <w:r w:rsidR="00D65599" w:rsidRPr="001F252C">
              <w:rPr>
                <w:rFonts w:ascii="Times New Roman" w:hAnsi="Times New Roman" w:cs="Times New Roman"/>
                <w:sz w:val="24"/>
                <w:szCs w:val="24"/>
                <w:lang w:val="hr-HR"/>
              </w:rPr>
              <w:t>ë</w:t>
            </w:r>
            <w:r w:rsidR="00257207" w:rsidRPr="001F252C">
              <w:rPr>
                <w:rFonts w:ascii="Times New Roman" w:hAnsi="Times New Roman" w:cs="Times New Roman"/>
                <w:sz w:val="24"/>
                <w:szCs w:val="24"/>
              </w:rPr>
              <w:t xml:space="preserve"> ligj. Certifikatat e l</w:t>
            </w:r>
            <w:r w:rsidR="00D65599" w:rsidRPr="001F252C">
              <w:rPr>
                <w:rFonts w:ascii="Times New Roman" w:hAnsi="Times New Roman" w:cs="Times New Roman"/>
                <w:sz w:val="24"/>
                <w:szCs w:val="24"/>
                <w:lang w:val="hr-HR"/>
              </w:rPr>
              <w:t>ë</w:t>
            </w:r>
            <w:r w:rsidR="00257207" w:rsidRPr="001F252C">
              <w:rPr>
                <w:rFonts w:ascii="Times New Roman" w:hAnsi="Times New Roman" w:cs="Times New Roman"/>
                <w:sz w:val="24"/>
                <w:szCs w:val="24"/>
              </w:rPr>
              <w:t>shuara jan</w:t>
            </w:r>
            <w:r w:rsidR="00D65599" w:rsidRPr="001F252C">
              <w:rPr>
                <w:rFonts w:ascii="Times New Roman" w:hAnsi="Times New Roman" w:cs="Times New Roman"/>
                <w:sz w:val="24"/>
                <w:szCs w:val="24"/>
                <w:lang w:val="hr-HR"/>
              </w:rPr>
              <w:t>ë</w:t>
            </w:r>
            <w:r w:rsidR="00257207" w:rsidRPr="001F252C">
              <w:rPr>
                <w:rFonts w:ascii="Times New Roman" w:hAnsi="Times New Roman" w:cs="Times New Roman"/>
                <w:sz w:val="24"/>
                <w:szCs w:val="24"/>
              </w:rPr>
              <w:t xml:space="preserve"> valide dhe vendosja e produkteve n</w:t>
            </w:r>
            <w:r w:rsidR="00D65599" w:rsidRPr="001F252C">
              <w:rPr>
                <w:rFonts w:ascii="Times New Roman" w:hAnsi="Times New Roman" w:cs="Times New Roman"/>
                <w:sz w:val="24"/>
                <w:szCs w:val="24"/>
                <w:lang w:val="hr-HR"/>
              </w:rPr>
              <w:t>ë</w:t>
            </w:r>
            <w:r w:rsidR="00257207" w:rsidRPr="001F252C">
              <w:rPr>
                <w:rFonts w:ascii="Times New Roman" w:hAnsi="Times New Roman" w:cs="Times New Roman"/>
                <w:sz w:val="24"/>
                <w:szCs w:val="24"/>
              </w:rPr>
              <w:t xml:space="preserve"> treg </w:t>
            </w:r>
            <w:r w:rsidR="00AA1474" w:rsidRPr="001F252C">
              <w:rPr>
                <w:rFonts w:ascii="Times New Roman" w:hAnsi="Times New Roman" w:cs="Times New Roman"/>
                <w:sz w:val="24"/>
                <w:szCs w:val="24"/>
              </w:rPr>
              <w:t xml:space="preserve">si </w:t>
            </w:r>
            <w:r w:rsidR="00257207" w:rsidRPr="001F252C">
              <w:rPr>
                <w:rFonts w:ascii="Times New Roman" w:hAnsi="Times New Roman" w:cs="Times New Roman"/>
                <w:sz w:val="24"/>
                <w:szCs w:val="24"/>
              </w:rPr>
              <w:t>dhe v</w:t>
            </w:r>
            <w:r w:rsidR="00D65599" w:rsidRPr="001F252C">
              <w:rPr>
                <w:rFonts w:ascii="Times New Roman" w:hAnsi="Times New Roman" w:cs="Times New Roman"/>
                <w:sz w:val="24"/>
                <w:szCs w:val="24"/>
                <w:lang w:val="hr-HR"/>
              </w:rPr>
              <w:t>ë</w:t>
            </w:r>
            <w:r w:rsidR="00257207" w:rsidRPr="001F252C">
              <w:rPr>
                <w:rFonts w:ascii="Times New Roman" w:hAnsi="Times New Roman" w:cs="Times New Roman"/>
                <w:sz w:val="24"/>
                <w:szCs w:val="24"/>
              </w:rPr>
              <w:t>nia e p</w:t>
            </w:r>
            <w:r w:rsidR="00D65599" w:rsidRPr="001F252C">
              <w:rPr>
                <w:rFonts w:ascii="Times New Roman" w:hAnsi="Times New Roman" w:cs="Times New Roman"/>
                <w:sz w:val="24"/>
                <w:szCs w:val="24"/>
                <w:lang w:val="hr-HR"/>
              </w:rPr>
              <w:t>ë</w:t>
            </w:r>
            <w:r w:rsidR="00257207" w:rsidRPr="001F252C">
              <w:rPr>
                <w:rFonts w:ascii="Times New Roman" w:hAnsi="Times New Roman" w:cs="Times New Roman"/>
                <w:sz w:val="24"/>
                <w:szCs w:val="24"/>
              </w:rPr>
              <w:t>rdorimit t</w:t>
            </w:r>
            <w:r w:rsidR="00D65599" w:rsidRPr="001F252C">
              <w:rPr>
                <w:rFonts w:ascii="Times New Roman" w:hAnsi="Times New Roman" w:cs="Times New Roman"/>
                <w:sz w:val="24"/>
                <w:szCs w:val="24"/>
                <w:lang w:val="hr-HR"/>
              </w:rPr>
              <w:t>ë</w:t>
            </w:r>
            <w:r w:rsidR="00257207" w:rsidRPr="001F252C">
              <w:rPr>
                <w:rFonts w:ascii="Times New Roman" w:hAnsi="Times New Roman" w:cs="Times New Roman"/>
                <w:sz w:val="24"/>
                <w:szCs w:val="24"/>
              </w:rPr>
              <w:t xml:space="preserve"> produkteve </w:t>
            </w:r>
            <w:r w:rsidR="00D65599" w:rsidRPr="001F252C">
              <w:rPr>
                <w:rFonts w:ascii="Times New Roman" w:hAnsi="Times New Roman" w:cs="Times New Roman"/>
                <w:sz w:val="24"/>
                <w:szCs w:val="24"/>
                <w:lang w:val="hr-HR"/>
              </w:rPr>
              <w:t>ë</w:t>
            </w:r>
            <w:r w:rsidR="00257207" w:rsidRPr="001F252C">
              <w:rPr>
                <w:rFonts w:ascii="Times New Roman" w:hAnsi="Times New Roman" w:cs="Times New Roman"/>
                <w:sz w:val="24"/>
                <w:szCs w:val="24"/>
              </w:rPr>
              <w:t>sht</w:t>
            </w:r>
            <w:r w:rsidR="00D65599" w:rsidRPr="001F252C">
              <w:rPr>
                <w:rFonts w:ascii="Times New Roman" w:hAnsi="Times New Roman" w:cs="Times New Roman"/>
                <w:sz w:val="24"/>
                <w:szCs w:val="24"/>
                <w:lang w:val="hr-HR"/>
              </w:rPr>
              <w:t>ë</w:t>
            </w:r>
            <w:r w:rsidR="00257207" w:rsidRPr="001F252C">
              <w:rPr>
                <w:rFonts w:ascii="Times New Roman" w:hAnsi="Times New Roman" w:cs="Times New Roman"/>
                <w:sz w:val="24"/>
                <w:szCs w:val="24"/>
              </w:rPr>
              <w:t xml:space="preserve"> e vlefshme deri n</w:t>
            </w:r>
            <w:r w:rsidR="00D65599" w:rsidRPr="001F252C">
              <w:rPr>
                <w:rFonts w:ascii="Times New Roman" w:hAnsi="Times New Roman" w:cs="Times New Roman"/>
                <w:sz w:val="24"/>
                <w:szCs w:val="24"/>
                <w:lang w:val="hr-HR"/>
              </w:rPr>
              <w:t>ë</w:t>
            </w:r>
            <w:r w:rsidR="00257207" w:rsidRPr="001F252C">
              <w:rPr>
                <w:rFonts w:ascii="Times New Roman" w:hAnsi="Times New Roman" w:cs="Times New Roman"/>
                <w:sz w:val="24"/>
                <w:szCs w:val="24"/>
              </w:rPr>
              <w:t xml:space="preserve"> miratimin e k</w:t>
            </w:r>
            <w:r w:rsidR="00D65599" w:rsidRPr="001F252C">
              <w:rPr>
                <w:rFonts w:ascii="Times New Roman" w:hAnsi="Times New Roman" w:cs="Times New Roman"/>
                <w:sz w:val="24"/>
                <w:szCs w:val="24"/>
                <w:lang w:val="hr-HR"/>
              </w:rPr>
              <w:t>ë</w:t>
            </w:r>
            <w:r w:rsidR="00D65599" w:rsidRPr="001F252C">
              <w:rPr>
                <w:rFonts w:ascii="Times New Roman" w:hAnsi="Times New Roman" w:cs="Times New Roman"/>
                <w:sz w:val="24"/>
                <w:szCs w:val="24"/>
              </w:rPr>
              <w:t>r</w:t>
            </w:r>
            <w:r w:rsidR="00257207" w:rsidRPr="001F252C">
              <w:rPr>
                <w:rFonts w:ascii="Times New Roman" w:hAnsi="Times New Roman" w:cs="Times New Roman"/>
                <w:sz w:val="24"/>
                <w:szCs w:val="24"/>
              </w:rPr>
              <w:t>kes</w:t>
            </w:r>
            <w:r w:rsidR="00507B31" w:rsidRPr="001F252C">
              <w:rPr>
                <w:rFonts w:ascii="Times New Roman" w:hAnsi="Times New Roman" w:cs="Times New Roman"/>
                <w:sz w:val="24"/>
                <w:szCs w:val="24"/>
                <w:lang w:val="hr-HR"/>
              </w:rPr>
              <w:t>ave</w:t>
            </w:r>
            <w:r w:rsidR="00257207" w:rsidRPr="001F252C">
              <w:rPr>
                <w:rFonts w:ascii="Times New Roman" w:hAnsi="Times New Roman" w:cs="Times New Roman"/>
                <w:sz w:val="24"/>
                <w:szCs w:val="24"/>
              </w:rPr>
              <w:t xml:space="preserve"> p</w:t>
            </w:r>
            <w:r w:rsidR="00D65599" w:rsidRPr="001F252C">
              <w:rPr>
                <w:rFonts w:ascii="Times New Roman" w:hAnsi="Times New Roman" w:cs="Times New Roman"/>
                <w:sz w:val="24"/>
                <w:szCs w:val="24"/>
                <w:lang w:val="hr-HR"/>
              </w:rPr>
              <w:t>ë</w:t>
            </w:r>
            <w:r w:rsidR="00257207" w:rsidRPr="001F252C">
              <w:rPr>
                <w:rFonts w:ascii="Times New Roman" w:hAnsi="Times New Roman" w:cs="Times New Roman"/>
                <w:sz w:val="24"/>
                <w:szCs w:val="24"/>
              </w:rPr>
              <w:t>r ndryshime apo plot</w:t>
            </w:r>
            <w:r w:rsidR="00D65599" w:rsidRPr="001F252C">
              <w:rPr>
                <w:rFonts w:ascii="Times New Roman" w:hAnsi="Times New Roman" w:cs="Times New Roman"/>
                <w:sz w:val="24"/>
                <w:szCs w:val="24"/>
                <w:lang w:val="hr-HR"/>
              </w:rPr>
              <w:t>ë</w:t>
            </w:r>
            <w:r w:rsidR="00257207" w:rsidRPr="001F252C">
              <w:rPr>
                <w:rFonts w:ascii="Times New Roman" w:hAnsi="Times New Roman" w:cs="Times New Roman"/>
                <w:sz w:val="24"/>
                <w:szCs w:val="24"/>
              </w:rPr>
              <w:t>sime t</w:t>
            </w:r>
            <w:r w:rsidR="00D65599" w:rsidRPr="001F252C">
              <w:rPr>
                <w:rFonts w:ascii="Times New Roman" w:hAnsi="Times New Roman" w:cs="Times New Roman"/>
                <w:sz w:val="24"/>
                <w:szCs w:val="24"/>
                <w:lang w:val="hr-HR"/>
              </w:rPr>
              <w:t>ë</w:t>
            </w:r>
            <w:r w:rsidR="00257207" w:rsidRPr="001F252C">
              <w:rPr>
                <w:rFonts w:ascii="Times New Roman" w:hAnsi="Times New Roman" w:cs="Times New Roman"/>
                <w:sz w:val="24"/>
                <w:szCs w:val="24"/>
              </w:rPr>
              <w:t xml:space="preserve"> reja. </w:t>
            </w:r>
            <w:r w:rsidR="0006183B" w:rsidRPr="001F252C">
              <w:rPr>
                <w:rFonts w:ascii="Times New Roman" w:hAnsi="Times New Roman" w:cs="Times New Roman"/>
                <w:sz w:val="24"/>
                <w:szCs w:val="24"/>
              </w:rPr>
              <w:t xml:space="preserve">Ne dispozitat me të cilat zbatohen kërkesa e reja, plotësuese, të miratuara në bazë të këtij ligji, përcaktohet afati i validitetit </w:t>
            </w:r>
            <w:proofErr w:type="gramStart"/>
            <w:r w:rsidR="0006183B" w:rsidRPr="001F252C">
              <w:rPr>
                <w:rFonts w:ascii="Times New Roman" w:hAnsi="Times New Roman" w:cs="Times New Roman"/>
                <w:sz w:val="24"/>
                <w:szCs w:val="24"/>
              </w:rPr>
              <w:t xml:space="preserve">të  </w:t>
            </w:r>
            <w:r w:rsidR="00901D2B" w:rsidRPr="001F252C">
              <w:rPr>
                <w:rFonts w:ascii="Times New Roman" w:hAnsi="Times New Roman" w:cs="Times New Roman"/>
                <w:sz w:val="24"/>
                <w:szCs w:val="24"/>
              </w:rPr>
              <w:t>miratimit</w:t>
            </w:r>
            <w:proofErr w:type="gramEnd"/>
            <w:r w:rsidR="00901D2B" w:rsidRPr="001F252C">
              <w:rPr>
                <w:rFonts w:ascii="Times New Roman" w:hAnsi="Times New Roman" w:cs="Times New Roman"/>
                <w:sz w:val="24"/>
                <w:szCs w:val="24"/>
              </w:rPr>
              <w:t xml:space="preserve"> të </w:t>
            </w:r>
            <w:r w:rsidR="0006183B" w:rsidRPr="001F252C">
              <w:rPr>
                <w:rFonts w:ascii="Times New Roman" w:hAnsi="Times New Roman" w:cs="Times New Roman"/>
                <w:sz w:val="24"/>
                <w:szCs w:val="24"/>
              </w:rPr>
              <w:t xml:space="preserve"> tipit </w:t>
            </w:r>
            <w:r w:rsidR="00AA1474" w:rsidRPr="001F252C">
              <w:rPr>
                <w:rFonts w:ascii="Times New Roman" w:hAnsi="Times New Roman" w:cs="Times New Roman"/>
                <w:sz w:val="24"/>
                <w:szCs w:val="24"/>
              </w:rPr>
              <w:t xml:space="preserve">e </w:t>
            </w:r>
            <w:r w:rsidR="0006183B" w:rsidRPr="001F252C">
              <w:rPr>
                <w:rFonts w:ascii="Times New Roman" w:hAnsi="Times New Roman" w:cs="Times New Roman"/>
                <w:sz w:val="24"/>
                <w:szCs w:val="24"/>
              </w:rPr>
              <w:t>që nuk mund të jete më i shkurtër se gjashtë muaj nga fillimi i validitetit te këtyre dispozitave.</w:t>
            </w:r>
          </w:p>
        </w:tc>
        <w:tc>
          <w:tcPr>
            <w:tcW w:w="1699" w:type="pct"/>
          </w:tcPr>
          <w:p w:rsidR="0006183B" w:rsidRPr="001F252C" w:rsidRDefault="003B5B33" w:rsidP="00FB474E">
            <w:pPr>
              <w:pStyle w:val="ListParagraph"/>
              <w:suppressAutoHyphens/>
              <w:autoSpaceDN w:val="0"/>
              <w:spacing w:before="120" w:after="120"/>
              <w:ind w:left="72"/>
              <w:contextualSpacing w:val="0"/>
              <w:jc w:val="both"/>
              <w:textAlignment w:val="baseline"/>
              <w:rPr>
                <w:rFonts w:ascii="Times New Roman" w:hAnsi="Times New Roman" w:cs="Times New Roman"/>
                <w:noProof/>
                <w:sz w:val="24"/>
                <w:szCs w:val="24"/>
              </w:rPr>
            </w:pPr>
            <w:r w:rsidRPr="001F252C">
              <w:rPr>
                <w:rFonts w:ascii="Times New Roman" w:hAnsi="Times New Roman" w:cs="Times New Roman"/>
                <w:sz w:val="24"/>
                <w:szCs w:val="24"/>
              </w:rPr>
              <w:t>2.</w:t>
            </w:r>
            <w:r w:rsidR="00ED1F1D">
              <w:rPr>
                <w:rFonts w:ascii="Times New Roman" w:hAnsi="Times New Roman" w:cs="Times New Roman"/>
                <w:sz w:val="24"/>
                <w:szCs w:val="24"/>
              </w:rPr>
              <w:t xml:space="preserve"> </w:t>
            </w:r>
            <w:r w:rsidRPr="001F252C">
              <w:rPr>
                <w:rFonts w:ascii="Times New Roman" w:hAnsi="Times New Roman" w:cs="Times New Roman"/>
                <w:sz w:val="24"/>
                <w:szCs w:val="24"/>
              </w:rPr>
              <w:t xml:space="preserve">The </w:t>
            </w:r>
            <w:r w:rsidR="0006183B" w:rsidRPr="001F252C">
              <w:rPr>
                <w:rFonts w:ascii="Times New Roman" w:hAnsi="Times New Roman" w:cs="Times New Roman"/>
                <w:sz w:val="24"/>
                <w:szCs w:val="24"/>
              </w:rPr>
              <w:t xml:space="preserve">type </w:t>
            </w:r>
            <w:r w:rsidRPr="001F252C">
              <w:rPr>
                <w:rFonts w:ascii="Times New Roman" w:hAnsi="Times New Roman" w:cs="Times New Roman"/>
                <w:sz w:val="24"/>
                <w:szCs w:val="24"/>
              </w:rPr>
              <w:t xml:space="preserve">approval certificate </w:t>
            </w:r>
            <w:r w:rsidR="00330DD2" w:rsidRPr="001F252C">
              <w:rPr>
                <w:rFonts w:ascii="Times New Roman" w:hAnsi="Times New Roman" w:cs="Times New Roman"/>
                <w:sz w:val="24"/>
                <w:szCs w:val="24"/>
              </w:rPr>
              <w:t xml:space="preserve">is </w:t>
            </w:r>
            <w:r w:rsidR="0006183B" w:rsidRPr="001F252C">
              <w:rPr>
                <w:rFonts w:ascii="Times New Roman" w:hAnsi="Times New Roman" w:cs="Times New Roman"/>
                <w:sz w:val="24"/>
                <w:szCs w:val="24"/>
              </w:rPr>
              <w:t xml:space="preserve">issued </w:t>
            </w:r>
            <w:r w:rsidR="00330DD2" w:rsidRPr="001F252C">
              <w:rPr>
                <w:rFonts w:ascii="Times New Roman" w:hAnsi="Times New Roman" w:cs="Times New Roman"/>
                <w:sz w:val="24"/>
                <w:szCs w:val="24"/>
              </w:rPr>
              <w:t xml:space="preserve">for type of product which fulfills the determined requirements </w:t>
            </w:r>
            <w:r w:rsidR="0006183B" w:rsidRPr="001F252C">
              <w:rPr>
                <w:rFonts w:ascii="Times New Roman" w:hAnsi="Times New Roman" w:cs="Times New Roman"/>
                <w:sz w:val="24"/>
                <w:szCs w:val="24"/>
              </w:rPr>
              <w:t>pursuant to this Law</w:t>
            </w:r>
            <w:r w:rsidR="00330DD2" w:rsidRPr="001F252C">
              <w:rPr>
                <w:rFonts w:ascii="Times New Roman" w:hAnsi="Times New Roman" w:cs="Times New Roman"/>
                <w:sz w:val="24"/>
                <w:szCs w:val="24"/>
              </w:rPr>
              <w:t xml:space="preserve">. </w:t>
            </w:r>
            <w:r w:rsidR="004E42D8" w:rsidRPr="001F252C">
              <w:rPr>
                <w:rFonts w:ascii="Times New Roman" w:hAnsi="Times New Roman" w:cs="Times New Roman"/>
                <w:sz w:val="24"/>
                <w:szCs w:val="24"/>
              </w:rPr>
              <w:t>The i</w:t>
            </w:r>
            <w:r w:rsidR="00330DD2" w:rsidRPr="001F252C">
              <w:rPr>
                <w:rFonts w:ascii="Times New Roman" w:hAnsi="Times New Roman" w:cs="Times New Roman"/>
                <w:sz w:val="24"/>
                <w:szCs w:val="24"/>
              </w:rPr>
              <w:t>ssued certificates</w:t>
            </w:r>
            <w:r w:rsidR="0006183B" w:rsidRPr="001F252C">
              <w:rPr>
                <w:rFonts w:ascii="Times New Roman" w:hAnsi="Times New Roman" w:cs="Times New Roman"/>
                <w:sz w:val="24"/>
                <w:szCs w:val="24"/>
              </w:rPr>
              <w:t xml:space="preserve"> are valid and the product can be launched in the market, namely it can begin to be used until the implementation of new supplementary requirements, as amended. The provisions that implement the new supplementary requirements passed as per this Law determine the deadline for the validity of </w:t>
            </w:r>
            <w:r w:rsidR="00901D2B" w:rsidRPr="001F252C">
              <w:rPr>
                <w:rFonts w:ascii="Times New Roman" w:hAnsi="Times New Roman" w:cs="Times New Roman"/>
                <w:sz w:val="24"/>
                <w:szCs w:val="24"/>
              </w:rPr>
              <w:t xml:space="preserve">the </w:t>
            </w:r>
            <w:r w:rsidR="0006183B" w:rsidRPr="001F252C">
              <w:rPr>
                <w:rFonts w:ascii="Times New Roman" w:hAnsi="Times New Roman" w:cs="Times New Roman"/>
                <w:sz w:val="24"/>
                <w:szCs w:val="24"/>
              </w:rPr>
              <w:t>type approval, which cannot be shorter than 6 months from the day these provisions became valid.</w:t>
            </w:r>
          </w:p>
        </w:tc>
        <w:tc>
          <w:tcPr>
            <w:tcW w:w="1634" w:type="pct"/>
          </w:tcPr>
          <w:p w:rsidR="0006183B" w:rsidRPr="001F252C" w:rsidRDefault="0006183B" w:rsidP="00C071AD">
            <w:pPr>
              <w:spacing w:before="120" w:after="120"/>
              <w:contextualSpacing/>
              <w:jc w:val="both"/>
              <w:rPr>
                <w:rFonts w:ascii="Times New Roman" w:hAnsi="Times New Roman" w:cs="Times New Roman"/>
                <w:noProof/>
                <w:sz w:val="24"/>
                <w:szCs w:val="24"/>
                <w:lang w:val="hr-HR"/>
              </w:rPr>
            </w:pPr>
            <w:r w:rsidRPr="001F252C">
              <w:rPr>
                <w:rFonts w:ascii="Times New Roman" w:hAnsi="Times New Roman" w:cs="Times New Roman"/>
                <w:noProof/>
                <w:sz w:val="24"/>
                <w:szCs w:val="24"/>
                <w:lang w:val="hr-HR"/>
              </w:rPr>
              <w:t xml:space="preserve">2. </w:t>
            </w:r>
            <w:r w:rsidRPr="001F252C">
              <w:rPr>
                <w:rFonts w:ascii="Times New Roman" w:hAnsi="Times New Roman" w:cs="Times New Roman"/>
                <w:noProof/>
                <w:sz w:val="24"/>
                <w:szCs w:val="24"/>
              </w:rPr>
              <w:t>Tipna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dobrenja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proizvoda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izdata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na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osnovu</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ovoga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Zakona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su</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va</w:t>
            </w:r>
            <w:r w:rsidRPr="001F252C">
              <w:rPr>
                <w:rFonts w:ascii="Times New Roman" w:hAnsi="Times New Roman" w:cs="Times New Roman"/>
                <w:noProof/>
                <w:sz w:val="24"/>
                <w:szCs w:val="24"/>
                <w:lang w:val="hr-HR"/>
              </w:rPr>
              <w:t>ž</w:t>
            </w:r>
            <w:r w:rsidRPr="001F252C">
              <w:rPr>
                <w:rFonts w:ascii="Times New Roman" w:hAnsi="Times New Roman" w:cs="Times New Roman"/>
                <w:noProof/>
                <w:sz w:val="24"/>
                <w:szCs w:val="24"/>
              </w:rPr>
              <w:t>e</w:t>
            </w:r>
            <w:r w:rsidRPr="001F252C">
              <w:rPr>
                <w:rFonts w:ascii="Times New Roman" w:hAnsi="Times New Roman" w:cs="Times New Roman"/>
                <w:noProof/>
                <w:sz w:val="24"/>
                <w:szCs w:val="24"/>
                <w:lang w:val="hr-HR"/>
              </w:rPr>
              <w:t>ć</w:t>
            </w:r>
            <w:r w:rsidRPr="001F252C">
              <w:rPr>
                <w:rFonts w:ascii="Times New Roman" w:hAnsi="Times New Roman" w:cs="Times New Roman"/>
                <w:noProof/>
                <w:sz w:val="24"/>
                <w:szCs w:val="24"/>
              </w:rPr>
              <w:t>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proizvod</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se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mo</w:t>
            </w:r>
            <w:r w:rsidRPr="001F252C">
              <w:rPr>
                <w:rFonts w:ascii="Times New Roman" w:hAnsi="Times New Roman" w:cs="Times New Roman"/>
                <w:noProof/>
                <w:sz w:val="24"/>
                <w:szCs w:val="24"/>
                <w:lang w:val="hr-HR"/>
              </w:rPr>
              <w:t>ž</w:t>
            </w:r>
            <w:r w:rsidRPr="001F252C">
              <w:rPr>
                <w:rFonts w:ascii="Times New Roman" w:hAnsi="Times New Roman" w:cs="Times New Roman"/>
                <w:noProof/>
                <w:sz w:val="24"/>
                <w:szCs w:val="24"/>
              </w:rPr>
              <w:t>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stavljati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na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tr</w:t>
            </w:r>
            <w:r w:rsidRPr="001F252C">
              <w:rPr>
                <w:rFonts w:ascii="Times New Roman" w:hAnsi="Times New Roman" w:cs="Times New Roman"/>
                <w:noProof/>
                <w:sz w:val="24"/>
                <w:szCs w:val="24"/>
                <w:lang w:val="hr-HR"/>
              </w:rPr>
              <w:t>ž</w:t>
            </w:r>
            <w:r w:rsidRPr="001F252C">
              <w:rPr>
                <w:rFonts w:ascii="Times New Roman" w:hAnsi="Times New Roman" w:cs="Times New Roman"/>
                <w:noProof/>
                <w:sz w:val="24"/>
                <w:szCs w:val="24"/>
              </w:rPr>
              <w:t>i</w:t>
            </w:r>
            <w:r w:rsidRPr="001F252C">
              <w:rPr>
                <w:rFonts w:ascii="Times New Roman" w:hAnsi="Times New Roman" w:cs="Times New Roman"/>
                <w:noProof/>
                <w:sz w:val="24"/>
                <w:szCs w:val="24"/>
                <w:lang w:val="hr-HR"/>
              </w:rPr>
              <w:t>š</w:t>
            </w:r>
            <w:r w:rsidRPr="001F252C">
              <w:rPr>
                <w:rFonts w:ascii="Times New Roman" w:hAnsi="Times New Roman" w:cs="Times New Roman"/>
                <w:noProof/>
                <w:sz w:val="24"/>
                <w:szCs w:val="24"/>
              </w:rPr>
              <w:t>te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odnosno</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mo</w:t>
            </w:r>
            <w:r w:rsidRPr="001F252C">
              <w:rPr>
                <w:rFonts w:ascii="Times New Roman" w:hAnsi="Times New Roman" w:cs="Times New Roman"/>
                <w:noProof/>
                <w:sz w:val="24"/>
                <w:szCs w:val="24"/>
                <w:lang w:val="hr-HR"/>
              </w:rPr>
              <w:t>ž</w:t>
            </w:r>
            <w:r w:rsidRPr="001F252C">
              <w:rPr>
                <w:rFonts w:ascii="Times New Roman" w:hAnsi="Times New Roman" w:cs="Times New Roman"/>
                <w:noProof/>
                <w:sz w:val="24"/>
                <w:szCs w:val="24"/>
              </w:rPr>
              <w:t>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po</w:t>
            </w:r>
            <w:r w:rsidRPr="001F252C">
              <w:rPr>
                <w:rFonts w:ascii="Times New Roman" w:hAnsi="Times New Roman" w:cs="Times New Roman"/>
                <w:noProof/>
                <w:sz w:val="24"/>
                <w:szCs w:val="24"/>
                <w:lang w:val="hr-HR"/>
              </w:rPr>
              <w:t>č</w:t>
            </w:r>
            <w:r w:rsidRPr="001F252C">
              <w:rPr>
                <w:rFonts w:ascii="Times New Roman" w:hAnsi="Times New Roman" w:cs="Times New Roman"/>
                <w:noProof/>
                <w:sz w:val="24"/>
                <w:szCs w:val="24"/>
              </w:rPr>
              <w:t>eti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koristiti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se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sve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do</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primenjivanja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novih</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zahteva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dopunskih</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odnosno</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izmenjenih</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Odredbama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primenjivanju</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novih</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dopunskih</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odnosno</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izmenjenih</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zahteva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usvojenih</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na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osnovu</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ovoga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Zakona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utvr</w:t>
            </w:r>
            <w:r w:rsidRPr="001F252C">
              <w:rPr>
                <w:rFonts w:ascii="Times New Roman" w:hAnsi="Times New Roman" w:cs="Times New Roman"/>
                <w:noProof/>
                <w:sz w:val="24"/>
                <w:szCs w:val="24"/>
                <w:lang w:val="hr-HR"/>
              </w:rPr>
              <w:t>đ</w:t>
            </w:r>
            <w:r w:rsidRPr="001F252C">
              <w:rPr>
                <w:rFonts w:ascii="Times New Roman" w:hAnsi="Times New Roman" w:cs="Times New Roman"/>
                <w:noProof/>
                <w:sz w:val="24"/>
                <w:szCs w:val="24"/>
              </w:rPr>
              <w:t>uje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rok</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va</w:t>
            </w:r>
            <w:r w:rsidRPr="001F252C">
              <w:rPr>
                <w:rFonts w:ascii="Times New Roman" w:hAnsi="Times New Roman" w:cs="Times New Roman"/>
                <w:noProof/>
                <w:sz w:val="24"/>
                <w:szCs w:val="24"/>
                <w:lang w:val="hr-HR"/>
              </w:rPr>
              <w:t>ž</w:t>
            </w:r>
            <w:r w:rsidRPr="001F252C">
              <w:rPr>
                <w:rFonts w:ascii="Times New Roman" w:hAnsi="Times New Roman" w:cs="Times New Roman"/>
                <w:noProof/>
                <w:sz w:val="24"/>
                <w:szCs w:val="24"/>
              </w:rPr>
              <w:t>enja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tipnog</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odobrenja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koji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ne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mo</w:t>
            </w:r>
            <w:r w:rsidRPr="001F252C">
              <w:rPr>
                <w:rFonts w:ascii="Times New Roman" w:hAnsi="Times New Roman" w:cs="Times New Roman"/>
                <w:noProof/>
                <w:sz w:val="24"/>
                <w:szCs w:val="24"/>
                <w:lang w:val="hr-HR"/>
              </w:rPr>
              <w:t>ž</w:t>
            </w:r>
            <w:r w:rsidRPr="001F252C">
              <w:rPr>
                <w:rFonts w:ascii="Times New Roman" w:hAnsi="Times New Roman" w:cs="Times New Roman"/>
                <w:noProof/>
                <w:sz w:val="24"/>
                <w:szCs w:val="24"/>
              </w:rPr>
              <w:t>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biti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kra</w:t>
            </w:r>
            <w:r w:rsidRPr="001F252C">
              <w:rPr>
                <w:rFonts w:ascii="Times New Roman" w:hAnsi="Times New Roman" w:cs="Times New Roman"/>
                <w:noProof/>
                <w:sz w:val="24"/>
                <w:szCs w:val="24"/>
                <w:lang w:val="hr-HR"/>
              </w:rPr>
              <w:t>ć</w:t>
            </w:r>
            <w:r w:rsidRPr="001F252C">
              <w:rPr>
                <w:rFonts w:ascii="Times New Roman" w:hAnsi="Times New Roman" w:cs="Times New Roman"/>
                <w:noProof/>
                <w:sz w:val="24"/>
                <w:szCs w:val="24"/>
              </w:rPr>
              <w:t>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od</w:t>
            </w:r>
            <w:r w:rsidRPr="001F252C">
              <w:rPr>
                <w:rFonts w:ascii="Times New Roman" w:hAnsi="Times New Roman" w:cs="Times New Roman"/>
                <w:noProof/>
                <w:sz w:val="24"/>
                <w:szCs w:val="24"/>
                <w:lang w:val="hr-HR"/>
              </w:rPr>
              <w:t xml:space="preserve"> š</w:t>
            </w:r>
            <w:r w:rsidRPr="001F252C">
              <w:rPr>
                <w:rFonts w:ascii="Times New Roman" w:hAnsi="Times New Roman" w:cs="Times New Roman"/>
                <w:noProof/>
                <w:sz w:val="24"/>
                <w:szCs w:val="24"/>
              </w:rPr>
              <w:t>est</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meseci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od</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dana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njihova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izdavanja</w:t>
            </w:r>
            <w:r w:rsidRPr="001F252C">
              <w:rPr>
                <w:rFonts w:ascii="Times New Roman" w:hAnsi="Times New Roman" w:cs="Times New Roman"/>
                <w:noProof/>
                <w:sz w:val="24"/>
                <w:szCs w:val="24"/>
                <w:lang w:val="hr-HR"/>
              </w:rPr>
              <w:t>.</w:t>
            </w:r>
          </w:p>
        </w:tc>
      </w:tr>
      <w:tr w:rsidR="001F252C" w:rsidRPr="001F252C" w:rsidTr="00EC311E">
        <w:trPr>
          <w:trHeight w:val="550"/>
        </w:trPr>
        <w:tc>
          <w:tcPr>
            <w:tcW w:w="1667" w:type="pct"/>
            <w:shd w:val="clear" w:color="auto" w:fill="auto"/>
          </w:tcPr>
          <w:p w:rsidR="0006183B" w:rsidRPr="001F252C" w:rsidRDefault="0006183B" w:rsidP="001572B4">
            <w:pPr>
              <w:pStyle w:val="ListParagraph"/>
              <w:suppressAutoHyphens/>
              <w:autoSpaceDN w:val="0"/>
              <w:spacing w:before="120" w:after="120"/>
              <w:ind w:left="72"/>
              <w:contextualSpacing w:val="0"/>
              <w:jc w:val="both"/>
              <w:textAlignment w:val="baseline"/>
              <w:rPr>
                <w:rFonts w:ascii="Times New Roman" w:hAnsi="Times New Roman" w:cs="Times New Roman"/>
                <w:sz w:val="24"/>
                <w:szCs w:val="24"/>
                <w:lang w:val="hr-HR"/>
              </w:rPr>
            </w:pPr>
            <w:r w:rsidRPr="001F252C">
              <w:rPr>
                <w:rFonts w:ascii="Times New Roman" w:hAnsi="Times New Roman" w:cs="Times New Roman"/>
                <w:sz w:val="24"/>
                <w:szCs w:val="24"/>
                <w:lang w:val="hr-HR"/>
              </w:rPr>
              <w:t xml:space="preserve">3. </w:t>
            </w:r>
            <w:r w:rsidR="00D65599" w:rsidRPr="001F252C">
              <w:rPr>
                <w:rFonts w:ascii="Times New Roman" w:hAnsi="Times New Roman" w:cs="Times New Roman"/>
                <w:sz w:val="24"/>
                <w:szCs w:val="24"/>
              </w:rPr>
              <w:t>D</w:t>
            </w:r>
            <w:r w:rsidR="00D65599" w:rsidRPr="001F252C">
              <w:rPr>
                <w:rFonts w:ascii="Times New Roman" w:hAnsi="Times New Roman" w:cs="Times New Roman"/>
                <w:sz w:val="24"/>
                <w:szCs w:val="24"/>
                <w:lang w:val="hr-HR"/>
              </w:rPr>
              <w:t>ënohet me gjobë nga tremijë e pesëqindë</w:t>
            </w:r>
            <w:r w:rsidRPr="001F252C">
              <w:rPr>
                <w:rFonts w:ascii="Times New Roman" w:hAnsi="Times New Roman" w:cs="Times New Roman"/>
                <w:sz w:val="24"/>
                <w:szCs w:val="24"/>
                <w:lang w:val="hr-HR"/>
              </w:rPr>
              <w:t xml:space="preserve"> </w:t>
            </w:r>
            <w:r w:rsidR="00D65599" w:rsidRPr="001F252C">
              <w:rPr>
                <w:rFonts w:ascii="Times New Roman" w:hAnsi="Times New Roman" w:cs="Times New Roman"/>
                <w:sz w:val="24"/>
                <w:szCs w:val="24"/>
              </w:rPr>
              <w:t>(</w:t>
            </w:r>
            <w:r w:rsidRPr="001F252C">
              <w:rPr>
                <w:rFonts w:ascii="Times New Roman" w:hAnsi="Times New Roman" w:cs="Times New Roman"/>
                <w:sz w:val="24"/>
                <w:szCs w:val="24"/>
                <w:lang w:val="hr-HR"/>
              </w:rPr>
              <w:t>3</w:t>
            </w:r>
            <w:r w:rsidR="005667C1">
              <w:rPr>
                <w:rFonts w:ascii="Times New Roman" w:hAnsi="Times New Roman" w:cs="Times New Roman"/>
                <w:sz w:val="24"/>
                <w:szCs w:val="24"/>
                <w:lang w:val="hr-HR"/>
              </w:rPr>
              <w:t>.</w:t>
            </w:r>
            <w:r w:rsidRPr="001F252C">
              <w:rPr>
                <w:rFonts w:ascii="Times New Roman" w:hAnsi="Times New Roman" w:cs="Times New Roman"/>
                <w:sz w:val="24"/>
                <w:szCs w:val="24"/>
                <w:lang w:val="hr-HR"/>
              </w:rPr>
              <w:t>500</w:t>
            </w:r>
            <w:r w:rsidR="00D65599" w:rsidRPr="001F252C">
              <w:rPr>
                <w:rFonts w:ascii="Times New Roman" w:hAnsi="Times New Roman" w:cs="Times New Roman"/>
                <w:sz w:val="24"/>
                <w:szCs w:val="24"/>
                <w:lang w:val="hr-HR"/>
              </w:rPr>
              <w:t>)</w:t>
            </w:r>
            <w:r w:rsidRPr="001F252C">
              <w:rPr>
                <w:rFonts w:ascii="Times New Roman" w:hAnsi="Times New Roman" w:cs="Times New Roman"/>
                <w:sz w:val="24"/>
                <w:szCs w:val="24"/>
                <w:lang w:val="hr-HR"/>
              </w:rPr>
              <w:t xml:space="preserve"> </w:t>
            </w:r>
            <w:r w:rsidR="00D65599"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deri</w:t>
            </w:r>
            <w:r w:rsidRPr="001F252C">
              <w:rPr>
                <w:rFonts w:ascii="Times New Roman" w:hAnsi="Times New Roman" w:cs="Times New Roman"/>
                <w:sz w:val="24"/>
                <w:szCs w:val="24"/>
                <w:lang w:val="hr-HR"/>
              </w:rPr>
              <w:t xml:space="preserve"> </w:t>
            </w:r>
            <w:r w:rsidR="00D65599" w:rsidRPr="001F252C">
              <w:rPr>
                <w:rFonts w:ascii="Times New Roman" w:hAnsi="Times New Roman" w:cs="Times New Roman"/>
                <w:sz w:val="24"/>
                <w:szCs w:val="24"/>
              </w:rPr>
              <w:t>pes</w:t>
            </w:r>
            <w:r w:rsidR="00D65599" w:rsidRPr="001F252C">
              <w:rPr>
                <w:rFonts w:ascii="Times New Roman" w:hAnsi="Times New Roman" w:cs="Times New Roman"/>
                <w:sz w:val="24"/>
                <w:szCs w:val="24"/>
                <w:lang w:val="hr-HR"/>
              </w:rPr>
              <w:t>ëmijë</w:t>
            </w:r>
            <w:r w:rsidRPr="001F252C">
              <w:rPr>
                <w:rFonts w:ascii="Times New Roman" w:hAnsi="Times New Roman" w:cs="Times New Roman"/>
                <w:sz w:val="24"/>
                <w:szCs w:val="24"/>
                <w:lang w:val="hr-HR"/>
              </w:rPr>
              <w:t xml:space="preserve"> </w:t>
            </w:r>
            <w:r w:rsidR="00D65599" w:rsidRPr="001F252C">
              <w:rPr>
                <w:rFonts w:ascii="Times New Roman" w:hAnsi="Times New Roman" w:cs="Times New Roman"/>
                <w:sz w:val="24"/>
                <w:szCs w:val="24"/>
                <w:lang w:val="hr-HR"/>
              </w:rPr>
              <w:t>(</w:t>
            </w:r>
            <w:r w:rsidRPr="001F252C">
              <w:rPr>
                <w:rFonts w:ascii="Times New Roman" w:hAnsi="Times New Roman" w:cs="Times New Roman"/>
                <w:sz w:val="24"/>
                <w:szCs w:val="24"/>
                <w:lang w:val="hr-HR"/>
              </w:rPr>
              <w:t>5000</w:t>
            </w:r>
            <w:r w:rsidR="00D65599" w:rsidRPr="001F252C">
              <w:rPr>
                <w:rFonts w:ascii="Times New Roman" w:hAnsi="Times New Roman" w:cs="Times New Roman"/>
                <w:sz w:val="24"/>
                <w:szCs w:val="24"/>
                <w:lang w:val="hr-HR"/>
              </w:rPr>
              <w:t>)</w:t>
            </w:r>
            <w:r w:rsidRPr="001F252C">
              <w:rPr>
                <w:rFonts w:ascii="Times New Roman" w:hAnsi="Times New Roman" w:cs="Times New Roman"/>
                <w:sz w:val="24"/>
                <w:szCs w:val="24"/>
                <w:lang w:val="hr-HR"/>
              </w:rPr>
              <w:t xml:space="preserve"> € </w:t>
            </w:r>
            <w:r w:rsidR="00571360" w:rsidRPr="001F252C">
              <w:rPr>
                <w:rFonts w:ascii="Times New Roman" w:hAnsi="Times New Roman" w:cs="Times New Roman"/>
                <w:b/>
                <w:sz w:val="24"/>
                <w:szCs w:val="24"/>
              </w:rPr>
              <w:t xml:space="preserve">subjekti </w:t>
            </w:r>
            <w:r w:rsidR="00D65599" w:rsidRPr="001F252C">
              <w:rPr>
                <w:rFonts w:ascii="Times New Roman" w:hAnsi="Times New Roman" w:cs="Times New Roman"/>
                <w:sz w:val="24"/>
                <w:szCs w:val="24"/>
              </w:rPr>
              <w: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autorizuar</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q</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rPr>
              <w:t>vepron</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n</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rPr>
              <w:t>kund</w:t>
            </w:r>
            <w:r w:rsidRPr="001F252C">
              <w:rPr>
                <w:rFonts w:ascii="Times New Roman" w:hAnsi="Times New Roman" w:cs="Times New Roman"/>
                <w:sz w:val="24"/>
                <w:szCs w:val="24"/>
                <w:lang w:val="hr-HR"/>
              </w:rPr>
              <w:t>ë</w:t>
            </w:r>
            <w:r w:rsidRPr="001F252C">
              <w:rPr>
                <w:rFonts w:ascii="Times New Roman" w:hAnsi="Times New Roman" w:cs="Times New Roman"/>
                <w:sz w:val="24"/>
                <w:szCs w:val="24"/>
              </w:rPr>
              <w:t>rshtim</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me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dispozitat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k</w:t>
            </w:r>
            <w:r w:rsidRPr="001F252C">
              <w:rPr>
                <w:rFonts w:ascii="Times New Roman" w:hAnsi="Times New Roman" w:cs="Times New Roman"/>
                <w:sz w:val="24"/>
                <w:szCs w:val="24"/>
                <w:lang w:val="hr-HR"/>
              </w:rPr>
              <w:t>ë</w:t>
            </w:r>
            <w:r w:rsidRPr="001F252C">
              <w:rPr>
                <w:rFonts w:ascii="Times New Roman" w:hAnsi="Times New Roman" w:cs="Times New Roman"/>
                <w:sz w:val="24"/>
                <w:szCs w:val="24"/>
              </w:rPr>
              <w:t>tij</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neni</w:t>
            </w:r>
            <w:r w:rsidRPr="001F252C">
              <w:rPr>
                <w:rFonts w:ascii="Times New Roman" w:hAnsi="Times New Roman" w:cs="Times New Roman"/>
                <w:sz w:val="24"/>
                <w:szCs w:val="24"/>
                <w:lang w:val="hr-HR"/>
              </w:rPr>
              <w:t>.</w:t>
            </w:r>
          </w:p>
        </w:tc>
        <w:tc>
          <w:tcPr>
            <w:tcW w:w="1699" w:type="pct"/>
          </w:tcPr>
          <w:p w:rsidR="0006183B" w:rsidRPr="001F252C" w:rsidRDefault="0006183B" w:rsidP="00FB474E">
            <w:pPr>
              <w:pStyle w:val="ListParagraph"/>
              <w:suppressAutoHyphens/>
              <w:autoSpaceDN w:val="0"/>
              <w:spacing w:before="120" w:after="120"/>
              <w:ind w:left="72"/>
              <w:contextualSpacing w:val="0"/>
              <w:jc w:val="both"/>
              <w:textAlignment w:val="baseline"/>
              <w:rPr>
                <w:rFonts w:ascii="Times New Roman" w:hAnsi="Times New Roman" w:cs="Times New Roman"/>
                <w:sz w:val="24"/>
                <w:szCs w:val="24"/>
                <w:lang w:val="sq-AL"/>
              </w:rPr>
            </w:pPr>
            <w:r w:rsidRPr="001F252C">
              <w:rPr>
                <w:rFonts w:ascii="Times New Roman" w:hAnsi="Times New Roman" w:cs="Times New Roman"/>
                <w:sz w:val="24"/>
                <w:szCs w:val="24"/>
                <w:lang w:val="sq-AL"/>
              </w:rPr>
              <w:t xml:space="preserve">3. A fine of </w:t>
            </w:r>
            <w:r w:rsidR="00D65599" w:rsidRPr="001F252C">
              <w:rPr>
                <w:rFonts w:ascii="Times New Roman" w:hAnsi="Times New Roman" w:cs="Times New Roman"/>
                <w:sz w:val="24"/>
                <w:szCs w:val="24"/>
                <w:lang w:val="sq-AL"/>
              </w:rPr>
              <w:t>three thousand and five hundred (</w:t>
            </w:r>
            <w:r w:rsidRPr="001F252C">
              <w:rPr>
                <w:rFonts w:ascii="Times New Roman" w:hAnsi="Times New Roman" w:cs="Times New Roman"/>
                <w:sz w:val="24"/>
                <w:szCs w:val="24"/>
                <w:lang w:val="sq-AL"/>
              </w:rPr>
              <w:t>3.500</w:t>
            </w:r>
            <w:r w:rsidR="00D65599" w:rsidRPr="001F252C">
              <w:rPr>
                <w:rFonts w:ascii="Times New Roman" w:hAnsi="Times New Roman" w:cs="Times New Roman"/>
                <w:sz w:val="24"/>
                <w:szCs w:val="24"/>
                <w:lang w:val="sq-AL"/>
              </w:rPr>
              <w:t>)</w:t>
            </w:r>
            <w:r w:rsidRPr="001F252C">
              <w:rPr>
                <w:rFonts w:ascii="Times New Roman" w:hAnsi="Times New Roman" w:cs="Times New Roman"/>
                <w:sz w:val="24"/>
                <w:szCs w:val="24"/>
                <w:lang w:val="sq-AL"/>
              </w:rPr>
              <w:t xml:space="preserve"> € </w:t>
            </w:r>
            <w:r w:rsidR="00D65599" w:rsidRPr="001F252C">
              <w:rPr>
                <w:rFonts w:ascii="Times New Roman" w:hAnsi="Times New Roman" w:cs="Times New Roman"/>
                <w:sz w:val="24"/>
                <w:szCs w:val="24"/>
                <w:lang w:val="sq-AL"/>
              </w:rPr>
              <w:t xml:space="preserve">up </w:t>
            </w:r>
            <w:r w:rsidRPr="001F252C">
              <w:rPr>
                <w:rFonts w:ascii="Times New Roman" w:hAnsi="Times New Roman" w:cs="Times New Roman"/>
                <w:sz w:val="24"/>
                <w:szCs w:val="24"/>
                <w:lang w:val="sq-AL"/>
              </w:rPr>
              <w:t xml:space="preserve">to </w:t>
            </w:r>
            <w:r w:rsidR="00D65599" w:rsidRPr="001F252C">
              <w:rPr>
                <w:rFonts w:ascii="Times New Roman" w:hAnsi="Times New Roman" w:cs="Times New Roman"/>
                <w:sz w:val="24"/>
                <w:szCs w:val="24"/>
                <w:lang w:val="sq-AL"/>
              </w:rPr>
              <w:t>five thousand (</w:t>
            </w:r>
            <w:r w:rsidRPr="001F252C">
              <w:rPr>
                <w:rFonts w:ascii="Times New Roman" w:hAnsi="Times New Roman" w:cs="Times New Roman"/>
                <w:sz w:val="24"/>
                <w:szCs w:val="24"/>
                <w:lang w:val="sq-AL"/>
              </w:rPr>
              <w:t>5.000</w:t>
            </w:r>
            <w:r w:rsidR="00D65599" w:rsidRPr="001F252C">
              <w:rPr>
                <w:rFonts w:ascii="Times New Roman" w:hAnsi="Times New Roman" w:cs="Times New Roman"/>
                <w:sz w:val="24"/>
                <w:szCs w:val="24"/>
                <w:lang w:val="sq-AL"/>
              </w:rPr>
              <w:t>)</w:t>
            </w:r>
            <w:r w:rsidRPr="001F252C">
              <w:rPr>
                <w:rFonts w:ascii="Times New Roman" w:hAnsi="Times New Roman" w:cs="Times New Roman"/>
                <w:sz w:val="24"/>
                <w:szCs w:val="24"/>
                <w:lang w:val="sq-AL"/>
              </w:rPr>
              <w:t xml:space="preserve"> € is imposed on the authorized </w:t>
            </w:r>
            <w:r w:rsidR="008B71FF" w:rsidRPr="001F252C">
              <w:rPr>
                <w:rFonts w:ascii="Times New Roman" w:hAnsi="Times New Roman" w:cs="Times New Roman"/>
                <w:sz w:val="24"/>
                <w:szCs w:val="24"/>
                <w:lang w:val="sq-AL"/>
              </w:rPr>
              <w:t>entity</w:t>
            </w:r>
            <w:r w:rsidRPr="001F252C">
              <w:rPr>
                <w:rFonts w:ascii="Times New Roman" w:hAnsi="Times New Roman" w:cs="Times New Roman"/>
                <w:sz w:val="24"/>
                <w:szCs w:val="24"/>
                <w:lang w:val="sq-AL"/>
              </w:rPr>
              <w:t xml:space="preserve"> that </w:t>
            </w:r>
            <w:r w:rsidR="00D65599" w:rsidRPr="001F252C">
              <w:rPr>
                <w:rFonts w:ascii="Times New Roman" w:hAnsi="Times New Roman" w:cs="Times New Roman"/>
                <w:sz w:val="24"/>
                <w:szCs w:val="24"/>
                <w:lang w:val="sq-AL"/>
              </w:rPr>
              <w:t>acts in</w:t>
            </w:r>
            <w:r w:rsidRPr="001F252C">
              <w:rPr>
                <w:rFonts w:ascii="Times New Roman" w:hAnsi="Times New Roman" w:cs="Times New Roman"/>
                <w:sz w:val="24"/>
                <w:szCs w:val="24"/>
                <w:lang w:val="sq-AL"/>
              </w:rPr>
              <w:t xml:space="preserve"> contrary to the provisions of this Article.</w:t>
            </w:r>
          </w:p>
        </w:tc>
        <w:tc>
          <w:tcPr>
            <w:tcW w:w="1634" w:type="pct"/>
          </w:tcPr>
          <w:p w:rsidR="0006183B" w:rsidRPr="001F252C" w:rsidRDefault="0006183B" w:rsidP="00C071AD">
            <w:pPr>
              <w:spacing w:before="120" w:after="120"/>
              <w:contextualSpacing/>
              <w:jc w:val="both"/>
              <w:rPr>
                <w:rFonts w:ascii="Times New Roman" w:hAnsi="Times New Roman" w:cs="Times New Roman"/>
                <w:noProof/>
                <w:sz w:val="24"/>
                <w:szCs w:val="24"/>
                <w:lang w:val="hr-HR"/>
              </w:rPr>
            </w:pPr>
            <w:r w:rsidRPr="001F252C">
              <w:rPr>
                <w:rFonts w:ascii="Times New Roman" w:hAnsi="Times New Roman" w:cs="Times New Roman"/>
                <w:noProof/>
                <w:sz w:val="24"/>
                <w:szCs w:val="24"/>
                <w:lang w:val="hr-HR"/>
              </w:rPr>
              <w:t xml:space="preserve">3. </w:t>
            </w:r>
            <w:r w:rsidRPr="001F252C">
              <w:rPr>
                <w:rFonts w:ascii="Times New Roman" w:hAnsi="Times New Roman" w:cs="Times New Roman"/>
                <w:noProof/>
                <w:sz w:val="24"/>
                <w:szCs w:val="24"/>
              </w:rPr>
              <w:t>Nov</w:t>
            </w:r>
            <w:r w:rsidRPr="001F252C">
              <w:rPr>
                <w:rFonts w:ascii="Times New Roman" w:hAnsi="Times New Roman" w:cs="Times New Roman"/>
                <w:noProof/>
                <w:sz w:val="24"/>
                <w:szCs w:val="24"/>
                <w:lang w:val="hr-HR"/>
              </w:rPr>
              <w:t>č</w:t>
            </w:r>
            <w:r w:rsidRPr="001F252C">
              <w:rPr>
                <w:rFonts w:ascii="Times New Roman" w:hAnsi="Times New Roman" w:cs="Times New Roman"/>
                <w:noProof/>
                <w:sz w:val="24"/>
                <w:szCs w:val="24"/>
              </w:rPr>
              <w:t>anom</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kaznom</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u</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iznosu</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od</w:t>
            </w:r>
            <w:r w:rsidRPr="001F252C">
              <w:rPr>
                <w:rFonts w:ascii="Times New Roman" w:hAnsi="Times New Roman" w:cs="Times New Roman"/>
                <w:noProof/>
                <w:sz w:val="24"/>
                <w:szCs w:val="24"/>
                <w:lang w:val="hr-HR"/>
              </w:rPr>
              <w:t xml:space="preserve"> 3500 </w:t>
            </w:r>
            <w:r w:rsidRPr="001F252C">
              <w:rPr>
                <w:rFonts w:ascii="Times New Roman" w:hAnsi="Times New Roman" w:cs="Times New Roman"/>
                <w:noProof/>
                <w:sz w:val="24"/>
                <w:szCs w:val="24"/>
              </w:rPr>
              <w:t>do</w:t>
            </w:r>
            <w:r w:rsidRPr="001F252C">
              <w:rPr>
                <w:rFonts w:ascii="Times New Roman" w:hAnsi="Times New Roman" w:cs="Times New Roman"/>
                <w:noProof/>
                <w:sz w:val="24"/>
                <w:szCs w:val="24"/>
                <w:lang w:val="hr-HR"/>
              </w:rPr>
              <w:t xml:space="preserve"> 5000 € </w:t>
            </w:r>
            <w:r w:rsidRPr="001F252C">
              <w:rPr>
                <w:rFonts w:ascii="Times New Roman" w:hAnsi="Times New Roman" w:cs="Times New Roman"/>
                <w:noProof/>
                <w:sz w:val="24"/>
                <w:szCs w:val="24"/>
              </w:rPr>
              <w:t>kaznit</w:t>
            </w:r>
            <w:r w:rsidRPr="001F252C">
              <w:rPr>
                <w:rFonts w:ascii="Times New Roman" w:hAnsi="Times New Roman" w:cs="Times New Roman"/>
                <w:noProof/>
                <w:sz w:val="24"/>
                <w:szCs w:val="24"/>
                <w:lang w:val="hr-HR"/>
              </w:rPr>
              <w:t xml:space="preserve"> ć</w:t>
            </w:r>
            <w:r w:rsidRPr="001F252C">
              <w:rPr>
                <w:rFonts w:ascii="Times New Roman" w:hAnsi="Times New Roman" w:cs="Times New Roman"/>
                <w:noProof/>
                <w:sz w:val="24"/>
                <w:szCs w:val="24"/>
              </w:rPr>
              <w:t>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se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ustanova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ovla</w:t>
            </w:r>
            <w:r w:rsidRPr="001F252C">
              <w:rPr>
                <w:rFonts w:ascii="Times New Roman" w:hAnsi="Times New Roman" w:cs="Times New Roman"/>
                <w:noProof/>
                <w:sz w:val="24"/>
                <w:szCs w:val="24"/>
                <w:lang w:val="hr-HR"/>
              </w:rPr>
              <w:t>šć</w:t>
            </w:r>
            <w:r w:rsidRPr="001F252C">
              <w:rPr>
                <w:rFonts w:ascii="Times New Roman" w:hAnsi="Times New Roman" w:cs="Times New Roman"/>
                <w:noProof/>
                <w:sz w:val="24"/>
                <w:szCs w:val="24"/>
              </w:rPr>
              <w:t>ena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za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izdavanje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dozvola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suprotno</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odredbama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ovoga</w:t>
            </w:r>
            <w:r w:rsidRPr="001F252C">
              <w:rPr>
                <w:rFonts w:ascii="Times New Roman" w:hAnsi="Times New Roman" w:cs="Times New Roman"/>
                <w:noProof/>
                <w:sz w:val="24"/>
                <w:szCs w:val="24"/>
                <w:lang w:val="hr-HR"/>
              </w:rPr>
              <w:t xml:space="preserve"> č</w:t>
            </w:r>
            <w:r w:rsidRPr="001F252C">
              <w:rPr>
                <w:rFonts w:ascii="Times New Roman" w:hAnsi="Times New Roman" w:cs="Times New Roman"/>
                <w:noProof/>
                <w:sz w:val="24"/>
                <w:szCs w:val="24"/>
              </w:rPr>
              <w:t>lana</w:t>
            </w:r>
            <w:r w:rsidRPr="001F252C">
              <w:rPr>
                <w:rFonts w:ascii="Times New Roman" w:hAnsi="Times New Roman" w:cs="Times New Roman"/>
                <w:noProof/>
                <w:sz w:val="24"/>
                <w:szCs w:val="24"/>
                <w:lang w:val="hr-HR"/>
              </w:rPr>
              <w:t>.</w:t>
            </w:r>
          </w:p>
        </w:tc>
      </w:tr>
      <w:tr w:rsidR="001F252C" w:rsidRPr="001F252C" w:rsidTr="00EC311E">
        <w:trPr>
          <w:trHeight w:val="550"/>
        </w:trPr>
        <w:tc>
          <w:tcPr>
            <w:tcW w:w="1667" w:type="pct"/>
            <w:shd w:val="clear" w:color="auto" w:fill="auto"/>
          </w:tcPr>
          <w:p w:rsidR="0006183B" w:rsidRPr="001F252C" w:rsidRDefault="0006183B" w:rsidP="001572B4">
            <w:pPr>
              <w:pStyle w:val="ListParagraph"/>
              <w:suppressAutoHyphens/>
              <w:autoSpaceDN w:val="0"/>
              <w:spacing w:before="120" w:after="120"/>
              <w:ind w:left="72"/>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lang w:val="sq-AL"/>
              </w:rPr>
              <w:t>4.</w:t>
            </w:r>
            <w:r w:rsidRPr="001F252C">
              <w:rPr>
                <w:rFonts w:ascii="Times New Roman" w:hAnsi="Times New Roman" w:cs="Times New Roman"/>
                <w:sz w:val="24"/>
                <w:szCs w:val="24"/>
              </w:rPr>
              <w:t xml:space="preserve"> </w:t>
            </w:r>
            <w:r w:rsidR="00D65599" w:rsidRPr="001F252C">
              <w:rPr>
                <w:rFonts w:ascii="Times New Roman" w:hAnsi="Times New Roman" w:cs="Times New Roman"/>
                <w:sz w:val="24"/>
                <w:szCs w:val="24"/>
              </w:rPr>
              <w:t>D</w:t>
            </w:r>
            <w:r w:rsidR="00D65599" w:rsidRPr="001F252C">
              <w:rPr>
                <w:rFonts w:ascii="Times New Roman" w:hAnsi="Times New Roman" w:cs="Times New Roman"/>
                <w:sz w:val="24"/>
                <w:szCs w:val="24"/>
                <w:lang w:val="hr-HR"/>
              </w:rPr>
              <w:t>ënohet me gjobë nga pesëqind (</w:t>
            </w:r>
            <w:r w:rsidRPr="001F252C">
              <w:rPr>
                <w:rFonts w:ascii="Times New Roman" w:hAnsi="Times New Roman" w:cs="Times New Roman"/>
                <w:sz w:val="24"/>
                <w:szCs w:val="24"/>
              </w:rPr>
              <w:t>500</w:t>
            </w:r>
            <w:r w:rsidR="00D65599" w:rsidRPr="001F252C">
              <w:rPr>
                <w:rFonts w:ascii="Times New Roman" w:hAnsi="Times New Roman" w:cs="Times New Roman"/>
                <w:sz w:val="24"/>
                <w:szCs w:val="24"/>
              </w:rPr>
              <w:t>)</w:t>
            </w:r>
            <w:r w:rsidRPr="001F252C">
              <w:rPr>
                <w:rFonts w:ascii="Times New Roman" w:hAnsi="Times New Roman" w:cs="Times New Roman"/>
                <w:sz w:val="24"/>
                <w:szCs w:val="24"/>
              </w:rPr>
              <w:t xml:space="preserve"> </w:t>
            </w:r>
            <w:r w:rsidR="001D5C24" w:rsidRPr="001F252C">
              <w:rPr>
                <w:rFonts w:ascii="Times New Roman" w:hAnsi="Times New Roman" w:cs="Times New Roman"/>
                <w:sz w:val="24"/>
                <w:szCs w:val="24"/>
              </w:rPr>
              <w:t>€ deri nj</w:t>
            </w:r>
            <w:r w:rsidR="001D5C24" w:rsidRPr="001F252C">
              <w:rPr>
                <w:rFonts w:ascii="Times New Roman" w:hAnsi="Times New Roman" w:cs="Times New Roman"/>
                <w:sz w:val="24"/>
                <w:szCs w:val="24"/>
                <w:lang w:val="hr-HR"/>
              </w:rPr>
              <w:t>ë mijë (</w:t>
            </w:r>
            <w:r w:rsidRPr="001F252C">
              <w:rPr>
                <w:rFonts w:ascii="Times New Roman" w:hAnsi="Times New Roman" w:cs="Times New Roman"/>
                <w:sz w:val="24"/>
                <w:szCs w:val="24"/>
              </w:rPr>
              <w:t>1000</w:t>
            </w:r>
            <w:r w:rsidR="001D5C24" w:rsidRPr="001F252C">
              <w:rPr>
                <w:rFonts w:ascii="Times New Roman" w:hAnsi="Times New Roman" w:cs="Times New Roman"/>
                <w:sz w:val="24"/>
                <w:szCs w:val="24"/>
              </w:rPr>
              <w:t>) € personi përgjegjës i</w:t>
            </w:r>
            <w:r w:rsidRPr="001F252C">
              <w:rPr>
                <w:rFonts w:ascii="Times New Roman" w:hAnsi="Times New Roman" w:cs="Times New Roman"/>
                <w:sz w:val="24"/>
                <w:szCs w:val="24"/>
              </w:rPr>
              <w:t xml:space="preserve"> institucioni</w:t>
            </w:r>
            <w:r w:rsidR="001D5C24" w:rsidRPr="001F252C">
              <w:rPr>
                <w:rFonts w:ascii="Times New Roman" w:hAnsi="Times New Roman" w:cs="Times New Roman"/>
                <w:sz w:val="24"/>
                <w:szCs w:val="24"/>
              </w:rPr>
              <w:t>t te</w:t>
            </w:r>
            <w:r w:rsidRPr="001F252C">
              <w:rPr>
                <w:rFonts w:ascii="Times New Roman" w:hAnsi="Times New Roman" w:cs="Times New Roman"/>
                <w:sz w:val="24"/>
                <w:szCs w:val="24"/>
              </w:rPr>
              <w:t xml:space="preserve"> autorizuar për </w:t>
            </w:r>
            <w:r w:rsidR="001D5C24" w:rsidRPr="001F252C">
              <w:rPr>
                <w:rFonts w:ascii="Times New Roman" w:hAnsi="Times New Roman" w:cs="Times New Roman"/>
                <w:sz w:val="24"/>
                <w:szCs w:val="24"/>
              </w:rPr>
              <w:t xml:space="preserve"> </w:t>
            </w:r>
            <w:r w:rsidRPr="001F252C">
              <w:rPr>
                <w:rFonts w:ascii="Times New Roman" w:hAnsi="Times New Roman" w:cs="Times New Roman"/>
                <w:sz w:val="24"/>
                <w:szCs w:val="24"/>
              </w:rPr>
              <w:t xml:space="preserve"> nga paragrafi 3. </w:t>
            </w:r>
            <w:proofErr w:type="gramStart"/>
            <w:r w:rsidRPr="001F252C">
              <w:rPr>
                <w:rFonts w:ascii="Times New Roman" w:hAnsi="Times New Roman" w:cs="Times New Roman"/>
                <w:sz w:val="24"/>
                <w:szCs w:val="24"/>
              </w:rPr>
              <w:t>i</w:t>
            </w:r>
            <w:proofErr w:type="gramEnd"/>
            <w:r w:rsidRPr="001F252C">
              <w:rPr>
                <w:rFonts w:ascii="Times New Roman" w:hAnsi="Times New Roman" w:cs="Times New Roman"/>
                <w:sz w:val="24"/>
                <w:szCs w:val="24"/>
              </w:rPr>
              <w:t xml:space="preserve"> </w:t>
            </w:r>
            <w:r w:rsidRPr="001F252C">
              <w:rPr>
                <w:rFonts w:ascii="Times New Roman" w:hAnsi="Times New Roman" w:cs="Times New Roman"/>
                <w:sz w:val="24"/>
                <w:szCs w:val="24"/>
              </w:rPr>
              <w:lastRenderedPageBreak/>
              <w:t>këtij neni.</w:t>
            </w:r>
          </w:p>
        </w:tc>
        <w:tc>
          <w:tcPr>
            <w:tcW w:w="1699" w:type="pct"/>
          </w:tcPr>
          <w:p w:rsidR="0006183B" w:rsidRPr="001F252C" w:rsidRDefault="0006183B" w:rsidP="00FB474E">
            <w:pPr>
              <w:pStyle w:val="ListParagraph"/>
              <w:suppressAutoHyphens/>
              <w:autoSpaceDN w:val="0"/>
              <w:spacing w:before="120" w:after="120"/>
              <w:ind w:left="72"/>
              <w:contextualSpacing w:val="0"/>
              <w:jc w:val="both"/>
              <w:textAlignment w:val="baseline"/>
              <w:rPr>
                <w:rFonts w:ascii="Times New Roman" w:hAnsi="Times New Roman" w:cs="Times New Roman"/>
                <w:sz w:val="24"/>
                <w:szCs w:val="24"/>
                <w:lang w:val="sq-AL"/>
              </w:rPr>
            </w:pPr>
            <w:r w:rsidRPr="001F252C">
              <w:rPr>
                <w:rFonts w:ascii="Times New Roman" w:hAnsi="Times New Roman" w:cs="Times New Roman"/>
                <w:sz w:val="24"/>
                <w:szCs w:val="24"/>
                <w:lang w:val="sq-AL"/>
              </w:rPr>
              <w:lastRenderedPageBreak/>
              <w:t xml:space="preserve">4. A fine of </w:t>
            </w:r>
            <w:r w:rsidR="001D5C24" w:rsidRPr="001F252C">
              <w:rPr>
                <w:rFonts w:ascii="Times New Roman" w:hAnsi="Times New Roman" w:cs="Times New Roman"/>
                <w:sz w:val="24"/>
                <w:szCs w:val="24"/>
                <w:lang w:val="sq-AL"/>
              </w:rPr>
              <w:t>five hundred (</w:t>
            </w:r>
            <w:r w:rsidRPr="001F252C">
              <w:rPr>
                <w:rFonts w:ascii="Times New Roman" w:hAnsi="Times New Roman" w:cs="Times New Roman"/>
                <w:sz w:val="24"/>
                <w:szCs w:val="24"/>
                <w:lang w:val="sq-AL"/>
              </w:rPr>
              <w:t>500</w:t>
            </w:r>
            <w:r w:rsidR="001D5C24" w:rsidRPr="001F252C">
              <w:rPr>
                <w:rFonts w:ascii="Times New Roman" w:hAnsi="Times New Roman" w:cs="Times New Roman"/>
                <w:sz w:val="24"/>
                <w:szCs w:val="24"/>
                <w:lang w:val="sq-AL"/>
              </w:rPr>
              <w:t>)</w:t>
            </w:r>
            <w:r w:rsidRPr="001F252C">
              <w:rPr>
                <w:rFonts w:ascii="Times New Roman" w:hAnsi="Times New Roman" w:cs="Times New Roman"/>
                <w:sz w:val="24"/>
                <w:szCs w:val="24"/>
                <w:lang w:val="sq-AL"/>
              </w:rPr>
              <w:t xml:space="preserve"> € </w:t>
            </w:r>
            <w:r w:rsidR="001D5C24" w:rsidRPr="001F252C">
              <w:rPr>
                <w:rFonts w:ascii="Times New Roman" w:hAnsi="Times New Roman" w:cs="Times New Roman"/>
                <w:sz w:val="24"/>
                <w:szCs w:val="24"/>
                <w:lang w:val="sq-AL"/>
              </w:rPr>
              <w:t xml:space="preserve">up </w:t>
            </w:r>
            <w:r w:rsidRPr="001F252C">
              <w:rPr>
                <w:rFonts w:ascii="Times New Roman" w:hAnsi="Times New Roman" w:cs="Times New Roman"/>
                <w:sz w:val="24"/>
                <w:szCs w:val="24"/>
                <w:lang w:val="sq-AL"/>
              </w:rPr>
              <w:t xml:space="preserve">to </w:t>
            </w:r>
            <w:r w:rsidR="001D5C24" w:rsidRPr="001F252C">
              <w:rPr>
                <w:rFonts w:ascii="Times New Roman" w:hAnsi="Times New Roman" w:cs="Times New Roman"/>
                <w:sz w:val="24"/>
                <w:szCs w:val="24"/>
                <w:lang w:val="sq-AL"/>
              </w:rPr>
              <w:t>one thousand (</w:t>
            </w:r>
            <w:r w:rsidRPr="001F252C">
              <w:rPr>
                <w:rFonts w:ascii="Times New Roman" w:hAnsi="Times New Roman" w:cs="Times New Roman"/>
                <w:sz w:val="24"/>
                <w:szCs w:val="24"/>
                <w:lang w:val="sq-AL"/>
              </w:rPr>
              <w:t>1.000</w:t>
            </w:r>
            <w:r w:rsidR="001D5C24" w:rsidRPr="001F252C">
              <w:rPr>
                <w:rFonts w:ascii="Times New Roman" w:hAnsi="Times New Roman" w:cs="Times New Roman"/>
                <w:sz w:val="24"/>
                <w:szCs w:val="24"/>
                <w:lang w:val="sq-AL"/>
              </w:rPr>
              <w:t>)</w:t>
            </w:r>
            <w:r w:rsidRPr="001F252C">
              <w:rPr>
                <w:rFonts w:ascii="Times New Roman" w:hAnsi="Times New Roman" w:cs="Times New Roman"/>
                <w:sz w:val="24"/>
                <w:szCs w:val="24"/>
                <w:lang w:val="sq-AL"/>
              </w:rPr>
              <w:t xml:space="preserve"> € is imposed on the person in charge at the authorized institution  </w:t>
            </w:r>
            <w:r w:rsidR="007C6611" w:rsidRPr="001F252C">
              <w:rPr>
                <w:rFonts w:ascii="Times New Roman" w:hAnsi="Times New Roman" w:cs="Times New Roman"/>
                <w:sz w:val="24"/>
                <w:szCs w:val="24"/>
                <w:lang w:val="sq-AL"/>
              </w:rPr>
              <w:t xml:space="preserve"> from</w:t>
            </w:r>
            <w:r w:rsidRPr="001F252C">
              <w:rPr>
                <w:rFonts w:ascii="Times New Roman" w:hAnsi="Times New Roman" w:cs="Times New Roman"/>
                <w:sz w:val="24"/>
                <w:szCs w:val="24"/>
                <w:lang w:val="sq-AL"/>
              </w:rPr>
              <w:t xml:space="preserve"> </w:t>
            </w:r>
            <w:r w:rsidRPr="001F252C">
              <w:rPr>
                <w:rFonts w:ascii="Times New Roman" w:hAnsi="Times New Roman" w:cs="Times New Roman"/>
                <w:sz w:val="24"/>
                <w:szCs w:val="24"/>
                <w:lang w:val="sq-AL"/>
              </w:rPr>
              <w:lastRenderedPageBreak/>
              <w:t>paragraph 3. of this Article.</w:t>
            </w:r>
          </w:p>
        </w:tc>
        <w:tc>
          <w:tcPr>
            <w:tcW w:w="1634" w:type="pct"/>
          </w:tcPr>
          <w:p w:rsidR="0006183B" w:rsidRPr="001F252C" w:rsidRDefault="0006183B" w:rsidP="00C071AD">
            <w:pPr>
              <w:spacing w:before="120" w:after="120"/>
              <w:contextualSpacing/>
              <w:jc w:val="both"/>
              <w:rPr>
                <w:rFonts w:ascii="Times New Roman" w:hAnsi="Times New Roman" w:cs="Times New Roman"/>
                <w:noProof/>
                <w:sz w:val="24"/>
                <w:szCs w:val="24"/>
                <w:lang w:val="hr-HR"/>
              </w:rPr>
            </w:pPr>
            <w:r w:rsidRPr="001F252C">
              <w:rPr>
                <w:rFonts w:ascii="Times New Roman" w:hAnsi="Times New Roman" w:cs="Times New Roman"/>
                <w:noProof/>
                <w:sz w:val="24"/>
                <w:szCs w:val="24"/>
                <w:lang w:val="hr-HR"/>
              </w:rPr>
              <w:lastRenderedPageBreak/>
              <w:t xml:space="preserve">4. </w:t>
            </w:r>
            <w:r w:rsidRPr="001F252C">
              <w:rPr>
                <w:rFonts w:ascii="Times New Roman" w:hAnsi="Times New Roman" w:cs="Times New Roman"/>
                <w:noProof/>
                <w:sz w:val="24"/>
                <w:szCs w:val="24"/>
                <w:lang w:val="sq-AL"/>
              </w:rPr>
              <w:t>Nov</w:t>
            </w:r>
            <w:r w:rsidRPr="001F252C">
              <w:rPr>
                <w:rFonts w:ascii="Times New Roman" w:hAnsi="Times New Roman" w:cs="Times New Roman"/>
                <w:noProof/>
                <w:sz w:val="24"/>
                <w:szCs w:val="24"/>
                <w:lang w:val="hr-HR"/>
              </w:rPr>
              <w:t>č</w:t>
            </w:r>
            <w:r w:rsidRPr="001F252C">
              <w:rPr>
                <w:rFonts w:ascii="Times New Roman" w:hAnsi="Times New Roman" w:cs="Times New Roman"/>
                <w:noProof/>
                <w:sz w:val="24"/>
                <w:szCs w:val="24"/>
                <w:lang w:val="sq-AL"/>
              </w:rPr>
              <w:t>anom</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lang w:val="sq-AL"/>
              </w:rPr>
              <w:t>akznom</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lang w:val="sq-AL"/>
              </w:rPr>
              <w:t>u</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lang w:val="sq-AL"/>
              </w:rPr>
              <w:t>iznosu</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lang w:val="sq-AL"/>
              </w:rPr>
              <w:t>od</w:t>
            </w:r>
            <w:r w:rsidRPr="001F252C">
              <w:rPr>
                <w:rFonts w:ascii="Times New Roman" w:hAnsi="Times New Roman" w:cs="Times New Roman"/>
                <w:noProof/>
                <w:sz w:val="24"/>
                <w:szCs w:val="24"/>
                <w:lang w:val="hr-HR"/>
              </w:rPr>
              <w:t xml:space="preserve"> 500 </w:t>
            </w:r>
            <w:r w:rsidRPr="001F252C">
              <w:rPr>
                <w:rFonts w:ascii="Times New Roman" w:hAnsi="Times New Roman" w:cs="Times New Roman"/>
                <w:noProof/>
                <w:sz w:val="24"/>
                <w:szCs w:val="24"/>
                <w:lang w:val="sq-AL"/>
              </w:rPr>
              <w:t>do</w:t>
            </w:r>
            <w:r w:rsidRPr="001F252C">
              <w:rPr>
                <w:rFonts w:ascii="Times New Roman" w:hAnsi="Times New Roman" w:cs="Times New Roman"/>
                <w:noProof/>
                <w:sz w:val="24"/>
                <w:szCs w:val="24"/>
                <w:lang w:val="hr-HR"/>
              </w:rPr>
              <w:t xml:space="preserve"> 1000 </w:t>
            </w:r>
            <w:r w:rsidRPr="001F252C">
              <w:rPr>
                <w:rFonts w:ascii="Times New Roman" w:hAnsi="Times New Roman" w:cs="Times New Roman"/>
                <w:noProof/>
                <w:sz w:val="24"/>
                <w:szCs w:val="24"/>
                <w:lang w:val="sq-AL"/>
              </w:rPr>
              <w:t>kaznit</w:t>
            </w:r>
            <w:r w:rsidRPr="001F252C">
              <w:rPr>
                <w:rFonts w:ascii="Times New Roman" w:hAnsi="Times New Roman" w:cs="Times New Roman"/>
                <w:noProof/>
                <w:sz w:val="24"/>
                <w:szCs w:val="24"/>
                <w:lang w:val="hr-HR"/>
              </w:rPr>
              <w:t xml:space="preserve"> ć</w:t>
            </w:r>
            <w:r w:rsidRPr="001F252C">
              <w:rPr>
                <w:rFonts w:ascii="Times New Roman" w:hAnsi="Times New Roman" w:cs="Times New Roman"/>
                <w:noProof/>
                <w:sz w:val="24"/>
                <w:szCs w:val="24"/>
                <w:lang w:val="sq-AL"/>
              </w:rPr>
              <w:t>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lang w:val="sq-AL"/>
              </w:rPr>
              <w:t>se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lang w:val="sq-AL"/>
              </w:rPr>
              <w:t>osoba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lang w:val="sq-AL"/>
              </w:rPr>
              <w:t>odgovorna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lang w:val="sq-AL"/>
              </w:rPr>
              <w:t>u</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lang w:val="sq-AL"/>
              </w:rPr>
              <w:t>ovala</w:t>
            </w:r>
            <w:r w:rsidRPr="001F252C">
              <w:rPr>
                <w:rFonts w:ascii="Times New Roman" w:hAnsi="Times New Roman" w:cs="Times New Roman"/>
                <w:noProof/>
                <w:sz w:val="24"/>
                <w:szCs w:val="24"/>
                <w:lang w:val="hr-HR"/>
              </w:rPr>
              <w:t>šć</w:t>
            </w:r>
            <w:r w:rsidRPr="001F252C">
              <w:rPr>
                <w:rFonts w:ascii="Times New Roman" w:hAnsi="Times New Roman" w:cs="Times New Roman"/>
                <w:noProof/>
                <w:sz w:val="24"/>
                <w:szCs w:val="24"/>
                <w:lang w:val="sq-AL"/>
              </w:rPr>
              <w:t>enoj</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lang w:val="sq-AL"/>
              </w:rPr>
              <w:t>instutuciji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lang w:val="sq-AL"/>
              </w:rPr>
              <w:t>za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lang w:val="sq-AL"/>
              </w:rPr>
              <w:t>prekr</w:t>
            </w:r>
            <w:r w:rsidRPr="001F252C">
              <w:rPr>
                <w:rFonts w:ascii="Times New Roman" w:hAnsi="Times New Roman" w:cs="Times New Roman"/>
                <w:noProof/>
                <w:sz w:val="24"/>
                <w:szCs w:val="24"/>
                <w:lang w:val="hr-HR"/>
              </w:rPr>
              <w:t>š</w:t>
            </w:r>
            <w:r w:rsidRPr="001F252C">
              <w:rPr>
                <w:rFonts w:ascii="Times New Roman" w:hAnsi="Times New Roman" w:cs="Times New Roman"/>
                <w:noProof/>
                <w:sz w:val="24"/>
                <w:szCs w:val="24"/>
                <w:lang w:val="sq-AL"/>
              </w:rPr>
              <w:t>aj</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lang w:val="sq-AL"/>
              </w:rPr>
              <w:t>iz</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lang w:val="sq-AL"/>
              </w:rPr>
              <w:t>stava 3.</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lang w:val="sq-AL"/>
              </w:rPr>
              <w:t>ovoga</w:t>
            </w:r>
            <w:r w:rsidRPr="001F252C">
              <w:rPr>
                <w:rFonts w:ascii="Times New Roman" w:hAnsi="Times New Roman" w:cs="Times New Roman"/>
                <w:noProof/>
                <w:sz w:val="24"/>
                <w:szCs w:val="24"/>
                <w:lang w:val="hr-HR"/>
              </w:rPr>
              <w:t xml:space="preserve"> č</w:t>
            </w:r>
            <w:r w:rsidRPr="001F252C">
              <w:rPr>
                <w:rFonts w:ascii="Times New Roman" w:hAnsi="Times New Roman" w:cs="Times New Roman"/>
                <w:noProof/>
                <w:sz w:val="24"/>
                <w:szCs w:val="24"/>
                <w:lang w:val="sq-AL"/>
              </w:rPr>
              <w:t>lana</w:t>
            </w:r>
            <w:r w:rsidRPr="001F252C">
              <w:rPr>
                <w:rFonts w:ascii="Times New Roman" w:hAnsi="Times New Roman" w:cs="Times New Roman"/>
                <w:noProof/>
                <w:sz w:val="24"/>
                <w:szCs w:val="24"/>
                <w:lang w:val="hr-HR"/>
              </w:rPr>
              <w:t xml:space="preserve">.  </w:t>
            </w:r>
          </w:p>
        </w:tc>
      </w:tr>
      <w:tr w:rsidR="001F252C" w:rsidRPr="001F252C" w:rsidTr="00EC311E">
        <w:trPr>
          <w:trHeight w:val="550"/>
        </w:trPr>
        <w:tc>
          <w:tcPr>
            <w:tcW w:w="1667" w:type="pct"/>
            <w:shd w:val="clear" w:color="auto" w:fill="auto"/>
          </w:tcPr>
          <w:p w:rsidR="001D5C24" w:rsidRPr="001F252C" w:rsidRDefault="0006183B" w:rsidP="001D5C24">
            <w:pPr>
              <w:pStyle w:val="ListParagraph"/>
              <w:suppressAutoHyphens/>
              <w:autoSpaceDN w:val="0"/>
              <w:spacing w:before="120" w:after="120"/>
              <w:ind w:left="72"/>
              <w:contextualSpacing w:val="0"/>
              <w:jc w:val="center"/>
              <w:textAlignment w:val="baseline"/>
              <w:rPr>
                <w:rFonts w:ascii="Times New Roman" w:hAnsi="Times New Roman" w:cs="Times New Roman"/>
                <w:b/>
                <w:sz w:val="24"/>
                <w:szCs w:val="24"/>
                <w:lang w:val="sq-AL"/>
              </w:rPr>
            </w:pPr>
            <w:r w:rsidRPr="001F252C">
              <w:rPr>
                <w:rFonts w:ascii="Times New Roman" w:hAnsi="Times New Roman" w:cs="Times New Roman"/>
                <w:b/>
                <w:sz w:val="24"/>
                <w:szCs w:val="24"/>
                <w:lang w:val="sq-AL"/>
              </w:rPr>
              <w:lastRenderedPageBreak/>
              <w:t>Neni 18</w:t>
            </w:r>
          </w:p>
          <w:p w:rsidR="0006183B" w:rsidRPr="001F252C" w:rsidRDefault="0006183B" w:rsidP="001D5C24">
            <w:pPr>
              <w:pStyle w:val="ListParagraph"/>
              <w:suppressAutoHyphens/>
              <w:autoSpaceDN w:val="0"/>
              <w:spacing w:before="120" w:after="120"/>
              <w:ind w:left="72"/>
              <w:contextualSpacing w:val="0"/>
              <w:jc w:val="center"/>
              <w:textAlignment w:val="baseline"/>
              <w:rPr>
                <w:rFonts w:ascii="Times New Roman" w:hAnsi="Times New Roman" w:cs="Times New Roman"/>
                <w:b/>
                <w:sz w:val="24"/>
                <w:szCs w:val="24"/>
                <w:lang w:val="sq-AL"/>
              </w:rPr>
            </w:pPr>
            <w:r w:rsidRPr="001F252C">
              <w:rPr>
                <w:rFonts w:ascii="Times New Roman" w:hAnsi="Times New Roman" w:cs="Times New Roman"/>
                <w:b/>
                <w:sz w:val="24"/>
                <w:szCs w:val="24"/>
                <w:lang w:val="sq-AL"/>
              </w:rPr>
              <w:t xml:space="preserve">Refuzimi i </w:t>
            </w:r>
            <w:r w:rsidR="001D5C24" w:rsidRPr="001F252C">
              <w:rPr>
                <w:rFonts w:ascii="Times New Roman" w:hAnsi="Times New Roman" w:cs="Times New Roman"/>
                <w:b/>
                <w:sz w:val="24"/>
                <w:szCs w:val="24"/>
                <w:lang w:val="sq-AL"/>
              </w:rPr>
              <w:t>lëshimit të certifikatës së miratimit për tipin e prodhimit</w:t>
            </w:r>
          </w:p>
        </w:tc>
        <w:tc>
          <w:tcPr>
            <w:tcW w:w="1699" w:type="pct"/>
          </w:tcPr>
          <w:p w:rsidR="0006183B" w:rsidRPr="001F252C" w:rsidRDefault="0006183B" w:rsidP="00C071AD">
            <w:pPr>
              <w:pStyle w:val="ListParagraph"/>
              <w:spacing w:before="120" w:after="120"/>
              <w:ind w:left="0"/>
              <w:jc w:val="center"/>
              <w:rPr>
                <w:rFonts w:ascii="Times New Roman" w:hAnsi="Times New Roman" w:cs="Times New Roman"/>
                <w:b/>
                <w:noProof/>
                <w:sz w:val="24"/>
                <w:szCs w:val="24"/>
              </w:rPr>
            </w:pPr>
            <w:r w:rsidRPr="001F252C">
              <w:rPr>
                <w:rFonts w:ascii="Times New Roman" w:hAnsi="Times New Roman" w:cs="Times New Roman"/>
                <w:b/>
                <w:noProof/>
                <w:sz w:val="24"/>
                <w:szCs w:val="24"/>
              </w:rPr>
              <w:t xml:space="preserve">Article </w:t>
            </w:r>
            <w:r w:rsidRPr="001F252C">
              <w:rPr>
                <w:rFonts w:ascii="Times New Roman" w:hAnsi="Times New Roman" w:cs="Times New Roman"/>
                <w:b/>
                <w:sz w:val="24"/>
                <w:szCs w:val="24"/>
              </w:rPr>
              <w:t>18</w:t>
            </w:r>
          </w:p>
          <w:p w:rsidR="001D5C24" w:rsidRPr="001F252C" w:rsidRDefault="001D5C24" w:rsidP="00C071AD">
            <w:pPr>
              <w:pStyle w:val="ListParagraph"/>
              <w:spacing w:before="120" w:after="120"/>
              <w:ind w:left="0"/>
              <w:jc w:val="center"/>
              <w:rPr>
                <w:rFonts w:ascii="Times New Roman" w:hAnsi="Times New Roman" w:cs="Times New Roman"/>
                <w:b/>
                <w:noProof/>
                <w:sz w:val="24"/>
                <w:szCs w:val="24"/>
              </w:rPr>
            </w:pPr>
          </w:p>
          <w:p w:rsidR="0006183B" w:rsidRPr="001F252C" w:rsidRDefault="0092150B" w:rsidP="00C071AD">
            <w:pPr>
              <w:pStyle w:val="ListParagraph"/>
              <w:spacing w:before="120" w:after="120"/>
              <w:ind w:left="0"/>
              <w:jc w:val="center"/>
              <w:rPr>
                <w:rFonts w:ascii="Times New Roman" w:hAnsi="Times New Roman" w:cs="Times New Roman"/>
                <w:b/>
                <w:noProof/>
                <w:sz w:val="24"/>
                <w:szCs w:val="24"/>
              </w:rPr>
            </w:pPr>
            <w:r w:rsidRPr="001F252C">
              <w:rPr>
                <w:rFonts w:ascii="Times New Roman" w:hAnsi="Times New Roman" w:cs="Times New Roman"/>
                <w:b/>
                <w:noProof/>
                <w:sz w:val="24"/>
                <w:szCs w:val="24"/>
              </w:rPr>
              <w:t>Refusal to issue a certificate of approval for the type of production</w:t>
            </w:r>
          </w:p>
        </w:tc>
        <w:tc>
          <w:tcPr>
            <w:tcW w:w="1634" w:type="pct"/>
          </w:tcPr>
          <w:p w:rsidR="0006183B" w:rsidRPr="001F252C" w:rsidRDefault="0006183B" w:rsidP="00C071AD">
            <w:pPr>
              <w:pStyle w:val="ListParagraph"/>
              <w:spacing w:before="120" w:after="120"/>
              <w:ind w:left="0"/>
              <w:jc w:val="center"/>
              <w:outlineLvl w:val="0"/>
              <w:rPr>
                <w:rFonts w:ascii="Times New Roman" w:hAnsi="Times New Roman" w:cs="Times New Roman"/>
                <w:b/>
                <w:noProof/>
                <w:sz w:val="24"/>
                <w:szCs w:val="24"/>
              </w:rPr>
            </w:pPr>
            <w:r w:rsidRPr="001F252C">
              <w:rPr>
                <w:rFonts w:ascii="Times New Roman" w:hAnsi="Times New Roman" w:cs="Times New Roman"/>
                <w:b/>
                <w:noProof/>
                <w:sz w:val="24"/>
                <w:szCs w:val="24"/>
              </w:rPr>
              <w:t xml:space="preserve">Član </w:t>
            </w:r>
            <w:r w:rsidRPr="001F252C">
              <w:rPr>
                <w:rFonts w:ascii="Times New Roman" w:hAnsi="Times New Roman" w:cs="Times New Roman"/>
                <w:b/>
                <w:sz w:val="24"/>
                <w:szCs w:val="24"/>
              </w:rPr>
              <w:t>18</w:t>
            </w:r>
          </w:p>
          <w:p w:rsidR="0006183B" w:rsidRPr="001F252C" w:rsidRDefault="0006183B" w:rsidP="00C071AD">
            <w:pPr>
              <w:spacing w:before="120" w:after="120"/>
              <w:contextualSpacing/>
              <w:jc w:val="center"/>
              <w:rPr>
                <w:rFonts w:ascii="Times New Roman" w:hAnsi="Times New Roman" w:cs="Times New Roman"/>
                <w:b/>
                <w:noProof/>
                <w:sz w:val="24"/>
                <w:szCs w:val="24"/>
                <w:lang w:val="hr-HR"/>
              </w:rPr>
            </w:pPr>
            <w:r w:rsidRPr="001F252C">
              <w:rPr>
                <w:rFonts w:ascii="Times New Roman" w:hAnsi="Times New Roman" w:cs="Times New Roman"/>
                <w:b/>
                <w:noProof/>
                <w:sz w:val="24"/>
                <w:szCs w:val="24"/>
                <w:lang w:val="hr-HR"/>
              </w:rPr>
              <w:t>Odbijanje odobrenja za tip proizvodnje</w:t>
            </w:r>
          </w:p>
        </w:tc>
      </w:tr>
      <w:tr w:rsidR="001F252C" w:rsidRPr="001F252C" w:rsidTr="00EC311E">
        <w:trPr>
          <w:trHeight w:val="550"/>
        </w:trPr>
        <w:tc>
          <w:tcPr>
            <w:tcW w:w="1667" w:type="pct"/>
            <w:shd w:val="clear" w:color="auto" w:fill="auto"/>
          </w:tcPr>
          <w:p w:rsidR="0006183B" w:rsidRPr="001F252C" w:rsidRDefault="00AA1474" w:rsidP="001572B4">
            <w:pPr>
              <w:pStyle w:val="ListParagraph"/>
              <w:suppressAutoHyphens/>
              <w:autoSpaceDN w:val="0"/>
              <w:spacing w:before="120" w:after="120"/>
              <w:ind w:left="72"/>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 xml:space="preserve">1. </w:t>
            </w:r>
            <w:r w:rsidR="001572B4" w:rsidRPr="001F252C">
              <w:rPr>
                <w:rFonts w:ascii="Times New Roman" w:hAnsi="Times New Roman" w:cs="Times New Roman"/>
                <w:sz w:val="24"/>
                <w:szCs w:val="24"/>
              </w:rPr>
              <w:t>Subjekti</w:t>
            </w:r>
            <w:r w:rsidR="00571360" w:rsidRPr="001F252C">
              <w:rPr>
                <w:rFonts w:ascii="Times New Roman" w:hAnsi="Times New Roman" w:cs="Times New Roman"/>
                <w:sz w:val="24"/>
                <w:szCs w:val="24"/>
              </w:rPr>
              <w:t xml:space="preserve"> </w:t>
            </w:r>
            <w:r w:rsidR="001572B4" w:rsidRPr="001F252C">
              <w:rPr>
                <w:rFonts w:ascii="Times New Roman" w:hAnsi="Times New Roman" w:cs="Times New Roman"/>
                <w:sz w:val="24"/>
                <w:szCs w:val="24"/>
              </w:rPr>
              <w:t>i</w:t>
            </w:r>
            <w:r w:rsidRPr="001F252C">
              <w:rPr>
                <w:rFonts w:ascii="Times New Roman" w:hAnsi="Times New Roman" w:cs="Times New Roman"/>
                <w:sz w:val="24"/>
                <w:szCs w:val="24"/>
              </w:rPr>
              <w:t xml:space="preserve"> autorizuar</w:t>
            </w:r>
            <w:r w:rsidR="00571360" w:rsidRPr="001F252C">
              <w:rPr>
                <w:rFonts w:ascii="Times New Roman" w:hAnsi="Times New Roman" w:cs="Times New Roman"/>
                <w:sz w:val="24"/>
                <w:szCs w:val="24"/>
              </w:rPr>
              <w:t>a</w:t>
            </w:r>
            <w:r w:rsidR="0006183B" w:rsidRPr="001F252C">
              <w:rPr>
                <w:rFonts w:ascii="Times New Roman" w:hAnsi="Times New Roman" w:cs="Times New Roman"/>
                <w:sz w:val="24"/>
                <w:szCs w:val="24"/>
              </w:rPr>
              <w:t xml:space="preserve"> për miratim do ta refuzojë lëshimin </w:t>
            </w:r>
            <w:r w:rsidR="00ED4C3B" w:rsidRPr="001F252C">
              <w:rPr>
                <w:rFonts w:ascii="Times New Roman" w:hAnsi="Times New Roman" w:cs="Times New Roman"/>
                <w:sz w:val="24"/>
                <w:szCs w:val="24"/>
              </w:rPr>
              <w:t>e certifikates</w:t>
            </w:r>
            <w:r w:rsidR="00901D2B" w:rsidRPr="001F252C">
              <w:rPr>
                <w:rFonts w:ascii="Times New Roman" w:hAnsi="Times New Roman" w:cs="Times New Roman"/>
                <w:sz w:val="24"/>
                <w:szCs w:val="24"/>
              </w:rPr>
              <w:t xml:space="preserve"> se miratimit </w:t>
            </w:r>
            <w:r w:rsidR="0006183B" w:rsidRPr="001F252C">
              <w:rPr>
                <w:rFonts w:ascii="Times New Roman" w:hAnsi="Times New Roman" w:cs="Times New Roman"/>
                <w:sz w:val="24"/>
                <w:szCs w:val="24"/>
              </w:rPr>
              <w:t xml:space="preserve">për tipin e prodhimit nëse vërteton se prodhimi, nuk i plotëson kushtet për shfrytëzim, për komunikacion rrugor, për ambientin jetësor ose për shëndetin e njerëzve, </w:t>
            </w:r>
            <w:r w:rsidR="0092150B" w:rsidRPr="001F252C">
              <w:rPr>
                <w:rFonts w:ascii="Times New Roman" w:hAnsi="Times New Roman" w:cs="Times New Roman"/>
                <w:sz w:val="24"/>
                <w:szCs w:val="24"/>
              </w:rPr>
              <w:t>si dhe kushtet</w:t>
            </w:r>
            <w:r w:rsidR="0006183B" w:rsidRPr="001F252C">
              <w:rPr>
                <w:rFonts w:ascii="Times New Roman" w:hAnsi="Times New Roman" w:cs="Times New Roman"/>
                <w:sz w:val="24"/>
                <w:szCs w:val="24"/>
              </w:rPr>
              <w:t xml:space="preserve"> tjera teknike të cilat janë duke u zbatuar.</w:t>
            </w:r>
          </w:p>
        </w:tc>
        <w:tc>
          <w:tcPr>
            <w:tcW w:w="1699" w:type="pct"/>
          </w:tcPr>
          <w:p w:rsidR="0006183B" w:rsidRPr="001F252C" w:rsidRDefault="00ED1F1D" w:rsidP="00ED1F1D">
            <w:pPr>
              <w:pStyle w:val="ListParagraph"/>
              <w:suppressAutoHyphens/>
              <w:autoSpaceDN w:val="0"/>
              <w:spacing w:before="120" w:after="120"/>
              <w:ind w:left="72"/>
              <w:contextualSpacing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 </w:t>
            </w:r>
            <w:r w:rsidR="0006183B" w:rsidRPr="001F252C">
              <w:rPr>
                <w:rFonts w:ascii="Times New Roman" w:hAnsi="Times New Roman" w:cs="Times New Roman"/>
                <w:sz w:val="24"/>
                <w:szCs w:val="24"/>
              </w:rPr>
              <w:t xml:space="preserve">The </w:t>
            </w:r>
            <w:r w:rsidR="008B71FF" w:rsidRPr="001F252C">
              <w:rPr>
                <w:rFonts w:ascii="Times New Roman" w:hAnsi="Times New Roman" w:cs="Times New Roman"/>
                <w:sz w:val="24"/>
                <w:szCs w:val="24"/>
              </w:rPr>
              <w:t xml:space="preserve">authorized entity for approval </w:t>
            </w:r>
            <w:r w:rsidR="0006183B" w:rsidRPr="001F252C">
              <w:rPr>
                <w:rFonts w:ascii="Times New Roman" w:hAnsi="Times New Roman" w:cs="Times New Roman"/>
                <w:sz w:val="24"/>
                <w:szCs w:val="24"/>
              </w:rPr>
              <w:t>shall refuse to issue the</w:t>
            </w:r>
            <w:r w:rsidR="00901D2B" w:rsidRPr="001F252C">
              <w:rPr>
                <w:rFonts w:ascii="Times New Roman" w:hAnsi="Times New Roman" w:cs="Times New Roman"/>
                <w:sz w:val="24"/>
                <w:szCs w:val="24"/>
              </w:rPr>
              <w:t xml:space="preserve"> type approval certificate for </w:t>
            </w:r>
            <w:proofErr w:type="gramStart"/>
            <w:r w:rsidR="00901D2B" w:rsidRPr="001F252C">
              <w:rPr>
                <w:rFonts w:ascii="Times New Roman" w:hAnsi="Times New Roman" w:cs="Times New Roman"/>
                <w:sz w:val="24"/>
                <w:szCs w:val="24"/>
              </w:rPr>
              <w:t xml:space="preserve">the </w:t>
            </w:r>
            <w:r w:rsidR="0006183B" w:rsidRPr="001F252C">
              <w:rPr>
                <w:rFonts w:ascii="Times New Roman" w:hAnsi="Times New Roman" w:cs="Times New Roman"/>
                <w:sz w:val="24"/>
                <w:szCs w:val="24"/>
              </w:rPr>
              <w:t xml:space="preserve"> </w:t>
            </w:r>
            <w:r w:rsidR="0092150B" w:rsidRPr="001F252C">
              <w:rPr>
                <w:rFonts w:ascii="Times New Roman" w:hAnsi="Times New Roman" w:cs="Times New Roman"/>
                <w:sz w:val="24"/>
                <w:szCs w:val="24"/>
              </w:rPr>
              <w:t>type</w:t>
            </w:r>
            <w:proofErr w:type="gramEnd"/>
            <w:r w:rsidR="0092150B" w:rsidRPr="001F252C">
              <w:rPr>
                <w:rFonts w:ascii="Times New Roman" w:hAnsi="Times New Roman" w:cs="Times New Roman"/>
                <w:sz w:val="24"/>
                <w:szCs w:val="24"/>
              </w:rPr>
              <w:t xml:space="preserve"> of production</w:t>
            </w:r>
            <w:r w:rsidR="0006183B" w:rsidRPr="001F252C">
              <w:rPr>
                <w:rFonts w:ascii="Times New Roman" w:hAnsi="Times New Roman" w:cs="Times New Roman"/>
                <w:sz w:val="24"/>
                <w:szCs w:val="24"/>
              </w:rPr>
              <w:t xml:space="preserve"> if it est</w:t>
            </w:r>
            <w:r w:rsidR="0092150B" w:rsidRPr="001F252C">
              <w:rPr>
                <w:rFonts w:ascii="Times New Roman" w:hAnsi="Times New Roman" w:cs="Times New Roman"/>
                <w:sz w:val="24"/>
                <w:szCs w:val="24"/>
              </w:rPr>
              <w:t>a</w:t>
            </w:r>
            <w:r w:rsidR="0006183B" w:rsidRPr="001F252C">
              <w:rPr>
                <w:rFonts w:ascii="Times New Roman" w:hAnsi="Times New Roman" w:cs="Times New Roman"/>
                <w:sz w:val="24"/>
                <w:szCs w:val="24"/>
              </w:rPr>
              <w:t>blishes that the product</w:t>
            </w:r>
            <w:r w:rsidR="0092150B" w:rsidRPr="001F252C">
              <w:rPr>
                <w:rFonts w:ascii="Times New Roman" w:hAnsi="Times New Roman" w:cs="Times New Roman"/>
                <w:sz w:val="24"/>
                <w:szCs w:val="24"/>
              </w:rPr>
              <w:t>ion does not fulfill</w:t>
            </w:r>
            <w:r w:rsidR="0006183B" w:rsidRPr="001F252C">
              <w:rPr>
                <w:rFonts w:ascii="Times New Roman" w:hAnsi="Times New Roman" w:cs="Times New Roman"/>
                <w:sz w:val="24"/>
                <w:szCs w:val="24"/>
              </w:rPr>
              <w:t xml:space="preserve"> the conditions for use</w:t>
            </w:r>
            <w:r w:rsidR="0092150B" w:rsidRPr="001F252C">
              <w:rPr>
                <w:rFonts w:ascii="Times New Roman" w:hAnsi="Times New Roman" w:cs="Times New Roman"/>
                <w:sz w:val="24"/>
                <w:szCs w:val="24"/>
              </w:rPr>
              <w:t>age</w:t>
            </w:r>
            <w:r w:rsidR="0006183B" w:rsidRPr="001F252C">
              <w:rPr>
                <w:rFonts w:ascii="Times New Roman" w:hAnsi="Times New Roman" w:cs="Times New Roman"/>
                <w:sz w:val="24"/>
                <w:szCs w:val="24"/>
              </w:rPr>
              <w:t>, for th</w:t>
            </w:r>
            <w:r w:rsidR="0092150B" w:rsidRPr="001F252C">
              <w:rPr>
                <w:rFonts w:ascii="Times New Roman" w:hAnsi="Times New Roman" w:cs="Times New Roman"/>
                <w:sz w:val="24"/>
                <w:szCs w:val="24"/>
              </w:rPr>
              <w:t xml:space="preserve">e traffic, for the living </w:t>
            </w:r>
            <w:r w:rsidR="0006183B" w:rsidRPr="001F252C">
              <w:rPr>
                <w:rFonts w:ascii="Times New Roman" w:hAnsi="Times New Roman" w:cs="Times New Roman"/>
                <w:sz w:val="24"/>
                <w:szCs w:val="24"/>
              </w:rPr>
              <w:t>environment or public health, and other foreseen techni</w:t>
            </w:r>
            <w:r w:rsidR="0092150B" w:rsidRPr="001F252C">
              <w:rPr>
                <w:rFonts w:ascii="Times New Roman" w:hAnsi="Times New Roman" w:cs="Times New Roman"/>
                <w:sz w:val="24"/>
                <w:szCs w:val="24"/>
              </w:rPr>
              <w:t xml:space="preserve">cal conditions that are being implemented </w:t>
            </w:r>
            <w:r w:rsidR="0006183B" w:rsidRPr="001F252C">
              <w:rPr>
                <w:rFonts w:ascii="Times New Roman" w:hAnsi="Times New Roman" w:cs="Times New Roman"/>
                <w:sz w:val="24"/>
                <w:szCs w:val="24"/>
              </w:rPr>
              <w:t>.</w:t>
            </w:r>
          </w:p>
        </w:tc>
        <w:tc>
          <w:tcPr>
            <w:tcW w:w="1634" w:type="pct"/>
          </w:tcPr>
          <w:p w:rsidR="0006183B" w:rsidRPr="001F252C" w:rsidRDefault="00ED1F1D" w:rsidP="002C4615">
            <w:pPr>
              <w:spacing w:before="120" w:after="120"/>
              <w:contextualSpacing/>
              <w:jc w:val="both"/>
              <w:rPr>
                <w:rFonts w:ascii="Times New Roman" w:hAnsi="Times New Roman" w:cs="Times New Roman"/>
                <w:noProof/>
                <w:sz w:val="24"/>
                <w:szCs w:val="24"/>
                <w:lang w:val="hr-HR"/>
              </w:rPr>
            </w:pPr>
            <w:r>
              <w:rPr>
                <w:rFonts w:ascii="Times New Roman" w:hAnsi="Times New Roman" w:cs="Times New Roman"/>
                <w:noProof/>
                <w:sz w:val="24"/>
                <w:szCs w:val="24"/>
              </w:rPr>
              <w:t xml:space="preserve">1. </w:t>
            </w:r>
            <w:r w:rsidR="0006183B" w:rsidRPr="001F252C">
              <w:rPr>
                <w:rFonts w:ascii="Times New Roman" w:hAnsi="Times New Roman" w:cs="Times New Roman"/>
                <w:noProof/>
                <w:sz w:val="24"/>
                <w:szCs w:val="24"/>
              </w:rPr>
              <w:t>Telo</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nadle</w:t>
            </w:r>
            <w:r w:rsidR="0006183B" w:rsidRPr="001F252C">
              <w:rPr>
                <w:rFonts w:ascii="Times New Roman" w:hAnsi="Times New Roman" w:cs="Times New Roman"/>
                <w:noProof/>
                <w:sz w:val="24"/>
                <w:szCs w:val="24"/>
                <w:lang w:val="hr-HR"/>
              </w:rPr>
              <w:t>ž</w:t>
            </w:r>
            <w:r w:rsidR="0006183B" w:rsidRPr="001F252C">
              <w:rPr>
                <w:rFonts w:ascii="Times New Roman" w:hAnsi="Times New Roman" w:cs="Times New Roman"/>
                <w:noProof/>
                <w:sz w:val="24"/>
                <w:szCs w:val="24"/>
              </w:rPr>
              <w:t>no</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az</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homologaciju</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odbi</w:t>
            </w:r>
            <w:r w:rsidR="0006183B" w:rsidRPr="001F252C">
              <w:rPr>
                <w:rFonts w:ascii="Times New Roman" w:hAnsi="Times New Roman" w:cs="Times New Roman"/>
                <w:noProof/>
                <w:sz w:val="24"/>
                <w:szCs w:val="24"/>
                <w:lang w:val="hr-HR"/>
              </w:rPr>
              <w:t>ć</w:t>
            </w:r>
            <w:r w:rsidR="0006183B" w:rsidRPr="001F252C">
              <w:rPr>
                <w:rFonts w:ascii="Times New Roman" w:hAnsi="Times New Roman" w:cs="Times New Roman"/>
                <w:noProof/>
                <w:sz w:val="24"/>
                <w:szCs w:val="24"/>
              </w:rPr>
              <w:t>e</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zahtve</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za</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izdavanje</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tipnog</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odobrenja</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proizvoda</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ako</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utvrfdi</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da</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proizvod</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ne</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ispunjavanja</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uslove</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koje</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se</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odnose</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na</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upotrebu</w:t>
            </w:r>
            <w:r w:rsidR="0006183B" w:rsidRPr="001F252C">
              <w:rPr>
                <w:rFonts w:ascii="Times New Roman" w:hAnsi="Times New Roman" w:cs="Times New Roman"/>
                <w:noProof/>
                <w:sz w:val="24"/>
                <w:szCs w:val="24"/>
                <w:lang w:val="hr-HR"/>
              </w:rPr>
              <w:t xml:space="preserve">, sobraćaj </w:t>
            </w:r>
            <w:r w:rsidR="0006183B" w:rsidRPr="001F252C">
              <w:rPr>
                <w:rFonts w:ascii="Times New Roman" w:hAnsi="Times New Roman" w:cs="Times New Roman"/>
                <w:noProof/>
                <w:sz w:val="24"/>
                <w:szCs w:val="24"/>
              </w:rPr>
              <w:t>na</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putu</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za</w:t>
            </w:r>
            <w:r w:rsidR="0006183B" w:rsidRPr="001F252C">
              <w:rPr>
                <w:rFonts w:ascii="Times New Roman" w:hAnsi="Times New Roman" w:cs="Times New Roman"/>
                <w:noProof/>
                <w:sz w:val="24"/>
                <w:szCs w:val="24"/>
                <w:lang w:val="hr-HR"/>
              </w:rPr>
              <w:t>š</w:t>
            </w:r>
            <w:r w:rsidR="0006183B" w:rsidRPr="001F252C">
              <w:rPr>
                <w:rFonts w:ascii="Times New Roman" w:hAnsi="Times New Roman" w:cs="Times New Roman"/>
                <w:noProof/>
                <w:sz w:val="24"/>
                <w:szCs w:val="24"/>
              </w:rPr>
              <w:t>titu</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srednine</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i</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zdravlja</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ljudi</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i</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na</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druge</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propisane</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uslove.</w:t>
            </w:r>
          </w:p>
        </w:tc>
      </w:tr>
      <w:tr w:rsidR="001F252C" w:rsidRPr="001F252C" w:rsidTr="00EC311E">
        <w:trPr>
          <w:trHeight w:val="550"/>
        </w:trPr>
        <w:tc>
          <w:tcPr>
            <w:tcW w:w="1667" w:type="pct"/>
            <w:shd w:val="clear" w:color="auto" w:fill="auto"/>
          </w:tcPr>
          <w:p w:rsidR="0006183B" w:rsidRPr="001F252C" w:rsidRDefault="001D5C24" w:rsidP="001572B4">
            <w:pPr>
              <w:pStyle w:val="ListParagraph"/>
              <w:suppressAutoHyphens/>
              <w:autoSpaceDN w:val="0"/>
              <w:spacing w:before="120" w:after="120"/>
              <w:ind w:left="72"/>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2. D</w:t>
            </w:r>
            <w:r w:rsidR="0006183B" w:rsidRPr="001F252C">
              <w:rPr>
                <w:rFonts w:ascii="Times New Roman" w:hAnsi="Times New Roman" w:cs="Times New Roman"/>
                <w:sz w:val="24"/>
                <w:szCs w:val="24"/>
              </w:rPr>
              <w:t>ë</w:t>
            </w:r>
            <w:r w:rsidRPr="001F252C">
              <w:rPr>
                <w:rFonts w:ascii="Times New Roman" w:hAnsi="Times New Roman" w:cs="Times New Roman"/>
                <w:sz w:val="24"/>
                <w:szCs w:val="24"/>
              </w:rPr>
              <w:t>nohet me gjobë nga tre mijë e pesëqind (</w:t>
            </w:r>
            <w:r w:rsidR="0006183B" w:rsidRPr="001F252C">
              <w:rPr>
                <w:rFonts w:ascii="Times New Roman" w:hAnsi="Times New Roman" w:cs="Times New Roman"/>
                <w:sz w:val="24"/>
                <w:szCs w:val="24"/>
              </w:rPr>
              <w:t>3</w:t>
            </w:r>
            <w:r w:rsidR="00AA1474" w:rsidRPr="001F252C">
              <w:rPr>
                <w:rFonts w:ascii="Times New Roman" w:hAnsi="Times New Roman" w:cs="Times New Roman"/>
                <w:sz w:val="24"/>
                <w:szCs w:val="24"/>
              </w:rPr>
              <w:t>.</w:t>
            </w:r>
            <w:r w:rsidR="0006183B" w:rsidRPr="001F252C">
              <w:rPr>
                <w:rFonts w:ascii="Times New Roman" w:hAnsi="Times New Roman" w:cs="Times New Roman"/>
                <w:sz w:val="24"/>
                <w:szCs w:val="24"/>
              </w:rPr>
              <w:t>500</w:t>
            </w:r>
            <w:r w:rsidRPr="001F252C">
              <w:rPr>
                <w:rFonts w:ascii="Times New Roman" w:hAnsi="Times New Roman" w:cs="Times New Roman"/>
                <w:sz w:val="24"/>
                <w:szCs w:val="24"/>
              </w:rPr>
              <w:t>)</w:t>
            </w:r>
            <w:r w:rsidR="0006183B" w:rsidRPr="001F252C">
              <w:rPr>
                <w:rFonts w:ascii="Times New Roman" w:hAnsi="Times New Roman" w:cs="Times New Roman"/>
                <w:sz w:val="24"/>
                <w:szCs w:val="24"/>
              </w:rPr>
              <w:t xml:space="preserve"> </w:t>
            </w:r>
            <w:r w:rsidRPr="001F252C">
              <w:rPr>
                <w:rFonts w:ascii="Times New Roman" w:hAnsi="Times New Roman" w:cs="Times New Roman"/>
                <w:sz w:val="24"/>
                <w:szCs w:val="24"/>
              </w:rPr>
              <w:t xml:space="preserve">€ </w:t>
            </w:r>
            <w:r w:rsidR="0006183B" w:rsidRPr="001F252C">
              <w:rPr>
                <w:rFonts w:ascii="Times New Roman" w:hAnsi="Times New Roman" w:cs="Times New Roman"/>
                <w:sz w:val="24"/>
                <w:szCs w:val="24"/>
              </w:rPr>
              <w:t>deri n</w:t>
            </w:r>
            <w:r w:rsidRPr="001F252C">
              <w:rPr>
                <w:rFonts w:ascii="Times New Roman" w:hAnsi="Times New Roman" w:cs="Times New Roman"/>
                <w:sz w:val="24"/>
                <w:szCs w:val="24"/>
              </w:rPr>
              <w:t>ë pesëmijë (</w:t>
            </w:r>
            <w:r w:rsidR="0006183B" w:rsidRPr="001F252C">
              <w:rPr>
                <w:rFonts w:ascii="Times New Roman" w:hAnsi="Times New Roman" w:cs="Times New Roman"/>
                <w:sz w:val="24"/>
                <w:szCs w:val="24"/>
              </w:rPr>
              <w:t>5</w:t>
            </w:r>
            <w:r w:rsidR="00AA1474" w:rsidRPr="001F252C">
              <w:rPr>
                <w:rFonts w:ascii="Times New Roman" w:hAnsi="Times New Roman" w:cs="Times New Roman"/>
                <w:sz w:val="24"/>
                <w:szCs w:val="24"/>
              </w:rPr>
              <w:t>.</w:t>
            </w:r>
            <w:r w:rsidR="0006183B" w:rsidRPr="001F252C">
              <w:rPr>
                <w:rFonts w:ascii="Times New Roman" w:hAnsi="Times New Roman" w:cs="Times New Roman"/>
                <w:sz w:val="24"/>
                <w:szCs w:val="24"/>
              </w:rPr>
              <w:t>000</w:t>
            </w:r>
            <w:r w:rsidRPr="001F252C">
              <w:rPr>
                <w:rFonts w:ascii="Times New Roman" w:hAnsi="Times New Roman" w:cs="Times New Roman"/>
                <w:sz w:val="24"/>
                <w:szCs w:val="24"/>
              </w:rPr>
              <w:t>)</w:t>
            </w:r>
            <w:r w:rsidR="009412EB" w:rsidRPr="001F252C">
              <w:rPr>
                <w:rFonts w:ascii="Times New Roman" w:hAnsi="Times New Roman" w:cs="Times New Roman"/>
                <w:sz w:val="24"/>
                <w:szCs w:val="24"/>
              </w:rPr>
              <w:t xml:space="preserve"> € </w:t>
            </w:r>
            <w:r w:rsidR="001572B4" w:rsidRPr="001F252C">
              <w:rPr>
                <w:rFonts w:ascii="Times New Roman" w:hAnsi="Times New Roman" w:cs="Times New Roman"/>
                <w:sz w:val="24"/>
                <w:szCs w:val="24"/>
              </w:rPr>
              <w:t xml:space="preserve">subjekti </w:t>
            </w:r>
            <w:r w:rsidR="0006183B" w:rsidRPr="001F252C">
              <w:rPr>
                <w:rFonts w:ascii="Times New Roman" w:hAnsi="Times New Roman" w:cs="Times New Roman"/>
                <w:sz w:val="24"/>
                <w:szCs w:val="24"/>
              </w:rPr>
              <w:t>i autorizuar që vepron në kundërshtim me dispozitat e këtij neni.</w:t>
            </w:r>
          </w:p>
        </w:tc>
        <w:tc>
          <w:tcPr>
            <w:tcW w:w="1699" w:type="pct"/>
          </w:tcPr>
          <w:p w:rsidR="0006183B" w:rsidRPr="001F252C" w:rsidRDefault="00ED1F1D" w:rsidP="00ED1F1D">
            <w:pPr>
              <w:pStyle w:val="ListParagraph"/>
              <w:suppressAutoHyphens/>
              <w:autoSpaceDN w:val="0"/>
              <w:spacing w:before="120" w:after="120"/>
              <w:ind w:left="72"/>
              <w:contextualSpacing w:val="0"/>
              <w:jc w:val="both"/>
              <w:textAlignment w:val="baseline"/>
              <w:rPr>
                <w:rFonts w:ascii="Times New Roman" w:hAnsi="Times New Roman" w:cs="Times New Roman"/>
                <w:sz w:val="24"/>
                <w:szCs w:val="24"/>
              </w:rPr>
            </w:pPr>
            <w:r>
              <w:rPr>
                <w:rFonts w:ascii="Times New Roman" w:hAnsi="Times New Roman" w:cs="Times New Roman"/>
                <w:sz w:val="24"/>
                <w:szCs w:val="24"/>
              </w:rPr>
              <w:t>2</w:t>
            </w:r>
            <w:r w:rsidR="0006183B" w:rsidRPr="001F252C">
              <w:rPr>
                <w:rFonts w:ascii="Times New Roman" w:hAnsi="Times New Roman" w:cs="Times New Roman"/>
                <w:sz w:val="24"/>
                <w:szCs w:val="24"/>
              </w:rPr>
              <w:t xml:space="preserve">. A fine of </w:t>
            </w:r>
            <w:r w:rsidR="009412EB" w:rsidRPr="001F252C">
              <w:rPr>
                <w:rFonts w:ascii="Times New Roman" w:hAnsi="Times New Roman" w:cs="Times New Roman"/>
                <w:sz w:val="24"/>
                <w:szCs w:val="24"/>
              </w:rPr>
              <w:t>three thousand and five hundred (</w:t>
            </w:r>
            <w:r w:rsidR="0006183B" w:rsidRPr="001F252C">
              <w:rPr>
                <w:rFonts w:ascii="Times New Roman" w:hAnsi="Times New Roman" w:cs="Times New Roman"/>
                <w:sz w:val="24"/>
                <w:szCs w:val="24"/>
              </w:rPr>
              <w:t>3.500</w:t>
            </w:r>
            <w:r w:rsidR="009412EB" w:rsidRPr="001F252C">
              <w:rPr>
                <w:rFonts w:ascii="Times New Roman" w:hAnsi="Times New Roman" w:cs="Times New Roman"/>
                <w:sz w:val="24"/>
                <w:szCs w:val="24"/>
              </w:rPr>
              <w:t>)</w:t>
            </w:r>
            <w:r w:rsidR="0006183B" w:rsidRPr="001F252C">
              <w:rPr>
                <w:rFonts w:ascii="Times New Roman" w:hAnsi="Times New Roman" w:cs="Times New Roman"/>
                <w:sz w:val="24"/>
                <w:szCs w:val="24"/>
              </w:rPr>
              <w:t xml:space="preserve"> € </w:t>
            </w:r>
            <w:r w:rsidR="009412EB" w:rsidRPr="001F252C">
              <w:rPr>
                <w:rFonts w:ascii="Times New Roman" w:hAnsi="Times New Roman" w:cs="Times New Roman"/>
                <w:sz w:val="24"/>
                <w:szCs w:val="24"/>
              </w:rPr>
              <w:t xml:space="preserve">up </w:t>
            </w:r>
            <w:r w:rsidR="0006183B" w:rsidRPr="001F252C">
              <w:rPr>
                <w:rFonts w:ascii="Times New Roman" w:hAnsi="Times New Roman" w:cs="Times New Roman"/>
                <w:sz w:val="24"/>
                <w:szCs w:val="24"/>
              </w:rPr>
              <w:t xml:space="preserve">to </w:t>
            </w:r>
            <w:r w:rsidR="009412EB" w:rsidRPr="001F252C">
              <w:rPr>
                <w:rFonts w:ascii="Times New Roman" w:hAnsi="Times New Roman" w:cs="Times New Roman"/>
                <w:sz w:val="24"/>
                <w:szCs w:val="24"/>
              </w:rPr>
              <w:t>five thousand (</w:t>
            </w:r>
            <w:r w:rsidR="0006183B" w:rsidRPr="001F252C">
              <w:rPr>
                <w:rFonts w:ascii="Times New Roman" w:hAnsi="Times New Roman" w:cs="Times New Roman"/>
                <w:sz w:val="24"/>
                <w:szCs w:val="24"/>
              </w:rPr>
              <w:t>5.000</w:t>
            </w:r>
            <w:r w:rsidR="009412EB" w:rsidRPr="001F252C">
              <w:rPr>
                <w:rFonts w:ascii="Times New Roman" w:hAnsi="Times New Roman" w:cs="Times New Roman"/>
                <w:sz w:val="24"/>
                <w:szCs w:val="24"/>
              </w:rPr>
              <w:t>)</w:t>
            </w:r>
            <w:r w:rsidR="0006183B" w:rsidRPr="001F252C">
              <w:rPr>
                <w:rFonts w:ascii="Times New Roman" w:hAnsi="Times New Roman" w:cs="Times New Roman"/>
                <w:sz w:val="24"/>
                <w:szCs w:val="24"/>
              </w:rPr>
              <w:t xml:space="preserve"> € is impo</w:t>
            </w:r>
            <w:r w:rsidR="008B71FF" w:rsidRPr="001F252C">
              <w:rPr>
                <w:rFonts w:ascii="Times New Roman" w:hAnsi="Times New Roman" w:cs="Times New Roman"/>
                <w:sz w:val="24"/>
                <w:szCs w:val="24"/>
              </w:rPr>
              <w:t>sed on the authorized entity</w:t>
            </w:r>
            <w:r w:rsidR="0006183B" w:rsidRPr="001F252C">
              <w:rPr>
                <w:rFonts w:ascii="Times New Roman" w:hAnsi="Times New Roman" w:cs="Times New Roman"/>
                <w:sz w:val="24"/>
                <w:szCs w:val="24"/>
              </w:rPr>
              <w:t xml:space="preserve"> that </w:t>
            </w:r>
            <w:r w:rsidR="009412EB" w:rsidRPr="001F252C">
              <w:rPr>
                <w:rFonts w:ascii="Times New Roman" w:hAnsi="Times New Roman" w:cs="Times New Roman"/>
                <w:sz w:val="24"/>
                <w:szCs w:val="24"/>
              </w:rPr>
              <w:t xml:space="preserve">acts in contrary </w:t>
            </w:r>
            <w:r w:rsidR="0006183B" w:rsidRPr="001F252C">
              <w:rPr>
                <w:rFonts w:ascii="Times New Roman" w:hAnsi="Times New Roman" w:cs="Times New Roman"/>
                <w:sz w:val="24"/>
                <w:szCs w:val="24"/>
              </w:rPr>
              <w:t>to the provisions of this Article.</w:t>
            </w:r>
          </w:p>
        </w:tc>
        <w:tc>
          <w:tcPr>
            <w:tcW w:w="1634" w:type="pct"/>
          </w:tcPr>
          <w:p w:rsidR="0006183B" w:rsidRPr="001F252C" w:rsidRDefault="00ED1F1D" w:rsidP="00C071AD">
            <w:pPr>
              <w:spacing w:before="120" w:after="120"/>
              <w:contextualSpacing/>
              <w:jc w:val="both"/>
              <w:rPr>
                <w:rFonts w:ascii="Times New Roman" w:hAnsi="Times New Roman" w:cs="Times New Roman"/>
                <w:noProof/>
                <w:sz w:val="24"/>
                <w:szCs w:val="24"/>
                <w:lang w:val="hr-HR"/>
              </w:rPr>
            </w:pPr>
            <w:r>
              <w:rPr>
                <w:rFonts w:ascii="Times New Roman" w:hAnsi="Times New Roman" w:cs="Times New Roman"/>
                <w:noProof/>
                <w:sz w:val="24"/>
                <w:szCs w:val="24"/>
                <w:lang w:val="hr-HR"/>
              </w:rPr>
              <w:t>2</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Nov</w:t>
            </w:r>
            <w:r w:rsidR="0006183B" w:rsidRPr="001F252C">
              <w:rPr>
                <w:rFonts w:ascii="Times New Roman" w:hAnsi="Times New Roman" w:cs="Times New Roman"/>
                <w:noProof/>
                <w:sz w:val="24"/>
                <w:szCs w:val="24"/>
                <w:lang w:val="hr-HR"/>
              </w:rPr>
              <w:t>č</w:t>
            </w:r>
            <w:r w:rsidR="0006183B" w:rsidRPr="001F252C">
              <w:rPr>
                <w:rFonts w:ascii="Times New Roman" w:hAnsi="Times New Roman" w:cs="Times New Roman"/>
                <w:noProof/>
                <w:sz w:val="24"/>
                <w:szCs w:val="24"/>
              </w:rPr>
              <w:t>anom</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kaznom</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u</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iznosu</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od</w:t>
            </w:r>
            <w:r w:rsidR="0006183B" w:rsidRPr="001F252C">
              <w:rPr>
                <w:rFonts w:ascii="Times New Roman" w:hAnsi="Times New Roman" w:cs="Times New Roman"/>
                <w:noProof/>
                <w:sz w:val="24"/>
                <w:szCs w:val="24"/>
                <w:lang w:val="hr-HR"/>
              </w:rPr>
              <w:t xml:space="preserve"> 3500 </w:t>
            </w:r>
            <w:r w:rsidR="0006183B" w:rsidRPr="001F252C">
              <w:rPr>
                <w:rFonts w:ascii="Times New Roman" w:hAnsi="Times New Roman" w:cs="Times New Roman"/>
                <w:noProof/>
                <w:sz w:val="24"/>
                <w:szCs w:val="24"/>
              </w:rPr>
              <w:t>do</w:t>
            </w:r>
            <w:r w:rsidR="0006183B" w:rsidRPr="001F252C">
              <w:rPr>
                <w:rFonts w:ascii="Times New Roman" w:hAnsi="Times New Roman" w:cs="Times New Roman"/>
                <w:noProof/>
                <w:sz w:val="24"/>
                <w:szCs w:val="24"/>
                <w:lang w:val="hr-HR"/>
              </w:rPr>
              <w:t xml:space="preserve"> 5000 € </w:t>
            </w:r>
            <w:r w:rsidR="0006183B" w:rsidRPr="001F252C">
              <w:rPr>
                <w:rFonts w:ascii="Times New Roman" w:hAnsi="Times New Roman" w:cs="Times New Roman"/>
                <w:noProof/>
                <w:sz w:val="24"/>
                <w:szCs w:val="24"/>
              </w:rPr>
              <w:t>kaznit</w:t>
            </w:r>
            <w:r w:rsidR="0006183B" w:rsidRPr="001F252C">
              <w:rPr>
                <w:rFonts w:ascii="Times New Roman" w:hAnsi="Times New Roman" w:cs="Times New Roman"/>
                <w:noProof/>
                <w:sz w:val="24"/>
                <w:szCs w:val="24"/>
                <w:lang w:val="hr-HR"/>
              </w:rPr>
              <w:t xml:space="preserve"> ć</w:t>
            </w:r>
            <w:r w:rsidR="0006183B" w:rsidRPr="001F252C">
              <w:rPr>
                <w:rFonts w:ascii="Times New Roman" w:hAnsi="Times New Roman" w:cs="Times New Roman"/>
                <w:noProof/>
                <w:sz w:val="24"/>
                <w:szCs w:val="24"/>
              </w:rPr>
              <w:t>e</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se</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ustanova</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ovla</w:t>
            </w:r>
            <w:r w:rsidR="0006183B" w:rsidRPr="001F252C">
              <w:rPr>
                <w:rFonts w:ascii="Times New Roman" w:hAnsi="Times New Roman" w:cs="Times New Roman"/>
                <w:noProof/>
                <w:sz w:val="24"/>
                <w:szCs w:val="24"/>
                <w:lang w:val="hr-HR"/>
              </w:rPr>
              <w:t>šć</w:t>
            </w:r>
            <w:r w:rsidR="0006183B" w:rsidRPr="001F252C">
              <w:rPr>
                <w:rFonts w:ascii="Times New Roman" w:hAnsi="Times New Roman" w:cs="Times New Roman"/>
                <w:noProof/>
                <w:sz w:val="24"/>
                <w:szCs w:val="24"/>
              </w:rPr>
              <w:t>ena</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za</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izdavanje</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dozvola</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suprotno</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odredbama</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ovoga</w:t>
            </w:r>
            <w:r w:rsidR="0006183B" w:rsidRPr="001F252C">
              <w:rPr>
                <w:rFonts w:ascii="Times New Roman" w:hAnsi="Times New Roman" w:cs="Times New Roman"/>
                <w:noProof/>
                <w:sz w:val="24"/>
                <w:szCs w:val="24"/>
                <w:lang w:val="hr-HR"/>
              </w:rPr>
              <w:t xml:space="preserve"> č</w:t>
            </w:r>
            <w:r w:rsidR="0006183B" w:rsidRPr="001F252C">
              <w:rPr>
                <w:rFonts w:ascii="Times New Roman" w:hAnsi="Times New Roman" w:cs="Times New Roman"/>
                <w:noProof/>
                <w:sz w:val="24"/>
                <w:szCs w:val="24"/>
              </w:rPr>
              <w:t>lana</w:t>
            </w:r>
            <w:r w:rsidR="0006183B" w:rsidRPr="001F252C">
              <w:rPr>
                <w:rFonts w:ascii="Times New Roman" w:hAnsi="Times New Roman" w:cs="Times New Roman"/>
                <w:noProof/>
                <w:sz w:val="24"/>
                <w:szCs w:val="24"/>
                <w:lang w:val="hr-HR"/>
              </w:rPr>
              <w:t>.</w:t>
            </w:r>
          </w:p>
        </w:tc>
      </w:tr>
      <w:tr w:rsidR="001F252C" w:rsidRPr="001F252C" w:rsidTr="00EC311E">
        <w:trPr>
          <w:trHeight w:val="550"/>
        </w:trPr>
        <w:tc>
          <w:tcPr>
            <w:tcW w:w="1667" w:type="pct"/>
            <w:shd w:val="clear" w:color="auto" w:fill="auto"/>
          </w:tcPr>
          <w:p w:rsidR="0006183B" w:rsidRPr="001F252C" w:rsidRDefault="0006183B" w:rsidP="001572B4">
            <w:pPr>
              <w:pStyle w:val="ListParagraph"/>
              <w:suppressAutoHyphens/>
              <w:autoSpaceDN w:val="0"/>
              <w:spacing w:before="120" w:after="120"/>
              <w:ind w:left="72"/>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lang w:val="sq-AL"/>
              </w:rPr>
              <w:t>3.</w:t>
            </w:r>
            <w:r w:rsidRPr="001F252C">
              <w:rPr>
                <w:rFonts w:ascii="Times New Roman" w:hAnsi="Times New Roman" w:cs="Times New Roman"/>
                <w:sz w:val="24"/>
                <w:szCs w:val="24"/>
              </w:rPr>
              <w:t xml:space="preserve"> </w:t>
            </w:r>
            <w:r w:rsidR="009412EB" w:rsidRPr="001F252C">
              <w:rPr>
                <w:rFonts w:ascii="Times New Roman" w:hAnsi="Times New Roman" w:cs="Times New Roman"/>
                <w:sz w:val="24"/>
                <w:szCs w:val="24"/>
              </w:rPr>
              <w:t>Dënohet me gjobë nga pesëqind (</w:t>
            </w:r>
            <w:r w:rsidR="00E80E8D" w:rsidRPr="001F252C">
              <w:rPr>
                <w:rFonts w:ascii="Times New Roman" w:hAnsi="Times New Roman" w:cs="Times New Roman"/>
                <w:sz w:val="24"/>
                <w:szCs w:val="24"/>
              </w:rPr>
              <w:t>500</w:t>
            </w:r>
            <w:r w:rsidR="009412EB" w:rsidRPr="001F252C">
              <w:rPr>
                <w:rFonts w:ascii="Times New Roman" w:hAnsi="Times New Roman" w:cs="Times New Roman"/>
                <w:sz w:val="24"/>
                <w:szCs w:val="24"/>
              </w:rPr>
              <w:t>)</w:t>
            </w:r>
            <w:r w:rsidR="00E80E8D" w:rsidRPr="001F252C">
              <w:rPr>
                <w:rFonts w:ascii="Times New Roman" w:hAnsi="Times New Roman" w:cs="Times New Roman"/>
                <w:sz w:val="24"/>
                <w:szCs w:val="24"/>
              </w:rPr>
              <w:t xml:space="preserve"> </w:t>
            </w:r>
            <w:r w:rsidR="009412EB" w:rsidRPr="001F252C">
              <w:rPr>
                <w:rFonts w:ascii="Times New Roman" w:hAnsi="Times New Roman" w:cs="Times New Roman"/>
                <w:sz w:val="24"/>
                <w:szCs w:val="24"/>
              </w:rPr>
              <w:t xml:space="preserve">€ </w:t>
            </w:r>
            <w:r w:rsidR="00E80E8D" w:rsidRPr="001F252C">
              <w:rPr>
                <w:rFonts w:ascii="Times New Roman" w:hAnsi="Times New Roman" w:cs="Times New Roman"/>
                <w:sz w:val="24"/>
                <w:szCs w:val="24"/>
              </w:rPr>
              <w:t xml:space="preserve">deri </w:t>
            </w:r>
            <w:r w:rsidR="009412EB" w:rsidRPr="001F252C">
              <w:rPr>
                <w:rFonts w:ascii="Times New Roman" w:hAnsi="Times New Roman" w:cs="Times New Roman"/>
                <w:sz w:val="24"/>
                <w:szCs w:val="24"/>
              </w:rPr>
              <w:t>në njëmijë (</w:t>
            </w:r>
            <w:r w:rsidR="00E80E8D" w:rsidRPr="001F252C">
              <w:rPr>
                <w:rFonts w:ascii="Times New Roman" w:hAnsi="Times New Roman" w:cs="Times New Roman"/>
                <w:sz w:val="24"/>
                <w:szCs w:val="24"/>
              </w:rPr>
              <w:t>1</w:t>
            </w:r>
            <w:r w:rsidR="00AA1474" w:rsidRPr="001F252C">
              <w:rPr>
                <w:rFonts w:ascii="Times New Roman" w:hAnsi="Times New Roman" w:cs="Times New Roman"/>
                <w:sz w:val="24"/>
                <w:szCs w:val="24"/>
              </w:rPr>
              <w:t>.</w:t>
            </w:r>
            <w:r w:rsidR="00E80E8D" w:rsidRPr="001F252C">
              <w:rPr>
                <w:rFonts w:ascii="Times New Roman" w:hAnsi="Times New Roman" w:cs="Times New Roman"/>
                <w:sz w:val="24"/>
                <w:szCs w:val="24"/>
              </w:rPr>
              <w:t>000</w:t>
            </w:r>
            <w:r w:rsidR="009412EB" w:rsidRPr="001F252C">
              <w:rPr>
                <w:rFonts w:ascii="Times New Roman" w:hAnsi="Times New Roman" w:cs="Times New Roman"/>
                <w:sz w:val="24"/>
                <w:szCs w:val="24"/>
              </w:rPr>
              <w:t>)</w:t>
            </w:r>
            <w:r w:rsidR="00E80E8D" w:rsidRPr="001F252C">
              <w:rPr>
                <w:rFonts w:ascii="Times New Roman" w:hAnsi="Times New Roman" w:cs="Times New Roman"/>
                <w:sz w:val="24"/>
                <w:szCs w:val="24"/>
              </w:rPr>
              <w:t xml:space="preserve"> €</w:t>
            </w:r>
            <w:r w:rsidR="009412EB" w:rsidRPr="001F252C">
              <w:rPr>
                <w:rFonts w:ascii="Times New Roman" w:hAnsi="Times New Roman" w:cs="Times New Roman"/>
                <w:sz w:val="24"/>
                <w:szCs w:val="24"/>
              </w:rPr>
              <w:t xml:space="preserve"> personi përgjegjës pranë</w:t>
            </w:r>
            <w:r w:rsidRPr="001F252C">
              <w:rPr>
                <w:rFonts w:ascii="Times New Roman" w:hAnsi="Times New Roman" w:cs="Times New Roman"/>
                <w:sz w:val="24"/>
                <w:szCs w:val="24"/>
              </w:rPr>
              <w:t xml:space="preserve"> institucioni</w:t>
            </w:r>
            <w:r w:rsidR="009412EB" w:rsidRPr="001F252C">
              <w:rPr>
                <w:rFonts w:ascii="Times New Roman" w:hAnsi="Times New Roman" w:cs="Times New Roman"/>
                <w:sz w:val="24"/>
                <w:szCs w:val="24"/>
              </w:rPr>
              <w:t>t të</w:t>
            </w:r>
            <w:r w:rsidRPr="001F252C">
              <w:rPr>
                <w:rFonts w:ascii="Times New Roman" w:hAnsi="Times New Roman" w:cs="Times New Roman"/>
                <w:sz w:val="24"/>
                <w:szCs w:val="24"/>
              </w:rPr>
              <w:t xml:space="preserve"> autorizuar </w:t>
            </w:r>
            <w:r w:rsidR="00A85AE0" w:rsidRPr="001F252C">
              <w:rPr>
                <w:rFonts w:ascii="Times New Roman" w:hAnsi="Times New Roman" w:cs="Times New Roman"/>
                <w:sz w:val="24"/>
                <w:szCs w:val="24"/>
              </w:rPr>
              <w:t xml:space="preserve">qe vepron ne kundershtim me paragrafin 1 te ketij neni. </w:t>
            </w:r>
            <w:r w:rsidRPr="001F252C">
              <w:rPr>
                <w:rFonts w:ascii="Times New Roman" w:hAnsi="Times New Roman" w:cs="Times New Roman"/>
                <w:sz w:val="24"/>
                <w:szCs w:val="24"/>
              </w:rPr>
              <w:t xml:space="preserve"> </w:t>
            </w:r>
          </w:p>
        </w:tc>
        <w:tc>
          <w:tcPr>
            <w:tcW w:w="1699" w:type="pct"/>
          </w:tcPr>
          <w:p w:rsidR="0006183B" w:rsidRPr="00ED1F1D" w:rsidRDefault="00ED1F1D" w:rsidP="00ED1F1D">
            <w:pPr>
              <w:pStyle w:val="ListParagraph"/>
              <w:suppressAutoHyphens/>
              <w:autoSpaceDN w:val="0"/>
              <w:spacing w:before="120" w:after="120"/>
              <w:ind w:left="72"/>
              <w:contextualSpacing w:val="0"/>
              <w:jc w:val="both"/>
              <w:textAlignment w:val="baseline"/>
              <w:rPr>
                <w:rFonts w:ascii="Times New Roman" w:hAnsi="Times New Roman" w:cs="Times New Roman"/>
                <w:sz w:val="24"/>
                <w:szCs w:val="24"/>
              </w:rPr>
            </w:pPr>
            <w:r>
              <w:rPr>
                <w:rFonts w:ascii="Times New Roman" w:hAnsi="Times New Roman" w:cs="Times New Roman"/>
                <w:sz w:val="24"/>
                <w:szCs w:val="24"/>
              </w:rPr>
              <w:t>3</w:t>
            </w:r>
            <w:r w:rsidR="0006183B" w:rsidRPr="001F252C">
              <w:rPr>
                <w:rFonts w:ascii="Times New Roman" w:hAnsi="Times New Roman" w:cs="Times New Roman"/>
                <w:sz w:val="24"/>
                <w:szCs w:val="24"/>
              </w:rPr>
              <w:t xml:space="preserve">. A fine of </w:t>
            </w:r>
            <w:r w:rsidR="009412EB" w:rsidRPr="001F252C">
              <w:rPr>
                <w:rFonts w:ascii="Times New Roman" w:hAnsi="Times New Roman" w:cs="Times New Roman"/>
                <w:sz w:val="24"/>
                <w:szCs w:val="24"/>
              </w:rPr>
              <w:t>five hundred (</w:t>
            </w:r>
            <w:r w:rsidR="0006183B" w:rsidRPr="001F252C">
              <w:rPr>
                <w:rFonts w:ascii="Times New Roman" w:hAnsi="Times New Roman" w:cs="Times New Roman"/>
                <w:sz w:val="24"/>
                <w:szCs w:val="24"/>
              </w:rPr>
              <w:t>500</w:t>
            </w:r>
            <w:r w:rsidR="009412EB" w:rsidRPr="001F252C">
              <w:rPr>
                <w:rFonts w:ascii="Times New Roman" w:hAnsi="Times New Roman" w:cs="Times New Roman"/>
                <w:sz w:val="24"/>
                <w:szCs w:val="24"/>
              </w:rPr>
              <w:t>)</w:t>
            </w:r>
            <w:r w:rsidR="0006183B" w:rsidRPr="001F252C">
              <w:rPr>
                <w:rFonts w:ascii="Times New Roman" w:hAnsi="Times New Roman" w:cs="Times New Roman"/>
                <w:sz w:val="24"/>
                <w:szCs w:val="24"/>
              </w:rPr>
              <w:t xml:space="preserve"> € </w:t>
            </w:r>
            <w:r w:rsidR="009412EB" w:rsidRPr="001F252C">
              <w:rPr>
                <w:rFonts w:ascii="Times New Roman" w:hAnsi="Times New Roman" w:cs="Times New Roman"/>
                <w:sz w:val="24"/>
                <w:szCs w:val="24"/>
              </w:rPr>
              <w:t xml:space="preserve">up </w:t>
            </w:r>
            <w:r w:rsidR="0006183B" w:rsidRPr="001F252C">
              <w:rPr>
                <w:rFonts w:ascii="Times New Roman" w:hAnsi="Times New Roman" w:cs="Times New Roman"/>
                <w:sz w:val="24"/>
                <w:szCs w:val="24"/>
              </w:rPr>
              <w:t xml:space="preserve">to </w:t>
            </w:r>
            <w:r w:rsidR="009412EB" w:rsidRPr="001F252C">
              <w:rPr>
                <w:rFonts w:ascii="Times New Roman" w:hAnsi="Times New Roman" w:cs="Times New Roman"/>
                <w:sz w:val="24"/>
                <w:szCs w:val="24"/>
              </w:rPr>
              <w:t>one thousand (</w:t>
            </w:r>
            <w:r w:rsidR="0006183B" w:rsidRPr="001F252C">
              <w:rPr>
                <w:rFonts w:ascii="Times New Roman" w:hAnsi="Times New Roman" w:cs="Times New Roman"/>
                <w:sz w:val="24"/>
                <w:szCs w:val="24"/>
              </w:rPr>
              <w:t>1.000</w:t>
            </w:r>
            <w:r w:rsidR="009412EB" w:rsidRPr="001F252C">
              <w:rPr>
                <w:rFonts w:ascii="Times New Roman" w:hAnsi="Times New Roman" w:cs="Times New Roman"/>
                <w:sz w:val="24"/>
                <w:szCs w:val="24"/>
              </w:rPr>
              <w:t>)</w:t>
            </w:r>
            <w:r w:rsidR="0006183B" w:rsidRPr="001F252C">
              <w:rPr>
                <w:rFonts w:ascii="Times New Roman" w:hAnsi="Times New Roman" w:cs="Times New Roman"/>
                <w:sz w:val="24"/>
                <w:szCs w:val="24"/>
              </w:rPr>
              <w:t xml:space="preserve"> € is imposed on the person </w:t>
            </w:r>
            <w:r w:rsidR="009412EB" w:rsidRPr="001F252C">
              <w:rPr>
                <w:rFonts w:ascii="Times New Roman" w:hAnsi="Times New Roman" w:cs="Times New Roman"/>
                <w:sz w:val="24"/>
                <w:szCs w:val="24"/>
              </w:rPr>
              <w:t xml:space="preserve">responsible at the authorized </w:t>
            </w:r>
            <w:r w:rsidR="0006183B" w:rsidRPr="001F252C">
              <w:rPr>
                <w:rFonts w:ascii="Times New Roman" w:hAnsi="Times New Roman" w:cs="Times New Roman"/>
                <w:sz w:val="24"/>
                <w:szCs w:val="24"/>
              </w:rPr>
              <w:t>institution</w:t>
            </w:r>
            <w:r w:rsidR="00A85AE0" w:rsidRPr="001F252C">
              <w:rPr>
                <w:rFonts w:ascii="Times New Roman" w:hAnsi="Times New Roman" w:cs="Times New Roman"/>
                <w:sz w:val="24"/>
                <w:szCs w:val="24"/>
              </w:rPr>
              <w:t xml:space="preserve"> that acts in contrary to the pargraph 1 of this article.</w:t>
            </w:r>
            <w:r w:rsidR="0006183B" w:rsidRPr="001F252C">
              <w:rPr>
                <w:rFonts w:ascii="Times New Roman" w:hAnsi="Times New Roman" w:cs="Times New Roman"/>
                <w:sz w:val="24"/>
                <w:szCs w:val="24"/>
              </w:rPr>
              <w:t xml:space="preserve"> </w:t>
            </w:r>
          </w:p>
        </w:tc>
        <w:tc>
          <w:tcPr>
            <w:tcW w:w="1634" w:type="pct"/>
          </w:tcPr>
          <w:p w:rsidR="0006183B" w:rsidRPr="001F252C" w:rsidRDefault="00ED1F1D" w:rsidP="002C4615">
            <w:pPr>
              <w:spacing w:before="120" w:after="120"/>
              <w:contextualSpacing/>
              <w:jc w:val="both"/>
              <w:rPr>
                <w:rFonts w:ascii="Times New Roman" w:hAnsi="Times New Roman" w:cs="Times New Roman"/>
                <w:noProof/>
                <w:sz w:val="24"/>
                <w:szCs w:val="24"/>
                <w:lang w:val="hr-HR"/>
              </w:rPr>
            </w:pPr>
            <w:r>
              <w:rPr>
                <w:rFonts w:ascii="Times New Roman" w:hAnsi="Times New Roman" w:cs="Times New Roman"/>
                <w:noProof/>
                <w:sz w:val="24"/>
                <w:szCs w:val="24"/>
                <w:lang w:val="hr-HR"/>
              </w:rPr>
              <w:t>2</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lang w:val="sq-AL"/>
              </w:rPr>
              <w:t>Nov</w:t>
            </w:r>
            <w:r w:rsidR="0006183B" w:rsidRPr="001F252C">
              <w:rPr>
                <w:rFonts w:ascii="Times New Roman" w:hAnsi="Times New Roman" w:cs="Times New Roman"/>
                <w:noProof/>
                <w:sz w:val="24"/>
                <w:szCs w:val="24"/>
                <w:lang w:val="hr-HR"/>
              </w:rPr>
              <w:t>č</w:t>
            </w:r>
            <w:r w:rsidR="0006183B" w:rsidRPr="001F252C">
              <w:rPr>
                <w:rFonts w:ascii="Times New Roman" w:hAnsi="Times New Roman" w:cs="Times New Roman"/>
                <w:noProof/>
                <w:sz w:val="24"/>
                <w:szCs w:val="24"/>
                <w:lang w:val="sq-AL"/>
              </w:rPr>
              <w:t>anom</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lang w:val="sq-AL"/>
              </w:rPr>
              <w:t>kaznom</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lang w:val="sq-AL"/>
              </w:rPr>
              <w:t>u</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lang w:val="sq-AL"/>
              </w:rPr>
              <w:t>iznosu</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lang w:val="sq-AL"/>
              </w:rPr>
              <w:t>od</w:t>
            </w:r>
            <w:r w:rsidR="0006183B" w:rsidRPr="001F252C">
              <w:rPr>
                <w:rFonts w:ascii="Times New Roman" w:hAnsi="Times New Roman" w:cs="Times New Roman"/>
                <w:noProof/>
                <w:sz w:val="24"/>
                <w:szCs w:val="24"/>
                <w:lang w:val="hr-HR"/>
              </w:rPr>
              <w:t xml:space="preserve"> 500 </w:t>
            </w:r>
            <w:r w:rsidR="0006183B" w:rsidRPr="001F252C">
              <w:rPr>
                <w:rFonts w:ascii="Times New Roman" w:hAnsi="Times New Roman" w:cs="Times New Roman"/>
                <w:noProof/>
                <w:sz w:val="24"/>
                <w:szCs w:val="24"/>
                <w:lang w:val="sq-AL"/>
              </w:rPr>
              <w:t>do</w:t>
            </w:r>
            <w:r w:rsidR="0006183B" w:rsidRPr="001F252C">
              <w:rPr>
                <w:rFonts w:ascii="Times New Roman" w:hAnsi="Times New Roman" w:cs="Times New Roman"/>
                <w:noProof/>
                <w:sz w:val="24"/>
                <w:szCs w:val="24"/>
                <w:lang w:val="hr-HR"/>
              </w:rPr>
              <w:t xml:space="preserve"> 1000 </w:t>
            </w:r>
            <w:r w:rsidR="0006183B" w:rsidRPr="001F252C">
              <w:rPr>
                <w:rFonts w:ascii="Times New Roman" w:hAnsi="Times New Roman" w:cs="Times New Roman"/>
                <w:noProof/>
                <w:sz w:val="24"/>
                <w:szCs w:val="24"/>
                <w:lang w:val="sq-AL"/>
              </w:rPr>
              <w:t>kaznit</w:t>
            </w:r>
            <w:r w:rsidR="0006183B" w:rsidRPr="001F252C">
              <w:rPr>
                <w:rFonts w:ascii="Times New Roman" w:hAnsi="Times New Roman" w:cs="Times New Roman"/>
                <w:noProof/>
                <w:sz w:val="24"/>
                <w:szCs w:val="24"/>
                <w:lang w:val="hr-HR"/>
              </w:rPr>
              <w:t xml:space="preserve"> ć</w:t>
            </w:r>
            <w:r w:rsidR="0006183B" w:rsidRPr="001F252C">
              <w:rPr>
                <w:rFonts w:ascii="Times New Roman" w:hAnsi="Times New Roman" w:cs="Times New Roman"/>
                <w:noProof/>
                <w:sz w:val="24"/>
                <w:szCs w:val="24"/>
                <w:lang w:val="sq-AL"/>
              </w:rPr>
              <w:t>e</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lang w:val="sq-AL"/>
              </w:rPr>
              <w:t>se</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lang w:val="sq-AL"/>
              </w:rPr>
              <w:t>osoba</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lang w:val="sq-AL"/>
              </w:rPr>
              <w:t>odgovorna</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lang w:val="sq-AL"/>
              </w:rPr>
              <w:t>u</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lang w:val="sq-AL"/>
              </w:rPr>
              <w:t>ovala</w:t>
            </w:r>
            <w:r w:rsidR="0006183B" w:rsidRPr="001F252C">
              <w:rPr>
                <w:rFonts w:ascii="Times New Roman" w:hAnsi="Times New Roman" w:cs="Times New Roman"/>
                <w:noProof/>
                <w:sz w:val="24"/>
                <w:szCs w:val="24"/>
                <w:lang w:val="hr-HR"/>
              </w:rPr>
              <w:t>šć</w:t>
            </w:r>
            <w:r w:rsidR="0006183B" w:rsidRPr="001F252C">
              <w:rPr>
                <w:rFonts w:ascii="Times New Roman" w:hAnsi="Times New Roman" w:cs="Times New Roman"/>
                <w:noProof/>
                <w:sz w:val="24"/>
                <w:szCs w:val="24"/>
                <w:lang w:val="sq-AL"/>
              </w:rPr>
              <w:t>enoj</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lang w:val="sq-AL"/>
              </w:rPr>
              <w:t>instutuciji</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lang w:val="sq-AL"/>
              </w:rPr>
              <w:t>za</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lang w:val="sq-AL"/>
              </w:rPr>
              <w:t>prekr</w:t>
            </w:r>
            <w:r w:rsidR="0006183B" w:rsidRPr="001F252C">
              <w:rPr>
                <w:rFonts w:ascii="Times New Roman" w:hAnsi="Times New Roman" w:cs="Times New Roman"/>
                <w:noProof/>
                <w:sz w:val="24"/>
                <w:szCs w:val="24"/>
                <w:lang w:val="hr-HR"/>
              </w:rPr>
              <w:t>š</w:t>
            </w:r>
            <w:r w:rsidR="0006183B" w:rsidRPr="001F252C">
              <w:rPr>
                <w:rFonts w:ascii="Times New Roman" w:hAnsi="Times New Roman" w:cs="Times New Roman"/>
                <w:noProof/>
                <w:sz w:val="24"/>
                <w:szCs w:val="24"/>
                <w:lang w:val="sq-AL"/>
              </w:rPr>
              <w:t>aj</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lang w:val="sq-AL"/>
              </w:rPr>
              <w:t>iz</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lang w:val="sq-AL"/>
              </w:rPr>
              <w:t xml:space="preserve">stava </w:t>
            </w:r>
            <w:r w:rsidR="002C4615" w:rsidRPr="001F252C">
              <w:rPr>
                <w:rFonts w:ascii="Times New Roman" w:hAnsi="Times New Roman" w:cs="Times New Roman"/>
                <w:noProof/>
                <w:sz w:val="24"/>
                <w:szCs w:val="24"/>
                <w:lang w:val="sq-AL"/>
              </w:rPr>
              <w:t>1</w:t>
            </w:r>
            <w:r w:rsidR="0006183B" w:rsidRPr="001F252C">
              <w:rPr>
                <w:rFonts w:ascii="Times New Roman" w:hAnsi="Times New Roman" w:cs="Times New Roman"/>
                <w:noProof/>
                <w:sz w:val="24"/>
                <w:szCs w:val="24"/>
                <w:lang w:val="sq-AL"/>
              </w:rPr>
              <w:t>.</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lang w:val="sq-AL"/>
              </w:rPr>
              <w:t>ovoga</w:t>
            </w:r>
            <w:r w:rsidR="0006183B" w:rsidRPr="001F252C">
              <w:rPr>
                <w:rFonts w:ascii="Times New Roman" w:hAnsi="Times New Roman" w:cs="Times New Roman"/>
                <w:noProof/>
                <w:sz w:val="24"/>
                <w:szCs w:val="24"/>
                <w:lang w:val="hr-HR"/>
              </w:rPr>
              <w:t xml:space="preserve"> č</w:t>
            </w:r>
            <w:r w:rsidR="0006183B" w:rsidRPr="001F252C">
              <w:rPr>
                <w:rFonts w:ascii="Times New Roman" w:hAnsi="Times New Roman" w:cs="Times New Roman"/>
                <w:noProof/>
                <w:sz w:val="24"/>
                <w:szCs w:val="24"/>
                <w:lang w:val="sq-AL"/>
              </w:rPr>
              <w:t>lana</w:t>
            </w:r>
            <w:r w:rsidR="0006183B" w:rsidRPr="001F252C">
              <w:rPr>
                <w:rFonts w:ascii="Times New Roman" w:hAnsi="Times New Roman" w:cs="Times New Roman"/>
                <w:noProof/>
                <w:sz w:val="24"/>
                <w:szCs w:val="24"/>
                <w:lang w:val="hr-HR"/>
              </w:rPr>
              <w:t xml:space="preserve">.  </w:t>
            </w:r>
          </w:p>
        </w:tc>
      </w:tr>
      <w:tr w:rsidR="001F252C" w:rsidRPr="001F252C" w:rsidTr="00EC311E">
        <w:trPr>
          <w:trHeight w:val="550"/>
        </w:trPr>
        <w:tc>
          <w:tcPr>
            <w:tcW w:w="1667" w:type="pct"/>
            <w:shd w:val="clear" w:color="auto" w:fill="auto"/>
          </w:tcPr>
          <w:p w:rsidR="0006183B" w:rsidRPr="001F252C" w:rsidRDefault="0006183B" w:rsidP="00C071AD">
            <w:pPr>
              <w:pStyle w:val="ListParagraph"/>
              <w:suppressAutoHyphens/>
              <w:autoSpaceDN w:val="0"/>
              <w:spacing w:before="120" w:after="120"/>
              <w:ind w:left="72"/>
              <w:contextualSpacing w:val="0"/>
              <w:jc w:val="center"/>
              <w:textAlignment w:val="baseline"/>
              <w:rPr>
                <w:rFonts w:ascii="Times New Roman" w:hAnsi="Times New Roman" w:cs="Times New Roman"/>
                <w:b/>
                <w:sz w:val="24"/>
                <w:szCs w:val="24"/>
                <w:lang w:val="sq-AL"/>
              </w:rPr>
            </w:pPr>
            <w:r w:rsidRPr="001F252C">
              <w:rPr>
                <w:rFonts w:ascii="Times New Roman" w:hAnsi="Times New Roman" w:cs="Times New Roman"/>
                <w:b/>
                <w:sz w:val="24"/>
                <w:szCs w:val="24"/>
                <w:lang w:val="sq-AL"/>
              </w:rPr>
              <w:t>Neni 19</w:t>
            </w:r>
          </w:p>
          <w:p w:rsidR="0006183B" w:rsidRPr="001F252C" w:rsidRDefault="0006183B" w:rsidP="003F4E03">
            <w:pPr>
              <w:pStyle w:val="ListParagraph"/>
              <w:suppressAutoHyphens/>
              <w:autoSpaceDN w:val="0"/>
              <w:spacing w:before="120" w:after="120"/>
              <w:ind w:left="72"/>
              <w:contextualSpacing w:val="0"/>
              <w:jc w:val="center"/>
              <w:textAlignment w:val="baseline"/>
              <w:rPr>
                <w:rFonts w:ascii="Times New Roman" w:hAnsi="Times New Roman" w:cs="Times New Roman"/>
                <w:sz w:val="24"/>
                <w:szCs w:val="24"/>
              </w:rPr>
            </w:pPr>
            <w:r w:rsidRPr="001F252C">
              <w:rPr>
                <w:rFonts w:ascii="Times New Roman" w:hAnsi="Times New Roman" w:cs="Times New Roman"/>
                <w:b/>
                <w:sz w:val="24"/>
                <w:szCs w:val="24"/>
                <w:lang w:val="sq-AL"/>
              </w:rPr>
              <w:t>Obligimet e prodhuesit</w:t>
            </w:r>
          </w:p>
        </w:tc>
        <w:tc>
          <w:tcPr>
            <w:tcW w:w="1699" w:type="pct"/>
          </w:tcPr>
          <w:p w:rsidR="0006183B" w:rsidRPr="001F252C" w:rsidRDefault="0006183B" w:rsidP="00C071AD">
            <w:pPr>
              <w:pStyle w:val="ListParagraph"/>
              <w:spacing w:before="120" w:after="120"/>
              <w:ind w:left="0"/>
              <w:jc w:val="center"/>
              <w:rPr>
                <w:rFonts w:ascii="Times New Roman" w:hAnsi="Times New Roman" w:cs="Times New Roman"/>
                <w:b/>
                <w:noProof/>
                <w:sz w:val="24"/>
                <w:szCs w:val="24"/>
              </w:rPr>
            </w:pPr>
            <w:r w:rsidRPr="001F252C">
              <w:rPr>
                <w:rFonts w:ascii="Times New Roman" w:hAnsi="Times New Roman" w:cs="Times New Roman"/>
                <w:b/>
                <w:noProof/>
                <w:sz w:val="24"/>
                <w:szCs w:val="24"/>
              </w:rPr>
              <w:t xml:space="preserve">Article </w:t>
            </w:r>
            <w:r w:rsidRPr="001F252C">
              <w:rPr>
                <w:rFonts w:ascii="Times New Roman" w:hAnsi="Times New Roman" w:cs="Times New Roman"/>
                <w:b/>
                <w:sz w:val="24"/>
                <w:szCs w:val="24"/>
                <w:lang w:val="sq-AL"/>
              </w:rPr>
              <w:t>19</w:t>
            </w:r>
          </w:p>
          <w:p w:rsidR="0006183B" w:rsidRPr="001F252C" w:rsidRDefault="0006183B" w:rsidP="00C071AD">
            <w:pPr>
              <w:pStyle w:val="ListParagraph"/>
              <w:spacing w:before="120" w:after="120"/>
              <w:ind w:left="0"/>
              <w:jc w:val="center"/>
              <w:rPr>
                <w:rFonts w:ascii="Times New Roman" w:hAnsi="Times New Roman" w:cs="Times New Roman"/>
                <w:b/>
                <w:noProof/>
                <w:sz w:val="24"/>
                <w:szCs w:val="24"/>
              </w:rPr>
            </w:pPr>
            <w:r w:rsidRPr="001F252C">
              <w:rPr>
                <w:rFonts w:ascii="Times New Roman" w:hAnsi="Times New Roman" w:cs="Times New Roman"/>
                <w:b/>
                <w:noProof/>
                <w:sz w:val="24"/>
                <w:szCs w:val="24"/>
              </w:rPr>
              <w:t>Obligations of the manufacturer</w:t>
            </w:r>
          </w:p>
        </w:tc>
        <w:tc>
          <w:tcPr>
            <w:tcW w:w="1634" w:type="pct"/>
          </w:tcPr>
          <w:p w:rsidR="0006183B" w:rsidRPr="001F252C" w:rsidRDefault="0006183B" w:rsidP="00C071AD">
            <w:pPr>
              <w:pStyle w:val="ListParagraph"/>
              <w:spacing w:before="120" w:after="120"/>
              <w:ind w:left="0"/>
              <w:jc w:val="center"/>
              <w:outlineLvl w:val="0"/>
              <w:rPr>
                <w:rFonts w:ascii="Times New Roman" w:hAnsi="Times New Roman" w:cs="Times New Roman"/>
                <w:b/>
                <w:noProof/>
                <w:sz w:val="24"/>
                <w:szCs w:val="24"/>
              </w:rPr>
            </w:pPr>
            <w:r w:rsidRPr="001F252C">
              <w:rPr>
                <w:rFonts w:ascii="Times New Roman" w:hAnsi="Times New Roman" w:cs="Times New Roman"/>
                <w:b/>
                <w:noProof/>
                <w:sz w:val="24"/>
                <w:szCs w:val="24"/>
              </w:rPr>
              <w:t xml:space="preserve">Član </w:t>
            </w:r>
            <w:r w:rsidRPr="001F252C">
              <w:rPr>
                <w:rFonts w:ascii="Times New Roman" w:hAnsi="Times New Roman" w:cs="Times New Roman"/>
                <w:b/>
                <w:sz w:val="24"/>
                <w:szCs w:val="24"/>
                <w:lang w:val="sq-AL"/>
              </w:rPr>
              <w:t>19</w:t>
            </w:r>
          </w:p>
          <w:p w:rsidR="0006183B" w:rsidRPr="001F252C" w:rsidRDefault="0006183B" w:rsidP="00C071AD">
            <w:pPr>
              <w:spacing w:before="120" w:after="120"/>
              <w:contextualSpacing/>
              <w:jc w:val="center"/>
              <w:rPr>
                <w:rFonts w:ascii="Times New Roman" w:hAnsi="Times New Roman" w:cs="Times New Roman"/>
                <w:b/>
                <w:noProof/>
                <w:sz w:val="24"/>
                <w:szCs w:val="24"/>
                <w:lang w:val="hr-HR"/>
              </w:rPr>
            </w:pPr>
            <w:r w:rsidRPr="001F252C">
              <w:rPr>
                <w:rFonts w:ascii="Times New Roman" w:hAnsi="Times New Roman" w:cs="Times New Roman"/>
                <w:b/>
                <w:noProof/>
                <w:sz w:val="24"/>
                <w:szCs w:val="24"/>
                <w:lang w:val="hr-HR"/>
              </w:rPr>
              <w:t xml:space="preserve">Obaveze </w:t>
            </w:r>
            <w:r w:rsidRPr="001F252C">
              <w:rPr>
                <w:rFonts w:ascii="Times New Roman" w:hAnsi="Times New Roman" w:cs="Times New Roman"/>
                <w:b/>
                <w:noProof/>
                <w:sz w:val="24"/>
                <w:szCs w:val="24"/>
              </w:rPr>
              <w:t>proizvo</w:t>
            </w:r>
            <w:r w:rsidRPr="001F252C">
              <w:rPr>
                <w:rFonts w:ascii="Times New Roman" w:hAnsi="Times New Roman" w:cs="Times New Roman"/>
                <w:b/>
                <w:noProof/>
                <w:sz w:val="24"/>
                <w:szCs w:val="24"/>
                <w:lang w:val="hr-HR"/>
              </w:rPr>
              <w:t>đ</w:t>
            </w:r>
            <w:r w:rsidRPr="001F252C">
              <w:rPr>
                <w:rFonts w:ascii="Times New Roman" w:hAnsi="Times New Roman" w:cs="Times New Roman"/>
                <w:b/>
                <w:noProof/>
                <w:sz w:val="24"/>
                <w:szCs w:val="24"/>
              </w:rPr>
              <w:t>a</w:t>
            </w:r>
            <w:r w:rsidRPr="001F252C">
              <w:rPr>
                <w:rFonts w:ascii="Times New Roman" w:hAnsi="Times New Roman" w:cs="Times New Roman"/>
                <w:b/>
                <w:noProof/>
                <w:sz w:val="24"/>
                <w:szCs w:val="24"/>
                <w:lang w:val="hr-HR"/>
              </w:rPr>
              <w:t>ča</w:t>
            </w:r>
          </w:p>
        </w:tc>
      </w:tr>
      <w:tr w:rsidR="001F252C" w:rsidRPr="001F252C" w:rsidTr="00EC311E">
        <w:trPr>
          <w:trHeight w:val="550"/>
        </w:trPr>
        <w:tc>
          <w:tcPr>
            <w:tcW w:w="1667" w:type="pct"/>
            <w:shd w:val="clear" w:color="auto" w:fill="auto"/>
          </w:tcPr>
          <w:p w:rsidR="0006183B" w:rsidRPr="001F252C" w:rsidRDefault="0006183B" w:rsidP="00A233F5">
            <w:pPr>
              <w:pStyle w:val="ListParagraph"/>
              <w:suppressAutoHyphens/>
              <w:autoSpaceDN w:val="0"/>
              <w:spacing w:before="120" w:after="120"/>
              <w:ind w:left="72"/>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 xml:space="preserve">1. </w:t>
            </w:r>
            <w:r w:rsidR="000C37DC" w:rsidRPr="001F252C">
              <w:rPr>
                <w:rFonts w:ascii="Times New Roman" w:hAnsi="Times New Roman" w:cs="Times New Roman"/>
                <w:sz w:val="24"/>
                <w:szCs w:val="24"/>
              </w:rPr>
              <w:t>Prodhuesi është p</w:t>
            </w:r>
            <w:r w:rsidR="009412EB" w:rsidRPr="001F252C">
              <w:rPr>
                <w:rFonts w:ascii="Times New Roman" w:hAnsi="Times New Roman" w:cs="Times New Roman"/>
                <w:sz w:val="24"/>
                <w:szCs w:val="24"/>
              </w:rPr>
              <w:t>ërgjegjës të sigurojë përputhshmerine</w:t>
            </w:r>
            <w:r w:rsidR="000C37DC" w:rsidRPr="001F252C">
              <w:rPr>
                <w:rFonts w:ascii="Times New Roman" w:hAnsi="Times New Roman" w:cs="Times New Roman"/>
                <w:sz w:val="24"/>
                <w:szCs w:val="24"/>
              </w:rPr>
              <w:t xml:space="preserve"> e prodhimit edhe kur nuk është i përfshirë direkt në të gjitha fazat e ndërtimit të mjetit, sistemit, pjesës përbërse apo njësisë së pamvarur teknike, edhe në rastet kur i </w:t>
            </w:r>
            <w:r w:rsidR="000C37DC" w:rsidRPr="001F252C">
              <w:rPr>
                <w:rFonts w:ascii="Times New Roman" w:hAnsi="Times New Roman" w:cs="Times New Roman"/>
                <w:sz w:val="24"/>
                <w:szCs w:val="24"/>
              </w:rPr>
              <w:lastRenderedPageBreak/>
              <w:t>modifikon, ndryshon pjesët përbërse apo sitemet tashmë të</w:t>
            </w:r>
            <w:r w:rsidR="00A84997" w:rsidRPr="001F252C">
              <w:rPr>
                <w:rFonts w:ascii="Times New Roman" w:hAnsi="Times New Roman" w:cs="Times New Roman"/>
                <w:sz w:val="24"/>
                <w:szCs w:val="24"/>
              </w:rPr>
              <w:t xml:space="preserve"> miratuara në fazat e mëparshme,</w:t>
            </w:r>
            <w:r w:rsidR="000C37DC" w:rsidRPr="001F252C">
              <w:rPr>
                <w:rFonts w:ascii="Times New Roman" w:hAnsi="Times New Roman" w:cs="Times New Roman"/>
                <w:sz w:val="24"/>
                <w:szCs w:val="24"/>
              </w:rPr>
              <w:t xml:space="preserve"> </w:t>
            </w:r>
            <w:r w:rsidR="00A84997" w:rsidRPr="001F252C">
              <w:rPr>
                <w:rFonts w:ascii="Times New Roman" w:hAnsi="Times New Roman" w:cs="Times New Roman"/>
                <w:sz w:val="24"/>
                <w:szCs w:val="24"/>
              </w:rPr>
              <w:t>e që e dëshmon përmes cerifikatës së përputhshmërisë.</w:t>
            </w:r>
          </w:p>
        </w:tc>
        <w:tc>
          <w:tcPr>
            <w:tcW w:w="1699" w:type="pct"/>
          </w:tcPr>
          <w:p w:rsidR="008F4455" w:rsidRPr="001F252C" w:rsidRDefault="0006183B" w:rsidP="00ED1F1D">
            <w:pPr>
              <w:pStyle w:val="ListParagraph"/>
              <w:suppressAutoHyphens/>
              <w:autoSpaceDN w:val="0"/>
              <w:spacing w:before="120" w:after="120"/>
              <w:ind w:left="72"/>
              <w:contextualSpacing w:val="0"/>
              <w:jc w:val="both"/>
              <w:textAlignment w:val="baseline"/>
              <w:rPr>
                <w:rFonts w:ascii="Times New Roman" w:hAnsi="Times New Roman" w:cs="Times New Roman"/>
                <w:noProof/>
                <w:sz w:val="24"/>
                <w:szCs w:val="24"/>
              </w:rPr>
            </w:pPr>
            <w:r w:rsidRPr="001F252C">
              <w:rPr>
                <w:rFonts w:ascii="Times New Roman" w:hAnsi="Times New Roman" w:cs="Times New Roman"/>
                <w:sz w:val="24"/>
                <w:szCs w:val="24"/>
              </w:rPr>
              <w:lastRenderedPageBreak/>
              <w:t xml:space="preserve">1. </w:t>
            </w:r>
            <w:r w:rsidR="009412EB" w:rsidRPr="001F252C">
              <w:rPr>
                <w:rFonts w:ascii="Times New Roman" w:hAnsi="Times New Roman" w:cs="Times New Roman"/>
                <w:sz w:val="24"/>
                <w:szCs w:val="24"/>
              </w:rPr>
              <w:t xml:space="preserve">The manufacturer is responsible for ensuring conformity of products whether or not is directly involved in all stages of thte construction of a vehicle, system, component or separate technical unit; as well as in cases when </w:t>
            </w:r>
            <w:r w:rsidR="00A97159" w:rsidRPr="001F252C">
              <w:rPr>
                <w:rFonts w:ascii="Times New Roman" w:hAnsi="Times New Roman" w:cs="Times New Roman"/>
                <w:sz w:val="24"/>
                <w:szCs w:val="24"/>
              </w:rPr>
              <w:t xml:space="preserve">he </w:t>
            </w:r>
            <w:r w:rsidR="009412EB" w:rsidRPr="001F252C">
              <w:rPr>
                <w:rFonts w:ascii="Times New Roman" w:hAnsi="Times New Roman" w:cs="Times New Roman"/>
                <w:sz w:val="24"/>
                <w:szCs w:val="24"/>
              </w:rPr>
              <w:t xml:space="preserve">modifies </w:t>
            </w:r>
            <w:r w:rsidR="00BB3AEF" w:rsidRPr="001F252C">
              <w:rPr>
                <w:rFonts w:ascii="Times New Roman" w:hAnsi="Times New Roman" w:cs="Times New Roman"/>
                <w:sz w:val="24"/>
                <w:szCs w:val="24"/>
              </w:rPr>
              <w:t xml:space="preserve">or </w:t>
            </w:r>
            <w:r w:rsidR="00A97159" w:rsidRPr="001F252C">
              <w:rPr>
                <w:rFonts w:ascii="Times New Roman" w:hAnsi="Times New Roman" w:cs="Times New Roman"/>
                <w:sz w:val="24"/>
                <w:szCs w:val="24"/>
              </w:rPr>
              <w:lastRenderedPageBreak/>
              <w:t>change</w:t>
            </w:r>
            <w:r w:rsidR="00BB3AEF" w:rsidRPr="001F252C">
              <w:rPr>
                <w:rFonts w:ascii="Times New Roman" w:hAnsi="Times New Roman" w:cs="Times New Roman"/>
                <w:sz w:val="24"/>
                <w:szCs w:val="24"/>
              </w:rPr>
              <w:t xml:space="preserve">s </w:t>
            </w:r>
            <w:r w:rsidR="00A97159" w:rsidRPr="001F252C">
              <w:rPr>
                <w:rFonts w:ascii="Times New Roman" w:hAnsi="Times New Roman" w:cs="Times New Roman"/>
                <w:sz w:val="24"/>
                <w:szCs w:val="24"/>
              </w:rPr>
              <w:t>component parts or systems already approved in previous s</w:t>
            </w:r>
            <w:r w:rsidR="008F4455" w:rsidRPr="001F252C">
              <w:rPr>
                <w:rFonts w:ascii="Times New Roman" w:hAnsi="Times New Roman" w:cs="Times New Roman"/>
                <w:sz w:val="24"/>
                <w:szCs w:val="24"/>
              </w:rPr>
              <w:t>tages shall be prove</w:t>
            </w:r>
            <w:r w:rsidR="00A233F5">
              <w:rPr>
                <w:rFonts w:ascii="Times New Roman" w:hAnsi="Times New Roman" w:cs="Times New Roman"/>
                <w:sz w:val="24"/>
                <w:szCs w:val="24"/>
              </w:rPr>
              <w:t>n by the conformity certificate.</w:t>
            </w:r>
          </w:p>
        </w:tc>
        <w:tc>
          <w:tcPr>
            <w:tcW w:w="1634" w:type="pct"/>
          </w:tcPr>
          <w:p w:rsidR="0006183B" w:rsidRPr="001F252C" w:rsidRDefault="0006183B" w:rsidP="00C071AD">
            <w:pPr>
              <w:spacing w:before="120" w:after="120"/>
              <w:contextualSpacing/>
              <w:jc w:val="both"/>
              <w:rPr>
                <w:rFonts w:ascii="Times New Roman" w:hAnsi="Times New Roman" w:cs="Times New Roman"/>
                <w:noProof/>
                <w:sz w:val="24"/>
                <w:szCs w:val="24"/>
                <w:lang w:val="hr-HR"/>
              </w:rPr>
            </w:pPr>
            <w:r w:rsidRPr="001F252C">
              <w:rPr>
                <w:rFonts w:ascii="Times New Roman" w:hAnsi="Times New Roman" w:cs="Times New Roman"/>
                <w:noProof/>
                <w:sz w:val="24"/>
                <w:szCs w:val="24"/>
              </w:rPr>
              <w:lastRenderedPageBreak/>
              <w:t>1. Ako</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je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proizvo</w:t>
            </w:r>
            <w:r w:rsidRPr="001F252C">
              <w:rPr>
                <w:rFonts w:ascii="Times New Roman" w:hAnsi="Times New Roman" w:cs="Times New Roman"/>
                <w:noProof/>
                <w:sz w:val="24"/>
                <w:szCs w:val="24"/>
                <w:lang w:val="hr-HR"/>
              </w:rPr>
              <w:t>đ</w:t>
            </w:r>
            <w:r w:rsidRPr="001F252C">
              <w:rPr>
                <w:rFonts w:ascii="Times New Roman" w:hAnsi="Times New Roman" w:cs="Times New Roman"/>
                <w:noProof/>
                <w:sz w:val="24"/>
                <w:szCs w:val="24"/>
              </w:rPr>
              <w:t>a</w:t>
            </w:r>
            <w:r w:rsidRPr="001F252C">
              <w:rPr>
                <w:rFonts w:ascii="Times New Roman" w:hAnsi="Times New Roman" w:cs="Times New Roman"/>
                <w:noProof/>
                <w:sz w:val="24"/>
                <w:szCs w:val="24"/>
                <w:lang w:val="hr-HR"/>
              </w:rPr>
              <w:t xml:space="preserve">č </w:t>
            </w:r>
            <w:r w:rsidRPr="001F252C">
              <w:rPr>
                <w:rFonts w:ascii="Times New Roman" w:hAnsi="Times New Roman" w:cs="Times New Roman"/>
                <w:noProof/>
                <w:sz w:val="24"/>
                <w:szCs w:val="24"/>
              </w:rPr>
              <w:t>u</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skladu</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s</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propisima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sigurnosti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proizvoda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du</w:t>
            </w:r>
            <w:r w:rsidRPr="001F252C">
              <w:rPr>
                <w:rFonts w:ascii="Times New Roman" w:hAnsi="Times New Roman" w:cs="Times New Roman"/>
                <w:noProof/>
                <w:sz w:val="24"/>
                <w:szCs w:val="24"/>
                <w:lang w:val="hr-HR"/>
              </w:rPr>
              <w:t>ž</w:t>
            </w:r>
            <w:r w:rsidRPr="001F252C">
              <w:rPr>
                <w:rFonts w:ascii="Times New Roman" w:hAnsi="Times New Roman" w:cs="Times New Roman"/>
                <w:noProof/>
                <w:sz w:val="24"/>
                <w:szCs w:val="24"/>
              </w:rPr>
              <w:t>an</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provesti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proceduru</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povla</w:t>
            </w:r>
            <w:r w:rsidRPr="001F252C">
              <w:rPr>
                <w:rFonts w:ascii="Times New Roman" w:hAnsi="Times New Roman" w:cs="Times New Roman"/>
                <w:noProof/>
                <w:sz w:val="24"/>
                <w:szCs w:val="24"/>
                <w:lang w:val="hr-HR"/>
              </w:rPr>
              <w:t>č</w:t>
            </w:r>
            <w:r w:rsidRPr="001F252C">
              <w:rPr>
                <w:rFonts w:ascii="Times New Roman" w:hAnsi="Times New Roman" w:cs="Times New Roman"/>
                <w:noProof/>
                <w:sz w:val="24"/>
                <w:szCs w:val="24"/>
              </w:rPr>
              <w:t>enje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serije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tipno</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odobrenih</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proizvoda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zbog</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toga</w:t>
            </w:r>
            <w:r w:rsidRPr="001F252C">
              <w:rPr>
                <w:rFonts w:ascii="Times New Roman" w:hAnsi="Times New Roman" w:cs="Times New Roman"/>
                <w:noProof/>
                <w:sz w:val="24"/>
                <w:szCs w:val="24"/>
                <w:lang w:val="hr-HR"/>
              </w:rPr>
              <w:t xml:space="preserve"> š</w:t>
            </w:r>
            <w:r w:rsidRPr="001F252C">
              <w:rPr>
                <w:rFonts w:ascii="Times New Roman" w:hAnsi="Times New Roman" w:cs="Times New Roman"/>
                <w:noProof/>
                <w:sz w:val="24"/>
                <w:szCs w:val="24"/>
              </w:rPr>
              <w:t>to</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prestavljau</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realnu</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opasnost</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za</w:t>
            </w:r>
            <w:r w:rsidRPr="001F252C">
              <w:rPr>
                <w:rFonts w:ascii="Times New Roman" w:hAnsi="Times New Roman" w:cs="Times New Roman"/>
                <w:noProof/>
                <w:sz w:val="24"/>
                <w:szCs w:val="24"/>
                <w:lang w:val="hr-HR"/>
              </w:rPr>
              <w:t xml:space="preserve"> sigurno </w:t>
            </w:r>
            <w:r w:rsidRPr="001F252C">
              <w:rPr>
                <w:rFonts w:ascii="Times New Roman" w:hAnsi="Times New Roman" w:cs="Times New Roman"/>
                <w:noProof/>
                <w:sz w:val="24"/>
                <w:szCs w:val="24"/>
              </w:rPr>
              <w:t>upotrebu</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du</w:t>
            </w:r>
            <w:r w:rsidRPr="001F252C">
              <w:rPr>
                <w:rFonts w:ascii="Times New Roman" w:hAnsi="Times New Roman" w:cs="Times New Roman"/>
                <w:noProof/>
                <w:sz w:val="24"/>
                <w:szCs w:val="24"/>
                <w:lang w:val="hr-HR"/>
              </w:rPr>
              <w:t>ž</w:t>
            </w:r>
            <w:r w:rsidRPr="001F252C">
              <w:rPr>
                <w:rFonts w:ascii="Times New Roman" w:hAnsi="Times New Roman" w:cs="Times New Roman"/>
                <w:noProof/>
                <w:sz w:val="24"/>
                <w:szCs w:val="24"/>
              </w:rPr>
              <w:t>an</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je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odmah</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obavestiti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lastRenderedPageBreak/>
              <w:t>tijelo</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za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homologaciju</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da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predlo</w:t>
            </w:r>
            <w:r w:rsidRPr="001F252C">
              <w:rPr>
                <w:rFonts w:ascii="Times New Roman" w:hAnsi="Times New Roman" w:cs="Times New Roman"/>
                <w:noProof/>
                <w:sz w:val="24"/>
                <w:szCs w:val="24"/>
                <w:lang w:val="hr-HR"/>
              </w:rPr>
              <w:t>ž</w:t>
            </w:r>
            <w:r w:rsidRPr="001F252C">
              <w:rPr>
                <w:rFonts w:ascii="Times New Roman" w:hAnsi="Times New Roman" w:cs="Times New Roman"/>
                <w:noProof/>
                <w:sz w:val="24"/>
                <w:szCs w:val="24"/>
              </w:rPr>
              <w:t>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opis</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mera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za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ispravke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s</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projektima</w:t>
            </w:r>
            <w:r w:rsidRPr="001F252C">
              <w:rPr>
                <w:rFonts w:ascii="Times New Roman" w:hAnsi="Times New Roman" w:cs="Times New Roman"/>
                <w:noProof/>
                <w:sz w:val="24"/>
                <w:szCs w:val="24"/>
                <w:lang w:val="hr-HR"/>
              </w:rPr>
              <w:t xml:space="preserve">.  </w:t>
            </w:r>
          </w:p>
        </w:tc>
      </w:tr>
      <w:tr w:rsidR="001F252C" w:rsidRPr="001F252C" w:rsidTr="00EC311E">
        <w:trPr>
          <w:trHeight w:val="550"/>
        </w:trPr>
        <w:tc>
          <w:tcPr>
            <w:tcW w:w="1667" w:type="pct"/>
            <w:shd w:val="clear" w:color="auto" w:fill="auto"/>
          </w:tcPr>
          <w:p w:rsidR="00D75C94" w:rsidRPr="001F252C" w:rsidRDefault="00D75C94" w:rsidP="00D75C94">
            <w:pPr>
              <w:pStyle w:val="ListParagraph"/>
              <w:suppressAutoHyphens/>
              <w:autoSpaceDN w:val="0"/>
              <w:spacing w:before="120" w:after="120"/>
              <w:ind w:left="72"/>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lastRenderedPageBreak/>
              <w:t>2. Kur prodhuesi te cilit i eshte dhene miratimi i tipit për mjetin, sistemin, pjesën përbërse, njësinë e pamvarur teknike, ne pajtim me dispozitat e këtij ligji obligohet për tërheqjen e serisë se prodhimeve te tipit tashme te miratuar, kur këto prodhime paraqesin rrezik për sigurinë në rugë, shëndetin public dhe mjedisin; obligohet menjëherë ta lajmëroje autoritetin për miratim (homologues) dhe të propozoj përshkrimin e masave për korrigjim.</w:t>
            </w:r>
          </w:p>
        </w:tc>
        <w:tc>
          <w:tcPr>
            <w:tcW w:w="1699" w:type="pct"/>
          </w:tcPr>
          <w:p w:rsidR="00D75C94" w:rsidRPr="001F252C" w:rsidRDefault="00D75C94" w:rsidP="00FB474E">
            <w:pPr>
              <w:pStyle w:val="ListParagraph"/>
              <w:suppressAutoHyphens/>
              <w:autoSpaceDN w:val="0"/>
              <w:spacing w:before="120" w:after="120"/>
              <w:ind w:left="72"/>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 xml:space="preserve">2. Where a manufacturer </w:t>
            </w:r>
            <w:r w:rsidR="006C0E4F">
              <w:rPr>
                <w:rFonts w:ascii="Times New Roman" w:hAnsi="Times New Roman" w:cs="Times New Roman"/>
                <w:sz w:val="24"/>
                <w:szCs w:val="24"/>
              </w:rPr>
              <w:t xml:space="preserve">who has been granted with </w:t>
            </w:r>
            <w:r w:rsidRPr="001F252C">
              <w:rPr>
                <w:rFonts w:ascii="Times New Roman" w:hAnsi="Times New Roman" w:cs="Times New Roman"/>
                <w:sz w:val="24"/>
                <w:szCs w:val="24"/>
              </w:rPr>
              <w:t>type approval for vehicle, system component or separate technical unit is obliged for the withdrawal of product series of the approved type, when these products presents a serious risk to road safety, public health or environmental protection, he shall immediately inform the approval authority (homogation) that granted the vehicle approval as well as to propose the correct measures to be taken.</w:t>
            </w:r>
          </w:p>
        </w:tc>
        <w:tc>
          <w:tcPr>
            <w:tcW w:w="1634" w:type="pct"/>
          </w:tcPr>
          <w:p w:rsidR="00D75C94" w:rsidRPr="001F252C" w:rsidRDefault="00D75C94" w:rsidP="00C071AD">
            <w:pPr>
              <w:spacing w:before="120" w:after="120"/>
              <w:contextualSpacing/>
              <w:jc w:val="both"/>
              <w:rPr>
                <w:rFonts w:ascii="Times New Roman" w:hAnsi="Times New Roman" w:cs="Times New Roman"/>
                <w:noProof/>
                <w:sz w:val="24"/>
                <w:szCs w:val="24"/>
              </w:rPr>
            </w:pPr>
          </w:p>
        </w:tc>
      </w:tr>
      <w:tr w:rsidR="001F252C" w:rsidRPr="001F252C" w:rsidTr="00EC311E">
        <w:trPr>
          <w:trHeight w:val="550"/>
        </w:trPr>
        <w:tc>
          <w:tcPr>
            <w:tcW w:w="1667" w:type="pct"/>
            <w:shd w:val="clear" w:color="auto" w:fill="auto"/>
          </w:tcPr>
          <w:p w:rsidR="009F7BC6" w:rsidRPr="001F252C" w:rsidRDefault="00332334" w:rsidP="00D75C94">
            <w:pPr>
              <w:pStyle w:val="ListParagraph"/>
              <w:suppressAutoHyphens/>
              <w:autoSpaceDN w:val="0"/>
              <w:spacing w:before="120" w:after="120"/>
              <w:ind w:left="72"/>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3. N</w:t>
            </w:r>
            <w:r w:rsidR="002C4BBF" w:rsidRPr="001F252C">
              <w:rPr>
                <w:rFonts w:ascii="Times New Roman" w:hAnsi="Times New Roman" w:cs="Times New Roman"/>
                <w:sz w:val="24"/>
                <w:szCs w:val="24"/>
              </w:rPr>
              <w:t>ë</w:t>
            </w:r>
            <w:r w:rsidRPr="001F252C">
              <w:rPr>
                <w:rFonts w:ascii="Times New Roman" w:hAnsi="Times New Roman" w:cs="Times New Roman"/>
                <w:sz w:val="24"/>
                <w:szCs w:val="24"/>
              </w:rPr>
              <w:t xml:space="preserve">se </w:t>
            </w:r>
            <w:r w:rsidR="0092150B" w:rsidRPr="001F252C">
              <w:rPr>
                <w:rFonts w:ascii="Times New Roman" w:hAnsi="Times New Roman" w:cs="Times New Roman"/>
                <w:sz w:val="24"/>
                <w:szCs w:val="24"/>
              </w:rPr>
              <w:t>subjekti</w:t>
            </w:r>
            <w:r w:rsidR="001572B4" w:rsidRPr="001F252C">
              <w:rPr>
                <w:rFonts w:ascii="Times New Roman" w:hAnsi="Times New Roman" w:cs="Times New Roman"/>
                <w:sz w:val="24"/>
                <w:szCs w:val="24"/>
              </w:rPr>
              <w:t xml:space="preserve"> </w:t>
            </w:r>
            <w:r w:rsidR="002C4615" w:rsidRPr="001F252C">
              <w:rPr>
                <w:rFonts w:ascii="Times New Roman" w:hAnsi="Times New Roman" w:cs="Times New Roman"/>
                <w:sz w:val="24"/>
                <w:szCs w:val="24"/>
              </w:rPr>
              <w:t>i autorizuar</w:t>
            </w:r>
            <w:r w:rsidR="009F7BC6" w:rsidRPr="001F252C">
              <w:rPr>
                <w:rFonts w:ascii="Times New Roman" w:hAnsi="Times New Roman" w:cs="Times New Roman"/>
                <w:sz w:val="24"/>
                <w:szCs w:val="24"/>
              </w:rPr>
              <w:t xml:space="preserve"> për miratim </w:t>
            </w:r>
            <w:r w:rsidR="002C4BBF" w:rsidRPr="001F252C">
              <w:rPr>
                <w:rFonts w:ascii="Times New Roman" w:hAnsi="Times New Roman" w:cs="Times New Roman"/>
                <w:sz w:val="24"/>
                <w:szCs w:val="24"/>
              </w:rPr>
              <w:t xml:space="preserve">i cili ka dhënë miratimin e tipit </w:t>
            </w:r>
            <w:r w:rsidR="009F7BC6" w:rsidRPr="001F252C">
              <w:rPr>
                <w:rFonts w:ascii="Times New Roman" w:hAnsi="Times New Roman" w:cs="Times New Roman"/>
                <w:sz w:val="24"/>
                <w:szCs w:val="24"/>
              </w:rPr>
              <w:t>është i pakënaqur me masat e ndërmarra nga prodhuesi nga paragraf</w:t>
            </w:r>
            <w:r w:rsidR="002C4BBF" w:rsidRPr="001F252C">
              <w:rPr>
                <w:rFonts w:ascii="Times New Roman" w:hAnsi="Times New Roman" w:cs="Times New Roman"/>
                <w:sz w:val="24"/>
                <w:szCs w:val="24"/>
              </w:rPr>
              <w:t xml:space="preserve">i 2. </w:t>
            </w:r>
            <w:proofErr w:type="gramStart"/>
            <w:r w:rsidR="002C4BBF" w:rsidRPr="001F252C">
              <w:rPr>
                <w:rFonts w:ascii="Times New Roman" w:hAnsi="Times New Roman" w:cs="Times New Roman"/>
                <w:sz w:val="24"/>
                <w:szCs w:val="24"/>
              </w:rPr>
              <w:t>i</w:t>
            </w:r>
            <w:proofErr w:type="gramEnd"/>
            <w:r w:rsidR="002C4BBF" w:rsidRPr="001F252C">
              <w:rPr>
                <w:rFonts w:ascii="Times New Roman" w:hAnsi="Times New Roman" w:cs="Times New Roman"/>
                <w:sz w:val="24"/>
                <w:szCs w:val="24"/>
              </w:rPr>
              <w:t xml:space="preserve"> këtij neni, atëherë </w:t>
            </w:r>
            <w:r w:rsidR="00D75C94" w:rsidRPr="001F252C">
              <w:rPr>
                <w:rFonts w:ascii="Times New Roman" w:hAnsi="Times New Roman" w:cs="Times New Roman"/>
                <w:sz w:val="24"/>
                <w:szCs w:val="24"/>
              </w:rPr>
              <w:t>autoriteti për miratim</w:t>
            </w:r>
            <w:r w:rsidR="00901D2B" w:rsidRPr="001F252C">
              <w:rPr>
                <w:rFonts w:ascii="Times New Roman" w:hAnsi="Times New Roman" w:cs="Times New Roman"/>
                <w:sz w:val="24"/>
                <w:szCs w:val="24"/>
              </w:rPr>
              <w:t xml:space="preserve"> </w:t>
            </w:r>
            <w:r w:rsidR="002C4BBF" w:rsidRPr="001F252C">
              <w:rPr>
                <w:rFonts w:ascii="Times New Roman" w:hAnsi="Times New Roman" w:cs="Times New Roman"/>
                <w:sz w:val="24"/>
                <w:szCs w:val="24"/>
              </w:rPr>
              <w:t>do të ndërmarë</w:t>
            </w:r>
            <w:r w:rsidR="009F7BC6" w:rsidRPr="001F252C">
              <w:rPr>
                <w:rFonts w:ascii="Times New Roman" w:hAnsi="Times New Roman" w:cs="Times New Roman"/>
                <w:sz w:val="24"/>
                <w:szCs w:val="24"/>
              </w:rPr>
              <w:t xml:space="preserve"> të gjitha masat mbrojtëse përfshirë edhe tërheqjen </w:t>
            </w:r>
            <w:r w:rsidR="002C4BBF" w:rsidRPr="001F252C">
              <w:rPr>
                <w:rFonts w:ascii="Times New Roman" w:hAnsi="Times New Roman" w:cs="Times New Roman"/>
                <w:sz w:val="24"/>
                <w:szCs w:val="24"/>
              </w:rPr>
              <w:t>e miratimit të tipit të mjetit.</w:t>
            </w:r>
          </w:p>
        </w:tc>
        <w:tc>
          <w:tcPr>
            <w:tcW w:w="1699" w:type="pct"/>
          </w:tcPr>
          <w:p w:rsidR="009F7BC6" w:rsidRPr="001F252C" w:rsidRDefault="0092150B" w:rsidP="00A233F5">
            <w:pPr>
              <w:pStyle w:val="ListParagraph"/>
              <w:suppressAutoHyphens/>
              <w:autoSpaceDN w:val="0"/>
              <w:spacing w:before="120" w:after="120"/>
              <w:ind w:left="72"/>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 xml:space="preserve">3.If the authorized entity for approval </w:t>
            </w:r>
            <w:r w:rsidR="00332334" w:rsidRPr="001F252C">
              <w:rPr>
                <w:rFonts w:ascii="Times New Roman" w:hAnsi="Times New Roman" w:cs="Times New Roman"/>
                <w:sz w:val="24"/>
                <w:szCs w:val="24"/>
              </w:rPr>
              <w:t>which granted the type approval is itself not s</w:t>
            </w:r>
            <w:r w:rsidR="002C4BBF" w:rsidRPr="001F252C">
              <w:rPr>
                <w:rFonts w:ascii="Times New Roman" w:hAnsi="Times New Roman" w:cs="Times New Roman"/>
                <w:sz w:val="24"/>
                <w:szCs w:val="24"/>
              </w:rPr>
              <w:t>atisfied with the mea</w:t>
            </w:r>
            <w:r w:rsidR="00332334" w:rsidRPr="001F252C">
              <w:rPr>
                <w:rFonts w:ascii="Times New Roman" w:hAnsi="Times New Roman" w:cs="Times New Roman"/>
                <w:sz w:val="24"/>
                <w:szCs w:val="24"/>
              </w:rPr>
              <w:t>sures of the manufacturer</w:t>
            </w:r>
            <w:r w:rsidR="002C4BBF" w:rsidRPr="001F252C">
              <w:rPr>
                <w:rFonts w:ascii="Times New Roman" w:hAnsi="Times New Roman" w:cs="Times New Roman"/>
                <w:sz w:val="24"/>
                <w:szCs w:val="24"/>
              </w:rPr>
              <w:t xml:space="preserve"> from paragraph 2 of this Article</w:t>
            </w:r>
            <w:r w:rsidR="00332334" w:rsidRPr="001F252C">
              <w:rPr>
                <w:rFonts w:ascii="Times New Roman" w:hAnsi="Times New Roman" w:cs="Times New Roman"/>
                <w:sz w:val="24"/>
                <w:szCs w:val="24"/>
              </w:rPr>
              <w:t xml:space="preserve">, </w:t>
            </w:r>
            <w:r w:rsidR="00901D2B" w:rsidRPr="001F252C">
              <w:rPr>
                <w:rFonts w:ascii="Times New Roman" w:hAnsi="Times New Roman" w:cs="Times New Roman"/>
                <w:sz w:val="24"/>
                <w:szCs w:val="24"/>
              </w:rPr>
              <w:t xml:space="preserve">then the </w:t>
            </w:r>
            <w:r w:rsidR="00D75C94" w:rsidRPr="001F252C">
              <w:rPr>
                <w:rFonts w:ascii="Times New Roman" w:hAnsi="Times New Roman" w:cs="Times New Roman"/>
                <w:sz w:val="24"/>
                <w:szCs w:val="24"/>
              </w:rPr>
              <w:t>approval athority</w:t>
            </w:r>
            <w:r w:rsidR="00901D2B" w:rsidRPr="001F252C">
              <w:rPr>
                <w:rFonts w:ascii="Times New Roman" w:hAnsi="Times New Roman" w:cs="Times New Roman"/>
                <w:sz w:val="24"/>
                <w:szCs w:val="24"/>
              </w:rPr>
              <w:t xml:space="preserve"> </w:t>
            </w:r>
            <w:r w:rsidR="00332334" w:rsidRPr="001F252C">
              <w:rPr>
                <w:rFonts w:ascii="Times New Roman" w:hAnsi="Times New Roman" w:cs="Times New Roman"/>
                <w:sz w:val="24"/>
                <w:szCs w:val="24"/>
              </w:rPr>
              <w:t xml:space="preserve"> shall take all protective measures </w:t>
            </w:r>
            <w:r w:rsidR="002C4BBF" w:rsidRPr="001F252C">
              <w:rPr>
                <w:rFonts w:ascii="Times New Roman" w:hAnsi="Times New Roman" w:cs="Times New Roman"/>
                <w:sz w:val="24"/>
                <w:szCs w:val="24"/>
              </w:rPr>
              <w:t>required, including the withdrawal of the vehicle</w:t>
            </w:r>
            <w:r w:rsidR="00A85AE0" w:rsidRPr="001F252C">
              <w:rPr>
                <w:rFonts w:ascii="Times New Roman" w:hAnsi="Times New Roman" w:cs="Times New Roman"/>
                <w:sz w:val="24"/>
                <w:szCs w:val="24"/>
              </w:rPr>
              <w:t>’s</w:t>
            </w:r>
            <w:r w:rsidR="002C4BBF" w:rsidRPr="001F252C">
              <w:rPr>
                <w:rFonts w:ascii="Times New Roman" w:hAnsi="Times New Roman" w:cs="Times New Roman"/>
                <w:sz w:val="24"/>
                <w:szCs w:val="24"/>
              </w:rPr>
              <w:t xml:space="preserve"> type approval</w:t>
            </w:r>
            <w:r w:rsidR="00332334" w:rsidRPr="001F252C">
              <w:rPr>
                <w:rFonts w:ascii="Times New Roman" w:hAnsi="Times New Roman" w:cs="Times New Roman"/>
                <w:sz w:val="24"/>
                <w:szCs w:val="24"/>
              </w:rPr>
              <w:t xml:space="preserve"> </w:t>
            </w:r>
          </w:p>
        </w:tc>
        <w:tc>
          <w:tcPr>
            <w:tcW w:w="1634" w:type="pct"/>
          </w:tcPr>
          <w:p w:rsidR="009F7BC6" w:rsidRPr="001F252C" w:rsidRDefault="009F7BC6" w:rsidP="00C071AD">
            <w:pPr>
              <w:spacing w:before="120" w:after="120"/>
              <w:contextualSpacing/>
              <w:jc w:val="both"/>
              <w:rPr>
                <w:rFonts w:ascii="Times New Roman" w:hAnsi="Times New Roman" w:cs="Times New Roman"/>
                <w:noProof/>
                <w:sz w:val="24"/>
                <w:szCs w:val="24"/>
              </w:rPr>
            </w:pPr>
          </w:p>
        </w:tc>
      </w:tr>
      <w:tr w:rsidR="001F252C" w:rsidRPr="001F252C" w:rsidTr="00EC311E">
        <w:trPr>
          <w:trHeight w:val="550"/>
        </w:trPr>
        <w:tc>
          <w:tcPr>
            <w:tcW w:w="1667" w:type="pct"/>
            <w:shd w:val="clear" w:color="auto" w:fill="auto"/>
          </w:tcPr>
          <w:p w:rsidR="0006183B" w:rsidRPr="001F252C" w:rsidRDefault="00A233F5" w:rsidP="001572B4">
            <w:pPr>
              <w:pStyle w:val="ListParagraph"/>
              <w:suppressAutoHyphens/>
              <w:autoSpaceDN w:val="0"/>
              <w:spacing w:before="120" w:after="120"/>
              <w:ind w:left="72"/>
              <w:contextualSpacing w:val="0"/>
              <w:jc w:val="both"/>
              <w:textAlignment w:val="baseline"/>
              <w:rPr>
                <w:rFonts w:ascii="Times New Roman" w:hAnsi="Times New Roman" w:cs="Times New Roman"/>
                <w:sz w:val="24"/>
                <w:szCs w:val="24"/>
              </w:rPr>
            </w:pPr>
            <w:r>
              <w:rPr>
                <w:rFonts w:ascii="Times New Roman" w:hAnsi="Times New Roman" w:cs="Times New Roman"/>
                <w:sz w:val="24"/>
                <w:szCs w:val="24"/>
                <w:lang w:val="sq-AL"/>
              </w:rPr>
              <w:t>4</w:t>
            </w:r>
            <w:r w:rsidR="0006183B" w:rsidRPr="001F252C">
              <w:rPr>
                <w:rFonts w:ascii="Times New Roman" w:hAnsi="Times New Roman" w:cs="Times New Roman"/>
                <w:sz w:val="24"/>
                <w:szCs w:val="24"/>
                <w:lang w:val="sq-AL"/>
              </w:rPr>
              <w:t>.</w:t>
            </w:r>
            <w:r w:rsidR="0006183B" w:rsidRPr="001F252C">
              <w:rPr>
                <w:rFonts w:ascii="Times New Roman" w:hAnsi="Times New Roman" w:cs="Times New Roman"/>
                <w:sz w:val="24"/>
                <w:szCs w:val="24"/>
              </w:rPr>
              <w:t xml:space="preserve"> </w:t>
            </w:r>
            <w:r w:rsidR="00332334" w:rsidRPr="001F252C">
              <w:rPr>
                <w:rFonts w:ascii="Times New Roman" w:hAnsi="Times New Roman" w:cs="Times New Roman"/>
                <w:sz w:val="24"/>
                <w:szCs w:val="24"/>
              </w:rPr>
              <w:t>Dënohet me gjobë nga një mijë e pesëqind (</w:t>
            </w:r>
            <w:r w:rsidR="000D2F28" w:rsidRPr="001F252C">
              <w:rPr>
                <w:rFonts w:ascii="Times New Roman" w:hAnsi="Times New Roman" w:cs="Times New Roman"/>
                <w:sz w:val="24"/>
                <w:szCs w:val="24"/>
              </w:rPr>
              <w:t>1</w:t>
            </w:r>
            <w:r w:rsidR="00332334" w:rsidRPr="001F252C">
              <w:rPr>
                <w:rFonts w:ascii="Times New Roman" w:hAnsi="Times New Roman" w:cs="Times New Roman"/>
                <w:sz w:val="24"/>
                <w:szCs w:val="24"/>
              </w:rPr>
              <w:t>.</w:t>
            </w:r>
            <w:r w:rsidR="000D2F28" w:rsidRPr="001F252C">
              <w:rPr>
                <w:rFonts w:ascii="Times New Roman" w:hAnsi="Times New Roman" w:cs="Times New Roman"/>
                <w:sz w:val="24"/>
                <w:szCs w:val="24"/>
              </w:rPr>
              <w:t>50</w:t>
            </w:r>
            <w:r w:rsidR="00332334" w:rsidRPr="001F252C">
              <w:rPr>
                <w:rFonts w:ascii="Times New Roman" w:hAnsi="Times New Roman" w:cs="Times New Roman"/>
                <w:sz w:val="24"/>
                <w:szCs w:val="24"/>
              </w:rPr>
              <w:t>0) € deri në dy mijë (2.000)</w:t>
            </w:r>
            <w:r w:rsidR="0006183B" w:rsidRPr="001F252C">
              <w:rPr>
                <w:rFonts w:ascii="Times New Roman" w:hAnsi="Times New Roman" w:cs="Times New Roman"/>
                <w:sz w:val="24"/>
                <w:szCs w:val="24"/>
              </w:rPr>
              <w:t xml:space="preserve"> </w:t>
            </w:r>
            <w:r w:rsidR="00332334" w:rsidRPr="001F252C">
              <w:rPr>
                <w:rFonts w:ascii="Times New Roman" w:hAnsi="Times New Roman" w:cs="Times New Roman"/>
                <w:sz w:val="24"/>
                <w:szCs w:val="24"/>
              </w:rPr>
              <w:t xml:space="preserve">€ </w:t>
            </w:r>
            <w:r w:rsidR="0006183B" w:rsidRPr="001F252C">
              <w:rPr>
                <w:rFonts w:ascii="Times New Roman" w:hAnsi="Times New Roman" w:cs="Times New Roman"/>
                <w:sz w:val="24"/>
                <w:szCs w:val="24"/>
              </w:rPr>
              <w:t>prodh</w:t>
            </w:r>
            <w:r w:rsidR="000D2F28" w:rsidRPr="001F252C">
              <w:rPr>
                <w:rFonts w:ascii="Times New Roman" w:hAnsi="Times New Roman" w:cs="Times New Roman"/>
                <w:sz w:val="24"/>
                <w:szCs w:val="24"/>
              </w:rPr>
              <w:t>u</w:t>
            </w:r>
            <w:r w:rsidR="00AC1EAA" w:rsidRPr="001F252C">
              <w:rPr>
                <w:rFonts w:ascii="Times New Roman" w:hAnsi="Times New Roman" w:cs="Times New Roman"/>
                <w:sz w:val="24"/>
                <w:szCs w:val="24"/>
              </w:rPr>
              <w:t>e</w:t>
            </w:r>
            <w:r w:rsidR="00332334" w:rsidRPr="001F252C">
              <w:rPr>
                <w:rFonts w:ascii="Times New Roman" w:hAnsi="Times New Roman" w:cs="Times New Roman"/>
                <w:sz w:val="24"/>
                <w:szCs w:val="24"/>
              </w:rPr>
              <w:t>si</w:t>
            </w:r>
            <w:r w:rsidR="0006183B" w:rsidRPr="001F252C">
              <w:rPr>
                <w:rFonts w:ascii="Times New Roman" w:hAnsi="Times New Roman" w:cs="Times New Roman"/>
                <w:sz w:val="24"/>
                <w:szCs w:val="24"/>
              </w:rPr>
              <w:t xml:space="preserve"> – person</w:t>
            </w:r>
            <w:r w:rsidR="00A85AE0" w:rsidRPr="001F252C">
              <w:rPr>
                <w:rFonts w:ascii="Times New Roman" w:hAnsi="Times New Roman" w:cs="Times New Roman"/>
                <w:sz w:val="24"/>
                <w:szCs w:val="24"/>
              </w:rPr>
              <w:t>i</w:t>
            </w:r>
            <w:r w:rsidR="0006183B" w:rsidRPr="001F252C">
              <w:rPr>
                <w:rFonts w:ascii="Times New Roman" w:hAnsi="Times New Roman" w:cs="Times New Roman"/>
                <w:sz w:val="24"/>
                <w:szCs w:val="24"/>
              </w:rPr>
              <w:t xml:space="preserve"> juridik qe vepron ne kundërshtim me dispozitat e këtij neni.</w:t>
            </w:r>
          </w:p>
        </w:tc>
        <w:tc>
          <w:tcPr>
            <w:tcW w:w="1699" w:type="pct"/>
          </w:tcPr>
          <w:p w:rsidR="0006183B" w:rsidRPr="001F252C" w:rsidRDefault="00A233F5" w:rsidP="00A233F5">
            <w:pPr>
              <w:pStyle w:val="ListParagraph"/>
              <w:suppressAutoHyphens/>
              <w:autoSpaceDN w:val="0"/>
              <w:spacing w:before="120" w:after="120"/>
              <w:ind w:left="72"/>
              <w:contextualSpacing w:val="0"/>
              <w:jc w:val="both"/>
              <w:textAlignment w:val="baseline"/>
              <w:rPr>
                <w:rFonts w:ascii="Times New Roman" w:hAnsi="Times New Roman" w:cs="Times New Roman"/>
                <w:sz w:val="24"/>
                <w:szCs w:val="24"/>
              </w:rPr>
            </w:pPr>
            <w:r>
              <w:rPr>
                <w:rFonts w:ascii="Times New Roman" w:hAnsi="Times New Roman" w:cs="Times New Roman"/>
                <w:sz w:val="24"/>
                <w:szCs w:val="24"/>
              </w:rPr>
              <w:t>4</w:t>
            </w:r>
            <w:r w:rsidR="0006183B" w:rsidRPr="001F252C">
              <w:rPr>
                <w:rFonts w:ascii="Times New Roman" w:hAnsi="Times New Roman" w:cs="Times New Roman"/>
                <w:sz w:val="24"/>
                <w:szCs w:val="24"/>
              </w:rPr>
              <w:t xml:space="preserve">. A fine of </w:t>
            </w:r>
            <w:r w:rsidR="00332334" w:rsidRPr="001F252C">
              <w:rPr>
                <w:rFonts w:ascii="Times New Roman" w:hAnsi="Times New Roman" w:cs="Times New Roman"/>
                <w:sz w:val="24"/>
                <w:szCs w:val="24"/>
              </w:rPr>
              <w:t>one thousand and fivehundred (</w:t>
            </w:r>
            <w:r w:rsidR="0006183B" w:rsidRPr="001F252C">
              <w:rPr>
                <w:rFonts w:ascii="Times New Roman" w:hAnsi="Times New Roman" w:cs="Times New Roman"/>
                <w:sz w:val="24"/>
                <w:szCs w:val="24"/>
              </w:rPr>
              <w:t>1.500</w:t>
            </w:r>
            <w:r w:rsidR="00332334" w:rsidRPr="001F252C">
              <w:rPr>
                <w:rFonts w:ascii="Times New Roman" w:hAnsi="Times New Roman" w:cs="Times New Roman"/>
                <w:sz w:val="24"/>
                <w:szCs w:val="24"/>
              </w:rPr>
              <w:t>)</w:t>
            </w:r>
            <w:r w:rsidR="0006183B" w:rsidRPr="001F252C">
              <w:rPr>
                <w:rFonts w:ascii="Times New Roman" w:hAnsi="Times New Roman" w:cs="Times New Roman"/>
                <w:sz w:val="24"/>
                <w:szCs w:val="24"/>
              </w:rPr>
              <w:t xml:space="preserve"> € </w:t>
            </w:r>
            <w:r w:rsidR="00332334" w:rsidRPr="001F252C">
              <w:rPr>
                <w:rFonts w:ascii="Times New Roman" w:hAnsi="Times New Roman" w:cs="Times New Roman"/>
                <w:sz w:val="24"/>
                <w:szCs w:val="24"/>
              </w:rPr>
              <w:t xml:space="preserve">up </w:t>
            </w:r>
            <w:r w:rsidR="0006183B" w:rsidRPr="001F252C">
              <w:rPr>
                <w:rFonts w:ascii="Times New Roman" w:hAnsi="Times New Roman" w:cs="Times New Roman"/>
                <w:sz w:val="24"/>
                <w:szCs w:val="24"/>
              </w:rPr>
              <w:t xml:space="preserve">to </w:t>
            </w:r>
            <w:r w:rsidR="00332334" w:rsidRPr="001F252C">
              <w:rPr>
                <w:rFonts w:ascii="Times New Roman" w:hAnsi="Times New Roman" w:cs="Times New Roman"/>
                <w:sz w:val="24"/>
                <w:szCs w:val="24"/>
              </w:rPr>
              <w:t>two thousand (</w:t>
            </w:r>
            <w:r w:rsidR="0006183B" w:rsidRPr="001F252C">
              <w:rPr>
                <w:rFonts w:ascii="Times New Roman" w:hAnsi="Times New Roman" w:cs="Times New Roman"/>
                <w:sz w:val="24"/>
                <w:szCs w:val="24"/>
              </w:rPr>
              <w:t>2.000</w:t>
            </w:r>
            <w:r w:rsidR="00332334" w:rsidRPr="001F252C">
              <w:rPr>
                <w:rFonts w:ascii="Times New Roman" w:hAnsi="Times New Roman" w:cs="Times New Roman"/>
                <w:sz w:val="24"/>
                <w:szCs w:val="24"/>
              </w:rPr>
              <w:t>)</w:t>
            </w:r>
            <w:r w:rsidR="006C0E4F">
              <w:rPr>
                <w:rFonts w:ascii="Times New Roman" w:hAnsi="Times New Roman" w:cs="Times New Roman"/>
                <w:sz w:val="24"/>
                <w:szCs w:val="24"/>
              </w:rPr>
              <w:t xml:space="preserve"> € is imposed on the</w:t>
            </w:r>
            <w:r w:rsidR="0006183B" w:rsidRPr="001F252C">
              <w:rPr>
                <w:rFonts w:ascii="Times New Roman" w:hAnsi="Times New Roman" w:cs="Times New Roman"/>
                <w:sz w:val="24"/>
                <w:szCs w:val="24"/>
              </w:rPr>
              <w:t xml:space="preserve"> manufacturer </w:t>
            </w:r>
            <w:r w:rsidR="00332334" w:rsidRPr="001F252C">
              <w:rPr>
                <w:rFonts w:ascii="Times New Roman" w:hAnsi="Times New Roman" w:cs="Times New Roman"/>
                <w:sz w:val="24"/>
                <w:szCs w:val="24"/>
              </w:rPr>
              <w:t>–</w:t>
            </w:r>
            <w:r w:rsidR="00ED1F1D">
              <w:rPr>
                <w:rFonts w:ascii="Times New Roman" w:hAnsi="Times New Roman" w:cs="Times New Roman"/>
                <w:sz w:val="24"/>
                <w:szCs w:val="24"/>
              </w:rPr>
              <w:t xml:space="preserve"> </w:t>
            </w:r>
            <w:r w:rsidR="00332334" w:rsidRPr="001F252C">
              <w:rPr>
                <w:rFonts w:ascii="Times New Roman" w:hAnsi="Times New Roman" w:cs="Times New Roman"/>
                <w:sz w:val="24"/>
                <w:szCs w:val="24"/>
              </w:rPr>
              <w:t xml:space="preserve">legal person </w:t>
            </w:r>
            <w:r w:rsidR="0006183B" w:rsidRPr="001F252C">
              <w:rPr>
                <w:rFonts w:ascii="Times New Roman" w:hAnsi="Times New Roman" w:cs="Times New Roman"/>
                <w:sz w:val="24"/>
                <w:szCs w:val="24"/>
              </w:rPr>
              <w:t>who acts contrary to the provisions of this Article.</w:t>
            </w:r>
          </w:p>
        </w:tc>
        <w:tc>
          <w:tcPr>
            <w:tcW w:w="1634" w:type="pct"/>
          </w:tcPr>
          <w:p w:rsidR="0006183B" w:rsidRPr="001F252C" w:rsidRDefault="00A233F5" w:rsidP="00A84997">
            <w:pPr>
              <w:spacing w:before="120" w:after="120"/>
              <w:contextualSpacing/>
              <w:jc w:val="both"/>
              <w:rPr>
                <w:rFonts w:ascii="Times New Roman" w:hAnsi="Times New Roman" w:cs="Times New Roman"/>
                <w:noProof/>
                <w:sz w:val="24"/>
                <w:szCs w:val="24"/>
                <w:lang w:val="hr-HR"/>
              </w:rPr>
            </w:pPr>
            <w:r>
              <w:rPr>
                <w:rFonts w:ascii="Times New Roman" w:hAnsi="Times New Roman" w:cs="Times New Roman"/>
                <w:noProof/>
                <w:sz w:val="24"/>
                <w:szCs w:val="24"/>
                <w:lang w:val="hr-HR"/>
              </w:rPr>
              <w:t>4</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lang w:val="sq-AL"/>
              </w:rPr>
              <w:t>Nova</w:t>
            </w:r>
            <w:r w:rsidR="0006183B" w:rsidRPr="001F252C">
              <w:rPr>
                <w:rFonts w:ascii="Times New Roman" w:hAnsi="Times New Roman" w:cs="Times New Roman"/>
                <w:noProof/>
                <w:sz w:val="24"/>
                <w:szCs w:val="24"/>
                <w:lang w:val="hr-HR"/>
              </w:rPr>
              <w:t>č</w:t>
            </w:r>
            <w:r w:rsidR="0006183B" w:rsidRPr="001F252C">
              <w:rPr>
                <w:rFonts w:ascii="Times New Roman" w:hAnsi="Times New Roman" w:cs="Times New Roman"/>
                <w:noProof/>
                <w:sz w:val="24"/>
                <w:szCs w:val="24"/>
                <w:lang w:val="sq-AL"/>
              </w:rPr>
              <w:t>anom</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lang w:val="sq-AL"/>
              </w:rPr>
              <w:t>kaznom</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lang w:val="sq-AL"/>
              </w:rPr>
              <w:t>u</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lang w:val="sq-AL"/>
              </w:rPr>
              <w:t>iznosu</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lang w:val="sq-AL"/>
              </w:rPr>
              <w:t>od</w:t>
            </w:r>
            <w:r w:rsidR="0006183B" w:rsidRPr="001F252C">
              <w:rPr>
                <w:rFonts w:ascii="Times New Roman" w:hAnsi="Times New Roman" w:cs="Times New Roman"/>
                <w:noProof/>
                <w:sz w:val="24"/>
                <w:szCs w:val="24"/>
                <w:lang w:val="hr-HR"/>
              </w:rPr>
              <w:t xml:space="preserve"> 1500 </w:t>
            </w:r>
            <w:r w:rsidR="0006183B" w:rsidRPr="001F252C">
              <w:rPr>
                <w:rFonts w:ascii="Times New Roman" w:hAnsi="Times New Roman" w:cs="Times New Roman"/>
                <w:noProof/>
                <w:sz w:val="24"/>
                <w:szCs w:val="24"/>
                <w:lang w:val="sq-AL"/>
              </w:rPr>
              <w:t>do</w:t>
            </w:r>
            <w:r w:rsidR="0006183B" w:rsidRPr="001F252C">
              <w:rPr>
                <w:rFonts w:ascii="Times New Roman" w:hAnsi="Times New Roman" w:cs="Times New Roman"/>
                <w:noProof/>
                <w:sz w:val="24"/>
                <w:szCs w:val="24"/>
                <w:lang w:val="hr-HR"/>
              </w:rPr>
              <w:t xml:space="preserve"> 2000 € </w:t>
            </w:r>
            <w:r w:rsidR="0006183B" w:rsidRPr="001F252C">
              <w:rPr>
                <w:rFonts w:ascii="Times New Roman" w:hAnsi="Times New Roman" w:cs="Times New Roman"/>
                <w:noProof/>
                <w:sz w:val="24"/>
                <w:szCs w:val="24"/>
                <w:lang w:val="sq-AL"/>
              </w:rPr>
              <w:t>kaznit</w:t>
            </w:r>
            <w:r w:rsidR="0006183B" w:rsidRPr="001F252C">
              <w:rPr>
                <w:rFonts w:ascii="Times New Roman" w:hAnsi="Times New Roman" w:cs="Times New Roman"/>
                <w:noProof/>
                <w:sz w:val="24"/>
                <w:szCs w:val="24"/>
                <w:lang w:val="hr-HR"/>
              </w:rPr>
              <w:t xml:space="preserve"> ć</w:t>
            </w:r>
            <w:r w:rsidR="0006183B" w:rsidRPr="001F252C">
              <w:rPr>
                <w:rFonts w:ascii="Times New Roman" w:hAnsi="Times New Roman" w:cs="Times New Roman"/>
                <w:noProof/>
                <w:sz w:val="24"/>
                <w:szCs w:val="24"/>
                <w:lang w:val="sq-AL"/>
              </w:rPr>
              <w:t>e</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lang w:val="sq-AL"/>
              </w:rPr>
              <w:t>se</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lang w:val="sq-AL"/>
              </w:rPr>
              <w:t>za</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lang w:val="sq-AL"/>
              </w:rPr>
              <w:t>prekr</w:t>
            </w:r>
            <w:r w:rsidR="0006183B" w:rsidRPr="001F252C">
              <w:rPr>
                <w:rFonts w:ascii="Times New Roman" w:hAnsi="Times New Roman" w:cs="Times New Roman"/>
                <w:noProof/>
                <w:sz w:val="24"/>
                <w:szCs w:val="24"/>
                <w:lang w:val="hr-HR"/>
              </w:rPr>
              <w:t>š</w:t>
            </w:r>
            <w:r w:rsidR="0006183B" w:rsidRPr="001F252C">
              <w:rPr>
                <w:rFonts w:ascii="Times New Roman" w:hAnsi="Times New Roman" w:cs="Times New Roman"/>
                <w:noProof/>
                <w:sz w:val="24"/>
                <w:szCs w:val="24"/>
                <w:lang w:val="sq-AL"/>
              </w:rPr>
              <w:t>aj</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lang w:val="sq-AL"/>
              </w:rPr>
              <w:t>proizvo</w:t>
            </w:r>
            <w:r w:rsidR="0006183B" w:rsidRPr="001F252C">
              <w:rPr>
                <w:rFonts w:ascii="Times New Roman" w:hAnsi="Times New Roman" w:cs="Times New Roman"/>
                <w:noProof/>
                <w:sz w:val="24"/>
                <w:szCs w:val="24"/>
                <w:lang w:val="hr-HR"/>
              </w:rPr>
              <w:t>đ</w:t>
            </w:r>
            <w:r w:rsidR="0006183B" w:rsidRPr="001F252C">
              <w:rPr>
                <w:rFonts w:ascii="Times New Roman" w:hAnsi="Times New Roman" w:cs="Times New Roman"/>
                <w:noProof/>
                <w:sz w:val="24"/>
                <w:szCs w:val="24"/>
                <w:lang w:val="sq-AL"/>
              </w:rPr>
              <w:t>a</w:t>
            </w:r>
            <w:r w:rsidR="0006183B" w:rsidRPr="001F252C">
              <w:rPr>
                <w:rFonts w:ascii="Times New Roman" w:hAnsi="Times New Roman" w:cs="Times New Roman"/>
                <w:noProof/>
                <w:sz w:val="24"/>
                <w:szCs w:val="24"/>
                <w:lang w:val="hr-HR"/>
              </w:rPr>
              <w:t xml:space="preserve">č- </w:t>
            </w:r>
            <w:r w:rsidR="0006183B" w:rsidRPr="001F252C">
              <w:rPr>
                <w:rFonts w:ascii="Times New Roman" w:hAnsi="Times New Roman" w:cs="Times New Roman"/>
                <w:noProof/>
                <w:sz w:val="24"/>
                <w:szCs w:val="24"/>
                <w:lang w:val="sq-AL"/>
              </w:rPr>
              <w:t>pravna</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lang w:val="sq-AL"/>
              </w:rPr>
              <w:t>osoba</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lang w:val="sq-AL"/>
              </w:rPr>
              <w:t>koji</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lang w:val="sq-AL"/>
              </w:rPr>
              <w:t>postupi</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lang w:val="sq-AL"/>
              </w:rPr>
              <w:t>suprotno</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lang w:val="sq-AL"/>
              </w:rPr>
              <w:t>odredbama</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lang w:val="sq-AL"/>
              </w:rPr>
              <w:t>ovga</w:t>
            </w:r>
            <w:r w:rsidR="0006183B" w:rsidRPr="001F252C">
              <w:rPr>
                <w:rFonts w:ascii="Times New Roman" w:hAnsi="Times New Roman" w:cs="Times New Roman"/>
                <w:noProof/>
                <w:sz w:val="24"/>
                <w:szCs w:val="24"/>
                <w:lang w:val="hr-HR"/>
              </w:rPr>
              <w:t xml:space="preserve"> č</w:t>
            </w:r>
            <w:r w:rsidR="0006183B" w:rsidRPr="001F252C">
              <w:rPr>
                <w:rFonts w:ascii="Times New Roman" w:hAnsi="Times New Roman" w:cs="Times New Roman"/>
                <w:noProof/>
                <w:sz w:val="24"/>
                <w:szCs w:val="24"/>
                <w:lang w:val="sq-AL"/>
              </w:rPr>
              <w:t>lana</w:t>
            </w:r>
            <w:r w:rsidR="0006183B" w:rsidRPr="001F252C">
              <w:rPr>
                <w:rFonts w:ascii="Times New Roman" w:hAnsi="Times New Roman" w:cs="Times New Roman"/>
                <w:noProof/>
                <w:sz w:val="24"/>
                <w:szCs w:val="24"/>
                <w:lang w:val="hr-HR"/>
              </w:rPr>
              <w:t>.</w:t>
            </w:r>
          </w:p>
        </w:tc>
      </w:tr>
      <w:tr w:rsidR="001F252C" w:rsidRPr="001F252C" w:rsidTr="00EC311E">
        <w:trPr>
          <w:trHeight w:val="550"/>
        </w:trPr>
        <w:tc>
          <w:tcPr>
            <w:tcW w:w="1667" w:type="pct"/>
            <w:shd w:val="clear" w:color="auto" w:fill="auto"/>
          </w:tcPr>
          <w:p w:rsidR="0006183B" w:rsidRPr="001F252C" w:rsidRDefault="00A233F5" w:rsidP="001572B4">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Pr>
                <w:rFonts w:ascii="Times New Roman" w:hAnsi="Times New Roman" w:cs="Times New Roman"/>
                <w:sz w:val="24"/>
                <w:szCs w:val="24"/>
                <w:lang w:val="sq-AL"/>
              </w:rPr>
              <w:t>5</w:t>
            </w:r>
            <w:r w:rsidR="0006183B" w:rsidRPr="001F252C">
              <w:rPr>
                <w:rFonts w:ascii="Times New Roman" w:hAnsi="Times New Roman" w:cs="Times New Roman"/>
                <w:sz w:val="24"/>
                <w:szCs w:val="24"/>
                <w:lang w:val="sq-AL"/>
              </w:rPr>
              <w:t xml:space="preserve">. </w:t>
            </w:r>
            <w:r w:rsidR="00332334" w:rsidRPr="001F252C">
              <w:rPr>
                <w:rFonts w:ascii="Times New Roman" w:hAnsi="Times New Roman" w:cs="Times New Roman"/>
                <w:sz w:val="24"/>
                <w:szCs w:val="24"/>
              </w:rPr>
              <w:t>Dënohet me gjobë nga njëmijë (</w:t>
            </w:r>
            <w:r w:rsidR="005667C1">
              <w:rPr>
                <w:rFonts w:ascii="Times New Roman" w:hAnsi="Times New Roman" w:cs="Times New Roman"/>
                <w:sz w:val="24"/>
                <w:szCs w:val="24"/>
              </w:rPr>
              <w:t>1.</w:t>
            </w:r>
            <w:r w:rsidR="009F7BC6" w:rsidRPr="001F252C">
              <w:rPr>
                <w:rFonts w:ascii="Times New Roman" w:hAnsi="Times New Roman" w:cs="Times New Roman"/>
                <w:sz w:val="24"/>
                <w:szCs w:val="24"/>
              </w:rPr>
              <w:t>0</w:t>
            </w:r>
            <w:r w:rsidR="0006183B" w:rsidRPr="001F252C">
              <w:rPr>
                <w:rFonts w:ascii="Times New Roman" w:hAnsi="Times New Roman" w:cs="Times New Roman"/>
                <w:sz w:val="24"/>
                <w:szCs w:val="24"/>
              </w:rPr>
              <w:t>00</w:t>
            </w:r>
            <w:r w:rsidR="00332334" w:rsidRPr="001F252C">
              <w:rPr>
                <w:rFonts w:ascii="Times New Roman" w:hAnsi="Times New Roman" w:cs="Times New Roman"/>
                <w:sz w:val="24"/>
                <w:szCs w:val="24"/>
              </w:rPr>
              <w:t>)</w:t>
            </w:r>
            <w:r w:rsidR="0006183B" w:rsidRPr="001F252C">
              <w:rPr>
                <w:rFonts w:ascii="Times New Roman" w:hAnsi="Times New Roman" w:cs="Times New Roman"/>
                <w:sz w:val="24"/>
                <w:szCs w:val="24"/>
              </w:rPr>
              <w:t xml:space="preserve"> </w:t>
            </w:r>
            <w:r w:rsidR="00332334" w:rsidRPr="001F252C">
              <w:rPr>
                <w:rFonts w:ascii="Times New Roman" w:hAnsi="Times New Roman" w:cs="Times New Roman"/>
                <w:sz w:val="24"/>
                <w:szCs w:val="24"/>
              </w:rPr>
              <w:t xml:space="preserve">€ </w:t>
            </w:r>
            <w:r w:rsidR="0006183B" w:rsidRPr="001F252C">
              <w:rPr>
                <w:rFonts w:ascii="Times New Roman" w:hAnsi="Times New Roman" w:cs="Times New Roman"/>
                <w:sz w:val="24"/>
                <w:szCs w:val="24"/>
              </w:rPr>
              <w:t xml:space="preserve">deri </w:t>
            </w:r>
            <w:r w:rsidR="00332334" w:rsidRPr="001F252C">
              <w:rPr>
                <w:rFonts w:ascii="Times New Roman" w:hAnsi="Times New Roman" w:cs="Times New Roman"/>
                <w:sz w:val="24"/>
                <w:szCs w:val="24"/>
              </w:rPr>
              <w:t>në dymijë (</w:t>
            </w:r>
            <w:r w:rsidR="0006183B" w:rsidRPr="001F252C">
              <w:rPr>
                <w:rFonts w:ascii="Times New Roman" w:hAnsi="Times New Roman" w:cs="Times New Roman"/>
                <w:sz w:val="24"/>
                <w:szCs w:val="24"/>
              </w:rPr>
              <w:t>2</w:t>
            </w:r>
            <w:r w:rsidR="005667C1">
              <w:rPr>
                <w:rFonts w:ascii="Times New Roman" w:hAnsi="Times New Roman" w:cs="Times New Roman"/>
                <w:sz w:val="24"/>
                <w:szCs w:val="24"/>
              </w:rPr>
              <w:t>.</w:t>
            </w:r>
            <w:r w:rsidR="0006183B" w:rsidRPr="001F252C">
              <w:rPr>
                <w:rFonts w:ascii="Times New Roman" w:hAnsi="Times New Roman" w:cs="Times New Roman"/>
                <w:sz w:val="24"/>
                <w:szCs w:val="24"/>
              </w:rPr>
              <w:t>000</w:t>
            </w:r>
            <w:r w:rsidR="00332334" w:rsidRPr="001F252C">
              <w:rPr>
                <w:rFonts w:ascii="Times New Roman" w:hAnsi="Times New Roman" w:cs="Times New Roman"/>
                <w:sz w:val="24"/>
                <w:szCs w:val="24"/>
              </w:rPr>
              <w:t>)</w:t>
            </w:r>
            <w:r w:rsidR="0006183B" w:rsidRPr="001F252C">
              <w:rPr>
                <w:rFonts w:ascii="Times New Roman" w:hAnsi="Times New Roman" w:cs="Times New Roman"/>
                <w:sz w:val="24"/>
                <w:szCs w:val="24"/>
              </w:rPr>
              <w:t xml:space="preserve"> € </w:t>
            </w:r>
            <w:r w:rsidR="00332334" w:rsidRPr="001F252C">
              <w:rPr>
                <w:rFonts w:ascii="Times New Roman" w:hAnsi="Times New Roman" w:cs="Times New Roman"/>
                <w:sz w:val="24"/>
                <w:szCs w:val="24"/>
              </w:rPr>
              <w:t>edhe</w:t>
            </w:r>
            <w:r w:rsidR="0006183B" w:rsidRPr="001F252C">
              <w:rPr>
                <w:rFonts w:ascii="Times New Roman" w:hAnsi="Times New Roman" w:cs="Times New Roman"/>
                <w:sz w:val="24"/>
                <w:szCs w:val="24"/>
              </w:rPr>
              <w:t xml:space="preserve"> </w:t>
            </w:r>
            <w:r w:rsidR="00332334" w:rsidRPr="001F252C">
              <w:rPr>
                <w:rFonts w:ascii="Times New Roman" w:hAnsi="Times New Roman" w:cs="Times New Roman"/>
                <w:sz w:val="24"/>
                <w:szCs w:val="24"/>
              </w:rPr>
              <w:t>personi përgjegjës pranë</w:t>
            </w:r>
            <w:r w:rsidR="0006183B" w:rsidRPr="001F252C">
              <w:rPr>
                <w:rFonts w:ascii="Times New Roman" w:hAnsi="Times New Roman" w:cs="Times New Roman"/>
                <w:sz w:val="24"/>
                <w:szCs w:val="24"/>
              </w:rPr>
              <w:t xml:space="preserve"> prodh</w:t>
            </w:r>
            <w:r w:rsidR="009F7BC6" w:rsidRPr="001F252C">
              <w:rPr>
                <w:rFonts w:ascii="Times New Roman" w:hAnsi="Times New Roman" w:cs="Times New Roman"/>
                <w:sz w:val="24"/>
                <w:szCs w:val="24"/>
              </w:rPr>
              <w:t>u</w:t>
            </w:r>
            <w:r w:rsidR="00AC1EAA" w:rsidRPr="001F252C">
              <w:rPr>
                <w:rFonts w:ascii="Times New Roman" w:hAnsi="Times New Roman" w:cs="Times New Roman"/>
                <w:sz w:val="24"/>
                <w:szCs w:val="24"/>
              </w:rPr>
              <w:t>e</w:t>
            </w:r>
            <w:r w:rsidR="00332334" w:rsidRPr="001F252C">
              <w:rPr>
                <w:rFonts w:ascii="Times New Roman" w:hAnsi="Times New Roman" w:cs="Times New Roman"/>
                <w:sz w:val="24"/>
                <w:szCs w:val="24"/>
              </w:rPr>
              <w:t>sit që vepron në</w:t>
            </w:r>
            <w:r w:rsidR="0006183B" w:rsidRPr="001F252C">
              <w:rPr>
                <w:rFonts w:ascii="Times New Roman" w:hAnsi="Times New Roman" w:cs="Times New Roman"/>
                <w:sz w:val="24"/>
                <w:szCs w:val="24"/>
              </w:rPr>
              <w:t xml:space="preserve"> kundërshtim me </w:t>
            </w:r>
            <w:r w:rsidR="0006183B" w:rsidRPr="001F252C">
              <w:rPr>
                <w:rFonts w:ascii="Times New Roman" w:hAnsi="Times New Roman" w:cs="Times New Roman"/>
                <w:sz w:val="24"/>
                <w:szCs w:val="24"/>
              </w:rPr>
              <w:lastRenderedPageBreak/>
              <w:t>dispozitat e këtij neni.</w:t>
            </w:r>
          </w:p>
        </w:tc>
        <w:tc>
          <w:tcPr>
            <w:tcW w:w="1699" w:type="pct"/>
          </w:tcPr>
          <w:p w:rsidR="0006183B" w:rsidRPr="001F252C" w:rsidRDefault="00A233F5" w:rsidP="00A233F5">
            <w:pPr>
              <w:pStyle w:val="ListParagraph"/>
              <w:suppressAutoHyphens/>
              <w:autoSpaceDN w:val="0"/>
              <w:spacing w:before="120" w:after="120"/>
              <w:ind w:left="72"/>
              <w:contextualSpacing w:val="0"/>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5</w:t>
            </w:r>
            <w:r w:rsidR="0006183B" w:rsidRPr="001F252C">
              <w:rPr>
                <w:rFonts w:ascii="Times New Roman" w:hAnsi="Times New Roman" w:cs="Times New Roman"/>
                <w:sz w:val="24"/>
                <w:szCs w:val="24"/>
              </w:rPr>
              <w:t xml:space="preserve">. A fine of </w:t>
            </w:r>
            <w:r w:rsidR="00332334" w:rsidRPr="001F252C">
              <w:rPr>
                <w:rFonts w:ascii="Times New Roman" w:hAnsi="Times New Roman" w:cs="Times New Roman"/>
                <w:sz w:val="24"/>
                <w:szCs w:val="24"/>
              </w:rPr>
              <w:t>five hundred (</w:t>
            </w:r>
            <w:r w:rsidR="0006183B" w:rsidRPr="001F252C">
              <w:rPr>
                <w:rFonts w:ascii="Times New Roman" w:hAnsi="Times New Roman" w:cs="Times New Roman"/>
                <w:sz w:val="24"/>
                <w:szCs w:val="24"/>
              </w:rPr>
              <w:t>500</w:t>
            </w:r>
            <w:r w:rsidR="00332334" w:rsidRPr="001F252C">
              <w:rPr>
                <w:rFonts w:ascii="Times New Roman" w:hAnsi="Times New Roman" w:cs="Times New Roman"/>
                <w:sz w:val="24"/>
                <w:szCs w:val="24"/>
              </w:rPr>
              <w:t>)</w:t>
            </w:r>
            <w:r w:rsidR="0006183B" w:rsidRPr="001F252C">
              <w:rPr>
                <w:rFonts w:ascii="Times New Roman" w:hAnsi="Times New Roman" w:cs="Times New Roman"/>
                <w:sz w:val="24"/>
                <w:szCs w:val="24"/>
              </w:rPr>
              <w:t xml:space="preserve"> € </w:t>
            </w:r>
            <w:r w:rsidR="00332334" w:rsidRPr="001F252C">
              <w:rPr>
                <w:rFonts w:ascii="Times New Roman" w:hAnsi="Times New Roman" w:cs="Times New Roman"/>
                <w:sz w:val="24"/>
                <w:szCs w:val="24"/>
              </w:rPr>
              <w:t xml:space="preserve">up </w:t>
            </w:r>
            <w:r w:rsidR="0006183B" w:rsidRPr="001F252C">
              <w:rPr>
                <w:rFonts w:ascii="Times New Roman" w:hAnsi="Times New Roman" w:cs="Times New Roman"/>
                <w:sz w:val="24"/>
                <w:szCs w:val="24"/>
              </w:rPr>
              <w:t xml:space="preserve">to </w:t>
            </w:r>
            <w:r w:rsidR="00332334" w:rsidRPr="001F252C">
              <w:rPr>
                <w:rFonts w:ascii="Times New Roman" w:hAnsi="Times New Roman" w:cs="Times New Roman"/>
                <w:sz w:val="24"/>
                <w:szCs w:val="24"/>
              </w:rPr>
              <w:t>two thousand (</w:t>
            </w:r>
            <w:r w:rsidR="0006183B" w:rsidRPr="001F252C">
              <w:rPr>
                <w:rFonts w:ascii="Times New Roman" w:hAnsi="Times New Roman" w:cs="Times New Roman"/>
                <w:sz w:val="24"/>
                <w:szCs w:val="24"/>
              </w:rPr>
              <w:t>2.000</w:t>
            </w:r>
            <w:r w:rsidR="00332334" w:rsidRPr="001F252C">
              <w:rPr>
                <w:rFonts w:ascii="Times New Roman" w:hAnsi="Times New Roman" w:cs="Times New Roman"/>
                <w:sz w:val="24"/>
                <w:szCs w:val="24"/>
              </w:rPr>
              <w:t>)</w:t>
            </w:r>
            <w:r w:rsidR="0006183B" w:rsidRPr="001F252C">
              <w:rPr>
                <w:rFonts w:ascii="Times New Roman" w:hAnsi="Times New Roman" w:cs="Times New Roman"/>
                <w:sz w:val="24"/>
                <w:szCs w:val="24"/>
              </w:rPr>
              <w:t xml:space="preserve"> € is imposed on the person </w:t>
            </w:r>
            <w:proofErr w:type="gramStart"/>
            <w:r w:rsidR="0006183B" w:rsidRPr="001F252C">
              <w:rPr>
                <w:rFonts w:ascii="Times New Roman" w:hAnsi="Times New Roman" w:cs="Times New Roman"/>
                <w:sz w:val="24"/>
                <w:szCs w:val="24"/>
              </w:rPr>
              <w:t>respo</w:t>
            </w:r>
            <w:r w:rsidR="00A85AE0" w:rsidRPr="001F252C">
              <w:rPr>
                <w:rFonts w:ascii="Times New Roman" w:hAnsi="Times New Roman" w:cs="Times New Roman"/>
                <w:sz w:val="24"/>
                <w:szCs w:val="24"/>
              </w:rPr>
              <w:t>n</w:t>
            </w:r>
            <w:r w:rsidR="0006183B" w:rsidRPr="001F252C">
              <w:rPr>
                <w:rFonts w:ascii="Times New Roman" w:hAnsi="Times New Roman" w:cs="Times New Roman"/>
                <w:sz w:val="24"/>
                <w:szCs w:val="24"/>
              </w:rPr>
              <w:t xml:space="preserve">sible  </w:t>
            </w:r>
            <w:r w:rsidR="00A85AE0" w:rsidRPr="001F252C">
              <w:rPr>
                <w:rFonts w:ascii="Times New Roman" w:hAnsi="Times New Roman" w:cs="Times New Roman"/>
                <w:sz w:val="24"/>
                <w:szCs w:val="24"/>
              </w:rPr>
              <w:t>next</w:t>
            </w:r>
            <w:proofErr w:type="gramEnd"/>
            <w:r w:rsidR="00A85AE0" w:rsidRPr="001F252C">
              <w:rPr>
                <w:rFonts w:ascii="Times New Roman" w:hAnsi="Times New Roman" w:cs="Times New Roman"/>
                <w:sz w:val="24"/>
                <w:szCs w:val="24"/>
              </w:rPr>
              <w:t xml:space="preserve"> to the </w:t>
            </w:r>
            <w:r w:rsidR="0006183B" w:rsidRPr="001F252C">
              <w:rPr>
                <w:rFonts w:ascii="Times New Roman" w:hAnsi="Times New Roman" w:cs="Times New Roman"/>
                <w:sz w:val="24"/>
                <w:szCs w:val="24"/>
              </w:rPr>
              <w:t xml:space="preserve">the manufacturer who </w:t>
            </w:r>
            <w:r w:rsidR="0006183B" w:rsidRPr="001F252C">
              <w:rPr>
                <w:rFonts w:ascii="Times New Roman" w:hAnsi="Times New Roman" w:cs="Times New Roman"/>
                <w:sz w:val="24"/>
                <w:szCs w:val="24"/>
              </w:rPr>
              <w:lastRenderedPageBreak/>
              <w:t>acts contrary to the provisions of this Article.</w:t>
            </w:r>
          </w:p>
        </w:tc>
        <w:tc>
          <w:tcPr>
            <w:tcW w:w="1634" w:type="pct"/>
          </w:tcPr>
          <w:p w:rsidR="0006183B" w:rsidRPr="001F252C" w:rsidRDefault="00A233F5" w:rsidP="00C071AD">
            <w:pPr>
              <w:spacing w:before="120" w:after="120"/>
              <w:contextualSpacing/>
              <w:jc w:val="both"/>
              <w:rPr>
                <w:rFonts w:ascii="Times New Roman" w:hAnsi="Times New Roman" w:cs="Times New Roman"/>
                <w:noProof/>
                <w:sz w:val="24"/>
                <w:szCs w:val="24"/>
                <w:lang w:val="hr-HR"/>
              </w:rPr>
            </w:pPr>
            <w:r>
              <w:rPr>
                <w:rFonts w:ascii="Times New Roman" w:hAnsi="Times New Roman" w:cs="Times New Roman"/>
                <w:noProof/>
                <w:sz w:val="24"/>
                <w:szCs w:val="24"/>
                <w:lang w:val="hr-HR"/>
              </w:rPr>
              <w:lastRenderedPageBreak/>
              <w:t>5</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Nov</w:t>
            </w:r>
            <w:r w:rsidR="0006183B" w:rsidRPr="001F252C">
              <w:rPr>
                <w:rFonts w:ascii="Times New Roman" w:hAnsi="Times New Roman" w:cs="Times New Roman"/>
                <w:noProof/>
                <w:sz w:val="24"/>
                <w:szCs w:val="24"/>
                <w:lang w:val="hr-HR"/>
              </w:rPr>
              <w:t>č</w:t>
            </w:r>
            <w:r w:rsidR="0006183B" w:rsidRPr="001F252C">
              <w:rPr>
                <w:rFonts w:ascii="Times New Roman" w:hAnsi="Times New Roman" w:cs="Times New Roman"/>
                <w:noProof/>
                <w:sz w:val="24"/>
                <w:szCs w:val="24"/>
              </w:rPr>
              <w:t>anom</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kazno</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u</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iznosu</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od</w:t>
            </w:r>
            <w:r w:rsidR="0006183B" w:rsidRPr="001F252C">
              <w:rPr>
                <w:rFonts w:ascii="Times New Roman" w:hAnsi="Times New Roman" w:cs="Times New Roman"/>
                <w:noProof/>
                <w:sz w:val="24"/>
                <w:szCs w:val="24"/>
                <w:lang w:val="hr-HR"/>
              </w:rPr>
              <w:t xml:space="preserve"> 500 </w:t>
            </w:r>
            <w:r w:rsidR="0006183B" w:rsidRPr="001F252C">
              <w:rPr>
                <w:rFonts w:ascii="Times New Roman" w:hAnsi="Times New Roman" w:cs="Times New Roman"/>
                <w:noProof/>
                <w:sz w:val="24"/>
                <w:szCs w:val="24"/>
              </w:rPr>
              <w:t>do</w:t>
            </w:r>
            <w:r w:rsidR="0006183B" w:rsidRPr="001F252C">
              <w:rPr>
                <w:rFonts w:ascii="Times New Roman" w:hAnsi="Times New Roman" w:cs="Times New Roman"/>
                <w:noProof/>
                <w:sz w:val="24"/>
                <w:szCs w:val="24"/>
                <w:lang w:val="hr-HR"/>
              </w:rPr>
              <w:t xml:space="preserve"> 2000 € </w:t>
            </w:r>
            <w:r w:rsidR="0006183B" w:rsidRPr="001F252C">
              <w:rPr>
                <w:rFonts w:ascii="Times New Roman" w:hAnsi="Times New Roman" w:cs="Times New Roman"/>
                <w:noProof/>
                <w:sz w:val="24"/>
                <w:szCs w:val="24"/>
              </w:rPr>
              <w:t>kaznit</w:t>
            </w:r>
            <w:r w:rsidR="0006183B" w:rsidRPr="001F252C">
              <w:rPr>
                <w:rFonts w:ascii="Times New Roman" w:hAnsi="Times New Roman" w:cs="Times New Roman"/>
                <w:noProof/>
                <w:sz w:val="24"/>
                <w:szCs w:val="24"/>
                <w:lang w:val="hr-HR"/>
              </w:rPr>
              <w:t xml:space="preserve"> ć</w:t>
            </w:r>
            <w:r w:rsidR="0006183B" w:rsidRPr="001F252C">
              <w:rPr>
                <w:rFonts w:ascii="Times New Roman" w:hAnsi="Times New Roman" w:cs="Times New Roman"/>
                <w:noProof/>
                <w:sz w:val="24"/>
                <w:szCs w:val="24"/>
              </w:rPr>
              <w:t>e</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se</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odgovorna</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osoba</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proizvo</w:t>
            </w:r>
            <w:r w:rsidR="0006183B" w:rsidRPr="001F252C">
              <w:rPr>
                <w:rFonts w:ascii="Times New Roman" w:hAnsi="Times New Roman" w:cs="Times New Roman"/>
                <w:noProof/>
                <w:sz w:val="24"/>
                <w:szCs w:val="24"/>
                <w:lang w:val="hr-HR"/>
              </w:rPr>
              <w:t>đ</w:t>
            </w:r>
            <w:r w:rsidR="0006183B" w:rsidRPr="001F252C">
              <w:rPr>
                <w:rFonts w:ascii="Times New Roman" w:hAnsi="Times New Roman" w:cs="Times New Roman"/>
                <w:noProof/>
                <w:sz w:val="24"/>
                <w:szCs w:val="24"/>
              </w:rPr>
              <w:t>a</w:t>
            </w:r>
            <w:r w:rsidR="0006183B" w:rsidRPr="001F252C">
              <w:rPr>
                <w:rFonts w:ascii="Times New Roman" w:hAnsi="Times New Roman" w:cs="Times New Roman"/>
                <w:noProof/>
                <w:sz w:val="24"/>
                <w:szCs w:val="24"/>
                <w:lang w:val="hr-HR"/>
              </w:rPr>
              <w:t>č</w:t>
            </w:r>
            <w:r w:rsidR="0006183B" w:rsidRPr="001F252C">
              <w:rPr>
                <w:rFonts w:ascii="Times New Roman" w:hAnsi="Times New Roman" w:cs="Times New Roman"/>
                <w:noProof/>
                <w:sz w:val="24"/>
                <w:szCs w:val="24"/>
              </w:rPr>
              <w:t>a</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lang w:val="sq-AL"/>
              </w:rPr>
              <w:t>koji</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lang w:val="sq-AL"/>
              </w:rPr>
              <w:t>postupi</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lang w:val="sq-AL"/>
              </w:rPr>
              <w:t>suprotno</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lang w:val="sq-AL"/>
              </w:rPr>
              <w:t>odredbama</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lang w:val="sq-AL"/>
              </w:rPr>
              <w:t>ovga</w:t>
            </w:r>
            <w:r w:rsidR="0006183B" w:rsidRPr="001F252C">
              <w:rPr>
                <w:rFonts w:ascii="Times New Roman" w:hAnsi="Times New Roman" w:cs="Times New Roman"/>
                <w:noProof/>
                <w:sz w:val="24"/>
                <w:szCs w:val="24"/>
                <w:lang w:val="hr-HR"/>
              </w:rPr>
              <w:t xml:space="preserve"> č</w:t>
            </w:r>
            <w:r w:rsidR="0006183B" w:rsidRPr="001F252C">
              <w:rPr>
                <w:rFonts w:ascii="Times New Roman" w:hAnsi="Times New Roman" w:cs="Times New Roman"/>
                <w:noProof/>
                <w:sz w:val="24"/>
                <w:szCs w:val="24"/>
                <w:lang w:val="sq-AL"/>
              </w:rPr>
              <w:t>lana</w:t>
            </w:r>
            <w:r w:rsidR="0006183B" w:rsidRPr="001F252C">
              <w:rPr>
                <w:rFonts w:ascii="Times New Roman" w:hAnsi="Times New Roman" w:cs="Times New Roman"/>
                <w:noProof/>
                <w:sz w:val="24"/>
                <w:szCs w:val="24"/>
                <w:lang w:val="hr-HR"/>
              </w:rPr>
              <w:t>.</w:t>
            </w:r>
          </w:p>
        </w:tc>
      </w:tr>
      <w:tr w:rsidR="001F252C" w:rsidRPr="001F252C" w:rsidTr="00EC311E">
        <w:trPr>
          <w:trHeight w:val="550"/>
        </w:trPr>
        <w:tc>
          <w:tcPr>
            <w:tcW w:w="1667" w:type="pct"/>
            <w:shd w:val="clear" w:color="auto" w:fill="auto"/>
          </w:tcPr>
          <w:p w:rsidR="0006183B" w:rsidRPr="001F252C" w:rsidRDefault="00A84997" w:rsidP="001572B4">
            <w:pPr>
              <w:pStyle w:val="ListParagraph"/>
              <w:suppressAutoHyphens/>
              <w:autoSpaceDN w:val="0"/>
              <w:spacing w:before="120" w:after="120"/>
              <w:ind w:left="72"/>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lastRenderedPageBreak/>
              <w:t>5</w:t>
            </w:r>
            <w:r w:rsidR="0006183B" w:rsidRPr="001F252C">
              <w:rPr>
                <w:rFonts w:ascii="Times New Roman" w:hAnsi="Times New Roman" w:cs="Times New Roman"/>
                <w:sz w:val="24"/>
                <w:szCs w:val="24"/>
              </w:rPr>
              <w:t xml:space="preserve">. </w:t>
            </w:r>
            <w:r w:rsidR="00BB3AEF" w:rsidRPr="001F252C">
              <w:rPr>
                <w:rFonts w:ascii="Times New Roman" w:hAnsi="Times New Roman" w:cs="Times New Roman"/>
                <w:sz w:val="24"/>
                <w:szCs w:val="24"/>
              </w:rPr>
              <w:t>Dënohet me gjobë nga tremijë e pesëqind (</w:t>
            </w:r>
            <w:r w:rsidR="0006183B" w:rsidRPr="001F252C">
              <w:rPr>
                <w:rFonts w:ascii="Times New Roman" w:hAnsi="Times New Roman" w:cs="Times New Roman"/>
                <w:sz w:val="24"/>
                <w:szCs w:val="24"/>
              </w:rPr>
              <w:t>3</w:t>
            </w:r>
            <w:r w:rsidR="005667C1">
              <w:rPr>
                <w:rFonts w:ascii="Times New Roman" w:hAnsi="Times New Roman" w:cs="Times New Roman"/>
                <w:sz w:val="24"/>
                <w:szCs w:val="24"/>
              </w:rPr>
              <w:t>.</w:t>
            </w:r>
            <w:r w:rsidR="0006183B" w:rsidRPr="001F252C">
              <w:rPr>
                <w:rFonts w:ascii="Times New Roman" w:hAnsi="Times New Roman" w:cs="Times New Roman"/>
                <w:sz w:val="24"/>
                <w:szCs w:val="24"/>
              </w:rPr>
              <w:t>500</w:t>
            </w:r>
            <w:r w:rsidR="00BB3AEF" w:rsidRPr="001F252C">
              <w:rPr>
                <w:rFonts w:ascii="Times New Roman" w:hAnsi="Times New Roman" w:cs="Times New Roman"/>
                <w:sz w:val="24"/>
                <w:szCs w:val="24"/>
              </w:rPr>
              <w:t>) € deri në</w:t>
            </w:r>
            <w:r w:rsidR="0006183B" w:rsidRPr="001F252C">
              <w:rPr>
                <w:rFonts w:ascii="Times New Roman" w:hAnsi="Times New Roman" w:cs="Times New Roman"/>
                <w:sz w:val="24"/>
                <w:szCs w:val="24"/>
              </w:rPr>
              <w:t xml:space="preserve"> </w:t>
            </w:r>
            <w:r w:rsidR="00BB3AEF" w:rsidRPr="001F252C">
              <w:rPr>
                <w:rFonts w:ascii="Times New Roman" w:hAnsi="Times New Roman" w:cs="Times New Roman"/>
                <w:sz w:val="24"/>
                <w:szCs w:val="24"/>
              </w:rPr>
              <w:t>pesëmijë (</w:t>
            </w:r>
            <w:r w:rsidR="0006183B" w:rsidRPr="001F252C">
              <w:rPr>
                <w:rFonts w:ascii="Times New Roman" w:hAnsi="Times New Roman" w:cs="Times New Roman"/>
                <w:sz w:val="24"/>
                <w:szCs w:val="24"/>
              </w:rPr>
              <w:t>5</w:t>
            </w:r>
            <w:r w:rsidR="005667C1">
              <w:rPr>
                <w:rFonts w:ascii="Times New Roman" w:hAnsi="Times New Roman" w:cs="Times New Roman"/>
                <w:sz w:val="24"/>
                <w:szCs w:val="24"/>
              </w:rPr>
              <w:t>.</w:t>
            </w:r>
            <w:r w:rsidR="0006183B" w:rsidRPr="001F252C">
              <w:rPr>
                <w:rFonts w:ascii="Times New Roman" w:hAnsi="Times New Roman" w:cs="Times New Roman"/>
                <w:sz w:val="24"/>
                <w:szCs w:val="24"/>
              </w:rPr>
              <w:t>000</w:t>
            </w:r>
            <w:r w:rsidR="00BB3AEF" w:rsidRPr="001F252C">
              <w:rPr>
                <w:rFonts w:ascii="Times New Roman" w:hAnsi="Times New Roman" w:cs="Times New Roman"/>
                <w:sz w:val="24"/>
                <w:szCs w:val="24"/>
              </w:rPr>
              <w:t>)</w:t>
            </w:r>
            <w:r w:rsidR="0006183B" w:rsidRPr="001F252C">
              <w:rPr>
                <w:rFonts w:ascii="Times New Roman" w:hAnsi="Times New Roman" w:cs="Times New Roman"/>
                <w:sz w:val="24"/>
                <w:szCs w:val="24"/>
              </w:rPr>
              <w:t xml:space="preserve"> € </w:t>
            </w:r>
            <w:r w:rsidR="001572B4" w:rsidRPr="001F252C">
              <w:rPr>
                <w:rFonts w:ascii="Times New Roman" w:hAnsi="Times New Roman" w:cs="Times New Roman"/>
                <w:sz w:val="24"/>
                <w:szCs w:val="24"/>
              </w:rPr>
              <w:t>subjekti</w:t>
            </w:r>
            <w:r w:rsidR="0006183B" w:rsidRPr="001F252C">
              <w:rPr>
                <w:rFonts w:ascii="Times New Roman" w:hAnsi="Times New Roman" w:cs="Times New Roman"/>
                <w:sz w:val="24"/>
                <w:szCs w:val="24"/>
              </w:rPr>
              <w:t xml:space="preserve"> i autorizuar që vepron në kundërshtim me dispozitat e këtij neni.</w:t>
            </w:r>
          </w:p>
        </w:tc>
        <w:tc>
          <w:tcPr>
            <w:tcW w:w="1699" w:type="pct"/>
          </w:tcPr>
          <w:p w:rsidR="0006183B" w:rsidRPr="001F252C" w:rsidRDefault="0006183B" w:rsidP="00ED1F1D">
            <w:pPr>
              <w:pStyle w:val="ListParagraph"/>
              <w:suppressAutoHyphens/>
              <w:autoSpaceDN w:val="0"/>
              <w:spacing w:before="120" w:after="120"/>
              <w:ind w:left="72"/>
              <w:contextualSpacing w:val="0"/>
              <w:jc w:val="both"/>
              <w:textAlignment w:val="baseline"/>
              <w:rPr>
                <w:rFonts w:ascii="Times New Roman" w:hAnsi="Times New Roman" w:cs="Times New Roman"/>
                <w:noProof/>
                <w:sz w:val="24"/>
                <w:szCs w:val="24"/>
              </w:rPr>
            </w:pPr>
            <w:r w:rsidRPr="00ED1F1D">
              <w:rPr>
                <w:rFonts w:ascii="Times New Roman" w:hAnsi="Times New Roman" w:cs="Times New Roman"/>
                <w:sz w:val="24"/>
                <w:szCs w:val="24"/>
                <w:lang w:val="sq-AL"/>
              </w:rPr>
              <w:t xml:space="preserve">4. A fine of </w:t>
            </w:r>
            <w:r w:rsidR="00BB3AEF" w:rsidRPr="00ED1F1D">
              <w:rPr>
                <w:rFonts w:ascii="Times New Roman" w:hAnsi="Times New Roman" w:cs="Times New Roman"/>
                <w:sz w:val="24"/>
                <w:szCs w:val="24"/>
                <w:lang w:val="sq-AL"/>
              </w:rPr>
              <w:t>three thousand and five hundred (</w:t>
            </w:r>
            <w:r w:rsidRPr="00ED1F1D">
              <w:rPr>
                <w:rFonts w:ascii="Times New Roman" w:hAnsi="Times New Roman" w:cs="Times New Roman"/>
                <w:sz w:val="24"/>
                <w:szCs w:val="24"/>
                <w:lang w:val="sq-AL"/>
              </w:rPr>
              <w:t>3.500</w:t>
            </w:r>
            <w:r w:rsidR="00BB3AEF" w:rsidRPr="00ED1F1D">
              <w:rPr>
                <w:rFonts w:ascii="Times New Roman" w:hAnsi="Times New Roman" w:cs="Times New Roman"/>
                <w:sz w:val="24"/>
                <w:szCs w:val="24"/>
                <w:lang w:val="sq-AL"/>
              </w:rPr>
              <w:t>)</w:t>
            </w:r>
            <w:r w:rsidRPr="00ED1F1D">
              <w:rPr>
                <w:rFonts w:ascii="Times New Roman" w:hAnsi="Times New Roman" w:cs="Times New Roman"/>
                <w:sz w:val="24"/>
                <w:szCs w:val="24"/>
                <w:lang w:val="sq-AL"/>
              </w:rPr>
              <w:t xml:space="preserve"> € </w:t>
            </w:r>
            <w:r w:rsidR="00BB3AEF" w:rsidRPr="00ED1F1D">
              <w:rPr>
                <w:rFonts w:ascii="Times New Roman" w:hAnsi="Times New Roman" w:cs="Times New Roman"/>
                <w:sz w:val="24"/>
                <w:szCs w:val="24"/>
                <w:lang w:val="sq-AL"/>
              </w:rPr>
              <w:t xml:space="preserve">up </w:t>
            </w:r>
            <w:r w:rsidRPr="00ED1F1D">
              <w:rPr>
                <w:rFonts w:ascii="Times New Roman" w:hAnsi="Times New Roman" w:cs="Times New Roman"/>
                <w:sz w:val="24"/>
                <w:szCs w:val="24"/>
                <w:lang w:val="sq-AL"/>
              </w:rPr>
              <w:t xml:space="preserve">to </w:t>
            </w:r>
            <w:r w:rsidR="00BB3AEF" w:rsidRPr="00ED1F1D">
              <w:rPr>
                <w:rFonts w:ascii="Times New Roman" w:hAnsi="Times New Roman" w:cs="Times New Roman"/>
                <w:sz w:val="24"/>
                <w:szCs w:val="24"/>
                <w:lang w:val="sq-AL"/>
              </w:rPr>
              <w:t>five thousand (</w:t>
            </w:r>
            <w:r w:rsidRPr="00ED1F1D">
              <w:rPr>
                <w:rFonts w:ascii="Times New Roman" w:hAnsi="Times New Roman" w:cs="Times New Roman"/>
                <w:sz w:val="24"/>
                <w:szCs w:val="24"/>
                <w:lang w:val="sq-AL"/>
              </w:rPr>
              <w:t>5.000</w:t>
            </w:r>
            <w:r w:rsidR="00BB3AEF" w:rsidRPr="00ED1F1D">
              <w:rPr>
                <w:rFonts w:ascii="Times New Roman" w:hAnsi="Times New Roman" w:cs="Times New Roman"/>
                <w:sz w:val="24"/>
                <w:szCs w:val="24"/>
                <w:lang w:val="sq-AL"/>
              </w:rPr>
              <w:t>)</w:t>
            </w:r>
            <w:r w:rsidRPr="00ED1F1D">
              <w:rPr>
                <w:rFonts w:ascii="Times New Roman" w:hAnsi="Times New Roman" w:cs="Times New Roman"/>
                <w:sz w:val="24"/>
                <w:szCs w:val="24"/>
                <w:lang w:val="sq-AL"/>
              </w:rPr>
              <w:t xml:space="preserve"> € is impos</w:t>
            </w:r>
            <w:r w:rsidR="001855A9" w:rsidRPr="00ED1F1D">
              <w:rPr>
                <w:rFonts w:ascii="Times New Roman" w:hAnsi="Times New Roman" w:cs="Times New Roman"/>
                <w:sz w:val="24"/>
                <w:szCs w:val="24"/>
                <w:lang w:val="sq-AL"/>
              </w:rPr>
              <w:t>ed on the authorized entity</w:t>
            </w:r>
            <w:r w:rsidRPr="00ED1F1D">
              <w:rPr>
                <w:rFonts w:ascii="Times New Roman" w:hAnsi="Times New Roman" w:cs="Times New Roman"/>
                <w:sz w:val="24"/>
                <w:szCs w:val="24"/>
                <w:lang w:val="sq-AL"/>
              </w:rPr>
              <w:t xml:space="preserve"> that </w:t>
            </w:r>
            <w:r w:rsidR="00BB3AEF" w:rsidRPr="00ED1F1D">
              <w:rPr>
                <w:rFonts w:ascii="Times New Roman" w:hAnsi="Times New Roman" w:cs="Times New Roman"/>
                <w:sz w:val="24"/>
                <w:szCs w:val="24"/>
                <w:lang w:val="sq-AL"/>
              </w:rPr>
              <w:t>acts</w:t>
            </w:r>
            <w:r w:rsidRPr="00ED1F1D">
              <w:rPr>
                <w:rFonts w:ascii="Times New Roman" w:hAnsi="Times New Roman" w:cs="Times New Roman"/>
                <w:sz w:val="24"/>
                <w:szCs w:val="24"/>
                <w:lang w:val="sq-AL"/>
              </w:rPr>
              <w:t xml:space="preserve"> contrary to the provisions of this Article.</w:t>
            </w:r>
          </w:p>
        </w:tc>
        <w:tc>
          <w:tcPr>
            <w:tcW w:w="1634" w:type="pct"/>
          </w:tcPr>
          <w:p w:rsidR="0006183B" w:rsidRPr="00ED1F1D" w:rsidRDefault="0006183B" w:rsidP="00ED1F1D">
            <w:pPr>
              <w:pStyle w:val="ListParagraph"/>
              <w:suppressAutoHyphens/>
              <w:autoSpaceDN w:val="0"/>
              <w:spacing w:before="120" w:after="120"/>
              <w:ind w:left="72"/>
              <w:contextualSpacing w:val="0"/>
              <w:jc w:val="both"/>
              <w:textAlignment w:val="baseline"/>
              <w:rPr>
                <w:rFonts w:ascii="Times New Roman" w:hAnsi="Times New Roman" w:cs="Times New Roman"/>
                <w:sz w:val="24"/>
                <w:szCs w:val="24"/>
                <w:lang w:val="sq-AL"/>
              </w:rPr>
            </w:pPr>
            <w:r w:rsidRPr="00ED1F1D">
              <w:rPr>
                <w:rFonts w:ascii="Times New Roman" w:hAnsi="Times New Roman" w:cs="Times New Roman"/>
                <w:sz w:val="24"/>
                <w:szCs w:val="24"/>
                <w:lang w:val="sq-AL"/>
              </w:rPr>
              <w:t>4. Novčanom kaznom u iznosu od 3500 do 5000 € kaznit će se ustanova ovlašćena  za izdavanje dozvola suprotno  odredbama ovoga člana.</w:t>
            </w:r>
          </w:p>
        </w:tc>
      </w:tr>
      <w:tr w:rsidR="001F252C" w:rsidRPr="001F252C" w:rsidTr="00EC311E">
        <w:trPr>
          <w:trHeight w:val="550"/>
        </w:trPr>
        <w:tc>
          <w:tcPr>
            <w:tcW w:w="1667" w:type="pct"/>
            <w:shd w:val="clear" w:color="auto" w:fill="auto"/>
          </w:tcPr>
          <w:p w:rsidR="0006183B" w:rsidRPr="001F252C" w:rsidRDefault="00A84997" w:rsidP="001572B4">
            <w:pPr>
              <w:pStyle w:val="ListParagraph"/>
              <w:suppressAutoHyphens/>
              <w:autoSpaceDN w:val="0"/>
              <w:spacing w:before="120" w:after="120"/>
              <w:ind w:left="72"/>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lang w:val="sq-AL"/>
              </w:rPr>
              <w:t>6</w:t>
            </w:r>
            <w:r w:rsidR="0006183B" w:rsidRPr="001F252C">
              <w:rPr>
                <w:rFonts w:ascii="Times New Roman" w:hAnsi="Times New Roman" w:cs="Times New Roman"/>
                <w:sz w:val="24"/>
                <w:szCs w:val="24"/>
                <w:lang w:val="sq-AL"/>
              </w:rPr>
              <w:t>.</w:t>
            </w:r>
            <w:r w:rsidR="00BB3AEF" w:rsidRPr="001F252C">
              <w:rPr>
                <w:rFonts w:ascii="Times New Roman" w:hAnsi="Times New Roman" w:cs="Times New Roman"/>
                <w:sz w:val="24"/>
                <w:szCs w:val="24"/>
              </w:rPr>
              <w:t xml:space="preserve"> D</w:t>
            </w:r>
            <w:r w:rsidR="0006183B" w:rsidRPr="001F252C">
              <w:rPr>
                <w:rFonts w:ascii="Times New Roman" w:hAnsi="Times New Roman" w:cs="Times New Roman"/>
                <w:sz w:val="24"/>
                <w:szCs w:val="24"/>
              </w:rPr>
              <w:t>ë</w:t>
            </w:r>
            <w:r w:rsidR="00BB3AEF" w:rsidRPr="001F252C">
              <w:rPr>
                <w:rFonts w:ascii="Times New Roman" w:hAnsi="Times New Roman" w:cs="Times New Roman"/>
                <w:sz w:val="24"/>
                <w:szCs w:val="24"/>
              </w:rPr>
              <w:t>nohet me gjobë nga pesëqind (</w:t>
            </w:r>
            <w:r w:rsidR="0006183B" w:rsidRPr="001F252C">
              <w:rPr>
                <w:rFonts w:ascii="Times New Roman" w:hAnsi="Times New Roman" w:cs="Times New Roman"/>
                <w:sz w:val="24"/>
                <w:szCs w:val="24"/>
              </w:rPr>
              <w:t>500</w:t>
            </w:r>
            <w:r w:rsidR="00BB3AEF" w:rsidRPr="001F252C">
              <w:rPr>
                <w:rFonts w:ascii="Times New Roman" w:hAnsi="Times New Roman" w:cs="Times New Roman"/>
                <w:sz w:val="24"/>
                <w:szCs w:val="24"/>
              </w:rPr>
              <w:t>)</w:t>
            </w:r>
            <w:r w:rsidR="0006183B" w:rsidRPr="001F252C">
              <w:rPr>
                <w:rFonts w:ascii="Times New Roman" w:hAnsi="Times New Roman" w:cs="Times New Roman"/>
                <w:sz w:val="24"/>
                <w:szCs w:val="24"/>
              </w:rPr>
              <w:t xml:space="preserve"> deri </w:t>
            </w:r>
            <w:r w:rsidR="00BB3AEF" w:rsidRPr="001F252C">
              <w:rPr>
                <w:rFonts w:ascii="Times New Roman" w:hAnsi="Times New Roman" w:cs="Times New Roman"/>
                <w:sz w:val="24"/>
                <w:szCs w:val="24"/>
              </w:rPr>
              <w:t>në njëmijë (</w:t>
            </w:r>
            <w:r w:rsidR="0006183B" w:rsidRPr="001F252C">
              <w:rPr>
                <w:rFonts w:ascii="Times New Roman" w:hAnsi="Times New Roman" w:cs="Times New Roman"/>
                <w:sz w:val="24"/>
                <w:szCs w:val="24"/>
              </w:rPr>
              <w:t>1</w:t>
            </w:r>
            <w:r w:rsidR="005667C1">
              <w:rPr>
                <w:rFonts w:ascii="Times New Roman" w:hAnsi="Times New Roman" w:cs="Times New Roman"/>
                <w:sz w:val="24"/>
                <w:szCs w:val="24"/>
              </w:rPr>
              <w:t>.</w:t>
            </w:r>
            <w:r w:rsidR="0006183B" w:rsidRPr="001F252C">
              <w:rPr>
                <w:rFonts w:ascii="Times New Roman" w:hAnsi="Times New Roman" w:cs="Times New Roman"/>
                <w:sz w:val="24"/>
                <w:szCs w:val="24"/>
              </w:rPr>
              <w:t>000</w:t>
            </w:r>
            <w:r w:rsidR="00BB3AEF" w:rsidRPr="001F252C">
              <w:rPr>
                <w:rFonts w:ascii="Times New Roman" w:hAnsi="Times New Roman" w:cs="Times New Roman"/>
                <w:sz w:val="24"/>
                <w:szCs w:val="24"/>
              </w:rPr>
              <w:t>) €</w:t>
            </w:r>
            <w:r w:rsidR="0006183B" w:rsidRPr="001F252C">
              <w:rPr>
                <w:rFonts w:ascii="Times New Roman" w:hAnsi="Times New Roman" w:cs="Times New Roman"/>
                <w:sz w:val="24"/>
                <w:szCs w:val="24"/>
              </w:rPr>
              <w:t xml:space="preserve"> </w:t>
            </w:r>
            <w:r w:rsidR="00BB3AEF" w:rsidRPr="001F252C">
              <w:rPr>
                <w:rFonts w:ascii="Times New Roman" w:hAnsi="Times New Roman" w:cs="Times New Roman"/>
                <w:sz w:val="24"/>
                <w:szCs w:val="24"/>
              </w:rPr>
              <w:t>personi përgjegjës pranë</w:t>
            </w:r>
            <w:r w:rsidR="0006183B" w:rsidRPr="001F252C">
              <w:rPr>
                <w:rFonts w:ascii="Times New Roman" w:hAnsi="Times New Roman" w:cs="Times New Roman"/>
                <w:sz w:val="24"/>
                <w:szCs w:val="24"/>
              </w:rPr>
              <w:t xml:space="preserve"> institucioni</w:t>
            </w:r>
            <w:r w:rsidR="00BB3AEF" w:rsidRPr="001F252C">
              <w:rPr>
                <w:rFonts w:ascii="Times New Roman" w:hAnsi="Times New Roman" w:cs="Times New Roman"/>
                <w:sz w:val="24"/>
                <w:szCs w:val="24"/>
              </w:rPr>
              <w:t>t të</w:t>
            </w:r>
            <w:r w:rsidR="0006183B" w:rsidRPr="001F252C">
              <w:rPr>
                <w:rFonts w:ascii="Times New Roman" w:hAnsi="Times New Roman" w:cs="Times New Roman"/>
                <w:sz w:val="24"/>
                <w:szCs w:val="24"/>
              </w:rPr>
              <w:t xml:space="preserve"> autorizuar q</w:t>
            </w:r>
            <w:r w:rsidR="00BB3AEF" w:rsidRPr="001F252C">
              <w:rPr>
                <w:rFonts w:ascii="Times New Roman" w:hAnsi="Times New Roman" w:cs="Times New Roman"/>
                <w:sz w:val="24"/>
                <w:szCs w:val="24"/>
              </w:rPr>
              <w:t>ë</w:t>
            </w:r>
            <w:r w:rsidR="0006183B" w:rsidRPr="001F252C">
              <w:rPr>
                <w:rFonts w:ascii="Times New Roman" w:hAnsi="Times New Roman" w:cs="Times New Roman"/>
                <w:sz w:val="24"/>
                <w:szCs w:val="24"/>
              </w:rPr>
              <w:t xml:space="preserve"> vepron n</w:t>
            </w:r>
            <w:r w:rsidR="00BB3AEF" w:rsidRPr="001F252C">
              <w:rPr>
                <w:rFonts w:ascii="Times New Roman" w:hAnsi="Times New Roman" w:cs="Times New Roman"/>
                <w:sz w:val="24"/>
                <w:szCs w:val="24"/>
              </w:rPr>
              <w:t>ë</w:t>
            </w:r>
            <w:r w:rsidR="0006183B" w:rsidRPr="001F252C">
              <w:rPr>
                <w:rFonts w:ascii="Times New Roman" w:hAnsi="Times New Roman" w:cs="Times New Roman"/>
                <w:sz w:val="24"/>
                <w:szCs w:val="24"/>
              </w:rPr>
              <w:t xml:space="preserve"> kundërshtim me dispozitat e këtij neni.</w:t>
            </w:r>
          </w:p>
        </w:tc>
        <w:tc>
          <w:tcPr>
            <w:tcW w:w="1699" w:type="pct"/>
          </w:tcPr>
          <w:p w:rsidR="0006183B" w:rsidRPr="001F252C" w:rsidRDefault="0006183B" w:rsidP="00ED1F1D">
            <w:pPr>
              <w:pStyle w:val="ListParagraph"/>
              <w:suppressAutoHyphens/>
              <w:autoSpaceDN w:val="0"/>
              <w:spacing w:before="120" w:after="120"/>
              <w:ind w:left="72"/>
              <w:contextualSpacing w:val="0"/>
              <w:jc w:val="both"/>
              <w:textAlignment w:val="baseline"/>
              <w:rPr>
                <w:rFonts w:ascii="Times New Roman" w:hAnsi="Times New Roman" w:cs="Times New Roman"/>
                <w:noProof/>
                <w:sz w:val="24"/>
                <w:szCs w:val="24"/>
                <w:lang w:val="sq-AL"/>
              </w:rPr>
            </w:pPr>
            <w:r w:rsidRPr="00ED1F1D">
              <w:rPr>
                <w:rFonts w:ascii="Times New Roman" w:hAnsi="Times New Roman" w:cs="Times New Roman"/>
                <w:sz w:val="24"/>
                <w:szCs w:val="24"/>
                <w:lang w:val="sq-AL"/>
              </w:rPr>
              <w:t xml:space="preserve">5. A fine of </w:t>
            </w:r>
            <w:r w:rsidR="00BB3AEF" w:rsidRPr="00ED1F1D">
              <w:rPr>
                <w:rFonts w:ascii="Times New Roman" w:hAnsi="Times New Roman" w:cs="Times New Roman"/>
                <w:sz w:val="24"/>
                <w:szCs w:val="24"/>
                <w:lang w:val="sq-AL"/>
              </w:rPr>
              <w:t>five hundred (</w:t>
            </w:r>
            <w:r w:rsidRPr="00ED1F1D">
              <w:rPr>
                <w:rFonts w:ascii="Times New Roman" w:hAnsi="Times New Roman" w:cs="Times New Roman"/>
                <w:sz w:val="24"/>
                <w:szCs w:val="24"/>
                <w:lang w:val="sq-AL"/>
              </w:rPr>
              <w:t>500</w:t>
            </w:r>
            <w:r w:rsidR="00BB3AEF" w:rsidRPr="00ED1F1D">
              <w:rPr>
                <w:rFonts w:ascii="Times New Roman" w:hAnsi="Times New Roman" w:cs="Times New Roman"/>
                <w:sz w:val="24"/>
                <w:szCs w:val="24"/>
                <w:lang w:val="sq-AL"/>
              </w:rPr>
              <w:t>)</w:t>
            </w:r>
            <w:r w:rsidRPr="00ED1F1D">
              <w:rPr>
                <w:rFonts w:ascii="Times New Roman" w:hAnsi="Times New Roman" w:cs="Times New Roman"/>
                <w:sz w:val="24"/>
                <w:szCs w:val="24"/>
                <w:lang w:val="sq-AL"/>
              </w:rPr>
              <w:t xml:space="preserve"> € </w:t>
            </w:r>
            <w:r w:rsidR="00BB3AEF" w:rsidRPr="00ED1F1D">
              <w:rPr>
                <w:rFonts w:ascii="Times New Roman" w:hAnsi="Times New Roman" w:cs="Times New Roman"/>
                <w:sz w:val="24"/>
                <w:szCs w:val="24"/>
                <w:lang w:val="sq-AL"/>
              </w:rPr>
              <w:t xml:space="preserve">up </w:t>
            </w:r>
            <w:r w:rsidRPr="00ED1F1D">
              <w:rPr>
                <w:rFonts w:ascii="Times New Roman" w:hAnsi="Times New Roman" w:cs="Times New Roman"/>
                <w:sz w:val="24"/>
                <w:szCs w:val="24"/>
                <w:lang w:val="sq-AL"/>
              </w:rPr>
              <w:t xml:space="preserve">to </w:t>
            </w:r>
            <w:r w:rsidR="00BB3AEF" w:rsidRPr="00ED1F1D">
              <w:rPr>
                <w:rFonts w:ascii="Times New Roman" w:hAnsi="Times New Roman" w:cs="Times New Roman"/>
                <w:sz w:val="24"/>
                <w:szCs w:val="24"/>
                <w:lang w:val="sq-AL"/>
              </w:rPr>
              <w:t>one thousand (</w:t>
            </w:r>
            <w:r w:rsidRPr="00ED1F1D">
              <w:rPr>
                <w:rFonts w:ascii="Times New Roman" w:hAnsi="Times New Roman" w:cs="Times New Roman"/>
                <w:sz w:val="24"/>
                <w:szCs w:val="24"/>
                <w:lang w:val="sq-AL"/>
              </w:rPr>
              <w:t>1.000</w:t>
            </w:r>
            <w:r w:rsidR="00BB3AEF" w:rsidRPr="00ED1F1D">
              <w:rPr>
                <w:rFonts w:ascii="Times New Roman" w:hAnsi="Times New Roman" w:cs="Times New Roman"/>
                <w:sz w:val="24"/>
                <w:szCs w:val="24"/>
                <w:lang w:val="sq-AL"/>
              </w:rPr>
              <w:t>)</w:t>
            </w:r>
            <w:r w:rsidRPr="00ED1F1D">
              <w:rPr>
                <w:rFonts w:ascii="Times New Roman" w:hAnsi="Times New Roman" w:cs="Times New Roman"/>
                <w:sz w:val="24"/>
                <w:szCs w:val="24"/>
                <w:lang w:val="sq-AL"/>
              </w:rPr>
              <w:t xml:space="preserve"> € is imposed on the person in charge at the authorized institution </w:t>
            </w:r>
            <w:r w:rsidR="00BB3AEF" w:rsidRPr="00ED1F1D">
              <w:rPr>
                <w:rFonts w:ascii="Times New Roman" w:hAnsi="Times New Roman" w:cs="Times New Roman"/>
                <w:sz w:val="24"/>
                <w:szCs w:val="24"/>
                <w:lang w:val="sq-AL"/>
              </w:rPr>
              <w:t>who acts in contrary to the provisions of this article.</w:t>
            </w:r>
          </w:p>
        </w:tc>
        <w:tc>
          <w:tcPr>
            <w:tcW w:w="1634" w:type="pct"/>
          </w:tcPr>
          <w:p w:rsidR="0006183B" w:rsidRPr="00ED1F1D" w:rsidRDefault="0006183B" w:rsidP="00ED1F1D">
            <w:pPr>
              <w:pStyle w:val="ListParagraph"/>
              <w:suppressAutoHyphens/>
              <w:autoSpaceDN w:val="0"/>
              <w:spacing w:before="120" w:after="120"/>
              <w:ind w:left="72"/>
              <w:contextualSpacing w:val="0"/>
              <w:jc w:val="both"/>
              <w:textAlignment w:val="baseline"/>
              <w:rPr>
                <w:rFonts w:ascii="Times New Roman" w:hAnsi="Times New Roman" w:cs="Times New Roman"/>
                <w:sz w:val="24"/>
                <w:szCs w:val="24"/>
                <w:lang w:val="sq-AL"/>
              </w:rPr>
            </w:pPr>
            <w:r w:rsidRPr="00ED1F1D">
              <w:rPr>
                <w:rFonts w:ascii="Times New Roman" w:hAnsi="Times New Roman" w:cs="Times New Roman"/>
                <w:sz w:val="24"/>
                <w:szCs w:val="24"/>
                <w:lang w:val="sq-AL"/>
              </w:rPr>
              <w:t xml:space="preserve">5. </w:t>
            </w:r>
            <w:r w:rsidRPr="001F252C">
              <w:rPr>
                <w:rFonts w:ascii="Times New Roman" w:hAnsi="Times New Roman" w:cs="Times New Roman"/>
                <w:sz w:val="24"/>
                <w:szCs w:val="24"/>
                <w:lang w:val="sq-AL"/>
              </w:rPr>
              <w:t>Nov</w:t>
            </w:r>
            <w:r w:rsidRPr="00ED1F1D">
              <w:rPr>
                <w:rFonts w:ascii="Times New Roman" w:hAnsi="Times New Roman" w:cs="Times New Roman"/>
                <w:sz w:val="24"/>
                <w:szCs w:val="24"/>
                <w:lang w:val="sq-AL"/>
              </w:rPr>
              <w:t>č</w:t>
            </w:r>
            <w:r w:rsidRPr="001F252C">
              <w:rPr>
                <w:rFonts w:ascii="Times New Roman" w:hAnsi="Times New Roman" w:cs="Times New Roman"/>
                <w:sz w:val="24"/>
                <w:szCs w:val="24"/>
                <w:lang w:val="sq-AL"/>
              </w:rPr>
              <w:t>anom</w:t>
            </w:r>
            <w:r w:rsidRPr="00ED1F1D">
              <w:rPr>
                <w:rFonts w:ascii="Times New Roman" w:hAnsi="Times New Roman" w:cs="Times New Roman"/>
                <w:sz w:val="24"/>
                <w:szCs w:val="24"/>
                <w:lang w:val="sq-AL"/>
              </w:rPr>
              <w:t xml:space="preserve"> </w:t>
            </w:r>
            <w:r w:rsidRPr="001F252C">
              <w:rPr>
                <w:rFonts w:ascii="Times New Roman" w:hAnsi="Times New Roman" w:cs="Times New Roman"/>
                <w:sz w:val="24"/>
                <w:szCs w:val="24"/>
                <w:lang w:val="sq-AL"/>
              </w:rPr>
              <w:t>akznom</w:t>
            </w:r>
            <w:r w:rsidRPr="00ED1F1D">
              <w:rPr>
                <w:rFonts w:ascii="Times New Roman" w:hAnsi="Times New Roman" w:cs="Times New Roman"/>
                <w:sz w:val="24"/>
                <w:szCs w:val="24"/>
                <w:lang w:val="sq-AL"/>
              </w:rPr>
              <w:t xml:space="preserve"> </w:t>
            </w:r>
            <w:r w:rsidRPr="001F252C">
              <w:rPr>
                <w:rFonts w:ascii="Times New Roman" w:hAnsi="Times New Roman" w:cs="Times New Roman"/>
                <w:sz w:val="24"/>
                <w:szCs w:val="24"/>
                <w:lang w:val="sq-AL"/>
              </w:rPr>
              <w:t>u</w:t>
            </w:r>
            <w:r w:rsidRPr="00ED1F1D">
              <w:rPr>
                <w:rFonts w:ascii="Times New Roman" w:hAnsi="Times New Roman" w:cs="Times New Roman"/>
                <w:sz w:val="24"/>
                <w:szCs w:val="24"/>
                <w:lang w:val="sq-AL"/>
              </w:rPr>
              <w:t xml:space="preserve"> </w:t>
            </w:r>
            <w:r w:rsidRPr="001F252C">
              <w:rPr>
                <w:rFonts w:ascii="Times New Roman" w:hAnsi="Times New Roman" w:cs="Times New Roman"/>
                <w:sz w:val="24"/>
                <w:szCs w:val="24"/>
                <w:lang w:val="sq-AL"/>
              </w:rPr>
              <w:t>iznosu</w:t>
            </w:r>
            <w:r w:rsidRPr="00ED1F1D">
              <w:rPr>
                <w:rFonts w:ascii="Times New Roman" w:hAnsi="Times New Roman" w:cs="Times New Roman"/>
                <w:sz w:val="24"/>
                <w:szCs w:val="24"/>
                <w:lang w:val="sq-AL"/>
              </w:rPr>
              <w:t xml:space="preserve"> </w:t>
            </w:r>
            <w:r w:rsidRPr="001F252C">
              <w:rPr>
                <w:rFonts w:ascii="Times New Roman" w:hAnsi="Times New Roman" w:cs="Times New Roman"/>
                <w:sz w:val="24"/>
                <w:szCs w:val="24"/>
                <w:lang w:val="sq-AL"/>
              </w:rPr>
              <w:t>od</w:t>
            </w:r>
            <w:r w:rsidRPr="00ED1F1D">
              <w:rPr>
                <w:rFonts w:ascii="Times New Roman" w:hAnsi="Times New Roman" w:cs="Times New Roman"/>
                <w:sz w:val="24"/>
                <w:szCs w:val="24"/>
                <w:lang w:val="sq-AL"/>
              </w:rPr>
              <w:t xml:space="preserve"> 500 </w:t>
            </w:r>
            <w:r w:rsidRPr="001F252C">
              <w:rPr>
                <w:rFonts w:ascii="Times New Roman" w:hAnsi="Times New Roman" w:cs="Times New Roman"/>
                <w:sz w:val="24"/>
                <w:szCs w:val="24"/>
                <w:lang w:val="sq-AL"/>
              </w:rPr>
              <w:t>do</w:t>
            </w:r>
            <w:r w:rsidRPr="00ED1F1D">
              <w:rPr>
                <w:rFonts w:ascii="Times New Roman" w:hAnsi="Times New Roman" w:cs="Times New Roman"/>
                <w:sz w:val="24"/>
                <w:szCs w:val="24"/>
                <w:lang w:val="sq-AL"/>
              </w:rPr>
              <w:t xml:space="preserve"> 1000 </w:t>
            </w:r>
            <w:r w:rsidRPr="001F252C">
              <w:rPr>
                <w:rFonts w:ascii="Times New Roman" w:hAnsi="Times New Roman" w:cs="Times New Roman"/>
                <w:sz w:val="24"/>
                <w:szCs w:val="24"/>
                <w:lang w:val="sq-AL"/>
              </w:rPr>
              <w:t>kaznit</w:t>
            </w:r>
            <w:r w:rsidRPr="00ED1F1D">
              <w:rPr>
                <w:rFonts w:ascii="Times New Roman" w:hAnsi="Times New Roman" w:cs="Times New Roman"/>
                <w:sz w:val="24"/>
                <w:szCs w:val="24"/>
                <w:lang w:val="sq-AL"/>
              </w:rPr>
              <w:t xml:space="preserve"> ć</w:t>
            </w:r>
            <w:r w:rsidRPr="001F252C">
              <w:rPr>
                <w:rFonts w:ascii="Times New Roman" w:hAnsi="Times New Roman" w:cs="Times New Roman"/>
                <w:sz w:val="24"/>
                <w:szCs w:val="24"/>
                <w:lang w:val="sq-AL"/>
              </w:rPr>
              <w:t>e</w:t>
            </w:r>
            <w:r w:rsidRPr="00ED1F1D">
              <w:rPr>
                <w:rFonts w:ascii="Times New Roman" w:hAnsi="Times New Roman" w:cs="Times New Roman"/>
                <w:sz w:val="24"/>
                <w:szCs w:val="24"/>
                <w:lang w:val="sq-AL"/>
              </w:rPr>
              <w:t xml:space="preserve"> </w:t>
            </w:r>
            <w:r w:rsidRPr="001F252C">
              <w:rPr>
                <w:rFonts w:ascii="Times New Roman" w:hAnsi="Times New Roman" w:cs="Times New Roman"/>
                <w:sz w:val="24"/>
                <w:szCs w:val="24"/>
                <w:lang w:val="sq-AL"/>
              </w:rPr>
              <w:t>se</w:t>
            </w:r>
            <w:r w:rsidRPr="00ED1F1D">
              <w:rPr>
                <w:rFonts w:ascii="Times New Roman" w:hAnsi="Times New Roman" w:cs="Times New Roman"/>
                <w:sz w:val="24"/>
                <w:szCs w:val="24"/>
                <w:lang w:val="sq-AL"/>
              </w:rPr>
              <w:t xml:space="preserve"> </w:t>
            </w:r>
            <w:r w:rsidRPr="001F252C">
              <w:rPr>
                <w:rFonts w:ascii="Times New Roman" w:hAnsi="Times New Roman" w:cs="Times New Roman"/>
                <w:sz w:val="24"/>
                <w:szCs w:val="24"/>
                <w:lang w:val="sq-AL"/>
              </w:rPr>
              <w:t>osoba</w:t>
            </w:r>
            <w:r w:rsidRPr="00ED1F1D">
              <w:rPr>
                <w:rFonts w:ascii="Times New Roman" w:hAnsi="Times New Roman" w:cs="Times New Roman"/>
                <w:sz w:val="24"/>
                <w:szCs w:val="24"/>
                <w:lang w:val="sq-AL"/>
              </w:rPr>
              <w:t xml:space="preserve"> </w:t>
            </w:r>
            <w:r w:rsidRPr="001F252C">
              <w:rPr>
                <w:rFonts w:ascii="Times New Roman" w:hAnsi="Times New Roman" w:cs="Times New Roman"/>
                <w:sz w:val="24"/>
                <w:szCs w:val="24"/>
                <w:lang w:val="sq-AL"/>
              </w:rPr>
              <w:t>odgovorna</w:t>
            </w:r>
            <w:r w:rsidRPr="00ED1F1D">
              <w:rPr>
                <w:rFonts w:ascii="Times New Roman" w:hAnsi="Times New Roman" w:cs="Times New Roman"/>
                <w:sz w:val="24"/>
                <w:szCs w:val="24"/>
                <w:lang w:val="sq-AL"/>
              </w:rPr>
              <w:t xml:space="preserve"> </w:t>
            </w:r>
            <w:r w:rsidRPr="001F252C">
              <w:rPr>
                <w:rFonts w:ascii="Times New Roman" w:hAnsi="Times New Roman" w:cs="Times New Roman"/>
                <w:sz w:val="24"/>
                <w:szCs w:val="24"/>
                <w:lang w:val="sq-AL"/>
              </w:rPr>
              <w:t>u</w:t>
            </w:r>
            <w:r w:rsidRPr="00ED1F1D">
              <w:rPr>
                <w:rFonts w:ascii="Times New Roman" w:hAnsi="Times New Roman" w:cs="Times New Roman"/>
                <w:sz w:val="24"/>
                <w:szCs w:val="24"/>
                <w:lang w:val="sq-AL"/>
              </w:rPr>
              <w:t xml:space="preserve"> </w:t>
            </w:r>
            <w:r w:rsidRPr="001F252C">
              <w:rPr>
                <w:rFonts w:ascii="Times New Roman" w:hAnsi="Times New Roman" w:cs="Times New Roman"/>
                <w:sz w:val="24"/>
                <w:szCs w:val="24"/>
                <w:lang w:val="sq-AL"/>
              </w:rPr>
              <w:t>ovala</w:t>
            </w:r>
            <w:r w:rsidRPr="00ED1F1D">
              <w:rPr>
                <w:rFonts w:ascii="Times New Roman" w:hAnsi="Times New Roman" w:cs="Times New Roman"/>
                <w:sz w:val="24"/>
                <w:szCs w:val="24"/>
                <w:lang w:val="sq-AL"/>
              </w:rPr>
              <w:t>šć</w:t>
            </w:r>
            <w:r w:rsidRPr="001F252C">
              <w:rPr>
                <w:rFonts w:ascii="Times New Roman" w:hAnsi="Times New Roman" w:cs="Times New Roman"/>
                <w:sz w:val="24"/>
                <w:szCs w:val="24"/>
                <w:lang w:val="sq-AL"/>
              </w:rPr>
              <w:t>enoj</w:t>
            </w:r>
            <w:r w:rsidRPr="00ED1F1D">
              <w:rPr>
                <w:rFonts w:ascii="Times New Roman" w:hAnsi="Times New Roman" w:cs="Times New Roman"/>
                <w:sz w:val="24"/>
                <w:szCs w:val="24"/>
                <w:lang w:val="sq-AL"/>
              </w:rPr>
              <w:t xml:space="preserve"> </w:t>
            </w:r>
            <w:r w:rsidRPr="001F252C">
              <w:rPr>
                <w:rFonts w:ascii="Times New Roman" w:hAnsi="Times New Roman" w:cs="Times New Roman"/>
                <w:sz w:val="24"/>
                <w:szCs w:val="24"/>
                <w:lang w:val="sq-AL"/>
              </w:rPr>
              <w:t>instutuciji</w:t>
            </w:r>
            <w:r w:rsidRPr="00ED1F1D">
              <w:rPr>
                <w:rFonts w:ascii="Times New Roman" w:hAnsi="Times New Roman" w:cs="Times New Roman"/>
                <w:sz w:val="24"/>
                <w:szCs w:val="24"/>
                <w:lang w:val="sq-AL"/>
              </w:rPr>
              <w:t xml:space="preserve"> </w:t>
            </w:r>
            <w:r w:rsidRPr="001F252C">
              <w:rPr>
                <w:rFonts w:ascii="Times New Roman" w:hAnsi="Times New Roman" w:cs="Times New Roman"/>
                <w:sz w:val="24"/>
                <w:szCs w:val="24"/>
                <w:lang w:val="sq-AL"/>
              </w:rPr>
              <w:t>za</w:t>
            </w:r>
            <w:r w:rsidRPr="00ED1F1D">
              <w:rPr>
                <w:rFonts w:ascii="Times New Roman" w:hAnsi="Times New Roman" w:cs="Times New Roman"/>
                <w:sz w:val="24"/>
                <w:szCs w:val="24"/>
                <w:lang w:val="sq-AL"/>
              </w:rPr>
              <w:t xml:space="preserve"> </w:t>
            </w:r>
            <w:r w:rsidRPr="001F252C">
              <w:rPr>
                <w:rFonts w:ascii="Times New Roman" w:hAnsi="Times New Roman" w:cs="Times New Roman"/>
                <w:sz w:val="24"/>
                <w:szCs w:val="24"/>
                <w:lang w:val="sq-AL"/>
              </w:rPr>
              <w:t>prekr</w:t>
            </w:r>
            <w:r w:rsidRPr="00ED1F1D">
              <w:rPr>
                <w:rFonts w:ascii="Times New Roman" w:hAnsi="Times New Roman" w:cs="Times New Roman"/>
                <w:sz w:val="24"/>
                <w:szCs w:val="24"/>
                <w:lang w:val="sq-AL"/>
              </w:rPr>
              <w:t>š</w:t>
            </w:r>
            <w:r w:rsidRPr="001F252C">
              <w:rPr>
                <w:rFonts w:ascii="Times New Roman" w:hAnsi="Times New Roman" w:cs="Times New Roman"/>
                <w:sz w:val="24"/>
                <w:szCs w:val="24"/>
                <w:lang w:val="sq-AL"/>
              </w:rPr>
              <w:t>aj</w:t>
            </w:r>
            <w:r w:rsidRPr="00ED1F1D">
              <w:rPr>
                <w:rFonts w:ascii="Times New Roman" w:hAnsi="Times New Roman" w:cs="Times New Roman"/>
                <w:sz w:val="24"/>
                <w:szCs w:val="24"/>
                <w:lang w:val="sq-AL"/>
              </w:rPr>
              <w:t xml:space="preserve"> </w:t>
            </w:r>
            <w:r w:rsidRPr="001F252C">
              <w:rPr>
                <w:rFonts w:ascii="Times New Roman" w:hAnsi="Times New Roman" w:cs="Times New Roman"/>
                <w:sz w:val="24"/>
                <w:szCs w:val="24"/>
                <w:lang w:val="sq-AL"/>
              </w:rPr>
              <w:t>iz</w:t>
            </w:r>
            <w:r w:rsidRPr="00ED1F1D">
              <w:rPr>
                <w:rFonts w:ascii="Times New Roman" w:hAnsi="Times New Roman" w:cs="Times New Roman"/>
                <w:sz w:val="24"/>
                <w:szCs w:val="24"/>
                <w:lang w:val="sq-AL"/>
              </w:rPr>
              <w:t xml:space="preserve"> </w:t>
            </w:r>
            <w:r w:rsidRPr="001F252C">
              <w:rPr>
                <w:rFonts w:ascii="Times New Roman" w:hAnsi="Times New Roman" w:cs="Times New Roman"/>
                <w:sz w:val="24"/>
                <w:szCs w:val="24"/>
                <w:lang w:val="sq-AL"/>
              </w:rPr>
              <w:t>ovoga</w:t>
            </w:r>
            <w:r w:rsidRPr="00ED1F1D">
              <w:rPr>
                <w:rFonts w:ascii="Times New Roman" w:hAnsi="Times New Roman" w:cs="Times New Roman"/>
                <w:sz w:val="24"/>
                <w:szCs w:val="24"/>
                <w:lang w:val="sq-AL"/>
              </w:rPr>
              <w:t xml:space="preserve"> č</w:t>
            </w:r>
            <w:r w:rsidRPr="001F252C">
              <w:rPr>
                <w:rFonts w:ascii="Times New Roman" w:hAnsi="Times New Roman" w:cs="Times New Roman"/>
                <w:sz w:val="24"/>
                <w:szCs w:val="24"/>
                <w:lang w:val="sq-AL"/>
              </w:rPr>
              <w:t>lana</w:t>
            </w:r>
            <w:r w:rsidRPr="00ED1F1D">
              <w:rPr>
                <w:rFonts w:ascii="Times New Roman" w:hAnsi="Times New Roman" w:cs="Times New Roman"/>
                <w:sz w:val="24"/>
                <w:szCs w:val="24"/>
                <w:lang w:val="sq-AL"/>
              </w:rPr>
              <w:t xml:space="preserve">.  </w:t>
            </w:r>
          </w:p>
        </w:tc>
      </w:tr>
      <w:tr w:rsidR="001F252C" w:rsidRPr="001F252C" w:rsidTr="00EC311E">
        <w:trPr>
          <w:trHeight w:val="550"/>
        </w:trPr>
        <w:tc>
          <w:tcPr>
            <w:tcW w:w="1667" w:type="pct"/>
            <w:shd w:val="clear" w:color="auto" w:fill="auto"/>
          </w:tcPr>
          <w:p w:rsidR="0006183B" w:rsidRPr="001F252C" w:rsidRDefault="0006183B" w:rsidP="00C071AD">
            <w:pPr>
              <w:pStyle w:val="ListParagraph"/>
              <w:suppressAutoHyphens/>
              <w:autoSpaceDN w:val="0"/>
              <w:spacing w:before="120" w:after="120"/>
              <w:ind w:left="72"/>
              <w:contextualSpacing w:val="0"/>
              <w:jc w:val="center"/>
              <w:textAlignment w:val="baseline"/>
              <w:rPr>
                <w:rFonts w:ascii="Times New Roman" w:hAnsi="Times New Roman" w:cs="Times New Roman"/>
                <w:b/>
                <w:sz w:val="24"/>
                <w:szCs w:val="24"/>
                <w:lang w:val="sq-AL"/>
              </w:rPr>
            </w:pPr>
            <w:r w:rsidRPr="001F252C">
              <w:rPr>
                <w:rFonts w:ascii="Times New Roman" w:hAnsi="Times New Roman" w:cs="Times New Roman"/>
                <w:b/>
                <w:sz w:val="24"/>
                <w:szCs w:val="24"/>
                <w:lang w:val="sq-AL"/>
              </w:rPr>
              <w:t>Neni 20</w:t>
            </w:r>
          </w:p>
          <w:p w:rsidR="0006183B" w:rsidRPr="001F252C" w:rsidRDefault="0006183B" w:rsidP="00C6447D">
            <w:pPr>
              <w:pStyle w:val="ListParagraph"/>
              <w:suppressAutoHyphens/>
              <w:autoSpaceDN w:val="0"/>
              <w:spacing w:before="120" w:after="120"/>
              <w:ind w:left="72"/>
              <w:contextualSpacing w:val="0"/>
              <w:jc w:val="center"/>
              <w:textAlignment w:val="baseline"/>
              <w:rPr>
                <w:rFonts w:ascii="Times New Roman" w:hAnsi="Times New Roman" w:cs="Times New Roman"/>
                <w:b/>
                <w:sz w:val="24"/>
                <w:szCs w:val="24"/>
              </w:rPr>
            </w:pPr>
            <w:r w:rsidRPr="001F252C">
              <w:rPr>
                <w:rFonts w:ascii="Times New Roman" w:hAnsi="Times New Roman" w:cs="Times New Roman"/>
                <w:b/>
                <w:sz w:val="24"/>
                <w:szCs w:val="24"/>
              </w:rPr>
              <w:t xml:space="preserve">Kërkesat plotësuese të </w:t>
            </w:r>
            <w:r w:rsidR="00C6447D">
              <w:rPr>
                <w:rFonts w:ascii="Times New Roman" w:hAnsi="Times New Roman" w:cs="Times New Roman"/>
                <w:b/>
                <w:sz w:val="24"/>
                <w:szCs w:val="24"/>
              </w:rPr>
              <w:t>subjektit</w:t>
            </w:r>
            <w:r w:rsidR="002C4615" w:rsidRPr="001F252C">
              <w:rPr>
                <w:rFonts w:ascii="Times New Roman" w:hAnsi="Times New Roman" w:cs="Times New Roman"/>
                <w:b/>
                <w:sz w:val="24"/>
                <w:szCs w:val="24"/>
              </w:rPr>
              <w:t xml:space="preserve"> </w:t>
            </w:r>
            <w:r w:rsidR="004708E6" w:rsidRPr="001F252C">
              <w:rPr>
                <w:rFonts w:ascii="Times New Roman" w:hAnsi="Times New Roman" w:cs="Times New Roman"/>
                <w:b/>
                <w:sz w:val="24"/>
                <w:szCs w:val="24"/>
              </w:rPr>
              <w:t>të autorizuar</w:t>
            </w:r>
            <w:r w:rsidRPr="001F252C">
              <w:rPr>
                <w:rFonts w:ascii="Times New Roman" w:hAnsi="Times New Roman" w:cs="Times New Roman"/>
                <w:b/>
                <w:sz w:val="24"/>
                <w:szCs w:val="24"/>
              </w:rPr>
              <w:t xml:space="preserve"> për miratim </w:t>
            </w:r>
          </w:p>
        </w:tc>
        <w:tc>
          <w:tcPr>
            <w:tcW w:w="1699" w:type="pct"/>
          </w:tcPr>
          <w:p w:rsidR="0006183B" w:rsidRPr="001F252C" w:rsidRDefault="0006183B" w:rsidP="00C071AD">
            <w:pPr>
              <w:pStyle w:val="ListParagraph"/>
              <w:spacing w:before="120" w:after="120"/>
              <w:ind w:left="0"/>
              <w:jc w:val="center"/>
              <w:rPr>
                <w:rFonts w:ascii="Times New Roman" w:hAnsi="Times New Roman" w:cs="Times New Roman"/>
                <w:b/>
                <w:noProof/>
                <w:sz w:val="24"/>
                <w:szCs w:val="24"/>
              </w:rPr>
            </w:pPr>
            <w:r w:rsidRPr="001F252C">
              <w:rPr>
                <w:rFonts w:ascii="Times New Roman" w:hAnsi="Times New Roman" w:cs="Times New Roman"/>
                <w:b/>
                <w:noProof/>
                <w:sz w:val="24"/>
                <w:szCs w:val="24"/>
              </w:rPr>
              <w:t xml:space="preserve">Article </w:t>
            </w:r>
            <w:r w:rsidRPr="001F252C">
              <w:rPr>
                <w:rFonts w:ascii="Times New Roman" w:hAnsi="Times New Roman" w:cs="Times New Roman"/>
                <w:b/>
                <w:sz w:val="24"/>
                <w:szCs w:val="24"/>
                <w:lang w:val="sq-AL"/>
              </w:rPr>
              <w:t>20</w:t>
            </w:r>
          </w:p>
          <w:p w:rsidR="0006183B" w:rsidRPr="001F252C" w:rsidRDefault="004E42D8" w:rsidP="004E42D8">
            <w:pPr>
              <w:pStyle w:val="ListParagraph"/>
              <w:spacing w:before="120" w:after="120"/>
              <w:ind w:left="0"/>
              <w:jc w:val="center"/>
              <w:rPr>
                <w:rFonts w:ascii="Times New Roman" w:hAnsi="Times New Roman" w:cs="Times New Roman"/>
                <w:b/>
                <w:noProof/>
                <w:sz w:val="24"/>
                <w:szCs w:val="24"/>
              </w:rPr>
            </w:pPr>
            <w:r w:rsidRPr="001F252C">
              <w:rPr>
                <w:rFonts w:ascii="Times New Roman" w:hAnsi="Times New Roman" w:cs="Times New Roman"/>
                <w:b/>
                <w:noProof/>
                <w:sz w:val="24"/>
                <w:szCs w:val="24"/>
              </w:rPr>
              <w:t>Additional requirements of the authorized institution for approval</w:t>
            </w:r>
          </w:p>
        </w:tc>
        <w:tc>
          <w:tcPr>
            <w:tcW w:w="1634" w:type="pct"/>
          </w:tcPr>
          <w:p w:rsidR="0006183B" w:rsidRPr="001F252C" w:rsidRDefault="0006183B" w:rsidP="00C071AD">
            <w:pPr>
              <w:pStyle w:val="ListParagraph"/>
              <w:spacing w:before="120" w:after="120"/>
              <w:ind w:left="0"/>
              <w:jc w:val="center"/>
              <w:outlineLvl w:val="0"/>
              <w:rPr>
                <w:rFonts w:ascii="Times New Roman" w:hAnsi="Times New Roman" w:cs="Times New Roman"/>
                <w:b/>
                <w:noProof/>
                <w:sz w:val="24"/>
                <w:szCs w:val="24"/>
              </w:rPr>
            </w:pPr>
            <w:r w:rsidRPr="001F252C">
              <w:rPr>
                <w:rFonts w:ascii="Times New Roman" w:hAnsi="Times New Roman" w:cs="Times New Roman"/>
                <w:b/>
                <w:noProof/>
                <w:sz w:val="24"/>
                <w:szCs w:val="24"/>
              </w:rPr>
              <w:t xml:space="preserve">Član </w:t>
            </w:r>
            <w:r w:rsidRPr="001F252C">
              <w:rPr>
                <w:rFonts w:ascii="Times New Roman" w:hAnsi="Times New Roman" w:cs="Times New Roman"/>
                <w:b/>
                <w:sz w:val="24"/>
                <w:szCs w:val="24"/>
                <w:lang w:val="sq-AL"/>
              </w:rPr>
              <w:t>20</w:t>
            </w:r>
          </w:p>
          <w:p w:rsidR="0006183B" w:rsidRPr="001F252C" w:rsidRDefault="0006183B" w:rsidP="00C071AD">
            <w:pPr>
              <w:spacing w:before="120" w:after="120"/>
              <w:contextualSpacing/>
              <w:jc w:val="center"/>
              <w:rPr>
                <w:rFonts w:ascii="Times New Roman" w:hAnsi="Times New Roman" w:cs="Times New Roman"/>
                <w:b/>
                <w:noProof/>
                <w:sz w:val="24"/>
                <w:szCs w:val="24"/>
                <w:lang w:val="hr-HR"/>
              </w:rPr>
            </w:pPr>
            <w:r w:rsidRPr="001F252C">
              <w:rPr>
                <w:rFonts w:ascii="Times New Roman" w:hAnsi="Times New Roman" w:cs="Times New Roman"/>
                <w:b/>
                <w:noProof/>
                <w:sz w:val="24"/>
                <w:szCs w:val="24"/>
                <w:lang w:val="hr-HR"/>
              </w:rPr>
              <w:t>Dodatni zahtjevi autoriteta homologacije za proizvođač</w:t>
            </w:r>
          </w:p>
        </w:tc>
      </w:tr>
      <w:tr w:rsidR="001F252C" w:rsidRPr="001F252C" w:rsidTr="00EC311E">
        <w:trPr>
          <w:trHeight w:val="550"/>
        </w:trPr>
        <w:tc>
          <w:tcPr>
            <w:tcW w:w="1667" w:type="pct"/>
            <w:shd w:val="clear" w:color="auto" w:fill="auto"/>
          </w:tcPr>
          <w:p w:rsidR="0006183B" w:rsidRPr="001F252C" w:rsidRDefault="0006183B" w:rsidP="00874CA9">
            <w:pPr>
              <w:pStyle w:val="ListParagraph"/>
              <w:suppressAutoHyphens/>
              <w:autoSpaceDN w:val="0"/>
              <w:spacing w:before="120" w:after="120"/>
              <w:ind w:left="72"/>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 xml:space="preserve">1. </w:t>
            </w:r>
            <w:r w:rsidR="006F44CC" w:rsidRPr="001F252C">
              <w:rPr>
                <w:rFonts w:ascii="Times New Roman" w:hAnsi="Times New Roman" w:cs="Times New Roman"/>
                <w:sz w:val="24"/>
                <w:szCs w:val="24"/>
              </w:rPr>
              <w:t>Su</w:t>
            </w:r>
            <w:r w:rsidR="00C6447D">
              <w:rPr>
                <w:rFonts w:ascii="Times New Roman" w:hAnsi="Times New Roman" w:cs="Times New Roman"/>
                <w:sz w:val="24"/>
                <w:szCs w:val="24"/>
              </w:rPr>
              <w:t>bjekti i autorizuar për miratim</w:t>
            </w:r>
            <w:r w:rsidRPr="001F252C">
              <w:rPr>
                <w:rFonts w:ascii="Times New Roman" w:hAnsi="Times New Roman" w:cs="Times New Roman"/>
                <w:sz w:val="24"/>
                <w:szCs w:val="24"/>
              </w:rPr>
              <w:t xml:space="preserve"> kërkon nga prodhuesi ndërmarrjen e veprimeve plotësuese, për menjanimin e mangësive të identifikuara.</w:t>
            </w:r>
            <w:r w:rsidR="004708E6" w:rsidRPr="001F252C">
              <w:rPr>
                <w:rFonts w:ascii="Times New Roman" w:hAnsi="Times New Roman" w:cs="Times New Roman"/>
                <w:sz w:val="24"/>
                <w:szCs w:val="24"/>
              </w:rPr>
              <w:t xml:space="preserve"> Nëse prodhuesi dështon në kryejen e veprimeve të kërkuara brenda afatit kohor të caktuar, në këtë rast </w:t>
            </w:r>
            <w:r w:rsidR="00C6447D">
              <w:rPr>
                <w:rFonts w:ascii="Times New Roman" w:hAnsi="Times New Roman" w:cs="Times New Roman"/>
                <w:sz w:val="24"/>
                <w:szCs w:val="24"/>
              </w:rPr>
              <w:t>njoftohet autoriteti p</w:t>
            </w:r>
            <w:r w:rsidR="00C6447D">
              <w:rPr>
                <w:rFonts w:ascii="Times New Roman" w:hAnsi="Times New Roman" w:cs="Times New Roman"/>
                <w:sz w:val="24"/>
                <w:szCs w:val="24"/>
                <w:lang w:val="sq-AL"/>
              </w:rPr>
              <w:t>ër</w:t>
            </w:r>
            <w:r w:rsidR="00C6447D">
              <w:rPr>
                <w:rFonts w:ascii="Times New Roman" w:hAnsi="Times New Roman" w:cs="Times New Roman"/>
                <w:sz w:val="24"/>
                <w:szCs w:val="24"/>
              </w:rPr>
              <w:t xml:space="preserve"> miratim.</w:t>
            </w:r>
          </w:p>
        </w:tc>
        <w:tc>
          <w:tcPr>
            <w:tcW w:w="1699" w:type="pct"/>
          </w:tcPr>
          <w:p w:rsidR="0006183B" w:rsidRPr="001F252C" w:rsidRDefault="0006183B" w:rsidP="008B23B2">
            <w:pPr>
              <w:pStyle w:val="ListParagraph"/>
              <w:suppressAutoHyphens/>
              <w:autoSpaceDN w:val="0"/>
              <w:spacing w:before="120" w:after="120"/>
              <w:ind w:left="72"/>
              <w:contextualSpacing w:val="0"/>
              <w:jc w:val="both"/>
              <w:textAlignment w:val="baseline"/>
              <w:rPr>
                <w:rFonts w:ascii="Times New Roman" w:hAnsi="Times New Roman" w:cs="Times New Roman"/>
                <w:sz w:val="24"/>
                <w:szCs w:val="24"/>
                <w:lang w:val="sq-AL"/>
              </w:rPr>
            </w:pPr>
            <w:r w:rsidRPr="001F252C">
              <w:rPr>
                <w:rFonts w:ascii="Times New Roman" w:hAnsi="Times New Roman" w:cs="Times New Roman"/>
                <w:sz w:val="24"/>
                <w:szCs w:val="24"/>
                <w:lang w:val="sq-AL"/>
              </w:rPr>
              <w:t>1</w:t>
            </w:r>
            <w:r w:rsidR="008A28A4" w:rsidRPr="001F252C">
              <w:rPr>
                <w:rFonts w:ascii="Times New Roman" w:hAnsi="Times New Roman" w:cs="Times New Roman"/>
                <w:sz w:val="24"/>
                <w:szCs w:val="24"/>
                <w:lang w:val="sq-AL"/>
              </w:rPr>
              <w:t xml:space="preserve">. The </w:t>
            </w:r>
            <w:r w:rsidR="001855A9" w:rsidRPr="001F252C">
              <w:rPr>
                <w:rFonts w:ascii="Times New Roman" w:hAnsi="Times New Roman" w:cs="Times New Roman"/>
                <w:sz w:val="24"/>
                <w:szCs w:val="24"/>
                <w:lang w:val="sq-AL"/>
              </w:rPr>
              <w:t xml:space="preserve"> </w:t>
            </w:r>
            <w:r w:rsidR="008B23B2" w:rsidRPr="001F252C">
              <w:rPr>
                <w:rFonts w:ascii="Times New Roman" w:hAnsi="Times New Roman" w:cs="Times New Roman"/>
                <w:sz w:val="24"/>
                <w:szCs w:val="24"/>
                <w:lang w:val="sq-AL"/>
              </w:rPr>
              <w:t xml:space="preserve">authorized </w:t>
            </w:r>
            <w:r w:rsidR="001855A9" w:rsidRPr="001F252C">
              <w:rPr>
                <w:rFonts w:ascii="Times New Roman" w:hAnsi="Times New Roman" w:cs="Times New Roman"/>
                <w:sz w:val="24"/>
                <w:szCs w:val="24"/>
                <w:lang w:val="sq-AL"/>
              </w:rPr>
              <w:t xml:space="preserve"> </w:t>
            </w:r>
            <w:r w:rsidR="008B23B2" w:rsidRPr="001F252C">
              <w:rPr>
                <w:rFonts w:ascii="Times New Roman" w:hAnsi="Times New Roman" w:cs="Times New Roman"/>
                <w:sz w:val="24"/>
                <w:szCs w:val="24"/>
                <w:lang w:val="sq-AL"/>
              </w:rPr>
              <w:t xml:space="preserve">entity for approval </w:t>
            </w:r>
            <w:r w:rsidR="001855A9" w:rsidRPr="001F252C">
              <w:rPr>
                <w:rFonts w:ascii="Times New Roman" w:hAnsi="Times New Roman" w:cs="Times New Roman"/>
                <w:sz w:val="24"/>
                <w:szCs w:val="24"/>
                <w:lang w:val="sq-AL"/>
              </w:rPr>
              <w:t xml:space="preserve"> </w:t>
            </w:r>
            <w:r w:rsidR="001B250E" w:rsidRPr="001F252C">
              <w:rPr>
                <w:rFonts w:ascii="Times New Roman" w:hAnsi="Times New Roman" w:cs="Times New Roman"/>
                <w:sz w:val="24"/>
                <w:szCs w:val="24"/>
                <w:lang w:val="sq-AL"/>
              </w:rPr>
              <w:t>shall</w:t>
            </w:r>
            <w:r w:rsidRPr="001F252C">
              <w:rPr>
                <w:rFonts w:ascii="Times New Roman" w:hAnsi="Times New Roman" w:cs="Times New Roman"/>
                <w:sz w:val="24"/>
                <w:szCs w:val="24"/>
                <w:lang w:val="sq-AL"/>
              </w:rPr>
              <w:t xml:space="preserve"> ask the manufacturer to take correctional action in order to avoid </w:t>
            </w:r>
            <w:r w:rsidR="001B250E" w:rsidRPr="001F252C">
              <w:rPr>
                <w:rFonts w:ascii="Times New Roman" w:hAnsi="Times New Roman" w:cs="Times New Roman"/>
                <w:sz w:val="24"/>
                <w:szCs w:val="24"/>
                <w:lang w:val="sq-AL"/>
              </w:rPr>
              <w:t>deficiences</w:t>
            </w:r>
            <w:r w:rsidR="001855A9" w:rsidRPr="001F252C">
              <w:rPr>
                <w:rFonts w:ascii="Times New Roman" w:hAnsi="Times New Roman" w:cs="Times New Roman"/>
                <w:sz w:val="24"/>
                <w:szCs w:val="24"/>
                <w:lang w:val="sq-AL"/>
              </w:rPr>
              <w:t xml:space="preserve"> identified </w:t>
            </w:r>
            <w:r w:rsidRPr="001F252C">
              <w:rPr>
                <w:rFonts w:ascii="Times New Roman" w:hAnsi="Times New Roman" w:cs="Times New Roman"/>
                <w:sz w:val="24"/>
                <w:szCs w:val="24"/>
                <w:lang w:val="sq-AL"/>
              </w:rPr>
              <w:t>. If the manufacturer fails to perform the required actions within the perio</w:t>
            </w:r>
            <w:r w:rsidR="004209B0" w:rsidRPr="001F252C">
              <w:rPr>
                <w:rFonts w:ascii="Times New Roman" w:hAnsi="Times New Roman" w:cs="Times New Roman"/>
                <w:sz w:val="24"/>
                <w:szCs w:val="24"/>
                <w:lang w:val="sq-AL"/>
              </w:rPr>
              <w:t>d of time giv</w:t>
            </w:r>
            <w:r w:rsidR="001B250E" w:rsidRPr="001F252C">
              <w:rPr>
                <w:rFonts w:ascii="Times New Roman" w:hAnsi="Times New Roman" w:cs="Times New Roman"/>
                <w:sz w:val="24"/>
                <w:szCs w:val="24"/>
                <w:lang w:val="sq-AL"/>
              </w:rPr>
              <w:t xml:space="preserve"> </w:t>
            </w:r>
            <w:r w:rsidRPr="001F252C">
              <w:rPr>
                <w:rFonts w:ascii="Times New Roman" w:hAnsi="Times New Roman" w:cs="Times New Roman"/>
                <w:sz w:val="24"/>
                <w:szCs w:val="24"/>
                <w:lang w:val="sq-AL"/>
              </w:rPr>
              <w:t xml:space="preserve">, the </w:t>
            </w:r>
            <w:r w:rsidR="00901D2B" w:rsidRPr="001F252C">
              <w:rPr>
                <w:rFonts w:ascii="Times New Roman" w:hAnsi="Times New Roman" w:cs="Times New Roman"/>
                <w:sz w:val="24"/>
                <w:szCs w:val="24"/>
                <w:lang w:val="sq-AL"/>
              </w:rPr>
              <w:t xml:space="preserve">latter </w:t>
            </w:r>
            <w:r w:rsidRPr="001F252C">
              <w:rPr>
                <w:rFonts w:ascii="Times New Roman" w:hAnsi="Times New Roman" w:cs="Times New Roman"/>
                <w:sz w:val="24"/>
                <w:szCs w:val="24"/>
                <w:lang w:val="sq-AL"/>
              </w:rPr>
              <w:t xml:space="preserve"> shall revoke the iss</w:t>
            </w:r>
            <w:r w:rsidR="004209B0" w:rsidRPr="001F252C">
              <w:rPr>
                <w:rFonts w:ascii="Times New Roman" w:hAnsi="Times New Roman" w:cs="Times New Roman"/>
                <w:sz w:val="24"/>
                <w:szCs w:val="24"/>
                <w:lang w:val="sq-AL"/>
              </w:rPr>
              <w:t>u</w:t>
            </w:r>
            <w:r w:rsidR="00AC1EAA" w:rsidRPr="001F252C">
              <w:rPr>
                <w:rFonts w:ascii="Times New Roman" w:hAnsi="Times New Roman" w:cs="Times New Roman"/>
                <w:sz w:val="24"/>
                <w:szCs w:val="24"/>
                <w:lang w:val="sq-AL"/>
              </w:rPr>
              <w:t>e</w:t>
            </w:r>
            <w:r w:rsidR="004209B0" w:rsidRPr="001F252C">
              <w:rPr>
                <w:rFonts w:ascii="Times New Roman" w:hAnsi="Times New Roman" w:cs="Times New Roman"/>
                <w:sz w:val="24"/>
                <w:szCs w:val="24"/>
                <w:lang w:val="sq-AL"/>
              </w:rPr>
              <w:t>d approval- type approval certificate</w:t>
            </w:r>
            <w:r w:rsidRPr="001F252C">
              <w:rPr>
                <w:rFonts w:ascii="Times New Roman" w:hAnsi="Times New Roman" w:cs="Times New Roman"/>
                <w:sz w:val="24"/>
                <w:szCs w:val="24"/>
                <w:lang w:val="sq-AL"/>
              </w:rPr>
              <w:t>.</w:t>
            </w:r>
          </w:p>
        </w:tc>
        <w:tc>
          <w:tcPr>
            <w:tcW w:w="1634" w:type="pct"/>
          </w:tcPr>
          <w:p w:rsidR="0006183B" w:rsidRPr="001F252C" w:rsidRDefault="0006183B" w:rsidP="00C071AD">
            <w:pPr>
              <w:spacing w:before="120" w:after="120"/>
              <w:contextualSpacing/>
              <w:jc w:val="both"/>
              <w:rPr>
                <w:rFonts w:ascii="Times New Roman" w:hAnsi="Times New Roman" w:cs="Times New Roman"/>
                <w:sz w:val="24"/>
                <w:szCs w:val="24"/>
              </w:rPr>
            </w:pPr>
            <w:r w:rsidRPr="001F252C">
              <w:rPr>
                <w:rFonts w:ascii="Times New Roman" w:hAnsi="Times New Roman" w:cs="Times New Roman"/>
                <w:sz w:val="24"/>
                <w:szCs w:val="24"/>
              </w:rPr>
              <w:t>1. Autoritet za homologaciju može zahtevati da proizvođač preduzme dopunske mere, odnosno mere za otklanjanje utvrđenih nedostataka nesigrnog proizvoda. Ako proizvođač ne preduzme mere u roku utvrđenom od organa za licenciranje, tijelo za homologacije oduzet će izdato odobrenje.</w:t>
            </w:r>
          </w:p>
        </w:tc>
      </w:tr>
      <w:tr w:rsidR="00874CA9" w:rsidRPr="001F252C" w:rsidTr="00EC311E">
        <w:trPr>
          <w:trHeight w:val="550"/>
        </w:trPr>
        <w:tc>
          <w:tcPr>
            <w:tcW w:w="1667" w:type="pct"/>
            <w:shd w:val="clear" w:color="auto" w:fill="auto"/>
          </w:tcPr>
          <w:p w:rsidR="00874CA9" w:rsidRPr="001F252C" w:rsidRDefault="00874CA9" w:rsidP="00C52B6A">
            <w:pPr>
              <w:pStyle w:val="ListParagraph"/>
              <w:suppressAutoHyphens/>
              <w:autoSpaceDN w:val="0"/>
              <w:spacing w:before="120" w:after="120"/>
              <w:ind w:left="72"/>
              <w:contextualSpacing w:val="0"/>
              <w:jc w:val="both"/>
              <w:textAlignment w:val="baseline"/>
              <w:rPr>
                <w:rFonts w:ascii="Times New Roman" w:hAnsi="Times New Roman" w:cs="Times New Roman"/>
                <w:sz w:val="24"/>
                <w:szCs w:val="24"/>
              </w:rPr>
            </w:pPr>
            <w:r>
              <w:rPr>
                <w:rFonts w:ascii="Times New Roman" w:hAnsi="Times New Roman" w:cs="Times New Roman"/>
                <w:sz w:val="24"/>
                <w:szCs w:val="24"/>
              </w:rPr>
              <w:t>2.</w:t>
            </w:r>
            <w:r w:rsidRPr="001F252C">
              <w:rPr>
                <w:rFonts w:ascii="Times New Roman" w:hAnsi="Times New Roman" w:cs="Times New Roman"/>
                <w:sz w:val="24"/>
                <w:szCs w:val="24"/>
              </w:rPr>
              <w:t xml:space="preserve"> </w:t>
            </w:r>
            <w:r>
              <w:rPr>
                <w:rFonts w:ascii="Times New Roman" w:hAnsi="Times New Roman" w:cs="Times New Roman"/>
                <w:sz w:val="24"/>
                <w:szCs w:val="24"/>
              </w:rPr>
              <w:t>A</w:t>
            </w:r>
            <w:r w:rsidRPr="001F252C">
              <w:rPr>
                <w:rFonts w:ascii="Times New Roman" w:hAnsi="Times New Roman" w:cs="Times New Roman"/>
                <w:sz w:val="24"/>
                <w:szCs w:val="24"/>
              </w:rPr>
              <w:t xml:space="preserve">utoriteti për miratim </w:t>
            </w:r>
            <w:r w:rsidR="00ED4C3B">
              <w:rPr>
                <w:rFonts w:ascii="Times New Roman" w:hAnsi="Times New Roman" w:cs="Times New Roman"/>
                <w:sz w:val="24"/>
                <w:szCs w:val="24"/>
              </w:rPr>
              <w:t>me</w:t>
            </w:r>
            <w:r w:rsidR="00C52B6A">
              <w:rPr>
                <w:rFonts w:ascii="Times New Roman" w:hAnsi="Times New Roman" w:cs="Times New Roman"/>
                <w:sz w:val="24"/>
                <w:szCs w:val="24"/>
              </w:rPr>
              <w:t xml:space="preserve"> rastin e njoftimit nga paragrafi 1. </w:t>
            </w:r>
            <w:proofErr w:type="gramStart"/>
            <w:r w:rsidR="00C52B6A">
              <w:rPr>
                <w:rFonts w:ascii="Times New Roman" w:hAnsi="Times New Roman" w:cs="Times New Roman"/>
                <w:sz w:val="24"/>
                <w:szCs w:val="24"/>
              </w:rPr>
              <w:t>këtij</w:t>
            </w:r>
            <w:proofErr w:type="gramEnd"/>
            <w:r w:rsidR="00C52B6A">
              <w:rPr>
                <w:rFonts w:ascii="Times New Roman" w:hAnsi="Times New Roman" w:cs="Times New Roman"/>
                <w:sz w:val="24"/>
                <w:szCs w:val="24"/>
              </w:rPr>
              <w:t xml:space="preserve"> neni duhet të</w:t>
            </w:r>
            <w:r w:rsidRPr="001F252C">
              <w:rPr>
                <w:rFonts w:ascii="Times New Roman" w:hAnsi="Times New Roman" w:cs="Times New Roman"/>
                <w:sz w:val="24"/>
                <w:szCs w:val="24"/>
              </w:rPr>
              <w:t xml:space="preserve"> ndërmarë të gjitha masat mbrojtëse përfshirë edhe tërheqjen e miratimit të tipit të mjetit.</w:t>
            </w:r>
          </w:p>
        </w:tc>
        <w:tc>
          <w:tcPr>
            <w:tcW w:w="1699" w:type="pct"/>
          </w:tcPr>
          <w:p w:rsidR="00874CA9" w:rsidRPr="001F252C" w:rsidRDefault="00C52B6A" w:rsidP="008B23B2">
            <w:pPr>
              <w:pStyle w:val="ListParagraph"/>
              <w:suppressAutoHyphens/>
              <w:autoSpaceDN w:val="0"/>
              <w:spacing w:before="120" w:after="120"/>
              <w:ind w:left="72"/>
              <w:contextualSpacing w:val="0"/>
              <w:jc w:val="both"/>
              <w:textAlignment w:val="baseline"/>
              <w:rPr>
                <w:rFonts w:ascii="Times New Roman" w:hAnsi="Times New Roman" w:cs="Times New Roman"/>
                <w:sz w:val="24"/>
                <w:szCs w:val="24"/>
                <w:lang w:val="sq-AL"/>
              </w:rPr>
            </w:pPr>
            <w:r>
              <w:rPr>
                <w:rFonts w:ascii="Times New Roman" w:hAnsi="Times New Roman" w:cs="Times New Roman"/>
                <w:sz w:val="24"/>
                <w:szCs w:val="24"/>
              </w:rPr>
              <w:t xml:space="preserve">2. </w:t>
            </w:r>
            <w:r w:rsidR="00874CA9">
              <w:rPr>
                <w:rFonts w:ascii="Times New Roman" w:hAnsi="Times New Roman" w:cs="Times New Roman"/>
                <w:sz w:val="24"/>
                <w:szCs w:val="24"/>
              </w:rPr>
              <w:t>A</w:t>
            </w:r>
            <w:r w:rsidR="00874CA9" w:rsidRPr="001F252C">
              <w:rPr>
                <w:rFonts w:ascii="Times New Roman" w:hAnsi="Times New Roman" w:cs="Times New Roman"/>
                <w:sz w:val="24"/>
                <w:szCs w:val="24"/>
              </w:rPr>
              <w:t>pproval a</w:t>
            </w:r>
            <w:r w:rsidR="00ED4C3B">
              <w:rPr>
                <w:rFonts w:ascii="Times New Roman" w:hAnsi="Times New Roman" w:cs="Times New Roman"/>
                <w:sz w:val="24"/>
                <w:szCs w:val="24"/>
              </w:rPr>
              <w:t>u</w:t>
            </w:r>
            <w:r w:rsidR="00874CA9" w:rsidRPr="001F252C">
              <w:rPr>
                <w:rFonts w:ascii="Times New Roman" w:hAnsi="Times New Roman" w:cs="Times New Roman"/>
                <w:sz w:val="24"/>
                <w:szCs w:val="24"/>
              </w:rPr>
              <w:t xml:space="preserve">thority </w:t>
            </w:r>
            <w:r w:rsidR="00ED4C3B">
              <w:rPr>
                <w:rFonts w:ascii="Times New Roman" w:hAnsi="Times New Roman" w:cs="Times New Roman"/>
                <w:sz w:val="24"/>
                <w:szCs w:val="24"/>
              </w:rPr>
              <w:t>in cas</w:t>
            </w:r>
            <w:r>
              <w:rPr>
                <w:rFonts w:ascii="Times New Roman" w:hAnsi="Times New Roman" w:cs="Times New Roman"/>
                <w:sz w:val="24"/>
                <w:szCs w:val="24"/>
              </w:rPr>
              <w:t xml:space="preserve">e of notification from pharagraph 1 of this Article </w:t>
            </w:r>
            <w:r w:rsidR="00874CA9" w:rsidRPr="001F252C">
              <w:rPr>
                <w:rFonts w:ascii="Times New Roman" w:hAnsi="Times New Roman" w:cs="Times New Roman"/>
                <w:sz w:val="24"/>
                <w:szCs w:val="24"/>
              </w:rPr>
              <w:t>shall take all protective measures required, including the withdrawal of the vehicle’s type approval</w:t>
            </w:r>
            <w:r w:rsidR="00ED4C3B">
              <w:rPr>
                <w:rFonts w:ascii="Times New Roman" w:hAnsi="Times New Roman" w:cs="Times New Roman"/>
                <w:sz w:val="24"/>
                <w:szCs w:val="24"/>
              </w:rPr>
              <w:t>.</w:t>
            </w:r>
          </w:p>
        </w:tc>
        <w:tc>
          <w:tcPr>
            <w:tcW w:w="1634" w:type="pct"/>
          </w:tcPr>
          <w:p w:rsidR="00874CA9" w:rsidRPr="001F252C" w:rsidRDefault="00874CA9" w:rsidP="00C071AD">
            <w:pPr>
              <w:spacing w:before="120" w:after="120"/>
              <w:contextualSpacing/>
              <w:jc w:val="both"/>
              <w:rPr>
                <w:rFonts w:ascii="Times New Roman" w:hAnsi="Times New Roman" w:cs="Times New Roman"/>
                <w:sz w:val="24"/>
                <w:szCs w:val="24"/>
              </w:rPr>
            </w:pPr>
          </w:p>
        </w:tc>
      </w:tr>
      <w:tr w:rsidR="001F252C" w:rsidRPr="001F252C" w:rsidTr="00EC311E">
        <w:trPr>
          <w:trHeight w:val="550"/>
        </w:trPr>
        <w:tc>
          <w:tcPr>
            <w:tcW w:w="1667" w:type="pct"/>
            <w:shd w:val="clear" w:color="auto" w:fill="auto"/>
          </w:tcPr>
          <w:p w:rsidR="0006183B" w:rsidRPr="001F252C" w:rsidRDefault="00C52B6A" w:rsidP="00601942">
            <w:pPr>
              <w:pStyle w:val="ListParagraph"/>
              <w:suppressAutoHyphens/>
              <w:autoSpaceDN w:val="0"/>
              <w:spacing w:before="120" w:after="120"/>
              <w:ind w:left="72"/>
              <w:contextualSpacing w:val="0"/>
              <w:jc w:val="both"/>
              <w:textAlignment w:val="baseline"/>
              <w:rPr>
                <w:rFonts w:ascii="Times New Roman" w:hAnsi="Times New Roman" w:cs="Times New Roman"/>
                <w:sz w:val="24"/>
                <w:szCs w:val="24"/>
                <w:lang w:val="hr-HR"/>
              </w:rPr>
            </w:pPr>
            <w:r>
              <w:rPr>
                <w:rFonts w:ascii="Times New Roman" w:hAnsi="Times New Roman" w:cs="Times New Roman"/>
                <w:sz w:val="24"/>
                <w:szCs w:val="24"/>
                <w:lang w:val="sq-AL"/>
              </w:rPr>
              <w:t>3</w:t>
            </w:r>
            <w:r w:rsidR="0006183B" w:rsidRPr="001F252C">
              <w:rPr>
                <w:rFonts w:ascii="Times New Roman" w:hAnsi="Times New Roman" w:cs="Times New Roman"/>
                <w:sz w:val="24"/>
                <w:szCs w:val="24"/>
                <w:lang w:val="sq-AL"/>
              </w:rPr>
              <w:t>.</w:t>
            </w:r>
            <w:r w:rsidR="0006183B" w:rsidRPr="001F252C">
              <w:rPr>
                <w:rFonts w:ascii="Times New Roman" w:hAnsi="Times New Roman" w:cs="Times New Roman"/>
                <w:sz w:val="24"/>
                <w:szCs w:val="24"/>
                <w:lang w:val="hr-HR"/>
              </w:rPr>
              <w:t xml:space="preserve"> </w:t>
            </w:r>
            <w:r w:rsidR="00650B13" w:rsidRPr="001F252C">
              <w:rPr>
                <w:rFonts w:ascii="Times New Roman" w:hAnsi="Times New Roman" w:cs="Times New Roman"/>
                <w:sz w:val="24"/>
                <w:szCs w:val="24"/>
              </w:rPr>
              <w:t>D</w:t>
            </w:r>
            <w:r w:rsidR="0006183B" w:rsidRPr="001F252C">
              <w:rPr>
                <w:rFonts w:ascii="Times New Roman" w:hAnsi="Times New Roman" w:cs="Times New Roman"/>
                <w:sz w:val="24"/>
                <w:szCs w:val="24"/>
                <w:lang w:val="hr-HR"/>
              </w:rPr>
              <w:t>ë</w:t>
            </w:r>
            <w:r w:rsidR="00650B13" w:rsidRPr="001F252C">
              <w:rPr>
                <w:rFonts w:ascii="Times New Roman" w:hAnsi="Times New Roman" w:cs="Times New Roman"/>
                <w:sz w:val="24"/>
                <w:szCs w:val="24"/>
                <w:lang w:val="hr-HR"/>
              </w:rPr>
              <w:t xml:space="preserve">nohet </w:t>
            </w:r>
            <w:r w:rsidR="00601942" w:rsidRPr="001F252C">
              <w:rPr>
                <w:rFonts w:ascii="Times New Roman" w:hAnsi="Times New Roman" w:cs="Times New Roman"/>
                <w:sz w:val="24"/>
                <w:szCs w:val="24"/>
                <w:lang w:val="hr-HR"/>
              </w:rPr>
              <w:t xml:space="preserve">me gjobë </w:t>
            </w:r>
            <w:r w:rsidR="00650B13" w:rsidRPr="001F252C">
              <w:rPr>
                <w:rFonts w:ascii="Times New Roman" w:hAnsi="Times New Roman" w:cs="Times New Roman"/>
                <w:sz w:val="24"/>
                <w:szCs w:val="24"/>
                <w:lang w:val="hr-HR"/>
              </w:rPr>
              <w:t>nga njëmijë e pesëqind (</w:t>
            </w:r>
            <w:r w:rsidR="0006183B" w:rsidRPr="001F252C">
              <w:rPr>
                <w:rFonts w:ascii="Times New Roman" w:hAnsi="Times New Roman" w:cs="Times New Roman"/>
                <w:sz w:val="24"/>
                <w:szCs w:val="24"/>
                <w:lang w:val="hr-HR"/>
              </w:rPr>
              <w:t>1</w:t>
            </w:r>
            <w:r w:rsidR="005667C1">
              <w:rPr>
                <w:rFonts w:ascii="Times New Roman" w:hAnsi="Times New Roman" w:cs="Times New Roman"/>
                <w:sz w:val="24"/>
                <w:szCs w:val="24"/>
                <w:lang w:val="hr-HR"/>
              </w:rPr>
              <w:t>.</w:t>
            </w:r>
            <w:r w:rsidR="0006183B" w:rsidRPr="001F252C">
              <w:rPr>
                <w:rFonts w:ascii="Times New Roman" w:hAnsi="Times New Roman" w:cs="Times New Roman"/>
                <w:sz w:val="24"/>
                <w:szCs w:val="24"/>
                <w:lang w:val="hr-HR"/>
              </w:rPr>
              <w:t>500</w:t>
            </w:r>
            <w:r w:rsidR="00650B13" w:rsidRPr="001F252C">
              <w:rPr>
                <w:rFonts w:ascii="Times New Roman" w:hAnsi="Times New Roman" w:cs="Times New Roman"/>
                <w:sz w:val="24"/>
                <w:szCs w:val="24"/>
                <w:lang w:val="hr-HR"/>
              </w:rPr>
              <w:t>)</w:t>
            </w:r>
            <w:r w:rsidR="0006183B" w:rsidRPr="001F252C">
              <w:rPr>
                <w:rFonts w:ascii="Times New Roman" w:hAnsi="Times New Roman" w:cs="Times New Roman"/>
                <w:sz w:val="24"/>
                <w:szCs w:val="24"/>
                <w:lang w:val="hr-HR"/>
              </w:rPr>
              <w:t xml:space="preserve"> </w:t>
            </w:r>
            <w:r w:rsidR="0006183B" w:rsidRPr="001F252C">
              <w:rPr>
                <w:rFonts w:ascii="Times New Roman" w:hAnsi="Times New Roman" w:cs="Times New Roman"/>
                <w:sz w:val="24"/>
                <w:szCs w:val="24"/>
              </w:rPr>
              <w:t>deri</w:t>
            </w:r>
            <w:r w:rsidR="00650B13" w:rsidRPr="001F252C">
              <w:rPr>
                <w:rFonts w:ascii="Times New Roman" w:hAnsi="Times New Roman" w:cs="Times New Roman"/>
                <w:sz w:val="24"/>
                <w:szCs w:val="24"/>
              </w:rPr>
              <w:t xml:space="preserve"> n</w:t>
            </w:r>
            <w:r w:rsidR="00650B13" w:rsidRPr="001F252C">
              <w:rPr>
                <w:rFonts w:ascii="Times New Roman" w:hAnsi="Times New Roman" w:cs="Times New Roman"/>
                <w:sz w:val="24"/>
                <w:szCs w:val="24"/>
                <w:lang w:val="hr-HR"/>
              </w:rPr>
              <w:t>ë</w:t>
            </w:r>
            <w:r w:rsidR="0006183B" w:rsidRPr="001F252C">
              <w:rPr>
                <w:rFonts w:ascii="Times New Roman" w:hAnsi="Times New Roman" w:cs="Times New Roman"/>
                <w:sz w:val="24"/>
                <w:szCs w:val="24"/>
                <w:lang w:val="hr-HR"/>
              </w:rPr>
              <w:t xml:space="preserve"> </w:t>
            </w:r>
            <w:r w:rsidR="00650B13" w:rsidRPr="001F252C">
              <w:rPr>
                <w:rFonts w:ascii="Times New Roman" w:hAnsi="Times New Roman" w:cs="Times New Roman"/>
                <w:sz w:val="24"/>
                <w:szCs w:val="24"/>
                <w:lang w:val="hr-HR"/>
              </w:rPr>
              <w:t>dymijë (</w:t>
            </w:r>
            <w:r w:rsidR="0006183B" w:rsidRPr="001F252C">
              <w:rPr>
                <w:rFonts w:ascii="Times New Roman" w:hAnsi="Times New Roman" w:cs="Times New Roman"/>
                <w:sz w:val="24"/>
                <w:szCs w:val="24"/>
                <w:lang w:val="hr-HR"/>
              </w:rPr>
              <w:t>2</w:t>
            </w:r>
            <w:r w:rsidR="005667C1">
              <w:rPr>
                <w:rFonts w:ascii="Times New Roman" w:hAnsi="Times New Roman" w:cs="Times New Roman"/>
                <w:sz w:val="24"/>
                <w:szCs w:val="24"/>
                <w:lang w:val="hr-HR"/>
              </w:rPr>
              <w:t>.</w:t>
            </w:r>
            <w:r w:rsidR="0006183B" w:rsidRPr="001F252C">
              <w:rPr>
                <w:rFonts w:ascii="Times New Roman" w:hAnsi="Times New Roman" w:cs="Times New Roman"/>
                <w:sz w:val="24"/>
                <w:szCs w:val="24"/>
                <w:lang w:val="hr-HR"/>
              </w:rPr>
              <w:t>000</w:t>
            </w:r>
            <w:r w:rsidR="00650B13" w:rsidRPr="001F252C">
              <w:rPr>
                <w:rFonts w:ascii="Times New Roman" w:hAnsi="Times New Roman" w:cs="Times New Roman"/>
                <w:sz w:val="24"/>
                <w:szCs w:val="24"/>
                <w:lang w:val="hr-HR"/>
              </w:rPr>
              <w:t>)</w:t>
            </w:r>
            <w:r w:rsidR="0006183B" w:rsidRPr="001F252C">
              <w:rPr>
                <w:rFonts w:ascii="Times New Roman" w:hAnsi="Times New Roman" w:cs="Times New Roman"/>
                <w:sz w:val="24"/>
                <w:szCs w:val="24"/>
                <w:lang w:val="hr-HR"/>
              </w:rPr>
              <w:t xml:space="preserve"> € </w:t>
            </w:r>
            <w:r w:rsidR="0006183B" w:rsidRPr="001F252C">
              <w:rPr>
                <w:rFonts w:ascii="Times New Roman" w:hAnsi="Times New Roman" w:cs="Times New Roman"/>
                <w:sz w:val="24"/>
                <w:szCs w:val="24"/>
              </w:rPr>
              <w:t>prodhe</w:t>
            </w:r>
            <w:r w:rsidR="00650B13" w:rsidRPr="001F252C">
              <w:rPr>
                <w:rFonts w:ascii="Times New Roman" w:hAnsi="Times New Roman" w:cs="Times New Roman"/>
                <w:sz w:val="24"/>
                <w:szCs w:val="24"/>
              </w:rPr>
              <w:t>si</w:t>
            </w:r>
            <w:r w:rsidR="0006183B" w:rsidRPr="001F252C">
              <w:rPr>
                <w:rFonts w:ascii="Times New Roman" w:hAnsi="Times New Roman" w:cs="Times New Roman"/>
                <w:sz w:val="24"/>
                <w:szCs w:val="24"/>
                <w:lang w:val="hr-HR"/>
              </w:rPr>
              <w:t xml:space="preserve"> – </w:t>
            </w:r>
            <w:r w:rsidR="0006183B" w:rsidRPr="001F252C">
              <w:rPr>
                <w:rFonts w:ascii="Times New Roman" w:hAnsi="Times New Roman" w:cs="Times New Roman"/>
                <w:sz w:val="24"/>
                <w:szCs w:val="24"/>
              </w:rPr>
              <w:t>person</w:t>
            </w:r>
            <w:r w:rsidR="00AE62C5" w:rsidRPr="001F252C">
              <w:rPr>
                <w:rFonts w:ascii="Times New Roman" w:hAnsi="Times New Roman" w:cs="Times New Roman"/>
                <w:sz w:val="24"/>
                <w:szCs w:val="24"/>
              </w:rPr>
              <w:t>i</w:t>
            </w:r>
            <w:r w:rsidR="0006183B" w:rsidRPr="001F252C">
              <w:rPr>
                <w:rFonts w:ascii="Times New Roman" w:hAnsi="Times New Roman" w:cs="Times New Roman"/>
                <w:sz w:val="24"/>
                <w:szCs w:val="24"/>
                <w:lang w:val="hr-HR"/>
              </w:rPr>
              <w:t xml:space="preserve"> </w:t>
            </w:r>
            <w:r w:rsidR="0006183B" w:rsidRPr="001F252C">
              <w:rPr>
                <w:rFonts w:ascii="Times New Roman" w:hAnsi="Times New Roman" w:cs="Times New Roman"/>
                <w:sz w:val="24"/>
                <w:szCs w:val="24"/>
              </w:rPr>
              <w:t>juridik</w:t>
            </w:r>
            <w:r w:rsidR="0006183B" w:rsidRPr="001F252C">
              <w:rPr>
                <w:rFonts w:ascii="Times New Roman" w:hAnsi="Times New Roman" w:cs="Times New Roman"/>
                <w:sz w:val="24"/>
                <w:szCs w:val="24"/>
                <w:lang w:val="hr-HR"/>
              </w:rPr>
              <w:t xml:space="preserve"> </w:t>
            </w:r>
            <w:r w:rsidR="0006183B" w:rsidRPr="001F252C">
              <w:rPr>
                <w:rFonts w:ascii="Times New Roman" w:hAnsi="Times New Roman" w:cs="Times New Roman"/>
                <w:sz w:val="24"/>
                <w:szCs w:val="24"/>
              </w:rPr>
              <w:t>qe</w:t>
            </w:r>
            <w:r w:rsidR="0006183B" w:rsidRPr="001F252C">
              <w:rPr>
                <w:rFonts w:ascii="Times New Roman" w:hAnsi="Times New Roman" w:cs="Times New Roman"/>
                <w:sz w:val="24"/>
                <w:szCs w:val="24"/>
                <w:lang w:val="hr-HR"/>
              </w:rPr>
              <w:t xml:space="preserve"> </w:t>
            </w:r>
            <w:r w:rsidR="0006183B" w:rsidRPr="001F252C">
              <w:rPr>
                <w:rFonts w:ascii="Times New Roman" w:hAnsi="Times New Roman" w:cs="Times New Roman"/>
                <w:sz w:val="24"/>
                <w:szCs w:val="24"/>
              </w:rPr>
              <w:t>vepron</w:t>
            </w:r>
            <w:r w:rsidR="0006183B" w:rsidRPr="001F252C">
              <w:rPr>
                <w:rFonts w:ascii="Times New Roman" w:hAnsi="Times New Roman" w:cs="Times New Roman"/>
                <w:sz w:val="24"/>
                <w:szCs w:val="24"/>
                <w:lang w:val="hr-HR"/>
              </w:rPr>
              <w:t xml:space="preserve"> </w:t>
            </w:r>
            <w:r w:rsidR="0006183B" w:rsidRPr="001F252C">
              <w:rPr>
                <w:rFonts w:ascii="Times New Roman" w:hAnsi="Times New Roman" w:cs="Times New Roman"/>
                <w:sz w:val="24"/>
                <w:szCs w:val="24"/>
              </w:rPr>
              <w:t>ne</w:t>
            </w:r>
            <w:r w:rsidR="0006183B" w:rsidRPr="001F252C">
              <w:rPr>
                <w:rFonts w:ascii="Times New Roman" w:hAnsi="Times New Roman" w:cs="Times New Roman"/>
                <w:sz w:val="24"/>
                <w:szCs w:val="24"/>
                <w:lang w:val="hr-HR"/>
              </w:rPr>
              <w:t xml:space="preserve"> </w:t>
            </w:r>
            <w:r w:rsidR="0006183B" w:rsidRPr="001F252C">
              <w:rPr>
                <w:rFonts w:ascii="Times New Roman" w:hAnsi="Times New Roman" w:cs="Times New Roman"/>
                <w:sz w:val="24"/>
                <w:szCs w:val="24"/>
              </w:rPr>
              <w:t>kund</w:t>
            </w:r>
            <w:r w:rsidR="0006183B" w:rsidRPr="001F252C">
              <w:rPr>
                <w:rFonts w:ascii="Times New Roman" w:hAnsi="Times New Roman" w:cs="Times New Roman"/>
                <w:sz w:val="24"/>
                <w:szCs w:val="24"/>
                <w:lang w:val="hr-HR"/>
              </w:rPr>
              <w:t>ë</w:t>
            </w:r>
            <w:r w:rsidR="0006183B" w:rsidRPr="001F252C">
              <w:rPr>
                <w:rFonts w:ascii="Times New Roman" w:hAnsi="Times New Roman" w:cs="Times New Roman"/>
                <w:sz w:val="24"/>
                <w:szCs w:val="24"/>
              </w:rPr>
              <w:t>rshtim</w:t>
            </w:r>
            <w:r w:rsidR="0006183B" w:rsidRPr="001F252C">
              <w:rPr>
                <w:rFonts w:ascii="Times New Roman" w:hAnsi="Times New Roman" w:cs="Times New Roman"/>
                <w:sz w:val="24"/>
                <w:szCs w:val="24"/>
                <w:lang w:val="hr-HR"/>
              </w:rPr>
              <w:t xml:space="preserve"> </w:t>
            </w:r>
            <w:r w:rsidR="0006183B" w:rsidRPr="001F252C">
              <w:rPr>
                <w:rFonts w:ascii="Times New Roman" w:hAnsi="Times New Roman" w:cs="Times New Roman"/>
                <w:sz w:val="24"/>
                <w:szCs w:val="24"/>
              </w:rPr>
              <w:t>me</w:t>
            </w:r>
            <w:r w:rsidR="0006183B" w:rsidRPr="001F252C">
              <w:rPr>
                <w:rFonts w:ascii="Times New Roman" w:hAnsi="Times New Roman" w:cs="Times New Roman"/>
                <w:sz w:val="24"/>
                <w:szCs w:val="24"/>
                <w:lang w:val="hr-HR"/>
              </w:rPr>
              <w:t xml:space="preserve"> </w:t>
            </w:r>
            <w:r w:rsidR="0006183B" w:rsidRPr="001F252C">
              <w:rPr>
                <w:rFonts w:ascii="Times New Roman" w:hAnsi="Times New Roman" w:cs="Times New Roman"/>
                <w:sz w:val="24"/>
                <w:szCs w:val="24"/>
              </w:rPr>
              <w:lastRenderedPageBreak/>
              <w:t>dispozitat</w:t>
            </w:r>
            <w:r w:rsidR="0006183B" w:rsidRPr="001F252C">
              <w:rPr>
                <w:rFonts w:ascii="Times New Roman" w:hAnsi="Times New Roman" w:cs="Times New Roman"/>
                <w:sz w:val="24"/>
                <w:szCs w:val="24"/>
                <w:lang w:val="hr-HR"/>
              </w:rPr>
              <w:t xml:space="preserve"> </w:t>
            </w:r>
            <w:r w:rsidR="0006183B" w:rsidRPr="001F252C">
              <w:rPr>
                <w:rFonts w:ascii="Times New Roman" w:hAnsi="Times New Roman" w:cs="Times New Roman"/>
                <w:sz w:val="24"/>
                <w:szCs w:val="24"/>
              </w:rPr>
              <w:t>e</w:t>
            </w:r>
            <w:r w:rsidR="0006183B" w:rsidRPr="001F252C">
              <w:rPr>
                <w:rFonts w:ascii="Times New Roman" w:hAnsi="Times New Roman" w:cs="Times New Roman"/>
                <w:sz w:val="24"/>
                <w:szCs w:val="24"/>
                <w:lang w:val="hr-HR"/>
              </w:rPr>
              <w:t xml:space="preserve"> </w:t>
            </w:r>
            <w:r w:rsidR="0006183B" w:rsidRPr="001F252C">
              <w:rPr>
                <w:rFonts w:ascii="Times New Roman" w:hAnsi="Times New Roman" w:cs="Times New Roman"/>
                <w:sz w:val="24"/>
                <w:szCs w:val="24"/>
              </w:rPr>
              <w:t>k</w:t>
            </w:r>
            <w:r w:rsidR="0006183B" w:rsidRPr="001F252C">
              <w:rPr>
                <w:rFonts w:ascii="Times New Roman" w:hAnsi="Times New Roman" w:cs="Times New Roman"/>
                <w:sz w:val="24"/>
                <w:szCs w:val="24"/>
                <w:lang w:val="hr-HR"/>
              </w:rPr>
              <w:t>ë</w:t>
            </w:r>
            <w:r w:rsidR="0006183B" w:rsidRPr="001F252C">
              <w:rPr>
                <w:rFonts w:ascii="Times New Roman" w:hAnsi="Times New Roman" w:cs="Times New Roman"/>
                <w:sz w:val="24"/>
                <w:szCs w:val="24"/>
              </w:rPr>
              <w:t>tij</w:t>
            </w:r>
            <w:r w:rsidR="0006183B" w:rsidRPr="001F252C">
              <w:rPr>
                <w:rFonts w:ascii="Times New Roman" w:hAnsi="Times New Roman" w:cs="Times New Roman"/>
                <w:sz w:val="24"/>
                <w:szCs w:val="24"/>
                <w:lang w:val="hr-HR"/>
              </w:rPr>
              <w:t xml:space="preserve"> </w:t>
            </w:r>
            <w:r w:rsidR="0006183B" w:rsidRPr="001F252C">
              <w:rPr>
                <w:rFonts w:ascii="Times New Roman" w:hAnsi="Times New Roman" w:cs="Times New Roman"/>
                <w:sz w:val="24"/>
                <w:szCs w:val="24"/>
              </w:rPr>
              <w:t>neni</w:t>
            </w:r>
            <w:r w:rsidR="0006183B" w:rsidRPr="001F252C">
              <w:rPr>
                <w:rFonts w:ascii="Times New Roman" w:hAnsi="Times New Roman" w:cs="Times New Roman"/>
                <w:sz w:val="24"/>
                <w:szCs w:val="24"/>
                <w:lang w:val="hr-HR"/>
              </w:rPr>
              <w:t>.</w:t>
            </w:r>
          </w:p>
        </w:tc>
        <w:tc>
          <w:tcPr>
            <w:tcW w:w="1699" w:type="pct"/>
          </w:tcPr>
          <w:p w:rsidR="0006183B" w:rsidRPr="001F252C" w:rsidRDefault="00C52B6A" w:rsidP="0071120D">
            <w:pPr>
              <w:pStyle w:val="ListParagraph"/>
              <w:suppressAutoHyphens/>
              <w:autoSpaceDN w:val="0"/>
              <w:spacing w:before="120" w:after="120"/>
              <w:ind w:left="72"/>
              <w:contextualSpacing w:val="0"/>
              <w:jc w:val="both"/>
              <w:textAlignment w:val="baseline"/>
              <w:rPr>
                <w:rFonts w:ascii="Times New Roman" w:hAnsi="Times New Roman" w:cs="Times New Roman"/>
                <w:sz w:val="24"/>
                <w:szCs w:val="24"/>
                <w:lang w:val="sq-AL"/>
              </w:rPr>
            </w:pPr>
            <w:r>
              <w:rPr>
                <w:rFonts w:ascii="Times New Roman" w:hAnsi="Times New Roman" w:cs="Times New Roman"/>
                <w:sz w:val="24"/>
                <w:szCs w:val="24"/>
                <w:lang w:val="sq-AL"/>
              </w:rPr>
              <w:lastRenderedPageBreak/>
              <w:t>3</w:t>
            </w:r>
            <w:r w:rsidR="0006183B" w:rsidRPr="001F252C">
              <w:rPr>
                <w:rFonts w:ascii="Times New Roman" w:hAnsi="Times New Roman" w:cs="Times New Roman"/>
                <w:sz w:val="24"/>
                <w:szCs w:val="24"/>
                <w:lang w:val="sq-AL"/>
              </w:rPr>
              <w:t xml:space="preserve">. A fine of </w:t>
            </w:r>
            <w:r w:rsidR="00650B13" w:rsidRPr="001F252C">
              <w:rPr>
                <w:rFonts w:ascii="Times New Roman" w:hAnsi="Times New Roman" w:cs="Times New Roman"/>
                <w:sz w:val="24"/>
                <w:szCs w:val="24"/>
                <w:lang w:val="sq-AL"/>
              </w:rPr>
              <w:t>one thousand and five hundred (</w:t>
            </w:r>
            <w:r w:rsidR="0006183B" w:rsidRPr="001F252C">
              <w:rPr>
                <w:rFonts w:ascii="Times New Roman" w:hAnsi="Times New Roman" w:cs="Times New Roman"/>
                <w:sz w:val="24"/>
                <w:szCs w:val="24"/>
                <w:lang w:val="sq-AL"/>
              </w:rPr>
              <w:t>1.500</w:t>
            </w:r>
            <w:r w:rsidR="00650B13" w:rsidRPr="001F252C">
              <w:rPr>
                <w:rFonts w:ascii="Times New Roman" w:hAnsi="Times New Roman" w:cs="Times New Roman"/>
                <w:sz w:val="24"/>
                <w:szCs w:val="24"/>
                <w:lang w:val="sq-AL"/>
              </w:rPr>
              <w:t xml:space="preserve">) up </w:t>
            </w:r>
            <w:r w:rsidR="0006183B" w:rsidRPr="001F252C">
              <w:rPr>
                <w:rFonts w:ascii="Times New Roman" w:hAnsi="Times New Roman" w:cs="Times New Roman"/>
                <w:sz w:val="24"/>
                <w:szCs w:val="24"/>
                <w:lang w:val="sq-AL"/>
              </w:rPr>
              <w:t xml:space="preserve">to </w:t>
            </w:r>
            <w:r w:rsidR="00650B13" w:rsidRPr="001F252C">
              <w:rPr>
                <w:rFonts w:ascii="Times New Roman" w:hAnsi="Times New Roman" w:cs="Times New Roman"/>
                <w:sz w:val="24"/>
                <w:szCs w:val="24"/>
                <w:lang w:val="sq-AL"/>
              </w:rPr>
              <w:t>two thousand (</w:t>
            </w:r>
            <w:r w:rsidR="0006183B" w:rsidRPr="001F252C">
              <w:rPr>
                <w:rFonts w:ascii="Times New Roman" w:hAnsi="Times New Roman" w:cs="Times New Roman"/>
                <w:sz w:val="24"/>
                <w:szCs w:val="24"/>
                <w:lang w:val="sq-AL"/>
              </w:rPr>
              <w:t>2.000</w:t>
            </w:r>
            <w:r w:rsidR="00650B13" w:rsidRPr="001F252C">
              <w:rPr>
                <w:rFonts w:ascii="Times New Roman" w:hAnsi="Times New Roman" w:cs="Times New Roman"/>
                <w:sz w:val="24"/>
                <w:szCs w:val="24"/>
                <w:lang w:val="sq-AL"/>
              </w:rPr>
              <w:t>)</w:t>
            </w:r>
            <w:r w:rsidR="0006183B" w:rsidRPr="001F252C">
              <w:rPr>
                <w:rFonts w:ascii="Times New Roman" w:hAnsi="Times New Roman" w:cs="Times New Roman"/>
                <w:sz w:val="24"/>
                <w:szCs w:val="24"/>
                <w:lang w:val="sq-AL"/>
              </w:rPr>
              <w:t xml:space="preserve"> € is imposed on a manufacturer</w:t>
            </w:r>
            <w:r w:rsidR="00650B13" w:rsidRPr="001F252C">
              <w:rPr>
                <w:rFonts w:ascii="Times New Roman" w:hAnsi="Times New Roman" w:cs="Times New Roman"/>
                <w:sz w:val="24"/>
                <w:szCs w:val="24"/>
                <w:lang w:val="sq-AL"/>
              </w:rPr>
              <w:t>-legal person</w:t>
            </w:r>
            <w:r w:rsidR="0006183B" w:rsidRPr="001F252C">
              <w:rPr>
                <w:rFonts w:ascii="Times New Roman" w:hAnsi="Times New Roman" w:cs="Times New Roman"/>
                <w:sz w:val="24"/>
                <w:szCs w:val="24"/>
                <w:lang w:val="sq-AL"/>
              </w:rPr>
              <w:t xml:space="preserve"> who acts </w:t>
            </w:r>
            <w:r w:rsidR="0006183B" w:rsidRPr="001F252C">
              <w:rPr>
                <w:rFonts w:ascii="Times New Roman" w:hAnsi="Times New Roman" w:cs="Times New Roman"/>
                <w:sz w:val="24"/>
                <w:szCs w:val="24"/>
                <w:lang w:val="sq-AL"/>
              </w:rPr>
              <w:lastRenderedPageBreak/>
              <w:t>contrary to the provisions of this Article.</w:t>
            </w:r>
          </w:p>
        </w:tc>
        <w:tc>
          <w:tcPr>
            <w:tcW w:w="1634" w:type="pct"/>
          </w:tcPr>
          <w:p w:rsidR="0006183B" w:rsidRPr="001F252C" w:rsidRDefault="00C52B6A" w:rsidP="00C071AD">
            <w:pPr>
              <w:spacing w:before="120" w:after="120"/>
              <w:contextualSpacing/>
              <w:jc w:val="both"/>
              <w:rPr>
                <w:rFonts w:ascii="Times New Roman" w:hAnsi="Times New Roman" w:cs="Times New Roman"/>
                <w:noProof/>
                <w:sz w:val="24"/>
                <w:szCs w:val="24"/>
                <w:lang w:val="hr-HR"/>
              </w:rPr>
            </w:pPr>
            <w:r>
              <w:rPr>
                <w:rFonts w:ascii="Times New Roman" w:hAnsi="Times New Roman" w:cs="Times New Roman"/>
                <w:sz w:val="24"/>
                <w:szCs w:val="24"/>
                <w:lang w:val="sq-AL"/>
              </w:rPr>
              <w:lastRenderedPageBreak/>
              <w:t>3</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lang w:val="sq-AL"/>
              </w:rPr>
              <w:t>Nova</w:t>
            </w:r>
            <w:r w:rsidR="0006183B" w:rsidRPr="001F252C">
              <w:rPr>
                <w:rFonts w:ascii="Times New Roman" w:hAnsi="Times New Roman" w:cs="Times New Roman"/>
                <w:noProof/>
                <w:sz w:val="24"/>
                <w:szCs w:val="24"/>
                <w:lang w:val="hr-HR"/>
              </w:rPr>
              <w:t>č</w:t>
            </w:r>
            <w:r w:rsidR="0006183B" w:rsidRPr="001F252C">
              <w:rPr>
                <w:rFonts w:ascii="Times New Roman" w:hAnsi="Times New Roman" w:cs="Times New Roman"/>
                <w:noProof/>
                <w:sz w:val="24"/>
                <w:szCs w:val="24"/>
                <w:lang w:val="sq-AL"/>
              </w:rPr>
              <w:t>anom</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lang w:val="sq-AL"/>
              </w:rPr>
              <w:t>kaznom</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lang w:val="sq-AL"/>
              </w:rPr>
              <w:t>u</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lang w:val="sq-AL"/>
              </w:rPr>
              <w:t>iznosu</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lang w:val="sq-AL"/>
              </w:rPr>
              <w:t>od</w:t>
            </w:r>
            <w:r w:rsidR="0071120D"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lang w:val="hr-HR"/>
              </w:rPr>
              <w:t xml:space="preserve">1500 </w:t>
            </w:r>
            <w:r w:rsidR="0006183B" w:rsidRPr="001F252C">
              <w:rPr>
                <w:rFonts w:ascii="Times New Roman" w:hAnsi="Times New Roman" w:cs="Times New Roman"/>
                <w:noProof/>
                <w:sz w:val="24"/>
                <w:szCs w:val="24"/>
                <w:lang w:val="sq-AL"/>
              </w:rPr>
              <w:t>do</w:t>
            </w:r>
            <w:r w:rsidR="0006183B" w:rsidRPr="001F252C">
              <w:rPr>
                <w:rFonts w:ascii="Times New Roman" w:hAnsi="Times New Roman" w:cs="Times New Roman"/>
                <w:noProof/>
                <w:sz w:val="24"/>
                <w:szCs w:val="24"/>
                <w:lang w:val="hr-HR"/>
              </w:rPr>
              <w:t xml:space="preserve"> 2000 € </w:t>
            </w:r>
            <w:r w:rsidR="0006183B" w:rsidRPr="001F252C">
              <w:rPr>
                <w:rFonts w:ascii="Times New Roman" w:hAnsi="Times New Roman" w:cs="Times New Roman"/>
                <w:noProof/>
                <w:sz w:val="24"/>
                <w:szCs w:val="24"/>
                <w:lang w:val="sq-AL"/>
              </w:rPr>
              <w:t>kaznit</w:t>
            </w:r>
            <w:r w:rsidR="0006183B" w:rsidRPr="001F252C">
              <w:rPr>
                <w:rFonts w:ascii="Times New Roman" w:hAnsi="Times New Roman" w:cs="Times New Roman"/>
                <w:noProof/>
                <w:sz w:val="24"/>
                <w:szCs w:val="24"/>
                <w:lang w:val="hr-HR"/>
              </w:rPr>
              <w:t xml:space="preserve"> ć</w:t>
            </w:r>
            <w:r w:rsidR="0006183B" w:rsidRPr="001F252C">
              <w:rPr>
                <w:rFonts w:ascii="Times New Roman" w:hAnsi="Times New Roman" w:cs="Times New Roman"/>
                <w:noProof/>
                <w:sz w:val="24"/>
                <w:szCs w:val="24"/>
                <w:lang w:val="sq-AL"/>
              </w:rPr>
              <w:t>e</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lang w:val="sq-AL"/>
              </w:rPr>
              <w:t>se</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lang w:val="sq-AL"/>
              </w:rPr>
              <w:t>za</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lang w:val="sq-AL"/>
              </w:rPr>
              <w:t>prekr</w:t>
            </w:r>
            <w:r w:rsidR="0006183B" w:rsidRPr="001F252C">
              <w:rPr>
                <w:rFonts w:ascii="Times New Roman" w:hAnsi="Times New Roman" w:cs="Times New Roman"/>
                <w:noProof/>
                <w:sz w:val="24"/>
                <w:szCs w:val="24"/>
                <w:lang w:val="hr-HR"/>
              </w:rPr>
              <w:t>š</w:t>
            </w:r>
            <w:r w:rsidR="0006183B" w:rsidRPr="001F252C">
              <w:rPr>
                <w:rFonts w:ascii="Times New Roman" w:hAnsi="Times New Roman" w:cs="Times New Roman"/>
                <w:noProof/>
                <w:sz w:val="24"/>
                <w:szCs w:val="24"/>
                <w:lang w:val="sq-AL"/>
              </w:rPr>
              <w:t>aj</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lang w:val="sq-AL"/>
              </w:rPr>
              <w:t>proizvo</w:t>
            </w:r>
            <w:r w:rsidR="0006183B" w:rsidRPr="001F252C">
              <w:rPr>
                <w:rFonts w:ascii="Times New Roman" w:hAnsi="Times New Roman" w:cs="Times New Roman"/>
                <w:noProof/>
                <w:sz w:val="24"/>
                <w:szCs w:val="24"/>
                <w:lang w:val="hr-HR"/>
              </w:rPr>
              <w:t>đ</w:t>
            </w:r>
            <w:r w:rsidR="0006183B" w:rsidRPr="001F252C">
              <w:rPr>
                <w:rFonts w:ascii="Times New Roman" w:hAnsi="Times New Roman" w:cs="Times New Roman"/>
                <w:noProof/>
                <w:sz w:val="24"/>
                <w:szCs w:val="24"/>
                <w:lang w:val="sq-AL"/>
              </w:rPr>
              <w:t>a</w:t>
            </w:r>
            <w:r w:rsidR="0006183B" w:rsidRPr="001F252C">
              <w:rPr>
                <w:rFonts w:ascii="Times New Roman" w:hAnsi="Times New Roman" w:cs="Times New Roman"/>
                <w:noProof/>
                <w:sz w:val="24"/>
                <w:szCs w:val="24"/>
                <w:lang w:val="hr-HR"/>
              </w:rPr>
              <w:t xml:space="preserve">č- </w:t>
            </w:r>
            <w:r w:rsidR="0006183B" w:rsidRPr="001F252C">
              <w:rPr>
                <w:rFonts w:ascii="Times New Roman" w:hAnsi="Times New Roman" w:cs="Times New Roman"/>
                <w:noProof/>
                <w:sz w:val="24"/>
                <w:szCs w:val="24"/>
                <w:lang w:val="sq-AL"/>
              </w:rPr>
              <w:t>pravna</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lang w:val="sq-AL"/>
              </w:rPr>
              <w:t>osoba</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lang w:val="sq-AL"/>
              </w:rPr>
              <w:t>koji</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lang w:val="sq-AL"/>
              </w:rPr>
              <w:t>postupi</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lang w:val="sq-AL"/>
              </w:rPr>
              <w:t>suprotno</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lang w:val="sq-AL"/>
              </w:rPr>
              <w:t>odredbama</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lang w:val="sq-AL"/>
              </w:rPr>
              <w:lastRenderedPageBreak/>
              <w:t>ovga</w:t>
            </w:r>
            <w:r w:rsidR="0006183B" w:rsidRPr="001F252C">
              <w:rPr>
                <w:rFonts w:ascii="Times New Roman" w:hAnsi="Times New Roman" w:cs="Times New Roman"/>
                <w:noProof/>
                <w:sz w:val="24"/>
                <w:szCs w:val="24"/>
                <w:lang w:val="hr-HR"/>
              </w:rPr>
              <w:t xml:space="preserve"> č</w:t>
            </w:r>
            <w:r w:rsidR="0006183B" w:rsidRPr="001F252C">
              <w:rPr>
                <w:rFonts w:ascii="Times New Roman" w:hAnsi="Times New Roman" w:cs="Times New Roman"/>
                <w:noProof/>
                <w:sz w:val="24"/>
                <w:szCs w:val="24"/>
                <w:lang w:val="sq-AL"/>
              </w:rPr>
              <w:t>lana</w:t>
            </w:r>
            <w:r w:rsidR="0006183B" w:rsidRPr="001F252C">
              <w:rPr>
                <w:rFonts w:ascii="Times New Roman" w:hAnsi="Times New Roman" w:cs="Times New Roman"/>
                <w:noProof/>
                <w:sz w:val="24"/>
                <w:szCs w:val="24"/>
                <w:lang w:val="hr-HR"/>
              </w:rPr>
              <w:t>.</w:t>
            </w:r>
          </w:p>
        </w:tc>
      </w:tr>
      <w:tr w:rsidR="001F252C" w:rsidRPr="001F252C" w:rsidTr="00EC311E">
        <w:trPr>
          <w:trHeight w:val="550"/>
        </w:trPr>
        <w:tc>
          <w:tcPr>
            <w:tcW w:w="1667" w:type="pct"/>
            <w:shd w:val="clear" w:color="auto" w:fill="auto"/>
          </w:tcPr>
          <w:p w:rsidR="0006183B" w:rsidRPr="001F252C" w:rsidRDefault="00C52B6A" w:rsidP="00601942">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Pr>
                <w:rFonts w:ascii="Times New Roman" w:hAnsi="Times New Roman" w:cs="Times New Roman"/>
                <w:sz w:val="24"/>
                <w:szCs w:val="24"/>
                <w:lang w:val="sq-AL"/>
              </w:rPr>
              <w:lastRenderedPageBreak/>
              <w:t>4</w:t>
            </w:r>
            <w:r w:rsidR="0006183B" w:rsidRPr="001F252C">
              <w:rPr>
                <w:rFonts w:ascii="Times New Roman" w:hAnsi="Times New Roman" w:cs="Times New Roman"/>
                <w:sz w:val="24"/>
                <w:szCs w:val="24"/>
                <w:lang w:val="sq-AL"/>
              </w:rPr>
              <w:t xml:space="preserve">. </w:t>
            </w:r>
            <w:r w:rsidR="00650B13" w:rsidRPr="001F252C">
              <w:rPr>
                <w:rFonts w:ascii="Times New Roman" w:hAnsi="Times New Roman" w:cs="Times New Roman"/>
                <w:sz w:val="24"/>
                <w:szCs w:val="24"/>
              </w:rPr>
              <w:t>D</w:t>
            </w:r>
            <w:r w:rsidR="00650B13" w:rsidRPr="001F252C">
              <w:rPr>
                <w:rFonts w:ascii="Times New Roman" w:hAnsi="Times New Roman" w:cs="Times New Roman"/>
                <w:sz w:val="24"/>
                <w:szCs w:val="24"/>
                <w:lang w:val="hr-HR"/>
              </w:rPr>
              <w:t xml:space="preserve">ënohet </w:t>
            </w:r>
            <w:r w:rsidR="00601942" w:rsidRPr="001F252C">
              <w:rPr>
                <w:rFonts w:ascii="Times New Roman" w:hAnsi="Times New Roman" w:cs="Times New Roman"/>
                <w:sz w:val="24"/>
                <w:szCs w:val="24"/>
                <w:lang w:val="hr-HR"/>
              </w:rPr>
              <w:t xml:space="preserve">me gjobë </w:t>
            </w:r>
            <w:r w:rsidR="00650B13" w:rsidRPr="001F252C">
              <w:rPr>
                <w:rFonts w:ascii="Times New Roman" w:hAnsi="Times New Roman" w:cs="Times New Roman"/>
                <w:sz w:val="24"/>
                <w:szCs w:val="24"/>
                <w:lang w:val="hr-HR"/>
              </w:rPr>
              <w:t>nga pesëqind (</w:t>
            </w:r>
            <w:r w:rsidR="0006183B" w:rsidRPr="001F252C">
              <w:rPr>
                <w:rFonts w:ascii="Times New Roman" w:hAnsi="Times New Roman" w:cs="Times New Roman"/>
                <w:sz w:val="24"/>
                <w:szCs w:val="24"/>
              </w:rPr>
              <w:t>500</w:t>
            </w:r>
            <w:r w:rsidR="00650B13" w:rsidRPr="001F252C">
              <w:rPr>
                <w:rFonts w:ascii="Times New Roman" w:hAnsi="Times New Roman" w:cs="Times New Roman"/>
                <w:sz w:val="24"/>
                <w:szCs w:val="24"/>
              </w:rPr>
              <w:t>)</w:t>
            </w:r>
            <w:r w:rsidR="0006183B" w:rsidRPr="001F252C">
              <w:rPr>
                <w:rFonts w:ascii="Times New Roman" w:hAnsi="Times New Roman" w:cs="Times New Roman"/>
                <w:sz w:val="24"/>
                <w:szCs w:val="24"/>
              </w:rPr>
              <w:t xml:space="preserve"> deri </w:t>
            </w:r>
            <w:r w:rsidR="00650B13" w:rsidRPr="001F252C">
              <w:rPr>
                <w:rFonts w:ascii="Times New Roman" w:hAnsi="Times New Roman" w:cs="Times New Roman"/>
                <w:sz w:val="24"/>
                <w:szCs w:val="24"/>
              </w:rPr>
              <w:t>n</w:t>
            </w:r>
            <w:r w:rsidR="00650B13" w:rsidRPr="001F252C">
              <w:rPr>
                <w:rFonts w:ascii="Times New Roman" w:hAnsi="Times New Roman" w:cs="Times New Roman"/>
                <w:sz w:val="24"/>
                <w:szCs w:val="24"/>
                <w:lang w:val="hr-HR"/>
              </w:rPr>
              <w:t>ë</w:t>
            </w:r>
            <w:r w:rsidR="00650B13" w:rsidRPr="001F252C">
              <w:rPr>
                <w:rFonts w:ascii="Times New Roman" w:hAnsi="Times New Roman" w:cs="Times New Roman"/>
                <w:sz w:val="24"/>
                <w:szCs w:val="24"/>
              </w:rPr>
              <w:t xml:space="preserve"> dymij</w:t>
            </w:r>
            <w:r w:rsidR="00650B13" w:rsidRPr="001F252C">
              <w:rPr>
                <w:rFonts w:ascii="Times New Roman" w:hAnsi="Times New Roman" w:cs="Times New Roman"/>
                <w:sz w:val="24"/>
                <w:szCs w:val="24"/>
                <w:lang w:val="hr-HR"/>
              </w:rPr>
              <w:t>ë</w:t>
            </w:r>
            <w:r w:rsidR="00650B13" w:rsidRPr="001F252C">
              <w:rPr>
                <w:rFonts w:ascii="Times New Roman" w:hAnsi="Times New Roman" w:cs="Times New Roman"/>
                <w:sz w:val="24"/>
                <w:szCs w:val="24"/>
              </w:rPr>
              <w:t xml:space="preserve"> (</w:t>
            </w:r>
            <w:r w:rsidR="0006183B" w:rsidRPr="001F252C">
              <w:rPr>
                <w:rFonts w:ascii="Times New Roman" w:hAnsi="Times New Roman" w:cs="Times New Roman"/>
                <w:sz w:val="24"/>
                <w:szCs w:val="24"/>
              </w:rPr>
              <w:t>2</w:t>
            </w:r>
            <w:r w:rsidR="005667C1">
              <w:rPr>
                <w:rFonts w:ascii="Times New Roman" w:hAnsi="Times New Roman" w:cs="Times New Roman"/>
                <w:sz w:val="24"/>
                <w:szCs w:val="24"/>
              </w:rPr>
              <w:t>.</w:t>
            </w:r>
            <w:r w:rsidR="0006183B" w:rsidRPr="001F252C">
              <w:rPr>
                <w:rFonts w:ascii="Times New Roman" w:hAnsi="Times New Roman" w:cs="Times New Roman"/>
                <w:sz w:val="24"/>
                <w:szCs w:val="24"/>
              </w:rPr>
              <w:t>000</w:t>
            </w:r>
            <w:r w:rsidR="00650B13" w:rsidRPr="001F252C">
              <w:rPr>
                <w:rFonts w:ascii="Times New Roman" w:hAnsi="Times New Roman" w:cs="Times New Roman"/>
                <w:sz w:val="24"/>
                <w:szCs w:val="24"/>
              </w:rPr>
              <w:t>)</w:t>
            </w:r>
            <w:r w:rsidR="0006183B" w:rsidRPr="001F252C">
              <w:rPr>
                <w:rFonts w:ascii="Times New Roman" w:hAnsi="Times New Roman" w:cs="Times New Roman"/>
                <w:sz w:val="24"/>
                <w:szCs w:val="24"/>
              </w:rPr>
              <w:t xml:space="preserve"> € </w:t>
            </w:r>
            <w:r w:rsidR="00650B13" w:rsidRPr="001F252C">
              <w:rPr>
                <w:rFonts w:ascii="Times New Roman" w:hAnsi="Times New Roman" w:cs="Times New Roman"/>
                <w:sz w:val="24"/>
                <w:szCs w:val="24"/>
              </w:rPr>
              <w:t xml:space="preserve">personi përgjegjës prane prodhuesit i cili </w:t>
            </w:r>
            <w:r w:rsidR="0006183B" w:rsidRPr="001F252C">
              <w:rPr>
                <w:rFonts w:ascii="Times New Roman" w:hAnsi="Times New Roman" w:cs="Times New Roman"/>
                <w:sz w:val="24"/>
                <w:szCs w:val="24"/>
              </w:rPr>
              <w:t>vepron n</w:t>
            </w:r>
            <w:r w:rsidR="00650B13" w:rsidRPr="001F252C">
              <w:rPr>
                <w:rFonts w:ascii="Times New Roman" w:hAnsi="Times New Roman" w:cs="Times New Roman"/>
                <w:sz w:val="24"/>
                <w:szCs w:val="24"/>
                <w:lang w:val="hr-HR"/>
              </w:rPr>
              <w:t>ë</w:t>
            </w:r>
            <w:r w:rsidR="0006183B" w:rsidRPr="001F252C">
              <w:rPr>
                <w:rFonts w:ascii="Times New Roman" w:hAnsi="Times New Roman" w:cs="Times New Roman"/>
                <w:sz w:val="24"/>
                <w:szCs w:val="24"/>
              </w:rPr>
              <w:t xml:space="preserve"> kundërshtim me dispozitat e këtij neni.</w:t>
            </w:r>
          </w:p>
        </w:tc>
        <w:tc>
          <w:tcPr>
            <w:tcW w:w="1699" w:type="pct"/>
          </w:tcPr>
          <w:p w:rsidR="0006183B" w:rsidRPr="001F252C" w:rsidRDefault="00C52B6A" w:rsidP="0071120D">
            <w:pPr>
              <w:pStyle w:val="ListParagraph"/>
              <w:suppressAutoHyphens/>
              <w:autoSpaceDN w:val="0"/>
              <w:spacing w:before="120" w:after="120"/>
              <w:ind w:left="72"/>
              <w:contextualSpacing w:val="0"/>
              <w:jc w:val="both"/>
              <w:textAlignment w:val="baseline"/>
              <w:rPr>
                <w:rFonts w:ascii="Times New Roman" w:hAnsi="Times New Roman" w:cs="Times New Roman"/>
                <w:sz w:val="24"/>
                <w:szCs w:val="24"/>
                <w:lang w:val="sq-AL"/>
              </w:rPr>
            </w:pPr>
            <w:r>
              <w:rPr>
                <w:rFonts w:ascii="Times New Roman" w:hAnsi="Times New Roman" w:cs="Times New Roman"/>
                <w:sz w:val="24"/>
                <w:szCs w:val="24"/>
                <w:lang w:val="sq-AL"/>
              </w:rPr>
              <w:t>4</w:t>
            </w:r>
            <w:r w:rsidR="0006183B" w:rsidRPr="001F252C">
              <w:rPr>
                <w:rFonts w:ascii="Times New Roman" w:hAnsi="Times New Roman" w:cs="Times New Roman"/>
                <w:sz w:val="24"/>
                <w:szCs w:val="24"/>
                <w:lang w:val="sq-AL"/>
              </w:rPr>
              <w:t xml:space="preserve">. A fine of </w:t>
            </w:r>
            <w:r w:rsidR="00650B13" w:rsidRPr="001F252C">
              <w:rPr>
                <w:rFonts w:ascii="Times New Roman" w:hAnsi="Times New Roman" w:cs="Times New Roman"/>
                <w:sz w:val="24"/>
                <w:szCs w:val="24"/>
                <w:lang w:val="sq-AL"/>
              </w:rPr>
              <w:t>five hundred (</w:t>
            </w:r>
            <w:r w:rsidR="0006183B" w:rsidRPr="001F252C">
              <w:rPr>
                <w:rFonts w:ascii="Times New Roman" w:hAnsi="Times New Roman" w:cs="Times New Roman"/>
                <w:sz w:val="24"/>
                <w:szCs w:val="24"/>
                <w:lang w:val="sq-AL"/>
              </w:rPr>
              <w:t>500</w:t>
            </w:r>
            <w:r w:rsidR="00650B13" w:rsidRPr="001F252C">
              <w:rPr>
                <w:rFonts w:ascii="Times New Roman" w:hAnsi="Times New Roman" w:cs="Times New Roman"/>
                <w:sz w:val="24"/>
                <w:szCs w:val="24"/>
                <w:lang w:val="sq-AL"/>
              </w:rPr>
              <w:t>)</w:t>
            </w:r>
            <w:r w:rsidR="0006183B" w:rsidRPr="001F252C">
              <w:rPr>
                <w:rFonts w:ascii="Times New Roman" w:hAnsi="Times New Roman" w:cs="Times New Roman"/>
                <w:sz w:val="24"/>
                <w:szCs w:val="24"/>
                <w:lang w:val="sq-AL"/>
              </w:rPr>
              <w:t xml:space="preserve"> € </w:t>
            </w:r>
            <w:r w:rsidR="00650B13" w:rsidRPr="001F252C">
              <w:rPr>
                <w:rFonts w:ascii="Times New Roman" w:hAnsi="Times New Roman" w:cs="Times New Roman"/>
                <w:sz w:val="24"/>
                <w:szCs w:val="24"/>
                <w:lang w:val="sq-AL"/>
              </w:rPr>
              <w:t xml:space="preserve">up </w:t>
            </w:r>
            <w:r w:rsidR="0006183B" w:rsidRPr="001F252C">
              <w:rPr>
                <w:rFonts w:ascii="Times New Roman" w:hAnsi="Times New Roman" w:cs="Times New Roman"/>
                <w:sz w:val="24"/>
                <w:szCs w:val="24"/>
                <w:lang w:val="sq-AL"/>
              </w:rPr>
              <w:t xml:space="preserve">to </w:t>
            </w:r>
            <w:r w:rsidR="00650B13" w:rsidRPr="001F252C">
              <w:rPr>
                <w:rFonts w:ascii="Times New Roman" w:hAnsi="Times New Roman" w:cs="Times New Roman"/>
                <w:sz w:val="24"/>
                <w:szCs w:val="24"/>
                <w:lang w:val="sq-AL"/>
              </w:rPr>
              <w:t>two thousand (</w:t>
            </w:r>
            <w:r w:rsidR="0006183B" w:rsidRPr="001F252C">
              <w:rPr>
                <w:rFonts w:ascii="Times New Roman" w:hAnsi="Times New Roman" w:cs="Times New Roman"/>
                <w:sz w:val="24"/>
                <w:szCs w:val="24"/>
                <w:lang w:val="sq-AL"/>
              </w:rPr>
              <w:t>2.000</w:t>
            </w:r>
            <w:r w:rsidR="00650B13" w:rsidRPr="001F252C">
              <w:rPr>
                <w:rFonts w:ascii="Times New Roman" w:hAnsi="Times New Roman" w:cs="Times New Roman"/>
                <w:sz w:val="24"/>
                <w:szCs w:val="24"/>
                <w:lang w:val="sq-AL"/>
              </w:rPr>
              <w:t>)</w:t>
            </w:r>
            <w:r w:rsidR="0006183B" w:rsidRPr="001F252C">
              <w:rPr>
                <w:rFonts w:ascii="Times New Roman" w:hAnsi="Times New Roman" w:cs="Times New Roman"/>
                <w:sz w:val="24"/>
                <w:szCs w:val="24"/>
                <w:lang w:val="sq-AL"/>
              </w:rPr>
              <w:t xml:space="preserve"> € is imposed on the person resposible before the manufacturer who acts contrary to the provisions of this Article.</w:t>
            </w:r>
          </w:p>
        </w:tc>
        <w:tc>
          <w:tcPr>
            <w:tcW w:w="1634" w:type="pct"/>
          </w:tcPr>
          <w:p w:rsidR="0006183B" w:rsidRPr="001F252C" w:rsidRDefault="00C52B6A" w:rsidP="00C071AD">
            <w:pPr>
              <w:spacing w:before="120" w:after="120"/>
              <w:contextualSpacing/>
              <w:jc w:val="both"/>
              <w:rPr>
                <w:rFonts w:ascii="Times New Roman" w:hAnsi="Times New Roman" w:cs="Times New Roman"/>
                <w:noProof/>
                <w:sz w:val="24"/>
                <w:szCs w:val="24"/>
                <w:lang w:val="hr-HR"/>
              </w:rPr>
            </w:pPr>
            <w:r>
              <w:rPr>
                <w:rFonts w:ascii="Times New Roman" w:hAnsi="Times New Roman" w:cs="Times New Roman"/>
                <w:noProof/>
                <w:sz w:val="24"/>
                <w:szCs w:val="24"/>
                <w:lang w:val="hr-HR"/>
              </w:rPr>
              <w:t>4</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Nov</w:t>
            </w:r>
            <w:r w:rsidR="0006183B" w:rsidRPr="001F252C">
              <w:rPr>
                <w:rFonts w:ascii="Times New Roman" w:hAnsi="Times New Roman" w:cs="Times New Roman"/>
                <w:noProof/>
                <w:sz w:val="24"/>
                <w:szCs w:val="24"/>
                <w:lang w:val="hr-HR"/>
              </w:rPr>
              <w:t>č</w:t>
            </w:r>
            <w:r w:rsidR="0006183B" w:rsidRPr="001F252C">
              <w:rPr>
                <w:rFonts w:ascii="Times New Roman" w:hAnsi="Times New Roman" w:cs="Times New Roman"/>
                <w:noProof/>
                <w:sz w:val="24"/>
                <w:szCs w:val="24"/>
              </w:rPr>
              <w:t>anom</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kazno</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u</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iznosu</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od</w:t>
            </w:r>
            <w:r w:rsidR="0006183B" w:rsidRPr="001F252C">
              <w:rPr>
                <w:rFonts w:ascii="Times New Roman" w:hAnsi="Times New Roman" w:cs="Times New Roman"/>
                <w:noProof/>
                <w:sz w:val="24"/>
                <w:szCs w:val="24"/>
                <w:lang w:val="hr-HR"/>
              </w:rPr>
              <w:t xml:space="preserve"> 500 </w:t>
            </w:r>
            <w:r w:rsidR="0006183B" w:rsidRPr="001F252C">
              <w:rPr>
                <w:rFonts w:ascii="Times New Roman" w:hAnsi="Times New Roman" w:cs="Times New Roman"/>
                <w:noProof/>
                <w:sz w:val="24"/>
                <w:szCs w:val="24"/>
              </w:rPr>
              <w:t>do</w:t>
            </w:r>
            <w:r w:rsidR="0006183B" w:rsidRPr="001F252C">
              <w:rPr>
                <w:rFonts w:ascii="Times New Roman" w:hAnsi="Times New Roman" w:cs="Times New Roman"/>
                <w:noProof/>
                <w:sz w:val="24"/>
                <w:szCs w:val="24"/>
                <w:lang w:val="hr-HR"/>
              </w:rPr>
              <w:t xml:space="preserve"> 2000 € </w:t>
            </w:r>
            <w:r w:rsidR="0006183B" w:rsidRPr="001F252C">
              <w:rPr>
                <w:rFonts w:ascii="Times New Roman" w:hAnsi="Times New Roman" w:cs="Times New Roman"/>
                <w:noProof/>
                <w:sz w:val="24"/>
                <w:szCs w:val="24"/>
              </w:rPr>
              <w:t>kaznit</w:t>
            </w:r>
            <w:r w:rsidR="0006183B" w:rsidRPr="001F252C">
              <w:rPr>
                <w:rFonts w:ascii="Times New Roman" w:hAnsi="Times New Roman" w:cs="Times New Roman"/>
                <w:noProof/>
                <w:sz w:val="24"/>
                <w:szCs w:val="24"/>
                <w:lang w:val="hr-HR"/>
              </w:rPr>
              <w:t xml:space="preserve"> ć</w:t>
            </w:r>
            <w:r w:rsidR="0006183B" w:rsidRPr="001F252C">
              <w:rPr>
                <w:rFonts w:ascii="Times New Roman" w:hAnsi="Times New Roman" w:cs="Times New Roman"/>
                <w:noProof/>
                <w:sz w:val="24"/>
                <w:szCs w:val="24"/>
              </w:rPr>
              <w:t>e</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se</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odgovorna</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osoba</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proizvo</w:t>
            </w:r>
            <w:r w:rsidR="0006183B" w:rsidRPr="001F252C">
              <w:rPr>
                <w:rFonts w:ascii="Times New Roman" w:hAnsi="Times New Roman" w:cs="Times New Roman"/>
                <w:noProof/>
                <w:sz w:val="24"/>
                <w:szCs w:val="24"/>
                <w:lang w:val="hr-HR"/>
              </w:rPr>
              <w:t>đ</w:t>
            </w:r>
            <w:r w:rsidR="0006183B" w:rsidRPr="001F252C">
              <w:rPr>
                <w:rFonts w:ascii="Times New Roman" w:hAnsi="Times New Roman" w:cs="Times New Roman"/>
                <w:noProof/>
                <w:sz w:val="24"/>
                <w:szCs w:val="24"/>
              </w:rPr>
              <w:t>a</w:t>
            </w:r>
            <w:r w:rsidR="0006183B" w:rsidRPr="001F252C">
              <w:rPr>
                <w:rFonts w:ascii="Times New Roman" w:hAnsi="Times New Roman" w:cs="Times New Roman"/>
                <w:noProof/>
                <w:sz w:val="24"/>
                <w:szCs w:val="24"/>
                <w:lang w:val="hr-HR"/>
              </w:rPr>
              <w:t>č</w:t>
            </w:r>
            <w:r w:rsidR="0006183B" w:rsidRPr="001F252C">
              <w:rPr>
                <w:rFonts w:ascii="Times New Roman" w:hAnsi="Times New Roman" w:cs="Times New Roman"/>
                <w:noProof/>
                <w:sz w:val="24"/>
                <w:szCs w:val="24"/>
              </w:rPr>
              <w:t>a</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lang w:val="sq-AL"/>
              </w:rPr>
              <w:t>koji</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lang w:val="sq-AL"/>
              </w:rPr>
              <w:t>postupi</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lang w:val="sq-AL"/>
              </w:rPr>
              <w:t>suprotno</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lang w:val="sq-AL"/>
              </w:rPr>
              <w:t>odredbama</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lang w:val="sq-AL"/>
              </w:rPr>
              <w:t>ovga</w:t>
            </w:r>
            <w:r w:rsidR="0006183B" w:rsidRPr="001F252C">
              <w:rPr>
                <w:rFonts w:ascii="Times New Roman" w:hAnsi="Times New Roman" w:cs="Times New Roman"/>
                <w:noProof/>
                <w:sz w:val="24"/>
                <w:szCs w:val="24"/>
                <w:lang w:val="hr-HR"/>
              </w:rPr>
              <w:t xml:space="preserve"> č</w:t>
            </w:r>
            <w:r w:rsidR="0006183B" w:rsidRPr="001F252C">
              <w:rPr>
                <w:rFonts w:ascii="Times New Roman" w:hAnsi="Times New Roman" w:cs="Times New Roman"/>
                <w:noProof/>
                <w:sz w:val="24"/>
                <w:szCs w:val="24"/>
                <w:lang w:val="sq-AL"/>
              </w:rPr>
              <w:t>lana</w:t>
            </w:r>
            <w:r w:rsidR="0006183B" w:rsidRPr="001F252C">
              <w:rPr>
                <w:rFonts w:ascii="Times New Roman" w:hAnsi="Times New Roman" w:cs="Times New Roman"/>
                <w:noProof/>
                <w:sz w:val="24"/>
                <w:szCs w:val="24"/>
                <w:lang w:val="hr-HR"/>
              </w:rPr>
              <w:t>.</w:t>
            </w:r>
          </w:p>
        </w:tc>
      </w:tr>
      <w:tr w:rsidR="001F252C" w:rsidRPr="001F252C" w:rsidTr="00EC311E">
        <w:trPr>
          <w:trHeight w:val="550"/>
        </w:trPr>
        <w:tc>
          <w:tcPr>
            <w:tcW w:w="1667" w:type="pct"/>
            <w:shd w:val="clear" w:color="auto" w:fill="auto"/>
          </w:tcPr>
          <w:p w:rsidR="0006183B" w:rsidRPr="001F252C" w:rsidRDefault="00C52B6A" w:rsidP="0099722D">
            <w:pPr>
              <w:pStyle w:val="ListParagraph"/>
              <w:suppressAutoHyphens/>
              <w:autoSpaceDN w:val="0"/>
              <w:spacing w:before="120" w:after="120"/>
              <w:ind w:left="72"/>
              <w:contextualSpacing w:val="0"/>
              <w:jc w:val="both"/>
              <w:textAlignment w:val="baseline"/>
              <w:rPr>
                <w:rFonts w:ascii="Times New Roman" w:hAnsi="Times New Roman" w:cs="Times New Roman"/>
                <w:sz w:val="24"/>
                <w:szCs w:val="24"/>
              </w:rPr>
            </w:pPr>
            <w:r>
              <w:rPr>
                <w:rFonts w:ascii="Times New Roman" w:hAnsi="Times New Roman" w:cs="Times New Roman"/>
                <w:sz w:val="24"/>
                <w:szCs w:val="24"/>
              </w:rPr>
              <w:t>5</w:t>
            </w:r>
            <w:r w:rsidR="0006183B" w:rsidRPr="001F252C">
              <w:rPr>
                <w:rFonts w:ascii="Times New Roman" w:hAnsi="Times New Roman" w:cs="Times New Roman"/>
                <w:sz w:val="24"/>
                <w:szCs w:val="24"/>
              </w:rPr>
              <w:t xml:space="preserve">. </w:t>
            </w:r>
            <w:r w:rsidR="002629F0" w:rsidRPr="001F252C">
              <w:rPr>
                <w:rFonts w:ascii="Times New Roman" w:hAnsi="Times New Roman" w:cs="Times New Roman"/>
                <w:sz w:val="24"/>
                <w:szCs w:val="24"/>
              </w:rPr>
              <w:t>D</w:t>
            </w:r>
            <w:r w:rsidR="002629F0" w:rsidRPr="001F252C">
              <w:rPr>
                <w:rFonts w:ascii="Times New Roman" w:hAnsi="Times New Roman" w:cs="Times New Roman"/>
                <w:sz w:val="24"/>
                <w:szCs w:val="24"/>
                <w:lang w:val="hr-HR"/>
              </w:rPr>
              <w:t>ënohet me gjobë nga tremije e peseqind (</w:t>
            </w:r>
            <w:r w:rsidR="0006183B" w:rsidRPr="001F252C">
              <w:rPr>
                <w:rFonts w:ascii="Times New Roman" w:hAnsi="Times New Roman" w:cs="Times New Roman"/>
                <w:sz w:val="24"/>
                <w:szCs w:val="24"/>
              </w:rPr>
              <w:t>3</w:t>
            </w:r>
            <w:r w:rsidR="002629F0" w:rsidRPr="001F252C">
              <w:rPr>
                <w:rFonts w:ascii="Times New Roman" w:hAnsi="Times New Roman" w:cs="Times New Roman"/>
                <w:sz w:val="24"/>
                <w:szCs w:val="24"/>
              </w:rPr>
              <w:t>.</w:t>
            </w:r>
            <w:r w:rsidR="0006183B" w:rsidRPr="001F252C">
              <w:rPr>
                <w:rFonts w:ascii="Times New Roman" w:hAnsi="Times New Roman" w:cs="Times New Roman"/>
                <w:sz w:val="24"/>
                <w:szCs w:val="24"/>
              </w:rPr>
              <w:t>500</w:t>
            </w:r>
            <w:r w:rsidR="002629F0" w:rsidRPr="001F252C">
              <w:rPr>
                <w:rFonts w:ascii="Times New Roman" w:hAnsi="Times New Roman" w:cs="Times New Roman"/>
                <w:sz w:val="24"/>
                <w:szCs w:val="24"/>
              </w:rPr>
              <w:t>)</w:t>
            </w:r>
            <w:r w:rsidR="0006183B" w:rsidRPr="001F252C">
              <w:rPr>
                <w:rFonts w:ascii="Times New Roman" w:hAnsi="Times New Roman" w:cs="Times New Roman"/>
                <w:sz w:val="24"/>
                <w:szCs w:val="24"/>
              </w:rPr>
              <w:t xml:space="preserve"> deri ne </w:t>
            </w:r>
            <w:r w:rsidR="002629F0" w:rsidRPr="001F252C">
              <w:rPr>
                <w:rFonts w:ascii="Times New Roman" w:hAnsi="Times New Roman" w:cs="Times New Roman"/>
                <w:sz w:val="24"/>
                <w:szCs w:val="24"/>
              </w:rPr>
              <w:t>pesemije (</w:t>
            </w:r>
            <w:r w:rsidR="0006183B" w:rsidRPr="001F252C">
              <w:rPr>
                <w:rFonts w:ascii="Times New Roman" w:hAnsi="Times New Roman" w:cs="Times New Roman"/>
                <w:sz w:val="24"/>
                <w:szCs w:val="24"/>
              </w:rPr>
              <w:t>5000</w:t>
            </w:r>
            <w:r w:rsidR="002629F0" w:rsidRPr="001F252C">
              <w:rPr>
                <w:rFonts w:ascii="Times New Roman" w:hAnsi="Times New Roman" w:cs="Times New Roman"/>
                <w:sz w:val="24"/>
                <w:szCs w:val="24"/>
              </w:rPr>
              <w:t>)</w:t>
            </w:r>
            <w:r w:rsidR="0006183B" w:rsidRPr="001F252C">
              <w:rPr>
                <w:rFonts w:ascii="Times New Roman" w:hAnsi="Times New Roman" w:cs="Times New Roman"/>
                <w:sz w:val="24"/>
                <w:szCs w:val="24"/>
              </w:rPr>
              <w:t xml:space="preserve"> € </w:t>
            </w:r>
            <w:r w:rsidR="0099722D" w:rsidRPr="001F252C">
              <w:rPr>
                <w:rFonts w:ascii="Times New Roman" w:hAnsi="Times New Roman" w:cs="Times New Roman"/>
                <w:sz w:val="24"/>
                <w:szCs w:val="24"/>
              </w:rPr>
              <w:t>subjekti</w:t>
            </w:r>
            <w:r w:rsidR="0006183B" w:rsidRPr="001F252C">
              <w:rPr>
                <w:rFonts w:ascii="Times New Roman" w:hAnsi="Times New Roman" w:cs="Times New Roman"/>
                <w:sz w:val="24"/>
                <w:szCs w:val="24"/>
              </w:rPr>
              <w:t xml:space="preserve"> i autorizuar që vepron në kundërshtim me dispozitat e këtij neni.</w:t>
            </w:r>
          </w:p>
        </w:tc>
        <w:tc>
          <w:tcPr>
            <w:tcW w:w="1699" w:type="pct"/>
          </w:tcPr>
          <w:p w:rsidR="0006183B" w:rsidRPr="001F252C" w:rsidRDefault="00C52B6A" w:rsidP="002629F0">
            <w:pPr>
              <w:pStyle w:val="ListParagraph"/>
              <w:spacing w:before="120" w:after="120"/>
              <w:ind w:left="0"/>
              <w:jc w:val="both"/>
              <w:rPr>
                <w:rFonts w:ascii="Times New Roman" w:hAnsi="Times New Roman" w:cs="Times New Roman"/>
                <w:noProof/>
                <w:sz w:val="24"/>
                <w:szCs w:val="24"/>
              </w:rPr>
            </w:pPr>
            <w:r>
              <w:rPr>
                <w:rFonts w:ascii="Times New Roman" w:hAnsi="Times New Roman" w:cs="Times New Roman"/>
                <w:noProof/>
                <w:sz w:val="24"/>
                <w:szCs w:val="24"/>
              </w:rPr>
              <w:t>5</w:t>
            </w:r>
            <w:r w:rsidR="0006183B" w:rsidRPr="001F252C">
              <w:rPr>
                <w:rFonts w:ascii="Times New Roman" w:hAnsi="Times New Roman" w:cs="Times New Roman"/>
                <w:noProof/>
                <w:sz w:val="24"/>
                <w:szCs w:val="24"/>
              </w:rPr>
              <w:t xml:space="preserve">. A fine of </w:t>
            </w:r>
            <w:r w:rsidR="002629F0" w:rsidRPr="001F252C">
              <w:rPr>
                <w:rFonts w:ascii="Times New Roman" w:hAnsi="Times New Roman" w:cs="Times New Roman"/>
                <w:noProof/>
                <w:sz w:val="24"/>
                <w:szCs w:val="24"/>
              </w:rPr>
              <w:t>three thousand and five hundred (</w:t>
            </w:r>
            <w:r w:rsidR="0006183B" w:rsidRPr="001F252C">
              <w:rPr>
                <w:rFonts w:ascii="Times New Roman" w:hAnsi="Times New Roman" w:cs="Times New Roman"/>
                <w:noProof/>
                <w:sz w:val="24"/>
                <w:szCs w:val="24"/>
              </w:rPr>
              <w:t>3.500</w:t>
            </w:r>
            <w:r w:rsidR="002629F0" w:rsidRPr="001F252C">
              <w:rPr>
                <w:rFonts w:ascii="Times New Roman" w:hAnsi="Times New Roman" w:cs="Times New Roman"/>
                <w:noProof/>
                <w:sz w:val="24"/>
                <w:szCs w:val="24"/>
              </w:rPr>
              <w:t>)</w:t>
            </w:r>
            <w:r w:rsidR="0006183B" w:rsidRPr="001F252C">
              <w:rPr>
                <w:rFonts w:ascii="Times New Roman" w:hAnsi="Times New Roman" w:cs="Times New Roman"/>
                <w:noProof/>
                <w:sz w:val="24"/>
                <w:szCs w:val="24"/>
              </w:rPr>
              <w:t xml:space="preserve"> € </w:t>
            </w:r>
            <w:r w:rsidR="002629F0" w:rsidRPr="001F252C">
              <w:rPr>
                <w:rFonts w:ascii="Times New Roman" w:hAnsi="Times New Roman" w:cs="Times New Roman"/>
                <w:noProof/>
                <w:sz w:val="24"/>
                <w:szCs w:val="24"/>
              </w:rPr>
              <w:t xml:space="preserve">up </w:t>
            </w:r>
            <w:r w:rsidR="0006183B" w:rsidRPr="001F252C">
              <w:rPr>
                <w:rFonts w:ascii="Times New Roman" w:hAnsi="Times New Roman" w:cs="Times New Roman"/>
                <w:noProof/>
                <w:sz w:val="24"/>
                <w:szCs w:val="24"/>
              </w:rPr>
              <w:t xml:space="preserve">to </w:t>
            </w:r>
            <w:r w:rsidR="002629F0" w:rsidRPr="001F252C">
              <w:rPr>
                <w:rFonts w:ascii="Times New Roman" w:hAnsi="Times New Roman" w:cs="Times New Roman"/>
                <w:noProof/>
                <w:sz w:val="24"/>
                <w:szCs w:val="24"/>
              </w:rPr>
              <w:t>five thousand (</w:t>
            </w:r>
            <w:r w:rsidR="0006183B" w:rsidRPr="001F252C">
              <w:rPr>
                <w:rFonts w:ascii="Times New Roman" w:hAnsi="Times New Roman" w:cs="Times New Roman"/>
                <w:noProof/>
                <w:sz w:val="24"/>
                <w:szCs w:val="24"/>
              </w:rPr>
              <w:t>5.000</w:t>
            </w:r>
            <w:r w:rsidR="002629F0" w:rsidRPr="001F252C">
              <w:rPr>
                <w:rFonts w:ascii="Times New Roman" w:hAnsi="Times New Roman" w:cs="Times New Roman"/>
                <w:noProof/>
                <w:sz w:val="24"/>
                <w:szCs w:val="24"/>
              </w:rPr>
              <w:t>)</w:t>
            </w:r>
            <w:r w:rsidR="0006183B" w:rsidRPr="001F252C">
              <w:rPr>
                <w:rFonts w:ascii="Times New Roman" w:hAnsi="Times New Roman" w:cs="Times New Roman"/>
                <w:noProof/>
                <w:sz w:val="24"/>
                <w:szCs w:val="24"/>
              </w:rPr>
              <w:t xml:space="preserve"> € is impose</w:t>
            </w:r>
            <w:r w:rsidR="001855A9" w:rsidRPr="001F252C">
              <w:rPr>
                <w:rFonts w:ascii="Times New Roman" w:hAnsi="Times New Roman" w:cs="Times New Roman"/>
                <w:noProof/>
                <w:sz w:val="24"/>
                <w:szCs w:val="24"/>
              </w:rPr>
              <w:t xml:space="preserve">d on the authorized entity </w:t>
            </w:r>
            <w:r w:rsidR="002629F0" w:rsidRPr="001F252C">
              <w:rPr>
                <w:rFonts w:ascii="Times New Roman" w:hAnsi="Times New Roman" w:cs="Times New Roman"/>
                <w:noProof/>
                <w:sz w:val="24"/>
                <w:szCs w:val="24"/>
              </w:rPr>
              <w:t xml:space="preserve">who acts in </w:t>
            </w:r>
            <w:r w:rsidR="0006183B" w:rsidRPr="001F252C">
              <w:rPr>
                <w:rFonts w:ascii="Times New Roman" w:hAnsi="Times New Roman" w:cs="Times New Roman"/>
                <w:noProof/>
                <w:sz w:val="24"/>
                <w:szCs w:val="24"/>
              </w:rPr>
              <w:t>contrary to the provisions of this Article.</w:t>
            </w:r>
          </w:p>
        </w:tc>
        <w:tc>
          <w:tcPr>
            <w:tcW w:w="1634" w:type="pct"/>
          </w:tcPr>
          <w:p w:rsidR="0006183B" w:rsidRPr="001F252C" w:rsidRDefault="00C52B6A" w:rsidP="00C071AD">
            <w:pPr>
              <w:spacing w:before="120" w:after="120"/>
              <w:contextualSpacing/>
              <w:jc w:val="both"/>
              <w:rPr>
                <w:rFonts w:ascii="Times New Roman" w:hAnsi="Times New Roman" w:cs="Times New Roman"/>
                <w:noProof/>
                <w:sz w:val="24"/>
                <w:szCs w:val="24"/>
                <w:lang w:val="hr-HR"/>
              </w:rPr>
            </w:pPr>
            <w:r>
              <w:rPr>
                <w:rFonts w:ascii="Times New Roman" w:hAnsi="Times New Roman" w:cs="Times New Roman"/>
                <w:noProof/>
                <w:sz w:val="24"/>
                <w:szCs w:val="24"/>
                <w:lang w:val="hr-HR"/>
              </w:rPr>
              <w:t>5</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Nov</w:t>
            </w:r>
            <w:r w:rsidR="0006183B" w:rsidRPr="001F252C">
              <w:rPr>
                <w:rFonts w:ascii="Times New Roman" w:hAnsi="Times New Roman" w:cs="Times New Roman"/>
                <w:noProof/>
                <w:sz w:val="24"/>
                <w:szCs w:val="24"/>
                <w:lang w:val="hr-HR"/>
              </w:rPr>
              <w:t>č</w:t>
            </w:r>
            <w:r w:rsidR="0006183B" w:rsidRPr="001F252C">
              <w:rPr>
                <w:rFonts w:ascii="Times New Roman" w:hAnsi="Times New Roman" w:cs="Times New Roman"/>
                <w:noProof/>
                <w:sz w:val="24"/>
                <w:szCs w:val="24"/>
              </w:rPr>
              <w:t>anom</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kaznom</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u</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iznosu</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od</w:t>
            </w:r>
            <w:r w:rsidR="0006183B" w:rsidRPr="001F252C">
              <w:rPr>
                <w:rFonts w:ascii="Times New Roman" w:hAnsi="Times New Roman" w:cs="Times New Roman"/>
                <w:noProof/>
                <w:sz w:val="24"/>
                <w:szCs w:val="24"/>
                <w:lang w:val="hr-HR"/>
              </w:rPr>
              <w:t xml:space="preserve"> 3500 </w:t>
            </w:r>
            <w:r w:rsidR="0006183B" w:rsidRPr="001F252C">
              <w:rPr>
                <w:rFonts w:ascii="Times New Roman" w:hAnsi="Times New Roman" w:cs="Times New Roman"/>
                <w:noProof/>
                <w:sz w:val="24"/>
                <w:szCs w:val="24"/>
              </w:rPr>
              <w:t>do</w:t>
            </w:r>
            <w:r w:rsidR="0006183B" w:rsidRPr="001F252C">
              <w:rPr>
                <w:rFonts w:ascii="Times New Roman" w:hAnsi="Times New Roman" w:cs="Times New Roman"/>
                <w:noProof/>
                <w:sz w:val="24"/>
                <w:szCs w:val="24"/>
                <w:lang w:val="hr-HR"/>
              </w:rPr>
              <w:t xml:space="preserve"> 5000 € </w:t>
            </w:r>
            <w:r w:rsidR="0006183B" w:rsidRPr="001F252C">
              <w:rPr>
                <w:rFonts w:ascii="Times New Roman" w:hAnsi="Times New Roman" w:cs="Times New Roman"/>
                <w:noProof/>
                <w:sz w:val="24"/>
                <w:szCs w:val="24"/>
              </w:rPr>
              <w:t>kaznit</w:t>
            </w:r>
            <w:r w:rsidR="0006183B" w:rsidRPr="001F252C">
              <w:rPr>
                <w:rFonts w:ascii="Times New Roman" w:hAnsi="Times New Roman" w:cs="Times New Roman"/>
                <w:noProof/>
                <w:sz w:val="24"/>
                <w:szCs w:val="24"/>
                <w:lang w:val="hr-HR"/>
              </w:rPr>
              <w:t xml:space="preserve"> ć</w:t>
            </w:r>
            <w:r w:rsidR="0006183B" w:rsidRPr="001F252C">
              <w:rPr>
                <w:rFonts w:ascii="Times New Roman" w:hAnsi="Times New Roman" w:cs="Times New Roman"/>
                <w:noProof/>
                <w:sz w:val="24"/>
                <w:szCs w:val="24"/>
              </w:rPr>
              <w:t>e</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se</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ustanova</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ovla</w:t>
            </w:r>
            <w:r w:rsidR="0006183B" w:rsidRPr="001F252C">
              <w:rPr>
                <w:rFonts w:ascii="Times New Roman" w:hAnsi="Times New Roman" w:cs="Times New Roman"/>
                <w:noProof/>
                <w:sz w:val="24"/>
                <w:szCs w:val="24"/>
                <w:lang w:val="hr-HR"/>
              </w:rPr>
              <w:t>šć</w:t>
            </w:r>
            <w:r w:rsidR="0006183B" w:rsidRPr="001F252C">
              <w:rPr>
                <w:rFonts w:ascii="Times New Roman" w:hAnsi="Times New Roman" w:cs="Times New Roman"/>
                <w:noProof/>
                <w:sz w:val="24"/>
                <w:szCs w:val="24"/>
              </w:rPr>
              <w:t>ena</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za</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izdavanje</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dozvola</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suprotno</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odredbama</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rPr>
              <w:t>ovoga</w:t>
            </w:r>
            <w:r w:rsidR="0006183B" w:rsidRPr="001F252C">
              <w:rPr>
                <w:rFonts w:ascii="Times New Roman" w:hAnsi="Times New Roman" w:cs="Times New Roman"/>
                <w:noProof/>
                <w:sz w:val="24"/>
                <w:szCs w:val="24"/>
                <w:lang w:val="hr-HR"/>
              </w:rPr>
              <w:t xml:space="preserve"> č</w:t>
            </w:r>
            <w:r w:rsidR="0006183B" w:rsidRPr="001F252C">
              <w:rPr>
                <w:rFonts w:ascii="Times New Roman" w:hAnsi="Times New Roman" w:cs="Times New Roman"/>
                <w:noProof/>
                <w:sz w:val="24"/>
                <w:szCs w:val="24"/>
              </w:rPr>
              <w:t>lana</w:t>
            </w:r>
            <w:r w:rsidR="0006183B" w:rsidRPr="001F252C">
              <w:rPr>
                <w:rFonts w:ascii="Times New Roman" w:hAnsi="Times New Roman" w:cs="Times New Roman"/>
                <w:noProof/>
                <w:sz w:val="24"/>
                <w:szCs w:val="24"/>
                <w:lang w:val="hr-HR"/>
              </w:rPr>
              <w:t>.</w:t>
            </w:r>
          </w:p>
        </w:tc>
      </w:tr>
      <w:tr w:rsidR="001F252C" w:rsidRPr="001F252C" w:rsidTr="00EC311E">
        <w:trPr>
          <w:trHeight w:val="550"/>
        </w:trPr>
        <w:tc>
          <w:tcPr>
            <w:tcW w:w="1667" w:type="pct"/>
            <w:shd w:val="clear" w:color="auto" w:fill="auto"/>
          </w:tcPr>
          <w:p w:rsidR="0006183B" w:rsidRPr="001F252C" w:rsidRDefault="00C52B6A" w:rsidP="0099722D">
            <w:pPr>
              <w:pStyle w:val="ListParagraph"/>
              <w:suppressAutoHyphens/>
              <w:autoSpaceDN w:val="0"/>
              <w:spacing w:before="120" w:after="120"/>
              <w:ind w:left="72"/>
              <w:contextualSpacing w:val="0"/>
              <w:jc w:val="both"/>
              <w:textAlignment w:val="baseline"/>
              <w:rPr>
                <w:rFonts w:ascii="Times New Roman" w:hAnsi="Times New Roman" w:cs="Times New Roman"/>
                <w:sz w:val="24"/>
                <w:szCs w:val="24"/>
              </w:rPr>
            </w:pPr>
            <w:r>
              <w:rPr>
                <w:rFonts w:ascii="Times New Roman" w:hAnsi="Times New Roman" w:cs="Times New Roman"/>
                <w:sz w:val="24"/>
                <w:szCs w:val="24"/>
                <w:lang w:val="sq-AL"/>
              </w:rPr>
              <w:t>6</w:t>
            </w:r>
            <w:r w:rsidR="0006183B" w:rsidRPr="001F252C">
              <w:rPr>
                <w:rFonts w:ascii="Times New Roman" w:hAnsi="Times New Roman" w:cs="Times New Roman"/>
                <w:sz w:val="24"/>
                <w:szCs w:val="24"/>
                <w:lang w:val="sq-AL"/>
              </w:rPr>
              <w:t>.</w:t>
            </w:r>
            <w:r w:rsidR="0006183B" w:rsidRPr="001F252C">
              <w:rPr>
                <w:rFonts w:ascii="Times New Roman" w:hAnsi="Times New Roman" w:cs="Times New Roman"/>
                <w:sz w:val="24"/>
                <w:szCs w:val="24"/>
              </w:rPr>
              <w:t xml:space="preserve"> </w:t>
            </w:r>
            <w:r w:rsidR="002629F0" w:rsidRPr="001F252C">
              <w:rPr>
                <w:rFonts w:ascii="Times New Roman" w:hAnsi="Times New Roman" w:cs="Times New Roman"/>
                <w:sz w:val="24"/>
                <w:szCs w:val="24"/>
              </w:rPr>
              <w:t>D</w:t>
            </w:r>
            <w:r w:rsidR="002629F0" w:rsidRPr="001F252C">
              <w:rPr>
                <w:rFonts w:ascii="Times New Roman" w:hAnsi="Times New Roman" w:cs="Times New Roman"/>
                <w:sz w:val="24"/>
                <w:szCs w:val="24"/>
                <w:lang w:val="hr-HR"/>
              </w:rPr>
              <w:t>ënohet me gjobë nga peseqind (</w:t>
            </w:r>
            <w:r w:rsidR="00AC1EAA" w:rsidRPr="001F252C">
              <w:rPr>
                <w:rFonts w:ascii="Times New Roman" w:hAnsi="Times New Roman" w:cs="Times New Roman"/>
                <w:sz w:val="24"/>
                <w:szCs w:val="24"/>
              </w:rPr>
              <w:t>500</w:t>
            </w:r>
            <w:r w:rsidR="002629F0" w:rsidRPr="001F252C">
              <w:rPr>
                <w:rFonts w:ascii="Times New Roman" w:hAnsi="Times New Roman" w:cs="Times New Roman"/>
                <w:sz w:val="24"/>
                <w:szCs w:val="24"/>
              </w:rPr>
              <w:t>)</w:t>
            </w:r>
            <w:r w:rsidR="00AC1EAA" w:rsidRPr="001F252C">
              <w:rPr>
                <w:rFonts w:ascii="Times New Roman" w:hAnsi="Times New Roman" w:cs="Times New Roman"/>
                <w:sz w:val="24"/>
                <w:szCs w:val="24"/>
              </w:rPr>
              <w:t xml:space="preserve"> deri </w:t>
            </w:r>
            <w:r w:rsidR="002629F0" w:rsidRPr="001F252C">
              <w:rPr>
                <w:rFonts w:ascii="Times New Roman" w:hAnsi="Times New Roman" w:cs="Times New Roman"/>
                <w:sz w:val="24"/>
                <w:szCs w:val="24"/>
              </w:rPr>
              <w:t>n</w:t>
            </w:r>
            <w:r w:rsidR="002629F0" w:rsidRPr="001F252C">
              <w:rPr>
                <w:rFonts w:ascii="Times New Roman" w:hAnsi="Times New Roman" w:cs="Times New Roman"/>
                <w:sz w:val="24"/>
                <w:szCs w:val="24"/>
                <w:lang w:val="hr-HR"/>
              </w:rPr>
              <w:t>ë</w:t>
            </w:r>
            <w:r w:rsidR="002629F0" w:rsidRPr="001F252C">
              <w:rPr>
                <w:rFonts w:ascii="Times New Roman" w:hAnsi="Times New Roman" w:cs="Times New Roman"/>
                <w:sz w:val="24"/>
                <w:szCs w:val="24"/>
              </w:rPr>
              <w:t xml:space="preserve"> nj</w:t>
            </w:r>
            <w:r w:rsidR="002629F0" w:rsidRPr="001F252C">
              <w:rPr>
                <w:rFonts w:ascii="Times New Roman" w:hAnsi="Times New Roman" w:cs="Times New Roman"/>
                <w:sz w:val="24"/>
                <w:szCs w:val="24"/>
                <w:lang w:val="hr-HR"/>
              </w:rPr>
              <w:t>ë</w:t>
            </w:r>
            <w:r w:rsidR="002629F0" w:rsidRPr="001F252C">
              <w:rPr>
                <w:rFonts w:ascii="Times New Roman" w:hAnsi="Times New Roman" w:cs="Times New Roman"/>
                <w:sz w:val="24"/>
                <w:szCs w:val="24"/>
              </w:rPr>
              <w:t>mij</w:t>
            </w:r>
            <w:r w:rsidR="002629F0" w:rsidRPr="001F252C">
              <w:rPr>
                <w:rFonts w:ascii="Times New Roman" w:hAnsi="Times New Roman" w:cs="Times New Roman"/>
                <w:sz w:val="24"/>
                <w:szCs w:val="24"/>
                <w:lang w:val="hr-HR"/>
              </w:rPr>
              <w:t>ë</w:t>
            </w:r>
            <w:r w:rsidR="002629F0" w:rsidRPr="001F252C">
              <w:rPr>
                <w:rFonts w:ascii="Times New Roman" w:hAnsi="Times New Roman" w:cs="Times New Roman"/>
                <w:sz w:val="24"/>
                <w:szCs w:val="24"/>
              </w:rPr>
              <w:t xml:space="preserve"> (</w:t>
            </w:r>
            <w:r w:rsidR="00AC1EAA" w:rsidRPr="001F252C">
              <w:rPr>
                <w:rFonts w:ascii="Times New Roman" w:hAnsi="Times New Roman" w:cs="Times New Roman"/>
                <w:sz w:val="24"/>
                <w:szCs w:val="24"/>
              </w:rPr>
              <w:t>1000</w:t>
            </w:r>
            <w:r w:rsidR="002629F0" w:rsidRPr="001F252C">
              <w:rPr>
                <w:rFonts w:ascii="Times New Roman" w:hAnsi="Times New Roman" w:cs="Times New Roman"/>
                <w:sz w:val="24"/>
                <w:szCs w:val="24"/>
              </w:rPr>
              <w:t>)</w:t>
            </w:r>
            <w:r w:rsidR="00AC1EAA" w:rsidRPr="001F252C">
              <w:rPr>
                <w:rFonts w:ascii="Times New Roman" w:hAnsi="Times New Roman" w:cs="Times New Roman"/>
                <w:sz w:val="24"/>
                <w:szCs w:val="24"/>
              </w:rPr>
              <w:t xml:space="preserve"> €</w:t>
            </w:r>
            <w:r w:rsidR="002629F0" w:rsidRPr="001F252C">
              <w:rPr>
                <w:rFonts w:ascii="Times New Roman" w:hAnsi="Times New Roman" w:cs="Times New Roman"/>
                <w:sz w:val="24"/>
                <w:szCs w:val="24"/>
              </w:rPr>
              <w:t xml:space="preserve"> personi përgjegjës pran</w:t>
            </w:r>
            <w:r w:rsidR="002629F0" w:rsidRPr="001F252C">
              <w:rPr>
                <w:rFonts w:ascii="Times New Roman" w:hAnsi="Times New Roman" w:cs="Times New Roman"/>
                <w:sz w:val="24"/>
                <w:szCs w:val="24"/>
                <w:lang w:val="hr-HR"/>
              </w:rPr>
              <w:t>ë</w:t>
            </w:r>
            <w:r w:rsidR="002629F0" w:rsidRPr="001F252C">
              <w:rPr>
                <w:rFonts w:ascii="Times New Roman" w:hAnsi="Times New Roman" w:cs="Times New Roman"/>
                <w:sz w:val="24"/>
                <w:szCs w:val="24"/>
              </w:rPr>
              <w:t xml:space="preserve"> </w:t>
            </w:r>
            <w:r w:rsidR="0099722D" w:rsidRPr="001F252C">
              <w:rPr>
                <w:rFonts w:ascii="Times New Roman" w:hAnsi="Times New Roman" w:cs="Times New Roman"/>
                <w:sz w:val="24"/>
                <w:szCs w:val="24"/>
              </w:rPr>
              <w:t>subjektit</w:t>
            </w:r>
            <w:r w:rsidR="002629F0" w:rsidRPr="001F252C">
              <w:rPr>
                <w:rFonts w:ascii="Times New Roman" w:hAnsi="Times New Roman" w:cs="Times New Roman"/>
                <w:sz w:val="24"/>
                <w:szCs w:val="24"/>
              </w:rPr>
              <w:t xml:space="preserve"> t</w:t>
            </w:r>
            <w:r w:rsidR="002629F0" w:rsidRPr="001F252C">
              <w:rPr>
                <w:rFonts w:ascii="Times New Roman" w:hAnsi="Times New Roman" w:cs="Times New Roman"/>
                <w:sz w:val="24"/>
                <w:szCs w:val="24"/>
                <w:lang w:val="hr-HR"/>
              </w:rPr>
              <w:t>ë</w:t>
            </w:r>
            <w:r w:rsidR="0006183B" w:rsidRPr="001F252C">
              <w:rPr>
                <w:rFonts w:ascii="Times New Roman" w:hAnsi="Times New Roman" w:cs="Times New Roman"/>
                <w:sz w:val="24"/>
                <w:szCs w:val="24"/>
              </w:rPr>
              <w:t xml:space="preserve"> autorizuar q</w:t>
            </w:r>
            <w:r w:rsidR="002629F0" w:rsidRPr="001F252C">
              <w:rPr>
                <w:rFonts w:ascii="Times New Roman" w:hAnsi="Times New Roman" w:cs="Times New Roman"/>
                <w:sz w:val="24"/>
                <w:szCs w:val="24"/>
                <w:lang w:val="hr-HR"/>
              </w:rPr>
              <w:t>ë</w:t>
            </w:r>
            <w:r w:rsidR="0006183B" w:rsidRPr="001F252C">
              <w:rPr>
                <w:rFonts w:ascii="Times New Roman" w:hAnsi="Times New Roman" w:cs="Times New Roman"/>
                <w:sz w:val="24"/>
                <w:szCs w:val="24"/>
              </w:rPr>
              <w:t xml:space="preserve"> vepron n</w:t>
            </w:r>
            <w:r w:rsidR="002629F0" w:rsidRPr="001F252C">
              <w:rPr>
                <w:rFonts w:ascii="Times New Roman" w:hAnsi="Times New Roman" w:cs="Times New Roman"/>
                <w:sz w:val="24"/>
                <w:szCs w:val="24"/>
                <w:lang w:val="hr-HR"/>
              </w:rPr>
              <w:t>ë</w:t>
            </w:r>
            <w:r w:rsidR="0006183B" w:rsidRPr="001F252C">
              <w:rPr>
                <w:rFonts w:ascii="Times New Roman" w:hAnsi="Times New Roman" w:cs="Times New Roman"/>
                <w:sz w:val="24"/>
                <w:szCs w:val="24"/>
              </w:rPr>
              <w:t xml:space="preserve"> kundërshtim me dispozitat e këtij neni.</w:t>
            </w:r>
          </w:p>
        </w:tc>
        <w:tc>
          <w:tcPr>
            <w:tcW w:w="1699" w:type="pct"/>
          </w:tcPr>
          <w:p w:rsidR="0006183B" w:rsidRPr="001F252C" w:rsidRDefault="00C52B6A" w:rsidP="002629F0">
            <w:pPr>
              <w:pStyle w:val="ListParagraph"/>
              <w:spacing w:before="120" w:after="120"/>
              <w:ind w:left="0"/>
              <w:jc w:val="both"/>
              <w:rPr>
                <w:rFonts w:ascii="Times New Roman" w:hAnsi="Times New Roman" w:cs="Times New Roman"/>
                <w:noProof/>
                <w:sz w:val="24"/>
                <w:szCs w:val="24"/>
                <w:lang w:val="sq-AL"/>
              </w:rPr>
            </w:pPr>
            <w:r>
              <w:rPr>
                <w:rFonts w:ascii="Times New Roman" w:hAnsi="Times New Roman" w:cs="Times New Roman"/>
                <w:noProof/>
                <w:sz w:val="24"/>
                <w:szCs w:val="24"/>
              </w:rPr>
              <w:t>6</w:t>
            </w:r>
            <w:r w:rsidR="0006183B" w:rsidRPr="001F252C">
              <w:rPr>
                <w:rFonts w:ascii="Times New Roman" w:hAnsi="Times New Roman" w:cs="Times New Roman"/>
                <w:noProof/>
                <w:sz w:val="24"/>
                <w:szCs w:val="24"/>
              </w:rPr>
              <w:t xml:space="preserve">. A fine of </w:t>
            </w:r>
            <w:r w:rsidR="002629F0" w:rsidRPr="001F252C">
              <w:rPr>
                <w:rFonts w:ascii="Times New Roman" w:hAnsi="Times New Roman" w:cs="Times New Roman"/>
                <w:noProof/>
                <w:sz w:val="24"/>
                <w:szCs w:val="24"/>
              </w:rPr>
              <w:t>five hundred (</w:t>
            </w:r>
            <w:r w:rsidR="0006183B" w:rsidRPr="001F252C">
              <w:rPr>
                <w:rFonts w:ascii="Times New Roman" w:hAnsi="Times New Roman" w:cs="Times New Roman"/>
                <w:noProof/>
                <w:sz w:val="24"/>
                <w:szCs w:val="24"/>
              </w:rPr>
              <w:t>500</w:t>
            </w:r>
            <w:r w:rsidR="002629F0" w:rsidRPr="001F252C">
              <w:rPr>
                <w:rFonts w:ascii="Times New Roman" w:hAnsi="Times New Roman" w:cs="Times New Roman"/>
                <w:noProof/>
                <w:sz w:val="24"/>
                <w:szCs w:val="24"/>
              </w:rPr>
              <w:t>)</w:t>
            </w:r>
            <w:r w:rsidR="0006183B" w:rsidRPr="001F252C">
              <w:rPr>
                <w:rFonts w:ascii="Times New Roman" w:hAnsi="Times New Roman" w:cs="Times New Roman"/>
                <w:noProof/>
                <w:sz w:val="24"/>
                <w:szCs w:val="24"/>
              </w:rPr>
              <w:t xml:space="preserve"> € </w:t>
            </w:r>
            <w:r w:rsidR="002629F0" w:rsidRPr="001F252C">
              <w:rPr>
                <w:rFonts w:ascii="Times New Roman" w:hAnsi="Times New Roman" w:cs="Times New Roman"/>
                <w:noProof/>
                <w:sz w:val="24"/>
                <w:szCs w:val="24"/>
              </w:rPr>
              <w:t xml:space="preserve">up </w:t>
            </w:r>
            <w:r w:rsidR="0006183B" w:rsidRPr="001F252C">
              <w:rPr>
                <w:rFonts w:ascii="Times New Roman" w:hAnsi="Times New Roman" w:cs="Times New Roman"/>
                <w:noProof/>
                <w:sz w:val="24"/>
                <w:szCs w:val="24"/>
              </w:rPr>
              <w:t xml:space="preserve">to </w:t>
            </w:r>
            <w:r w:rsidR="002629F0" w:rsidRPr="001F252C">
              <w:rPr>
                <w:rFonts w:ascii="Times New Roman" w:hAnsi="Times New Roman" w:cs="Times New Roman"/>
                <w:noProof/>
                <w:sz w:val="24"/>
                <w:szCs w:val="24"/>
              </w:rPr>
              <w:t>one thousand (</w:t>
            </w:r>
            <w:r w:rsidR="0006183B" w:rsidRPr="001F252C">
              <w:rPr>
                <w:rFonts w:ascii="Times New Roman" w:hAnsi="Times New Roman" w:cs="Times New Roman"/>
                <w:noProof/>
                <w:sz w:val="24"/>
                <w:szCs w:val="24"/>
              </w:rPr>
              <w:t>1.000</w:t>
            </w:r>
            <w:r w:rsidR="002629F0" w:rsidRPr="001F252C">
              <w:rPr>
                <w:rFonts w:ascii="Times New Roman" w:hAnsi="Times New Roman" w:cs="Times New Roman"/>
                <w:noProof/>
                <w:sz w:val="24"/>
                <w:szCs w:val="24"/>
              </w:rPr>
              <w:t>)</w:t>
            </w:r>
            <w:r w:rsidR="0006183B" w:rsidRPr="001F252C">
              <w:rPr>
                <w:rFonts w:ascii="Times New Roman" w:hAnsi="Times New Roman" w:cs="Times New Roman"/>
                <w:noProof/>
                <w:sz w:val="24"/>
                <w:szCs w:val="24"/>
              </w:rPr>
              <w:t xml:space="preserve"> € is imposed on the person </w:t>
            </w:r>
            <w:r w:rsidR="002629F0" w:rsidRPr="001F252C">
              <w:rPr>
                <w:rFonts w:ascii="Times New Roman" w:hAnsi="Times New Roman" w:cs="Times New Roman"/>
                <w:noProof/>
                <w:sz w:val="24"/>
                <w:szCs w:val="24"/>
              </w:rPr>
              <w:t xml:space="preserve">responsible </w:t>
            </w:r>
            <w:r w:rsidR="001855A9" w:rsidRPr="001F252C">
              <w:rPr>
                <w:rFonts w:ascii="Times New Roman" w:hAnsi="Times New Roman" w:cs="Times New Roman"/>
                <w:noProof/>
                <w:sz w:val="24"/>
                <w:szCs w:val="24"/>
              </w:rPr>
              <w:t>by  the authorized entity</w:t>
            </w:r>
            <w:r w:rsidR="0006183B" w:rsidRPr="001F252C">
              <w:rPr>
                <w:rFonts w:ascii="Times New Roman" w:hAnsi="Times New Roman" w:cs="Times New Roman"/>
                <w:noProof/>
                <w:sz w:val="24"/>
                <w:szCs w:val="24"/>
              </w:rPr>
              <w:t xml:space="preserve"> </w:t>
            </w:r>
            <w:r w:rsidR="002629F0" w:rsidRPr="001F252C">
              <w:rPr>
                <w:rFonts w:ascii="Times New Roman" w:hAnsi="Times New Roman" w:cs="Times New Roman"/>
                <w:noProof/>
                <w:sz w:val="24"/>
                <w:szCs w:val="24"/>
              </w:rPr>
              <w:t>who acts in coontrary to the provisions of this article.</w:t>
            </w:r>
          </w:p>
        </w:tc>
        <w:tc>
          <w:tcPr>
            <w:tcW w:w="1634" w:type="pct"/>
          </w:tcPr>
          <w:p w:rsidR="0006183B" w:rsidRPr="001F252C" w:rsidRDefault="00C52B6A" w:rsidP="00C071AD">
            <w:pPr>
              <w:spacing w:before="120" w:after="120"/>
              <w:contextualSpacing/>
              <w:jc w:val="both"/>
              <w:rPr>
                <w:rFonts w:ascii="Times New Roman" w:hAnsi="Times New Roman" w:cs="Times New Roman"/>
                <w:noProof/>
                <w:sz w:val="24"/>
                <w:szCs w:val="24"/>
                <w:lang w:val="hr-HR"/>
              </w:rPr>
            </w:pPr>
            <w:r>
              <w:rPr>
                <w:rFonts w:ascii="Times New Roman" w:hAnsi="Times New Roman" w:cs="Times New Roman"/>
                <w:noProof/>
                <w:sz w:val="24"/>
                <w:szCs w:val="24"/>
                <w:lang w:val="hr-HR"/>
              </w:rPr>
              <w:t>6</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lang w:val="sq-AL"/>
              </w:rPr>
              <w:t>Nov</w:t>
            </w:r>
            <w:r w:rsidR="0006183B" w:rsidRPr="001F252C">
              <w:rPr>
                <w:rFonts w:ascii="Times New Roman" w:hAnsi="Times New Roman" w:cs="Times New Roman"/>
                <w:noProof/>
                <w:sz w:val="24"/>
                <w:szCs w:val="24"/>
                <w:lang w:val="hr-HR"/>
              </w:rPr>
              <w:t>č</w:t>
            </w:r>
            <w:r w:rsidR="0006183B" w:rsidRPr="001F252C">
              <w:rPr>
                <w:rFonts w:ascii="Times New Roman" w:hAnsi="Times New Roman" w:cs="Times New Roman"/>
                <w:noProof/>
                <w:sz w:val="24"/>
                <w:szCs w:val="24"/>
                <w:lang w:val="sq-AL"/>
              </w:rPr>
              <w:t>anom</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lang w:val="sq-AL"/>
              </w:rPr>
              <w:t>akznom</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lang w:val="sq-AL"/>
              </w:rPr>
              <w:t>u</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lang w:val="sq-AL"/>
              </w:rPr>
              <w:t>iznosu</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lang w:val="sq-AL"/>
              </w:rPr>
              <w:t>od</w:t>
            </w:r>
            <w:r w:rsidR="0006183B" w:rsidRPr="001F252C">
              <w:rPr>
                <w:rFonts w:ascii="Times New Roman" w:hAnsi="Times New Roman" w:cs="Times New Roman"/>
                <w:noProof/>
                <w:sz w:val="24"/>
                <w:szCs w:val="24"/>
                <w:lang w:val="hr-HR"/>
              </w:rPr>
              <w:t xml:space="preserve"> 500 </w:t>
            </w:r>
            <w:r w:rsidR="0006183B" w:rsidRPr="001F252C">
              <w:rPr>
                <w:rFonts w:ascii="Times New Roman" w:hAnsi="Times New Roman" w:cs="Times New Roman"/>
                <w:noProof/>
                <w:sz w:val="24"/>
                <w:szCs w:val="24"/>
                <w:lang w:val="sq-AL"/>
              </w:rPr>
              <w:t>do</w:t>
            </w:r>
            <w:r w:rsidR="0006183B" w:rsidRPr="001F252C">
              <w:rPr>
                <w:rFonts w:ascii="Times New Roman" w:hAnsi="Times New Roman" w:cs="Times New Roman"/>
                <w:noProof/>
                <w:sz w:val="24"/>
                <w:szCs w:val="24"/>
                <w:lang w:val="hr-HR"/>
              </w:rPr>
              <w:t xml:space="preserve"> 1000 </w:t>
            </w:r>
            <w:r w:rsidR="0006183B" w:rsidRPr="001F252C">
              <w:rPr>
                <w:rFonts w:ascii="Times New Roman" w:hAnsi="Times New Roman" w:cs="Times New Roman"/>
                <w:noProof/>
                <w:sz w:val="24"/>
                <w:szCs w:val="24"/>
                <w:lang w:val="sq-AL"/>
              </w:rPr>
              <w:t>kaznit</w:t>
            </w:r>
            <w:r w:rsidR="0006183B" w:rsidRPr="001F252C">
              <w:rPr>
                <w:rFonts w:ascii="Times New Roman" w:hAnsi="Times New Roman" w:cs="Times New Roman"/>
                <w:noProof/>
                <w:sz w:val="24"/>
                <w:szCs w:val="24"/>
                <w:lang w:val="hr-HR"/>
              </w:rPr>
              <w:t xml:space="preserve"> ć</w:t>
            </w:r>
            <w:r w:rsidR="0006183B" w:rsidRPr="001F252C">
              <w:rPr>
                <w:rFonts w:ascii="Times New Roman" w:hAnsi="Times New Roman" w:cs="Times New Roman"/>
                <w:noProof/>
                <w:sz w:val="24"/>
                <w:szCs w:val="24"/>
                <w:lang w:val="sq-AL"/>
              </w:rPr>
              <w:t>e</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lang w:val="sq-AL"/>
              </w:rPr>
              <w:t>se</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lang w:val="sq-AL"/>
              </w:rPr>
              <w:t>osoba</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lang w:val="sq-AL"/>
              </w:rPr>
              <w:t>odgovorna</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lang w:val="sq-AL"/>
              </w:rPr>
              <w:t>u</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lang w:val="sq-AL"/>
              </w:rPr>
              <w:t>ovala</w:t>
            </w:r>
            <w:r w:rsidR="0006183B" w:rsidRPr="001F252C">
              <w:rPr>
                <w:rFonts w:ascii="Times New Roman" w:hAnsi="Times New Roman" w:cs="Times New Roman"/>
                <w:noProof/>
                <w:sz w:val="24"/>
                <w:szCs w:val="24"/>
                <w:lang w:val="hr-HR"/>
              </w:rPr>
              <w:t>šć</w:t>
            </w:r>
            <w:r w:rsidR="0006183B" w:rsidRPr="001F252C">
              <w:rPr>
                <w:rFonts w:ascii="Times New Roman" w:hAnsi="Times New Roman" w:cs="Times New Roman"/>
                <w:noProof/>
                <w:sz w:val="24"/>
                <w:szCs w:val="24"/>
                <w:lang w:val="sq-AL"/>
              </w:rPr>
              <w:t>enoj</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lang w:val="sq-AL"/>
              </w:rPr>
              <w:t>instutuciji</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lang w:val="sq-AL"/>
              </w:rPr>
              <w:t>za</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lang w:val="sq-AL"/>
              </w:rPr>
              <w:t>prekr</w:t>
            </w:r>
            <w:r w:rsidR="0006183B" w:rsidRPr="001F252C">
              <w:rPr>
                <w:rFonts w:ascii="Times New Roman" w:hAnsi="Times New Roman" w:cs="Times New Roman"/>
                <w:noProof/>
                <w:sz w:val="24"/>
                <w:szCs w:val="24"/>
                <w:lang w:val="hr-HR"/>
              </w:rPr>
              <w:t>š</w:t>
            </w:r>
            <w:r w:rsidR="0006183B" w:rsidRPr="001F252C">
              <w:rPr>
                <w:rFonts w:ascii="Times New Roman" w:hAnsi="Times New Roman" w:cs="Times New Roman"/>
                <w:noProof/>
                <w:sz w:val="24"/>
                <w:szCs w:val="24"/>
                <w:lang w:val="sq-AL"/>
              </w:rPr>
              <w:t>aj</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lang w:val="sq-AL"/>
              </w:rPr>
              <w:t>iz</w:t>
            </w:r>
            <w:r w:rsidR="0006183B" w:rsidRPr="001F252C">
              <w:rPr>
                <w:rFonts w:ascii="Times New Roman" w:hAnsi="Times New Roman" w:cs="Times New Roman"/>
                <w:noProof/>
                <w:sz w:val="24"/>
                <w:szCs w:val="24"/>
                <w:lang w:val="hr-HR"/>
              </w:rPr>
              <w:t xml:space="preserve"> </w:t>
            </w:r>
            <w:r w:rsidR="0006183B" w:rsidRPr="001F252C">
              <w:rPr>
                <w:rFonts w:ascii="Times New Roman" w:hAnsi="Times New Roman" w:cs="Times New Roman"/>
                <w:noProof/>
                <w:sz w:val="24"/>
                <w:szCs w:val="24"/>
                <w:lang w:val="sq-AL"/>
              </w:rPr>
              <w:t>ovoga</w:t>
            </w:r>
            <w:r w:rsidR="0006183B" w:rsidRPr="001F252C">
              <w:rPr>
                <w:rFonts w:ascii="Times New Roman" w:hAnsi="Times New Roman" w:cs="Times New Roman"/>
                <w:noProof/>
                <w:sz w:val="24"/>
                <w:szCs w:val="24"/>
                <w:lang w:val="hr-HR"/>
              </w:rPr>
              <w:t xml:space="preserve"> č</w:t>
            </w:r>
            <w:r w:rsidR="0006183B" w:rsidRPr="001F252C">
              <w:rPr>
                <w:rFonts w:ascii="Times New Roman" w:hAnsi="Times New Roman" w:cs="Times New Roman"/>
                <w:noProof/>
                <w:sz w:val="24"/>
                <w:szCs w:val="24"/>
                <w:lang w:val="sq-AL"/>
              </w:rPr>
              <w:t>lana</w:t>
            </w:r>
            <w:r w:rsidR="0006183B" w:rsidRPr="001F252C">
              <w:rPr>
                <w:rFonts w:ascii="Times New Roman" w:hAnsi="Times New Roman" w:cs="Times New Roman"/>
                <w:noProof/>
                <w:sz w:val="24"/>
                <w:szCs w:val="24"/>
                <w:lang w:val="hr-HR"/>
              </w:rPr>
              <w:t xml:space="preserve">.  </w:t>
            </w:r>
          </w:p>
        </w:tc>
      </w:tr>
      <w:tr w:rsidR="001F252C" w:rsidRPr="001F252C" w:rsidTr="00EC311E">
        <w:trPr>
          <w:trHeight w:val="550"/>
        </w:trPr>
        <w:tc>
          <w:tcPr>
            <w:tcW w:w="1667" w:type="pct"/>
            <w:shd w:val="clear" w:color="auto" w:fill="auto"/>
          </w:tcPr>
          <w:p w:rsidR="0006183B" w:rsidRPr="001F252C" w:rsidRDefault="0006183B" w:rsidP="00C071AD">
            <w:pPr>
              <w:pStyle w:val="ListParagraph"/>
              <w:spacing w:before="120" w:after="120"/>
              <w:ind w:left="0"/>
              <w:jc w:val="center"/>
              <w:rPr>
                <w:rFonts w:ascii="Times New Roman" w:hAnsi="Times New Roman" w:cs="Times New Roman"/>
                <w:b/>
                <w:sz w:val="24"/>
                <w:szCs w:val="24"/>
              </w:rPr>
            </w:pPr>
            <w:r w:rsidRPr="001F252C">
              <w:rPr>
                <w:rFonts w:ascii="Times New Roman" w:hAnsi="Times New Roman" w:cs="Times New Roman"/>
                <w:b/>
                <w:sz w:val="24"/>
                <w:szCs w:val="24"/>
              </w:rPr>
              <w:t>Neni 21</w:t>
            </w:r>
          </w:p>
          <w:p w:rsidR="0006183B" w:rsidRPr="001F252C" w:rsidRDefault="00FB2036" w:rsidP="00C071AD">
            <w:pPr>
              <w:pStyle w:val="ListParagraph"/>
              <w:spacing w:before="120" w:after="120"/>
              <w:ind w:left="0"/>
              <w:jc w:val="center"/>
              <w:rPr>
                <w:rFonts w:ascii="Times New Roman" w:hAnsi="Times New Roman" w:cs="Times New Roman"/>
                <w:b/>
                <w:sz w:val="24"/>
                <w:szCs w:val="24"/>
              </w:rPr>
            </w:pPr>
            <w:r w:rsidRPr="001F252C">
              <w:rPr>
                <w:rFonts w:ascii="Times New Roman" w:hAnsi="Times New Roman" w:cs="Times New Roman"/>
                <w:b/>
                <w:sz w:val="24"/>
                <w:szCs w:val="24"/>
              </w:rPr>
              <w:t>BE m</w:t>
            </w:r>
            <w:r w:rsidR="00983691" w:rsidRPr="001F252C">
              <w:rPr>
                <w:rFonts w:ascii="Times New Roman" w:hAnsi="Times New Roman" w:cs="Times New Roman"/>
                <w:b/>
                <w:sz w:val="24"/>
                <w:szCs w:val="24"/>
              </w:rPr>
              <w:t>iratimi</w:t>
            </w:r>
            <w:r w:rsidR="0006183B" w:rsidRPr="001F252C">
              <w:rPr>
                <w:rFonts w:ascii="Times New Roman" w:hAnsi="Times New Roman" w:cs="Times New Roman"/>
                <w:b/>
                <w:sz w:val="24"/>
                <w:szCs w:val="24"/>
              </w:rPr>
              <w:t xml:space="preserve"> e tipit</w:t>
            </w:r>
          </w:p>
        </w:tc>
        <w:tc>
          <w:tcPr>
            <w:tcW w:w="1699" w:type="pct"/>
          </w:tcPr>
          <w:p w:rsidR="0006183B" w:rsidRPr="001F252C" w:rsidRDefault="0006183B" w:rsidP="00C071AD">
            <w:pPr>
              <w:pStyle w:val="ListParagraph"/>
              <w:spacing w:before="120" w:after="120"/>
              <w:ind w:left="0"/>
              <w:jc w:val="center"/>
              <w:rPr>
                <w:rFonts w:ascii="Times New Roman" w:hAnsi="Times New Roman" w:cs="Times New Roman"/>
                <w:b/>
                <w:sz w:val="24"/>
                <w:szCs w:val="24"/>
              </w:rPr>
            </w:pPr>
            <w:r w:rsidRPr="001F252C">
              <w:rPr>
                <w:rFonts w:ascii="Times New Roman" w:hAnsi="Times New Roman" w:cs="Times New Roman"/>
                <w:b/>
                <w:noProof/>
                <w:sz w:val="24"/>
                <w:szCs w:val="24"/>
              </w:rPr>
              <w:t xml:space="preserve">Article </w:t>
            </w:r>
            <w:r w:rsidRPr="001F252C">
              <w:rPr>
                <w:rFonts w:ascii="Times New Roman" w:hAnsi="Times New Roman" w:cs="Times New Roman"/>
                <w:b/>
                <w:sz w:val="24"/>
                <w:szCs w:val="24"/>
              </w:rPr>
              <w:t>21</w:t>
            </w:r>
          </w:p>
          <w:p w:rsidR="0006183B" w:rsidRPr="001F252C" w:rsidRDefault="00FB2036" w:rsidP="00C071AD">
            <w:pPr>
              <w:pStyle w:val="ListParagraph"/>
              <w:spacing w:before="120" w:after="120"/>
              <w:ind w:left="0"/>
              <w:jc w:val="center"/>
              <w:rPr>
                <w:rFonts w:ascii="Times New Roman" w:hAnsi="Times New Roman" w:cs="Times New Roman"/>
                <w:b/>
                <w:sz w:val="24"/>
                <w:szCs w:val="24"/>
              </w:rPr>
            </w:pPr>
            <w:r w:rsidRPr="001F252C">
              <w:rPr>
                <w:rFonts w:ascii="Times New Roman" w:hAnsi="Times New Roman" w:cs="Times New Roman"/>
                <w:b/>
                <w:sz w:val="24"/>
                <w:szCs w:val="24"/>
              </w:rPr>
              <w:t>EU Type Approval</w:t>
            </w:r>
          </w:p>
        </w:tc>
        <w:tc>
          <w:tcPr>
            <w:tcW w:w="1634" w:type="pct"/>
          </w:tcPr>
          <w:p w:rsidR="0006183B" w:rsidRPr="001F252C" w:rsidRDefault="0006183B" w:rsidP="00C071AD">
            <w:pPr>
              <w:pStyle w:val="ListParagraph"/>
              <w:spacing w:before="120" w:after="120"/>
              <w:ind w:left="0"/>
              <w:jc w:val="center"/>
              <w:outlineLvl w:val="0"/>
              <w:rPr>
                <w:rFonts w:ascii="Times New Roman" w:hAnsi="Times New Roman" w:cs="Times New Roman"/>
                <w:b/>
                <w:noProof/>
                <w:sz w:val="24"/>
                <w:szCs w:val="24"/>
              </w:rPr>
            </w:pPr>
            <w:r w:rsidRPr="001F252C">
              <w:rPr>
                <w:rFonts w:ascii="Times New Roman" w:hAnsi="Times New Roman" w:cs="Times New Roman"/>
                <w:b/>
                <w:noProof/>
                <w:sz w:val="24"/>
                <w:szCs w:val="24"/>
              </w:rPr>
              <w:t xml:space="preserve">Član </w:t>
            </w:r>
            <w:r w:rsidRPr="001F252C">
              <w:rPr>
                <w:rFonts w:ascii="Times New Roman" w:hAnsi="Times New Roman" w:cs="Times New Roman"/>
                <w:b/>
                <w:sz w:val="24"/>
                <w:szCs w:val="24"/>
              </w:rPr>
              <w:t>21</w:t>
            </w:r>
          </w:p>
          <w:p w:rsidR="0006183B" w:rsidRPr="001F252C" w:rsidRDefault="0006183B" w:rsidP="00C071AD">
            <w:pPr>
              <w:pStyle w:val="ListParagraph"/>
              <w:spacing w:before="120" w:after="120"/>
              <w:ind w:left="0"/>
              <w:jc w:val="center"/>
              <w:rPr>
                <w:rFonts w:ascii="Times New Roman" w:hAnsi="Times New Roman" w:cs="Times New Roman"/>
                <w:b/>
                <w:noProof/>
                <w:sz w:val="24"/>
                <w:szCs w:val="24"/>
              </w:rPr>
            </w:pPr>
            <w:r w:rsidRPr="001F252C">
              <w:rPr>
                <w:rFonts w:ascii="Times New Roman" w:hAnsi="Times New Roman" w:cs="Times New Roman"/>
                <w:b/>
                <w:noProof/>
                <w:sz w:val="24"/>
                <w:szCs w:val="24"/>
              </w:rPr>
              <w:t>Tip dozvola</w:t>
            </w:r>
          </w:p>
        </w:tc>
      </w:tr>
      <w:tr w:rsidR="001F252C" w:rsidRPr="001F252C" w:rsidTr="00EC311E">
        <w:trPr>
          <w:trHeight w:val="550"/>
        </w:trPr>
        <w:tc>
          <w:tcPr>
            <w:tcW w:w="1667" w:type="pct"/>
            <w:shd w:val="clear" w:color="auto" w:fill="auto"/>
          </w:tcPr>
          <w:p w:rsidR="0006183B" w:rsidRPr="001F252C" w:rsidRDefault="0006183B" w:rsidP="00E829D4">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 xml:space="preserve">Prodhuesi i cili ka </w:t>
            </w:r>
            <w:r w:rsidR="00FB2036" w:rsidRPr="001F252C">
              <w:rPr>
                <w:rFonts w:ascii="Times New Roman" w:hAnsi="Times New Roman" w:cs="Times New Roman"/>
                <w:sz w:val="24"/>
                <w:szCs w:val="24"/>
              </w:rPr>
              <w:t>BE miratimin e</w:t>
            </w:r>
            <w:r w:rsidRPr="001F252C">
              <w:rPr>
                <w:rFonts w:ascii="Times New Roman" w:hAnsi="Times New Roman" w:cs="Times New Roman"/>
                <w:sz w:val="24"/>
                <w:szCs w:val="24"/>
              </w:rPr>
              <w:t xml:space="preserve"> tipi</w:t>
            </w:r>
            <w:r w:rsidR="00FB2036" w:rsidRPr="001F252C">
              <w:rPr>
                <w:rFonts w:ascii="Times New Roman" w:hAnsi="Times New Roman" w:cs="Times New Roman"/>
                <w:sz w:val="24"/>
                <w:szCs w:val="24"/>
              </w:rPr>
              <w:t>t</w:t>
            </w:r>
            <w:r w:rsidRPr="001F252C">
              <w:rPr>
                <w:rFonts w:ascii="Times New Roman" w:hAnsi="Times New Roman" w:cs="Times New Roman"/>
                <w:sz w:val="24"/>
                <w:szCs w:val="24"/>
              </w:rPr>
              <w:t xml:space="preserve"> </w:t>
            </w:r>
            <w:r w:rsidR="001855A9" w:rsidRPr="001F252C">
              <w:rPr>
                <w:rFonts w:ascii="Times New Roman" w:hAnsi="Times New Roman" w:cs="Times New Roman"/>
                <w:sz w:val="24"/>
                <w:szCs w:val="24"/>
              </w:rPr>
              <w:t>t</w:t>
            </w:r>
            <w:r w:rsidRPr="001F252C">
              <w:rPr>
                <w:rFonts w:ascii="Times New Roman" w:hAnsi="Times New Roman" w:cs="Times New Roman"/>
                <w:sz w:val="24"/>
                <w:szCs w:val="24"/>
              </w:rPr>
              <w:t>e produktit është përgjegjës që</w:t>
            </w:r>
            <w:r w:rsidR="00AE62C5" w:rsidRPr="001F252C">
              <w:rPr>
                <w:rFonts w:ascii="Times New Roman" w:hAnsi="Times New Roman" w:cs="Times New Roman"/>
                <w:sz w:val="24"/>
                <w:szCs w:val="24"/>
              </w:rPr>
              <w:t xml:space="preserve"> të sigurojë </w:t>
            </w:r>
            <w:proofErr w:type="gramStart"/>
            <w:r w:rsidR="00AE62C5" w:rsidRPr="001F252C">
              <w:rPr>
                <w:rFonts w:ascii="Times New Roman" w:hAnsi="Times New Roman" w:cs="Times New Roman"/>
                <w:sz w:val="24"/>
                <w:szCs w:val="24"/>
              </w:rPr>
              <w:t xml:space="preserve">se </w:t>
            </w:r>
            <w:r w:rsidRPr="001F252C">
              <w:rPr>
                <w:rFonts w:ascii="Times New Roman" w:hAnsi="Times New Roman" w:cs="Times New Roman"/>
                <w:sz w:val="24"/>
                <w:szCs w:val="24"/>
              </w:rPr>
              <w:t xml:space="preserve"> secili</w:t>
            </w:r>
            <w:proofErr w:type="gramEnd"/>
            <w:r w:rsidRPr="001F252C">
              <w:rPr>
                <w:rFonts w:ascii="Times New Roman" w:hAnsi="Times New Roman" w:cs="Times New Roman"/>
                <w:sz w:val="24"/>
                <w:szCs w:val="24"/>
              </w:rPr>
              <w:t xml:space="preserve"> produkt </w:t>
            </w:r>
            <w:r w:rsidR="00FB2036" w:rsidRPr="001F252C">
              <w:rPr>
                <w:rFonts w:ascii="Times New Roman" w:hAnsi="Times New Roman" w:cs="Times New Roman"/>
                <w:sz w:val="24"/>
                <w:szCs w:val="24"/>
              </w:rPr>
              <w:t xml:space="preserve"> </w:t>
            </w:r>
            <w:r w:rsidR="00AE62C5" w:rsidRPr="001F252C">
              <w:rPr>
                <w:rFonts w:ascii="Times New Roman" w:hAnsi="Times New Roman" w:cs="Times New Roman"/>
                <w:sz w:val="24"/>
                <w:szCs w:val="24"/>
              </w:rPr>
              <w:t xml:space="preserve">është </w:t>
            </w:r>
            <w:r w:rsidR="00FB2036" w:rsidRPr="001F252C">
              <w:rPr>
                <w:rFonts w:ascii="Times New Roman" w:hAnsi="Times New Roman" w:cs="Times New Roman"/>
                <w:sz w:val="24"/>
                <w:szCs w:val="24"/>
              </w:rPr>
              <w:t xml:space="preserve">në </w:t>
            </w:r>
            <w:r w:rsidR="00AE62C5" w:rsidRPr="001F252C">
              <w:rPr>
                <w:rFonts w:ascii="Times New Roman" w:hAnsi="Times New Roman" w:cs="Times New Roman"/>
                <w:sz w:val="24"/>
                <w:szCs w:val="24"/>
              </w:rPr>
              <w:t xml:space="preserve"> përputhje </w:t>
            </w:r>
            <w:r w:rsidR="00FB2036" w:rsidRPr="001F252C">
              <w:rPr>
                <w:rFonts w:ascii="Times New Roman" w:hAnsi="Times New Roman" w:cs="Times New Roman"/>
                <w:sz w:val="24"/>
                <w:szCs w:val="24"/>
              </w:rPr>
              <w:t xml:space="preserve"> me tipin për të cilin është dhënë miratimi</w:t>
            </w:r>
            <w:r w:rsidRPr="001F252C">
              <w:rPr>
                <w:rFonts w:ascii="Times New Roman" w:hAnsi="Times New Roman" w:cs="Times New Roman"/>
                <w:sz w:val="24"/>
                <w:szCs w:val="24"/>
              </w:rPr>
              <w:t xml:space="preserve">, është i detyruarte  </w:t>
            </w:r>
            <w:r w:rsidR="00CA7454" w:rsidRPr="001F252C">
              <w:rPr>
                <w:rFonts w:ascii="Times New Roman" w:hAnsi="Times New Roman" w:cs="Times New Roman"/>
                <w:sz w:val="24"/>
                <w:szCs w:val="24"/>
              </w:rPr>
              <w:t xml:space="preserve">organizojë </w:t>
            </w:r>
            <w:r w:rsidR="00E829D4" w:rsidRPr="001F252C">
              <w:rPr>
                <w:rFonts w:ascii="Times New Roman" w:hAnsi="Times New Roman" w:cs="Times New Roman"/>
                <w:sz w:val="24"/>
                <w:szCs w:val="24"/>
              </w:rPr>
              <w:t>procedure</w:t>
            </w:r>
            <w:r w:rsidR="00CA7454" w:rsidRPr="001F252C">
              <w:rPr>
                <w:rFonts w:ascii="Times New Roman" w:hAnsi="Times New Roman" w:cs="Times New Roman"/>
                <w:sz w:val="24"/>
                <w:szCs w:val="24"/>
              </w:rPr>
              <w:t>n</w:t>
            </w:r>
            <w:r w:rsidR="00E829D4" w:rsidRPr="001F252C">
              <w:rPr>
                <w:rFonts w:ascii="Times New Roman" w:hAnsi="Times New Roman" w:cs="Times New Roman"/>
                <w:sz w:val="24"/>
                <w:szCs w:val="24"/>
              </w:rPr>
              <w:t xml:space="preserve"> </w:t>
            </w:r>
            <w:r w:rsidR="00CA7454" w:rsidRPr="001F252C">
              <w:rPr>
                <w:rFonts w:ascii="Times New Roman" w:hAnsi="Times New Roman" w:cs="Times New Roman"/>
                <w:sz w:val="24"/>
                <w:szCs w:val="24"/>
              </w:rPr>
              <w:t xml:space="preserve">e </w:t>
            </w:r>
            <w:r w:rsidRPr="001F252C">
              <w:rPr>
                <w:rFonts w:ascii="Times New Roman" w:hAnsi="Times New Roman" w:cs="Times New Roman"/>
                <w:sz w:val="24"/>
                <w:szCs w:val="24"/>
              </w:rPr>
              <w:t>prodhim</w:t>
            </w:r>
            <w:r w:rsidR="00CA7454" w:rsidRPr="001F252C">
              <w:rPr>
                <w:rFonts w:ascii="Times New Roman" w:hAnsi="Times New Roman" w:cs="Times New Roman"/>
                <w:sz w:val="24"/>
                <w:szCs w:val="24"/>
              </w:rPr>
              <w:t>it</w:t>
            </w:r>
            <w:r w:rsidRPr="001F252C">
              <w:rPr>
                <w:rFonts w:ascii="Times New Roman" w:hAnsi="Times New Roman" w:cs="Times New Roman"/>
                <w:sz w:val="24"/>
                <w:szCs w:val="24"/>
              </w:rPr>
              <w:t xml:space="preserve"> dhe sistem</w:t>
            </w:r>
            <w:r w:rsidR="00CA7454" w:rsidRPr="001F252C">
              <w:rPr>
                <w:rFonts w:ascii="Times New Roman" w:hAnsi="Times New Roman" w:cs="Times New Roman"/>
                <w:sz w:val="24"/>
                <w:szCs w:val="24"/>
              </w:rPr>
              <w:t>in</w:t>
            </w:r>
            <w:r w:rsidRPr="001F252C">
              <w:rPr>
                <w:rFonts w:ascii="Times New Roman" w:hAnsi="Times New Roman" w:cs="Times New Roman"/>
                <w:sz w:val="24"/>
                <w:szCs w:val="24"/>
              </w:rPr>
              <w:t xml:space="preserve"> për kontrollin e produkteve </w:t>
            </w:r>
            <w:r w:rsidR="00E829D4" w:rsidRPr="001F252C">
              <w:rPr>
                <w:rFonts w:ascii="Times New Roman" w:hAnsi="Times New Roman" w:cs="Times New Roman"/>
                <w:sz w:val="24"/>
                <w:szCs w:val="24"/>
              </w:rPr>
              <w:t>me qëllim të rujatjes së cilësisë.</w:t>
            </w:r>
          </w:p>
        </w:tc>
        <w:tc>
          <w:tcPr>
            <w:tcW w:w="1699" w:type="pct"/>
          </w:tcPr>
          <w:p w:rsidR="0006183B" w:rsidRPr="001F252C" w:rsidRDefault="0006183B" w:rsidP="00A233F5">
            <w:pPr>
              <w:pStyle w:val="ListParagraph"/>
              <w:suppressAutoHyphens/>
              <w:autoSpaceDN w:val="0"/>
              <w:spacing w:before="120" w:after="120"/>
              <w:ind w:left="0"/>
              <w:contextualSpacing w:val="0"/>
              <w:jc w:val="both"/>
              <w:textAlignment w:val="baseline"/>
              <w:rPr>
                <w:rFonts w:ascii="Times New Roman" w:hAnsi="Times New Roman" w:cs="Times New Roman"/>
                <w:noProof/>
                <w:sz w:val="24"/>
                <w:szCs w:val="24"/>
              </w:rPr>
            </w:pPr>
            <w:r w:rsidRPr="001F252C">
              <w:rPr>
                <w:rFonts w:ascii="Times New Roman" w:hAnsi="Times New Roman" w:cs="Times New Roman"/>
                <w:sz w:val="24"/>
                <w:szCs w:val="24"/>
              </w:rPr>
              <w:t xml:space="preserve">The manufacturer that has an EU </w:t>
            </w:r>
            <w:r w:rsidR="004209B0" w:rsidRPr="001F252C">
              <w:rPr>
                <w:rFonts w:ascii="Times New Roman" w:hAnsi="Times New Roman" w:cs="Times New Roman"/>
                <w:sz w:val="24"/>
                <w:szCs w:val="24"/>
              </w:rPr>
              <w:t>type approval</w:t>
            </w:r>
            <w:r w:rsidRPr="001F252C">
              <w:rPr>
                <w:rFonts w:ascii="Times New Roman" w:hAnsi="Times New Roman" w:cs="Times New Roman"/>
                <w:sz w:val="24"/>
                <w:szCs w:val="24"/>
              </w:rPr>
              <w:t xml:space="preserve"> for the product is responsible to ensure that every product is compatible with the approved type of the product, namely they are obligated to organize manufacturing procedures and a system to control the products that ensures it.</w:t>
            </w:r>
          </w:p>
        </w:tc>
        <w:tc>
          <w:tcPr>
            <w:tcW w:w="1634" w:type="pct"/>
          </w:tcPr>
          <w:p w:rsidR="0006183B" w:rsidRPr="001F252C" w:rsidRDefault="0006183B" w:rsidP="00C071AD">
            <w:pPr>
              <w:spacing w:before="120" w:after="120"/>
              <w:contextualSpacing/>
              <w:jc w:val="both"/>
              <w:rPr>
                <w:rFonts w:ascii="Times New Roman" w:hAnsi="Times New Roman" w:cs="Times New Roman"/>
                <w:noProof/>
                <w:sz w:val="24"/>
                <w:szCs w:val="24"/>
                <w:lang w:val="hr-HR"/>
              </w:rPr>
            </w:pPr>
            <w:r w:rsidRPr="001F252C">
              <w:rPr>
                <w:rFonts w:ascii="Times New Roman" w:hAnsi="Times New Roman" w:cs="Times New Roman"/>
                <w:noProof/>
                <w:sz w:val="24"/>
                <w:szCs w:val="24"/>
              </w:rPr>
              <w:t>Prouzvo</w:t>
            </w:r>
            <w:r w:rsidRPr="001F252C">
              <w:rPr>
                <w:rFonts w:ascii="Times New Roman" w:hAnsi="Times New Roman" w:cs="Times New Roman"/>
                <w:noProof/>
                <w:sz w:val="24"/>
                <w:szCs w:val="24"/>
                <w:lang w:val="hr-HR"/>
              </w:rPr>
              <w:t>đ</w:t>
            </w:r>
            <w:r w:rsidRPr="001F252C">
              <w:rPr>
                <w:rFonts w:ascii="Times New Roman" w:hAnsi="Times New Roman" w:cs="Times New Roman"/>
                <w:noProof/>
                <w:sz w:val="24"/>
                <w:szCs w:val="24"/>
              </w:rPr>
              <w:t>a</w:t>
            </w:r>
            <w:r w:rsidRPr="001F252C">
              <w:rPr>
                <w:rFonts w:ascii="Times New Roman" w:hAnsi="Times New Roman" w:cs="Times New Roman"/>
                <w:noProof/>
                <w:sz w:val="24"/>
                <w:szCs w:val="24"/>
                <w:lang w:val="hr-HR"/>
              </w:rPr>
              <w:t xml:space="preserve">č </w:t>
            </w:r>
            <w:r w:rsidRPr="001F252C">
              <w:rPr>
                <w:rFonts w:ascii="Times New Roman" w:hAnsi="Times New Roman" w:cs="Times New Roman"/>
                <w:noProof/>
                <w:sz w:val="24"/>
                <w:szCs w:val="24"/>
              </w:rPr>
              <w:t>koji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raspla</w:t>
            </w:r>
            <w:r w:rsidRPr="001F252C">
              <w:rPr>
                <w:rFonts w:ascii="Times New Roman" w:hAnsi="Times New Roman" w:cs="Times New Roman"/>
                <w:noProof/>
                <w:sz w:val="24"/>
                <w:szCs w:val="24"/>
                <w:lang w:val="hr-HR"/>
              </w:rPr>
              <w:t>ž</w:t>
            </w:r>
            <w:r w:rsidRPr="001F252C">
              <w:rPr>
                <w:rFonts w:ascii="Times New Roman" w:hAnsi="Times New Roman" w:cs="Times New Roman"/>
                <w:noProof/>
                <w:sz w:val="24"/>
                <w:szCs w:val="24"/>
              </w:rPr>
              <w:t>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tipnim</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odobrenjem</w:t>
            </w:r>
            <w:r w:rsidRPr="001F252C">
              <w:rPr>
                <w:rFonts w:ascii="Times New Roman" w:hAnsi="Times New Roman" w:cs="Times New Roman"/>
                <w:noProof/>
                <w:sz w:val="24"/>
                <w:szCs w:val="24"/>
                <w:lang w:val="hr-HR"/>
              </w:rPr>
              <w:t xml:space="preserve"> EU </w:t>
            </w:r>
            <w:r w:rsidRPr="001F252C">
              <w:rPr>
                <w:rFonts w:ascii="Times New Roman" w:hAnsi="Times New Roman" w:cs="Times New Roman"/>
                <w:noProof/>
                <w:sz w:val="24"/>
                <w:szCs w:val="24"/>
              </w:rPr>
              <w:t>odgovoran</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je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za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uskla</w:t>
            </w:r>
            <w:r w:rsidRPr="001F252C">
              <w:rPr>
                <w:rFonts w:ascii="Times New Roman" w:hAnsi="Times New Roman" w:cs="Times New Roman"/>
                <w:noProof/>
                <w:sz w:val="24"/>
                <w:szCs w:val="24"/>
                <w:lang w:val="hr-HR"/>
              </w:rPr>
              <w:t>đ</w:t>
            </w:r>
            <w:r w:rsidRPr="001F252C">
              <w:rPr>
                <w:rFonts w:ascii="Times New Roman" w:hAnsi="Times New Roman" w:cs="Times New Roman"/>
                <w:noProof/>
                <w:sz w:val="24"/>
                <w:szCs w:val="24"/>
              </w:rPr>
              <w:t>enost</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svakog</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proizvoda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sa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tipno</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odobrenim</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proizvodom</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odnosno</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du</w:t>
            </w:r>
            <w:r w:rsidRPr="001F252C">
              <w:rPr>
                <w:rFonts w:ascii="Times New Roman" w:hAnsi="Times New Roman" w:cs="Times New Roman"/>
                <w:noProof/>
                <w:sz w:val="24"/>
                <w:szCs w:val="24"/>
                <w:lang w:val="hr-HR"/>
              </w:rPr>
              <w:t>ž</w:t>
            </w:r>
            <w:r w:rsidRPr="001F252C">
              <w:rPr>
                <w:rFonts w:ascii="Times New Roman" w:hAnsi="Times New Roman" w:cs="Times New Roman"/>
                <w:noProof/>
                <w:sz w:val="24"/>
                <w:szCs w:val="24"/>
              </w:rPr>
              <w:t>an</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je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organizovati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porceduru</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proizvodnje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sistema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kontrole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kojima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se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obezbe</w:t>
            </w:r>
            <w:r w:rsidRPr="001F252C">
              <w:rPr>
                <w:rFonts w:ascii="Times New Roman" w:hAnsi="Times New Roman" w:cs="Times New Roman"/>
                <w:noProof/>
                <w:sz w:val="24"/>
                <w:szCs w:val="24"/>
                <w:lang w:val="hr-HR"/>
              </w:rPr>
              <w:t>đ</w:t>
            </w:r>
            <w:r w:rsidRPr="001F252C">
              <w:rPr>
                <w:rFonts w:ascii="Times New Roman" w:hAnsi="Times New Roman" w:cs="Times New Roman"/>
                <w:noProof/>
                <w:sz w:val="24"/>
                <w:szCs w:val="24"/>
              </w:rPr>
              <w:t>uje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sigurnost</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proizvoda</w:t>
            </w:r>
            <w:r w:rsidRPr="001F252C">
              <w:rPr>
                <w:rFonts w:ascii="Times New Roman" w:hAnsi="Times New Roman" w:cs="Times New Roman"/>
                <w:noProof/>
                <w:sz w:val="24"/>
                <w:szCs w:val="24"/>
                <w:lang w:val="hr-HR"/>
              </w:rPr>
              <w:t>.</w:t>
            </w:r>
          </w:p>
        </w:tc>
      </w:tr>
      <w:tr w:rsidR="001F252C" w:rsidRPr="001F252C" w:rsidTr="00EC311E">
        <w:trPr>
          <w:trHeight w:val="550"/>
        </w:trPr>
        <w:tc>
          <w:tcPr>
            <w:tcW w:w="1667" w:type="pct"/>
            <w:shd w:val="clear" w:color="auto" w:fill="auto"/>
          </w:tcPr>
          <w:p w:rsidR="0006183B" w:rsidRPr="001F252C" w:rsidRDefault="0006183B" w:rsidP="00C071AD">
            <w:pPr>
              <w:pStyle w:val="ListParagraph"/>
              <w:spacing w:before="120" w:after="120"/>
              <w:ind w:left="0"/>
              <w:jc w:val="center"/>
              <w:rPr>
                <w:rFonts w:ascii="Times New Roman" w:hAnsi="Times New Roman" w:cs="Times New Roman"/>
                <w:b/>
                <w:sz w:val="24"/>
                <w:szCs w:val="24"/>
              </w:rPr>
            </w:pPr>
            <w:r w:rsidRPr="001F252C">
              <w:rPr>
                <w:rFonts w:ascii="Times New Roman" w:hAnsi="Times New Roman" w:cs="Times New Roman"/>
                <w:b/>
                <w:sz w:val="24"/>
                <w:szCs w:val="24"/>
              </w:rPr>
              <w:t>Neni 22</w:t>
            </w:r>
          </w:p>
          <w:p w:rsidR="0006183B" w:rsidRPr="001F252C" w:rsidRDefault="00E829D4" w:rsidP="00C071AD">
            <w:pPr>
              <w:pStyle w:val="ListParagraph"/>
              <w:spacing w:before="120" w:after="120"/>
              <w:ind w:left="0"/>
              <w:jc w:val="center"/>
              <w:rPr>
                <w:rFonts w:ascii="Times New Roman" w:hAnsi="Times New Roman" w:cs="Times New Roman"/>
                <w:b/>
                <w:sz w:val="24"/>
                <w:szCs w:val="24"/>
              </w:rPr>
            </w:pPr>
            <w:r w:rsidRPr="001F252C">
              <w:rPr>
                <w:rFonts w:ascii="Times New Roman" w:hAnsi="Times New Roman" w:cs="Times New Roman"/>
                <w:b/>
                <w:sz w:val="24"/>
                <w:szCs w:val="24"/>
              </w:rPr>
              <w:t>Përputhshmëria</w:t>
            </w:r>
            <w:r w:rsidR="0006183B" w:rsidRPr="001F252C">
              <w:rPr>
                <w:rFonts w:ascii="Times New Roman" w:hAnsi="Times New Roman" w:cs="Times New Roman"/>
                <w:b/>
                <w:sz w:val="24"/>
                <w:szCs w:val="24"/>
              </w:rPr>
              <w:t xml:space="preserve"> e produkteve</w:t>
            </w:r>
          </w:p>
        </w:tc>
        <w:tc>
          <w:tcPr>
            <w:tcW w:w="1699" w:type="pct"/>
          </w:tcPr>
          <w:p w:rsidR="0006183B" w:rsidRPr="001F252C" w:rsidRDefault="0006183B" w:rsidP="00C071AD">
            <w:pPr>
              <w:pStyle w:val="ListParagraph"/>
              <w:spacing w:before="120" w:after="120"/>
              <w:ind w:left="0"/>
              <w:jc w:val="center"/>
              <w:rPr>
                <w:rFonts w:ascii="Times New Roman" w:hAnsi="Times New Roman" w:cs="Times New Roman"/>
                <w:b/>
                <w:sz w:val="24"/>
                <w:szCs w:val="24"/>
              </w:rPr>
            </w:pPr>
            <w:r w:rsidRPr="001F252C">
              <w:rPr>
                <w:rFonts w:ascii="Times New Roman" w:hAnsi="Times New Roman" w:cs="Times New Roman"/>
                <w:b/>
                <w:noProof/>
                <w:sz w:val="24"/>
                <w:szCs w:val="24"/>
              </w:rPr>
              <w:t xml:space="preserve">Article </w:t>
            </w:r>
            <w:r w:rsidRPr="001F252C">
              <w:rPr>
                <w:rFonts w:ascii="Times New Roman" w:hAnsi="Times New Roman" w:cs="Times New Roman"/>
                <w:b/>
                <w:sz w:val="24"/>
                <w:szCs w:val="24"/>
              </w:rPr>
              <w:t>22</w:t>
            </w:r>
          </w:p>
          <w:p w:rsidR="0006183B" w:rsidRPr="001F252C" w:rsidRDefault="004209B0" w:rsidP="00C071AD">
            <w:pPr>
              <w:pStyle w:val="ListParagraph"/>
              <w:spacing w:before="120" w:after="120"/>
              <w:ind w:left="0"/>
              <w:jc w:val="center"/>
              <w:rPr>
                <w:rFonts w:ascii="Times New Roman" w:hAnsi="Times New Roman" w:cs="Times New Roman"/>
                <w:b/>
                <w:sz w:val="24"/>
                <w:szCs w:val="24"/>
              </w:rPr>
            </w:pPr>
            <w:r w:rsidRPr="001F252C">
              <w:rPr>
                <w:rFonts w:ascii="Times New Roman" w:hAnsi="Times New Roman" w:cs="Times New Roman"/>
                <w:b/>
                <w:sz w:val="24"/>
                <w:szCs w:val="24"/>
              </w:rPr>
              <w:t>Con</w:t>
            </w:r>
            <w:r w:rsidR="00E829D4" w:rsidRPr="001F252C">
              <w:rPr>
                <w:rFonts w:ascii="Times New Roman" w:hAnsi="Times New Roman" w:cs="Times New Roman"/>
                <w:b/>
                <w:sz w:val="24"/>
                <w:szCs w:val="24"/>
              </w:rPr>
              <w:t>formity</w:t>
            </w:r>
            <w:r w:rsidR="0006183B" w:rsidRPr="001F252C">
              <w:rPr>
                <w:rFonts w:ascii="Times New Roman" w:hAnsi="Times New Roman" w:cs="Times New Roman"/>
                <w:b/>
                <w:sz w:val="24"/>
                <w:szCs w:val="24"/>
              </w:rPr>
              <w:t xml:space="preserve"> of products</w:t>
            </w:r>
          </w:p>
        </w:tc>
        <w:tc>
          <w:tcPr>
            <w:tcW w:w="1634" w:type="pct"/>
          </w:tcPr>
          <w:p w:rsidR="0006183B" w:rsidRPr="001F252C" w:rsidRDefault="0006183B" w:rsidP="00C071AD">
            <w:pPr>
              <w:pStyle w:val="ListParagraph"/>
              <w:spacing w:before="120" w:after="120"/>
              <w:ind w:left="0"/>
              <w:jc w:val="center"/>
              <w:outlineLvl w:val="0"/>
              <w:rPr>
                <w:rFonts w:ascii="Times New Roman" w:hAnsi="Times New Roman" w:cs="Times New Roman"/>
                <w:b/>
                <w:noProof/>
                <w:sz w:val="24"/>
                <w:szCs w:val="24"/>
              </w:rPr>
            </w:pPr>
            <w:r w:rsidRPr="001F252C">
              <w:rPr>
                <w:rFonts w:ascii="Times New Roman" w:hAnsi="Times New Roman" w:cs="Times New Roman"/>
                <w:b/>
                <w:noProof/>
                <w:sz w:val="24"/>
                <w:szCs w:val="24"/>
              </w:rPr>
              <w:t xml:space="preserve">Član </w:t>
            </w:r>
            <w:r w:rsidRPr="001F252C">
              <w:rPr>
                <w:rFonts w:ascii="Times New Roman" w:hAnsi="Times New Roman" w:cs="Times New Roman"/>
                <w:b/>
                <w:sz w:val="24"/>
                <w:szCs w:val="24"/>
              </w:rPr>
              <w:t>22</w:t>
            </w:r>
          </w:p>
          <w:p w:rsidR="0006183B" w:rsidRPr="001F252C" w:rsidRDefault="0006183B" w:rsidP="00C071AD">
            <w:pPr>
              <w:pStyle w:val="ListParagraph"/>
              <w:spacing w:before="120" w:after="120"/>
              <w:ind w:left="0"/>
              <w:jc w:val="center"/>
              <w:rPr>
                <w:rFonts w:ascii="Times New Roman" w:hAnsi="Times New Roman" w:cs="Times New Roman"/>
                <w:b/>
                <w:noProof/>
                <w:sz w:val="24"/>
                <w:szCs w:val="24"/>
              </w:rPr>
            </w:pPr>
            <w:r w:rsidRPr="001F252C">
              <w:rPr>
                <w:rFonts w:ascii="Times New Roman" w:hAnsi="Times New Roman" w:cs="Times New Roman"/>
                <w:b/>
                <w:noProof/>
                <w:sz w:val="24"/>
                <w:szCs w:val="24"/>
              </w:rPr>
              <w:t>Usklađivanje proizvoda</w:t>
            </w:r>
          </w:p>
        </w:tc>
      </w:tr>
      <w:tr w:rsidR="001F252C" w:rsidRPr="001F252C" w:rsidTr="00952F63">
        <w:trPr>
          <w:trHeight w:val="340"/>
        </w:trPr>
        <w:tc>
          <w:tcPr>
            <w:tcW w:w="1667" w:type="pct"/>
            <w:shd w:val="clear" w:color="auto" w:fill="auto"/>
          </w:tcPr>
          <w:p w:rsidR="0006183B" w:rsidRPr="001F252C" w:rsidRDefault="0006183B" w:rsidP="0099722D">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 xml:space="preserve">1. Prodhuesi i cili ka miratimin e BE për tipin e mjetit është i detyruar qe për secilin mjet </w:t>
            </w:r>
            <w:r w:rsidR="009D56A0" w:rsidRPr="001F252C">
              <w:rPr>
                <w:rFonts w:ascii="Times New Roman" w:hAnsi="Times New Roman" w:cs="Times New Roman"/>
                <w:sz w:val="24"/>
                <w:szCs w:val="24"/>
              </w:rPr>
              <w:t>të</w:t>
            </w:r>
            <w:r w:rsidRPr="001F252C">
              <w:rPr>
                <w:rFonts w:ascii="Times New Roman" w:hAnsi="Times New Roman" w:cs="Times New Roman"/>
                <w:sz w:val="24"/>
                <w:szCs w:val="24"/>
              </w:rPr>
              <w:t xml:space="preserve"> </w:t>
            </w:r>
            <w:r w:rsidRPr="001F252C">
              <w:rPr>
                <w:rFonts w:ascii="Times New Roman" w:hAnsi="Times New Roman" w:cs="Times New Roman"/>
                <w:sz w:val="24"/>
                <w:szCs w:val="24"/>
              </w:rPr>
              <w:lastRenderedPageBreak/>
              <w:t xml:space="preserve">prodhuar </w:t>
            </w:r>
            <w:r w:rsidR="00F354F5" w:rsidRPr="001F252C">
              <w:rPr>
                <w:rFonts w:ascii="Times New Roman" w:hAnsi="Times New Roman" w:cs="Times New Roman"/>
                <w:sz w:val="24"/>
                <w:szCs w:val="24"/>
              </w:rPr>
              <w:t xml:space="preserve">te jete </w:t>
            </w:r>
            <w:r w:rsidR="009D56A0" w:rsidRPr="001F252C">
              <w:rPr>
                <w:rFonts w:ascii="Times New Roman" w:hAnsi="Times New Roman" w:cs="Times New Roman"/>
                <w:sz w:val="24"/>
                <w:szCs w:val="24"/>
              </w:rPr>
              <w:t>në përputhje</w:t>
            </w:r>
            <w:r w:rsidRPr="001F252C">
              <w:rPr>
                <w:rFonts w:ascii="Times New Roman" w:hAnsi="Times New Roman" w:cs="Times New Roman"/>
                <w:sz w:val="24"/>
                <w:szCs w:val="24"/>
              </w:rPr>
              <w:t xml:space="preserve"> me tipin e </w:t>
            </w:r>
            <w:r w:rsidR="00E829D4" w:rsidRPr="001F252C">
              <w:rPr>
                <w:rFonts w:ascii="Times New Roman" w:hAnsi="Times New Roman" w:cs="Times New Roman"/>
                <w:sz w:val="24"/>
                <w:szCs w:val="24"/>
              </w:rPr>
              <w:t>miratuar</w:t>
            </w:r>
            <w:r w:rsidRPr="001F252C">
              <w:rPr>
                <w:rFonts w:ascii="Times New Roman" w:hAnsi="Times New Roman" w:cs="Times New Roman"/>
                <w:sz w:val="24"/>
                <w:szCs w:val="24"/>
              </w:rPr>
              <w:t xml:space="preserve"> te mjetit që të </w:t>
            </w:r>
            <w:r w:rsidR="009D56A0" w:rsidRPr="001F252C">
              <w:rPr>
                <w:rFonts w:ascii="Times New Roman" w:hAnsi="Times New Roman" w:cs="Times New Roman"/>
                <w:sz w:val="24"/>
                <w:szCs w:val="24"/>
              </w:rPr>
              <w:t>lëshoje cerifikatën e përputhshmërisë.</w:t>
            </w:r>
          </w:p>
        </w:tc>
        <w:tc>
          <w:tcPr>
            <w:tcW w:w="1699" w:type="pct"/>
          </w:tcPr>
          <w:p w:rsidR="0006183B" w:rsidRPr="001F252C" w:rsidRDefault="0006183B" w:rsidP="00952F63">
            <w:pPr>
              <w:pStyle w:val="ListParagraph"/>
              <w:suppressAutoHyphens/>
              <w:autoSpaceDN w:val="0"/>
              <w:spacing w:before="120" w:after="120"/>
              <w:ind w:left="0"/>
              <w:contextualSpacing w:val="0"/>
              <w:jc w:val="both"/>
              <w:textAlignment w:val="baseline"/>
              <w:rPr>
                <w:rFonts w:ascii="Times New Roman" w:hAnsi="Times New Roman" w:cs="Times New Roman"/>
                <w:noProof/>
                <w:sz w:val="24"/>
                <w:szCs w:val="24"/>
              </w:rPr>
            </w:pPr>
            <w:r w:rsidRPr="001F252C">
              <w:rPr>
                <w:rFonts w:ascii="Times New Roman" w:hAnsi="Times New Roman" w:cs="Times New Roman"/>
                <w:sz w:val="24"/>
                <w:szCs w:val="24"/>
              </w:rPr>
              <w:lastRenderedPageBreak/>
              <w:t xml:space="preserve">1. The manufacturer that has </w:t>
            </w:r>
            <w:proofErr w:type="gramStart"/>
            <w:r w:rsidRPr="001F252C">
              <w:rPr>
                <w:rFonts w:ascii="Times New Roman" w:hAnsi="Times New Roman" w:cs="Times New Roman"/>
                <w:sz w:val="24"/>
                <w:szCs w:val="24"/>
              </w:rPr>
              <w:t>a</w:t>
            </w:r>
            <w:proofErr w:type="gramEnd"/>
            <w:r w:rsidRPr="001F252C">
              <w:rPr>
                <w:rFonts w:ascii="Times New Roman" w:hAnsi="Times New Roman" w:cs="Times New Roman"/>
                <w:sz w:val="24"/>
                <w:szCs w:val="24"/>
              </w:rPr>
              <w:t xml:space="preserve"> EU </w:t>
            </w:r>
            <w:r w:rsidR="00D053D4" w:rsidRPr="001F252C">
              <w:rPr>
                <w:rFonts w:ascii="Times New Roman" w:hAnsi="Times New Roman" w:cs="Times New Roman"/>
                <w:sz w:val="24"/>
                <w:szCs w:val="24"/>
              </w:rPr>
              <w:t>type approval</w:t>
            </w:r>
            <w:r w:rsidRPr="001F252C">
              <w:rPr>
                <w:rFonts w:ascii="Times New Roman" w:hAnsi="Times New Roman" w:cs="Times New Roman"/>
                <w:sz w:val="24"/>
                <w:szCs w:val="24"/>
              </w:rPr>
              <w:t xml:space="preserve"> for the vehicle is obligated to allow compatibility </w:t>
            </w:r>
            <w:r w:rsidRPr="001F252C">
              <w:rPr>
                <w:rFonts w:ascii="Times New Roman" w:hAnsi="Times New Roman" w:cs="Times New Roman"/>
                <w:sz w:val="24"/>
                <w:szCs w:val="24"/>
              </w:rPr>
              <w:lastRenderedPageBreak/>
              <w:t>for every vehicle manufactured in compliance with the approved type.</w:t>
            </w:r>
          </w:p>
        </w:tc>
        <w:tc>
          <w:tcPr>
            <w:tcW w:w="1634" w:type="pct"/>
          </w:tcPr>
          <w:p w:rsidR="0006183B" w:rsidRPr="001F252C" w:rsidRDefault="0006183B" w:rsidP="00C071AD">
            <w:pPr>
              <w:spacing w:before="120" w:after="120"/>
              <w:contextualSpacing/>
              <w:jc w:val="both"/>
              <w:rPr>
                <w:rFonts w:ascii="Times New Roman" w:hAnsi="Times New Roman" w:cs="Times New Roman"/>
                <w:noProof/>
                <w:sz w:val="24"/>
                <w:szCs w:val="24"/>
                <w:lang w:val="hr-HR"/>
              </w:rPr>
            </w:pPr>
            <w:r w:rsidRPr="001F252C">
              <w:rPr>
                <w:rFonts w:ascii="Times New Roman" w:hAnsi="Times New Roman" w:cs="Times New Roman"/>
                <w:noProof/>
                <w:sz w:val="24"/>
                <w:szCs w:val="24"/>
                <w:lang w:val="hr-HR"/>
              </w:rPr>
              <w:lastRenderedPageBreak/>
              <w:t xml:space="preserve">1. </w:t>
            </w:r>
            <w:r w:rsidRPr="001F252C">
              <w:rPr>
                <w:rFonts w:ascii="Times New Roman" w:hAnsi="Times New Roman" w:cs="Times New Roman"/>
                <w:noProof/>
                <w:sz w:val="24"/>
                <w:szCs w:val="24"/>
              </w:rPr>
              <w:t>Proizvo</w:t>
            </w:r>
            <w:r w:rsidRPr="001F252C">
              <w:rPr>
                <w:rFonts w:ascii="Times New Roman" w:hAnsi="Times New Roman" w:cs="Times New Roman"/>
                <w:noProof/>
                <w:sz w:val="24"/>
                <w:szCs w:val="24"/>
                <w:lang w:val="hr-HR"/>
              </w:rPr>
              <w:t>đ</w:t>
            </w:r>
            <w:r w:rsidRPr="001F252C">
              <w:rPr>
                <w:rFonts w:ascii="Times New Roman" w:hAnsi="Times New Roman" w:cs="Times New Roman"/>
                <w:noProof/>
                <w:sz w:val="24"/>
                <w:szCs w:val="24"/>
              </w:rPr>
              <w:t>a</w:t>
            </w:r>
            <w:r w:rsidRPr="001F252C">
              <w:rPr>
                <w:rFonts w:ascii="Times New Roman" w:hAnsi="Times New Roman" w:cs="Times New Roman"/>
                <w:noProof/>
                <w:sz w:val="24"/>
                <w:szCs w:val="24"/>
                <w:lang w:val="hr-HR"/>
              </w:rPr>
              <w:t xml:space="preserve">č </w:t>
            </w:r>
            <w:r w:rsidRPr="001F252C">
              <w:rPr>
                <w:rFonts w:ascii="Times New Roman" w:hAnsi="Times New Roman" w:cs="Times New Roman"/>
                <w:noProof/>
                <w:sz w:val="24"/>
                <w:szCs w:val="24"/>
              </w:rPr>
              <w:t>koji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raspola</w:t>
            </w:r>
            <w:r w:rsidRPr="001F252C">
              <w:rPr>
                <w:rFonts w:ascii="Times New Roman" w:hAnsi="Times New Roman" w:cs="Times New Roman"/>
                <w:noProof/>
                <w:sz w:val="24"/>
                <w:szCs w:val="24"/>
                <w:lang w:val="hr-HR"/>
              </w:rPr>
              <w:t>ž</w:t>
            </w:r>
            <w:r w:rsidRPr="001F252C">
              <w:rPr>
                <w:rFonts w:ascii="Times New Roman" w:hAnsi="Times New Roman" w:cs="Times New Roman"/>
                <w:noProof/>
                <w:sz w:val="24"/>
                <w:szCs w:val="24"/>
              </w:rPr>
              <w:t>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tipnim</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odobrenjem</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EU</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du</w:t>
            </w:r>
            <w:r w:rsidRPr="001F252C">
              <w:rPr>
                <w:rFonts w:ascii="Times New Roman" w:hAnsi="Times New Roman" w:cs="Times New Roman"/>
                <w:noProof/>
                <w:sz w:val="24"/>
                <w:szCs w:val="24"/>
                <w:lang w:val="hr-HR"/>
              </w:rPr>
              <w:t>ž</w:t>
            </w:r>
            <w:r w:rsidRPr="001F252C">
              <w:rPr>
                <w:rFonts w:ascii="Times New Roman" w:hAnsi="Times New Roman" w:cs="Times New Roman"/>
                <w:noProof/>
                <w:sz w:val="24"/>
                <w:szCs w:val="24"/>
              </w:rPr>
              <w:t>an</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je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da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za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svaki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proizvod</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proizveden</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u</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lastRenderedPageBreak/>
              <w:t>skladu</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s</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tipnim</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odobrenjem</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Vozila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du</w:t>
            </w:r>
            <w:r w:rsidRPr="001F252C">
              <w:rPr>
                <w:rFonts w:ascii="Times New Roman" w:hAnsi="Times New Roman" w:cs="Times New Roman"/>
                <w:noProof/>
                <w:sz w:val="24"/>
                <w:szCs w:val="24"/>
                <w:lang w:val="hr-HR"/>
              </w:rPr>
              <w:t>ž</w:t>
            </w:r>
            <w:r w:rsidRPr="001F252C">
              <w:rPr>
                <w:rFonts w:ascii="Times New Roman" w:hAnsi="Times New Roman" w:cs="Times New Roman"/>
                <w:noProof/>
                <w:sz w:val="24"/>
                <w:szCs w:val="24"/>
              </w:rPr>
              <w:t>an</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je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dati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odobrenje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za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uskla</w:t>
            </w:r>
            <w:r w:rsidRPr="001F252C">
              <w:rPr>
                <w:rFonts w:ascii="Times New Roman" w:hAnsi="Times New Roman" w:cs="Times New Roman"/>
                <w:noProof/>
                <w:sz w:val="24"/>
                <w:szCs w:val="24"/>
                <w:lang w:val="hr-HR"/>
              </w:rPr>
              <w:t>đ</w:t>
            </w:r>
            <w:r w:rsidRPr="001F252C">
              <w:rPr>
                <w:rFonts w:ascii="Times New Roman" w:hAnsi="Times New Roman" w:cs="Times New Roman"/>
                <w:noProof/>
                <w:sz w:val="24"/>
                <w:szCs w:val="24"/>
              </w:rPr>
              <w:t>ivanje</w:t>
            </w:r>
            <w:r w:rsidRPr="001F252C">
              <w:rPr>
                <w:rFonts w:ascii="Times New Roman" w:hAnsi="Times New Roman" w:cs="Times New Roman"/>
                <w:noProof/>
                <w:sz w:val="24"/>
                <w:szCs w:val="24"/>
                <w:lang w:val="hr-HR"/>
              </w:rPr>
              <w:t>.</w:t>
            </w:r>
          </w:p>
        </w:tc>
      </w:tr>
      <w:tr w:rsidR="001F252C" w:rsidRPr="001F252C" w:rsidTr="00952F63">
        <w:trPr>
          <w:trHeight w:val="340"/>
        </w:trPr>
        <w:tc>
          <w:tcPr>
            <w:tcW w:w="1667" w:type="pct"/>
            <w:shd w:val="clear" w:color="auto" w:fill="auto"/>
          </w:tcPr>
          <w:p w:rsidR="0006183B" w:rsidRPr="001F252C" w:rsidRDefault="0006183B" w:rsidP="002B7BE4">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lastRenderedPageBreak/>
              <w:t xml:space="preserve">2. Nëse </w:t>
            </w:r>
            <w:r w:rsidR="002B7BE4" w:rsidRPr="001F252C">
              <w:rPr>
                <w:rFonts w:ascii="Times New Roman" w:hAnsi="Times New Roman" w:cs="Times New Roman"/>
                <w:sz w:val="24"/>
                <w:szCs w:val="24"/>
              </w:rPr>
              <w:t>gjatë</w:t>
            </w:r>
            <w:r w:rsidRPr="001F252C">
              <w:rPr>
                <w:rFonts w:ascii="Times New Roman" w:hAnsi="Times New Roman" w:cs="Times New Roman"/>
                <w:sz w:val="24"/>
                <w:szCs w:val="24"/>
              </w:rPr>
              <w:t xml:space="preserve"> prodhim</w:t>
            </w:r>
            <w:r w:rsidR="002B7BE4" w:rsidRPr="001F252C">
              <w:rPr>
                <w:rFonts w:ascii="Times New Roman" w:hAnsi="Times New Roman" w:cs="Times New Roman"/>
                <w:sz w:val="24"/>
                <w:szCs w:val="24"/>
              </w:rPr>
              <w:t>it</w:t>
            </w:r>
            <w:r w:rsidRPr="001F252C">
              <w:rPr>
                <w:rFonts w:ascii="Times New Roman" w:hAnsi="Times New Roman" w:cs="Times New Roman"/>
                <w:sz w:val="24"/>
                <w:szCs w:val="24"/>
              </w:rPr>
              <w:t xml:space="preserve"> paraqiten devijime te caktuara</w:t>
            </w:r>
            <w:r w:rsidR="002B7BE4" w:rsidRPr="001F252C">
              <w:rPr>
                <w:rFonts w:ascii="Times New Roman" w:hAnsi="Times New Roman" w:cs="Times New Roman"/>
                <w:sz w:val="24"/>
                <w:szCs w:val="24"/>
              </w:rPr>
              <w:t>,</w:t>
            </w:r>
            <w:r w:rsidRPr="001F252C">
              <w:rPr>
                <w:rFonts w:ascii="Times New Roman" w:hAnsi="Times New Roman" w:cs="Times New Roman"/>
                <w:sz w:val="24"/>
                <w:szCs w:val="24"/>
              </w:rPr>
              <w:t xml:space="preserve"> prodh</w:t>
            </w:r>
            <w:r w:rsidR="00983691" w:rsidRPr="001F252C">
              <w:rPr>
                <w:rFonts w:ascii="Times New Roman" w:hAnsi="Times New Roman" w:cs="Times New Roman"/>
                <w:sz w:val="24"/>
                <w:szCs w:val="24"/>
              </w:rPr>
              <w:t>u</w:t>
            </w:r>
            <w:r w:rsidR="00AC1EAA" w:rsidRPr="001F252C">
              <w:rPr>
                <w:rFonts w:ascii="Times New Roman" w:hAnsi="Times New Roman" w:cs="Times New Roman"/>
                <w:sz w:val="24"/>
                <w:szCs w:val="24"/>
              </w:rPr>
              <w:t>e</w:t>
            </w:r>
            <w:r w:rsidRPr="001F252C">
              <w:rPr>
                <w:rFonts w:ascii="Times New Roman" w:hAnsi="Times New Roman" w:cs="Times New Roman"/>
                <w:sz w:val="24"/>
                <w:szCs w:val="24"/>
              </w:rPr>
              <w:t xml:space="preserve">si është i detyruar qe ti ndërmerr te gjitha hapat e duhur për krijimin e serishme te </w:t>
            </w:r>
            <w:r w:rsidR="002B7BE4" w:rsidRPr="001F252C">
              <w:rPr>
                <w:rFonts w:ascii="Times New Roman" w:hAnsi="Times New Roman" w:cs="Times New Roman"/>
                <w:sz w:val="24"/>
                <w:szCs w:val="24"/>
              </w:rPr>
              <w:t>përputhshmërisë së</w:t>
            </w:r>
            <w:r w:rsidRPr="001F252C">
              <w:rPr>
                <w:rFonts w:ascii="Times New Roman" w:hAnsi="Times New Roman" w:cs="Times New Roman"/>
                <w:sz w:val="24"/>
                <w:szCs w:val="24"/>
              </w:rPr>
              <w:t xml:space="preserve"> produkteve adekuate me tipin e </w:t>
            </w:r>
            <w:r w:rsidR="002B7BE4" w:rsidRPr="001F252C">
              <w:rPr>
                <w:rFonts w:ascii="Times New Roman" w:hAnsi="Times New Roman" w:cs="Times New Roman"/>
                <w:sz w:val="24"/>
                <w:szCs w:val="24"/>
              </w:rPr>
              <w:t>miratuar</w:t>
            </w:r>
            <w:r w:rsidRPr="001F252C">
              <w:rPr>
                <w:rFonts w:ascii="Times New Roman" w:hAnsi="Times New Roman" w:cs="Times New Roman"/>
                <w:sz w:val="24"/>
                <w:szCs w:val="24"/>
              </w:rPr>
              <w:t xml:space="preserve"> te produktit.</w:t>
            </w:r>
          </w:p>
        </w:tc>
        <w:tc>
          <w:tcPr>
            <w:tcW w:w="1699" w:type="pct"/>
          </w:tcPr>
          <w:p w:rsidR="0006183B" w:rsidRPr="001F252C" w:rsidRDefault="0006183B" w:rsidP="00952F63">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2. If certain deviations appear during manufacturing, the manufacturer is obligated to take the necessary steps to create a series of compatible products adequate for the approved type of product.</w:t>
            </w:r>
          </w:p>
        </w:tc>
        <w:tc>
          <w:tcPr>
            <w:tcW w:w="1634" w:type="pct"/>
          </w:tcPr>
          <w:p w:rsidR="0006183B" w:rsidRPr="001F252C" w:rsidRDefault="0006183B" w:rsidP="00C071AD">
            <w:pPr>
              <w:spacing w:before="120" w:after="120"/>
              <w:contextualSpacing/>
              <w:jc w:val="both"/>
              <w:rPr>
                <w:rFonts w:ascii="Times New Roman" w:hAnsi="Times New Roman" w:cs="Times New Roman"/>
                <w:noProof/>
                <w:sz w:val="24"/>
                <w:szCs w:val="24"/>
                <w:lang w:val="hr-HR"/>
              </w:rPr>
            </w:pPr>
            <w:r w:rsidRPr="001F252C">
              <w:rPr>
                <w:rFonts w:ascii="Times New Roman" w:hAnsi="Times New Roman" w:cs="Times New Roman"/>
                <w:noProof/>
                <w:sz w:val="24"/>
                <w:szCs w:val="24"/>
                <w:lang w:val="hr-HR"/>
              </w:rPr>
              <w:t xml:space="preserve">2. </w:t>
            </w:r>
            <w:r w:rsidRPr="001F252C">
              <w:rPr>
                <w:rFonts w:ascii="Times New Roman" w:hAnsi="Times New Roman" w:cs="Times New Roman"/>
                <w:noProof/>
                <w:sz w:val="24"/>
                <w:szCs w:val="24"/>
              </w:rPr>
              <w:t>Ako</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proizvod</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ima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odre</w:t>
            </w:r>
            <w:r w:rsidRPr="001F252C">
              <w:rPr>
                <w:rFonts w:ascii="Times New Roman" w:hAnsi="Times New Roman" w:cs="Times New Roman"/>
                <w:noProof/>
                <w:sz w:val="24"/>
                <w:szCs w:val="24"/>
                <w:lang w:val="hr-HR"/>
              </w:rPr>
              <w:t>đ</w:t>
            </w:r>
            <w:r w:rsidRPr="001F252C">
              <w:rPr>
                <w:rFonts w:ascii="Times New Roman" w:hAnsi="Times New Roman" w:cs="Times New Roman"/>
                <w:noProof/>
                <w:sz w:val="24"/>
                <w:szCs w:val="24"/>
              </w:rPr>
              <w:t>enih</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nedostata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proizvo</w:t>
            </w:r>
            <w:r w:rsidRPr="001F252C">
              <w:rPr>
                <w:rFonts w:ascii="Times New Roman" w:hAnsi="Times New Roman" w:cs="Times New Roman"/>
                <w:noProof/>
                <w:sz w:val="24"/>
                <w:szCs w:val="24"/>
                <w:lang w:val="hr-HR"/>
              </w:rPr>
              <w:t>đ</w:t>
            </w:r>
            <w:r w:rsidRPr="001F252C">
              <w:rPr>
                <w:rFonts w:ascii="Times New Roman" w:hAnsi="Times New Roman" w:cs="Times New Roman"/>
                <w:noProof/>
                <w:sz w:val="24"/>
                <w:szCs w:val="24"/>
              </w:rPr>
              <w:t>a</w:t>
            </w:r>
            <w:r w:rsidRPr="001F252C">
              <w:rPr>
                <w:rFonts w:ascii="Times New Roman" w:hAnsi="Times New Roman" w:cs="Times New Roman"/>
                <w:noProof/>
                <w:sz w:val="24"/>
                <w:szCs w:val="24"/>
                <w:lang w:val="hr-HR"/>
              </w:rPr>
              <w:t xml:space="preserve">č </w:t>
            </w:r>
            <w:r w:rsidRPr="001F252C">
              <w:rPr>
                <w:rFonts w:ascii="Times New Roman" w:hAnsi="Times New Roman" w:cs="Times New Roman"/>
                <w:noProof/>
                <w:sz w:val="24"/>
                <w:szCs w:val="24"/>
              </w:rPr>
              <w:t>je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du</w:t>
            </w:r>
            <w:r w:rsidRPr="001F252C">
              <w:rPr>
                <w:rFonts w:ascii="Times New Roman" w:hAnsi="Times New Roman" w:cs="Times New Roman"/>
                <w:noProof/>
                <w:sz w:val="24"/>
                <w:szCs w:val="24"/>
                <w:lang w:val="hr-HR"/>
              </w:rPr>
              <w:t>ž</w:t>
            </w:r>
            <w:r w:rsidRPr="001F252C">
              <w:rPr>
                <w:rFonts w:ascii="Times New Roman" w:hAnsi="Times New Roman" w:cs="Times New Roman"/>
                <w:noProof/>
                <w:sz w:val="24"/>
                <w:szCs w:val="24"/>
              </w:rPr>
              <w:t>an</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preduzeti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potrebne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mere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za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uskla</w:t>
            </w:r>
            <w:r w:rsidRPr="001F252C">
              <w:rPr>
                <w:rFonts w:ascii="Times New Roman" w:hAnsi="Times New Roman" w:cs="Times New Roman"/>
                <w:noProof/>
                <w:sz w:val="24"/>
                <w:szCs w:val="24"/>
                <w:lang w:val="hr-HR"/>
              </w:rPr>
              <w:t>đ</w:t>
            </w:r>
            <w:r w:rsidRPr="001F252C">
              <w:rPr>
                <w:rFonts w:ascii="Times New Roman" w:hAnsi="Times New Roman" w:cs="Times New Roman"/>
                <w:noProof/>
                <w:sz w:val="24"/>
                <w:szCs w:val="24"/>
              </w:rPr>
              <w:t>ivanje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proizvoda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s</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tipno</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odobrenim</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proizvodom</w:t>
            </w:r>
            <w:r w:rsidRPr="001F252C">
              <w:rPr>
                <w:rFonts w:ascii="Times New Roman" w:hAnsi="Times New Roman" w:cs="Times New Roman"/>
                <w:noProof/>
                <w:sz w:val="24"/>
                <w:szCs w:val="24"/>
                <w:lang w:val="hr-HR"/>
              </w:rPr>
              <w:t>.</w:t>
            </w:r>
          </w:p>
        </w:tc>
      </w:tr>
      <w:tr w:rsidR="001F252C" w:rsidRPr="001F252C" w:rsidTr="00952F63">
        <w:trPr>
          <w:trHeight w:val="340"/>
        </w:trPr>
        <w:tc>
          <w:tcPr>
            <w:tcW w:w="1667" w:type="pct"/>
            <w:shd w:val="clear" w:color="auto" w:fill="auto"/>
          </w:tcPr>
          <w:p w:rsidR="0006183B" w:rsidRPr="001F252C" w:rsidRDefault="002B7BE4" w:rsidP="001630C0">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lang w:val="de-DE"/>
              </w:rPr>
            </w:pPr>
            <w:r w:rsidRPr="001F252C">
              <w:rPr>
                <w:rFonts w:ascii="Times New Roman" w:hAnsi="Times New Roman" w:cs="Times New Roman"/>
                <w:sz w:val="24"/>
                <w:szCs w:val="24"/>
                <w:lang w:val="de-DE"/>
              </w:rPr>
              <w:t>3. Ne rast te prodhimeve të cilat nuk janë në përputhshmëri</w:t>
            </w:r>
            <w:r w:rsidR="0006183B" w:rsidRPr="001F252C">
              <w:rPr>
                <w:rFonts w:ascii="Times New Roman" w:hAnsi="Times New Roman" w:cs="Times New Roman"/>
                <w:sz w:val="24"/>
                <w:szCs w:val="24"/>
                <w:lang w:val="de-DE"/>
              </w:rPr>
              <w:t xml:space="preserve">, </w:t>
            </w:r>
            <w:r w:rsidR="001630C0" w:rsidRPr="001F252C">
              <w:rPr>
                <w:rFonts w:ascii="Times New Roman" w:hAnsi="Times New Roman" w:cs="Times New Roman"/>
                <w:sz w:val="24"/>
                <w:szCs w:val="24"/>
                <w:lang w:val="de-DE"/>
              </w:rPr>
              <w:t>autoriteti për</w:t>
            </w:r>
            <w:r w:rsidR="0006183B" w:rsidRPr="001F252C">
              <w:rPr>
                <w:rFonts w:ascii="Times New Roman" w:hAnsi="Times New Roman" w:cs="Times New Roman"/>
                <w:sz w:val="24"/>
                <w:szCs w:val="24"/>
                <w:lang w:val="de-DE"/>
              </w:rPr>
              <w:t xml:space="preserve"> </w:t>
            </w:r>
            <w:r w:rsidR="001630C0" w:rsidRPr="001F252C">
              <w:rPr>
                <w:rFonts w:ascii="Times New Roman" w:hAnsi="Times New Roman" w:cs="Times New Roman"/>
                <w:sz w:val="24"/>
                <w:szCs w:val="24"/>
                <w:lang w:val="de-DE"/>
              </w:rPr>
              <w:t xml:space="preserve">miratim </w:t>
            </w:r>
            <w:r w:rsidR="0006183B" w:rsidRPr="001F252C">
              <w:rPr>
                <w:rFonts w:ascii="Times New Roman" w:hAnsi="Times New Roman" w:cs="Times New Roman"/>
                <w:sz w:val="24"/>
                <w:szCs w:val="24"/>
                <w:lang w:val="de-DE"/>
              </w:rPr>
              <w:t xml:space="preserve">tërheqë </w:t>
            </w:r>
            <w:r w:rsidR="001630C0" w:rsidRPr="001F252C">
              <w:rPr>
                <w:rFonts w:ascii="Times New Roman" w:hAnsi="Times New Roman" w:cs="Times New Roman"/>
                <w:sz w:val="24"/>
                <w:szCs w:val="24"/>
                <w:lang w:val="de-DE"/>
              </w:rPr>
              <w:t xml:space="preserve">miratimin </w:t>
            </w:r>
            <w:r w:rsidRPr="001F252C">
              <w:rPr>
                <w:rFonts w:ascii="Times New Roman" w:hAnsi="Times New Roman" w:cs="Times New Roman"/>
                <w:sz w:val="24"/>
                <w:szCs w:val="24"/>
                <w:lang w:val="de-DE"/>
              </w:rPr>
              <w:t>e tipit për produktin</w:t>
            </w:r>
            <w:r w:rsidR="0006183B" w:rsidRPr="001F252C">
              <w:rPr>
                <w:rFonts w:ascii="Times New Roman" w:hAnsi="Times New Roman" w:cs="Times New Roman"/>
                <w:sz w:val="24"/>
                <w:szCs w:val="24"/>
                <w:lang w:val="de-DE"/>
              </w:rPr>
              <w:t xml:space="preserve"> ose </w:t>
            </w:r>
            <w:r w:rsidR="00154BDE" w:rsidRPr="001F252C">
              <w:rPr>
                <w:rFonts w:ascii="Times New Roman" w:hAnsi="Times New Roman" w:cs="Times New Roman"/>
                <w:sz w:val="24"/>
                <w:szCs w:val="24"/>
                <w:lang w:val="de-DE"/>
              </w:rPr>
              <w:t>cakton</w:t>
            </w:r>
            <w:r w:rsidR="0006183B" w:rsidRPr="001F252C">
              <w:rPr>
                <w:rFonts w:ascii="Times New Roman" w:hAnsi="Times New Roman" w:cs="Times New Roman"/>
                <w:sz w:val="24"/>
                <w:szCs w:val="24"/>
                <w:lang w:val="de-DE"/>
              </w:rPr>
              <w:t xml:space="preserve"> afat</w:t>
            </w:r>
            <w:r w:rsidR="00154BDE" w:rsidRPr="001F252C">
              <w:rPr>
                <w:rFonts w:ascii="Times New Roman" w:hAnsi="Times New Roman" w:cs="Times New Roman"/>
                <w:sz w:val="24"/>
                <w:szCs w:val="24"/>
                <w:lang w:val="de-DE"/>
              </w:rPr>
              <w:t xml:space="preserve">in kohor </w:t>
            </w:r>
            <w:r w:rsidR="0006183B" w:rsidRPr="001F252C">
              <w:rPr>
                <w:rFonts w:ascii="Times New Roman" w:hAnsi="Times New Roman" w:cs="Times New Roman"/>
                <w:sz w:val="24"/>
                <w:szCs w:val="24"/>
                <w:lang w:val="de-DE"/>
              </w:rPr>
              <w:t>për mënjanimin e gabimeve te konstatuara. Nëse prodh</w:t>
            </w:r>
            <w:r w:rsidR="00983691" w:rsidRPr="001F252C">
              <w:rPr>
                <w:rFonts w:ascii="Times New Roman" w:hAnsi="Times New Roman" w:cs="Times New Roman"/>
                <w:sz w:val="24"/>
                <w:szCs w:val="24"/>
                <w:lang w:val="de-DE"/>
              </w:rPr>
              <w:t>u</w:t>
            </w:r>
            <w:r w:rsidR="00AC1EAA" w:rsidRPr="001F252C">
              <w:rPr>
                <w:rFonts w:ascii="Times New Roman" w:hAnsi="Times New Roman" w:cs="Times New Roman"/>
                <w:sz w:val="24"/>
                <w:szCs w:val="24"/>
                <w:lang w:val="de-DE"/>
              </w:rPr>
              <w:t>e</w:t>
            </w:r>
            <w:r w:rsidR="0006183B" w:rsidRPr="001F252C">
              <w:rPr>
                <w:rFonts w:ascii="Times New Roman" w:hAnsi="Times New Roman" w:cs="Times New Roman"/>
                <w:sz w:val="24"/>
                <w:szCs w:val="24"/>
                <w:lang w:val="de-DE"/>
              </w:rPr>
              <w:t xml:space="preserve">si nuk i bënë veprimet e kërkuara në afatin e caktuar, atëherë </w:t>
            </w:r>
            <w:r w:rsidR="001630C0" w:rsidRPr="001F252C">
              <w:rPr>
                <w:rFonts w:ascii="Times New Roman" w:hAnsi="Times New Roman" w:cs="Times New Roman"/>
                <w:sz w:val="24"/>
                <w:szCs w:val="24"/>
                <w:lang w:val="de-DE"/>
              </w:rPr>
              <w:t xml:space="preserve">autoriteti për miratim </w:t>
            </w:r>
            <w:r w:rsidR="00154BDE" w:rsidRPr="001F252C">
              <w:rPr>
                <w:rFonts w:ascii="Times New Roman" w:hAnsi="Times New Roman" w:cs="Times New Roman"/>
                <w:sz w:val="24"/>
                <w:szCs w:val="24"/>
                <w:lang w:val="de-DE"/>
              </w:rPr>
              <w:t>e</w:t>
            </w:r>
            <w:r w:rsidR="0006183B" w:rsidRPr="001F252C">
              <w:rPr>
                <w:rFonts w:ascii="Times New Roman" w:hAnsi="Times New Roman" w:cs="Times New Roman"/>
                <w:sz w:val="24"/>
                <w:szCs w:val="24"/>
                <w:lang w:val="de-DE"/>
              </w:rPr>
              <w:t xml:space="preserve"> tërheqë </w:t>
            </w:r>
            <w:r w:rsidR="00983691" w:rsidRPr="001F252C">
              <w:rPr>
                <w:rFonts w:ascii="Times New Roman" w:hAnsi="Times New Roman" w:cs="Times New Roman"/>
                <w:sz w:val="24"/>
                <w:szCs w:val="24"/>
                <w:lang w:val="de-DE"/>
              </w:rPr>
              <w:t>miratimin</w:t>
            </w:r>
            <w:r w:rsidR="0006183B" w:rsidRPr="001F252C">
              <w:rPr>
                <w:rFonts w:ascii="Times New Roman" w:hAnsi="Times New Roman" w:cs="Times New Roman"/>
                <w:sz w:val="24"/>
                <w:szCs w:val="24"/>
                <w:lang w:val="de-DE"/>
              </w:rPr>
              <w:t xml:space="preserve"> e dhënë.</w:t>
            </w:r>
          </w:p>
        </w:tc>
        <w:tc>
          <w:tcPr>
            <w:tcW w:w="1699" w:type="pct"/>
          </w:tcPr>
          <w:p w:rsidR="0006183B" w:rsidRPr="001F252C" w:rsidRDefault="0006183B" w:rsidP="00952F63">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 xml:space="preserve">3. In case of incompatible products, the </w:t>
            </w:r>
            <w:r w:rsidR="00DB56BF" w:rsidRPr="001F252C">
              <w:rPr>
                <w:rFonts w:ascii="Times New Roman" w:hAnsi="Times New Roman" w:cs="Times New Roman"/>
                <w:sz w:val="24"/>
                <w:szCs w:val="24"/>
              </w:rPr>
              <w:t>approval authority</w:t>
            </w:r>
            <w:r w:rsidRPr="001F252C">
              <w:rPr>
                <w:rFonts w:ascii="Times New Roman" w:hAnsi="Times New Roman" w:cs="Times New Roman"/>
                <w:sz w:val="24"/>
                <w:szCs w:val="24"/>
              </w:rPr>
              <w:t xml:space="preserve"> </w:t>
            </w:r>
            <w:r w:rsidR="00DB56BF" w:rsidRPr="001F252C">
              <w:rPr>
                <w:rFonts w:ascii="Times New Roman" w:hAnsi="Times New Roman" w:cs="Times New Roman"/>
                <w:sz w:val="24"/>
                <w:szCs w:val="24"/>
              </w:rPr>
              <w:t>shall</w:t>
            </w:r>
            <w:r w:rsidRPr="001F252C">
              <w:rPr>
                <w:rFonts w:ascii="Times New Roman" w:hAnsi="Times New Roman" w:cs="Times New Roman"/>
                <w:sz w:val="24"/>
                <w:szCs w:val="24"/>
              </w:rPr>
              <w:t xml:space="preserve"> withdr</w:t>
            </w:r>
            <w:r w:rsidR="00DB56BF" w:rsidRPr="001F252C">
              <w:rPr>
                <w:rFonts w:ascii="Times New Roman" w:hAnsi="Times New Roman" w:cs="Times New Roman"/>
                <w:sz w:val="24"/>
                <w:szCs w:val="24"/>
              </w:rPr>
              <w:t xml:space="preserve">aw </w:t>
            </w:r>
            <w:r w:rsidRPr="001F252C">
              <w:rPr>
                <w:rFonts w:ascii="Times New Roman" w:hAnsi="Times New Roman" w:cs="Times New Roman"/>
                <w:sz w:val="24"/>
                <w:szCs w:val="24"/>
              </w:rPr>
              <w:t xml:space="preserve">the </w:t>
            </w:r>
            <w:r w:rsidR="00DB56BF" w:rsidRPr="001F252C">
              <w:rPr>
                <w:rFonts w:ascii="Times New Roman" w:hAnsi="Times New Roman" w:cs="Times New Roman"/>
                <w:sz w:val="24"/>
                <w:szCs w:val="24"/>
              </w:rPr>
              <w:t>type approval for the product</w:t>
            </w:r>
            <w:r w:rsidRPr="001F252C">
              <w:rPr>
                <w:rFonts w:ascii="Times New Roman" w:hAnsi="Times New Roman" w:cs="Times New Roman"/>
                <w:sz w:val="24"/>
                <w:szCs w:val="24"/>
              </w:rPr>
              <w:t xml:space="preserve"> or set a deadline for the correction of errors</w:t>
            </w:r>
            <w:r w:rsidR="00DB56BF" w:rsidRPr="001F252C">
              <w:rPr>
                <w:rFonts w:ascii="Times New Roman" w:hAnsi="Times New Roman" w:cs="Times New Roman"/>
                <w:sz w:val="24"/>
                <w:szCs w:val="24"/>
              </w:rPr>
              <w:t xml:space="preserve"> identified</w:t>
            </w:r>
            <w:r w:rsidRPr="001F252C">
              <w:rPr>
                <w:rFonts w:ascii="Times New Roman" w:hAnsi="Times New Roman" w:cs="Times New Roman"/>
                <w:sz w:val="24"/>
                <w:szCs w:val="24"/>
              </w:rPr>
              <w:t xml:space="preserve">. If the manufacturer fails to take appropriate action within the deadline given by the </w:t>
            </w:r>
            <w:r w:rsidR="00DB56BF" w:rsidRPr="001F252C">
              <w:rPr>
                <w:rFonts w:ascii="Times New Roman" w:hAnsi="Times New Roman" w:cs="Times New Roman"/>
                <w:sz w:val="24"/>
                <w:szCs w:val="24"/>
              </w:rPr>
              <w:t>approval authority</w:t>
            </w:r>
            <w:r w:rsidRPr="001F252C">
              <w:rPr>
                <w:rFonts w:ascii="Times New Roman" w:hAnsi="Times New Roman" w:cs="Times New Roman"/>
                <w:sz w:val="24"/>
                <w:szCs w:val="24"/>
              </w:rPr>
              <w:t>, the latter shall revoke the iss</w:t>
            </w:r>
            <w:r w:rsidR="00154BDE" w:rsidRPr="001F252C">
              <w:rPr>
                <w:rFonts w:ascii="Times New Roman" w:hAnsi="Times New Roman" w:cs="Times New Roman"/>
                <w:sz w:val="24"/>
                <w:szCs w:val="24"/>
              </w:rPr>
              <w:t>u</w:t>
            </w:r>
            <w:r w:rsidR="00AC1EAA" w:rsidRPr="001F252C">
              <w:rPr>
                <w:rFonts w:ascii="Times New Roman" w:hAnsi="Times New Roman" w:cs="Times New Roman"/>
                <w:sz w:val="24"/>
                <w:szCs w:val="24"/>
              </w:rPr>
              <w:t>e</w:t>
            </w:r>
            <w:r w:rsidR="00DB56BF" w:rsidRPr="001F252C">
              <w:rPr>
                <w:rFonts w:ascii="Times New Roman" w:hAnsi="Times New Roman" w:cs="Times New Roman"/>
                <w:sz w:val="24"/>
                <w:szCs w:val="24"/>
              </w:rPr>
              <w:t>d approval</w:t>
            </w:r>
            <w:r w:rsidRPr="001F252C">
              <w:rPr>
                <w:rFonts w:ascii="Times New Roman" w:hAnsi="Times New Roman" w:cs="Times New Roman"/>
                <w:sz w:val="24"/>
                <w:szCs w:val="24"/>
              </w:rPr>
              <w:t>.</w:t>
            </w:r>
          </w:p>
        </w:tc>
        <w:tc>
          <w:tcPr>
            <w:tcW w:w="1634" w:type="pct"/>
          </w:tcPr>
          <w:p w:rsidR="0006183B" w:rsidRPr="001F252C" w:rsidRDefault="0006183B" w:rsidP="00D053D4">
            <w:pPr>
              <w:spacing w:before="120" w:after="120"/>
              <w:contextualSpacing/>
              <w:jc w:val="both"/>
              <w:rPr>
                <w:rFonts w:ascii="Times New Roman" w:hAnsi="Times New Roman" w:cs="Times New Roman"/>
                <w:noProof/>
                <w:sz w:val="24"/>
                <w:szCs w:val="24"/>
                <w:lang w:val="hr-HR"/>
              </w:rPr>
            </w:pPr>
            <w:r w:rsidRPr="001F252C">
              <w:rPr>
                <w:rFonts w:ascii="Times New Roman" w:hAnsi="Times New Roman" w:cs="Times New Roman"/>
                <w:noProof/>
                <w:sz w:val="24"/>
                <w:szCs w:val="24"/>
                <w:lang w:val="hr-HR"/>
              </w:rPr>
              <w:t xml:space="preserve">3. </w:t>
            </w:r>
            <w:r w:rsidRPr="001F252C">
              <w:rPr>
                <w:rFonts w:ascii="Times New Roman" w:hAnsi="Times New Roman" w:cs="Times New Roman"/>
                <w:noProof/>
                <w:sz w:val="24"/>
                <w:szCs w:val="24"/>
              </w:rPr>
              <w:t>U</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slu</w:t>
            </w:r>
            <w:r w:rsidRPr="001F252C">
              <w:rPr>
                <w:rFonts w:ascii="Times New Roman" w:hAnsi="Times New Roman" w:cs="Times New Roman"/>
                <w:noProof/>
                <w:sz w:val="24"/>
                <w:szCs w:val="24"/>
                <w:lang w:val="hr-HR"/>
              </w:rPr>
              <w:t>č</w:t>
            </w:r>
            <w:r w:rsidRPr="001F252C">
              <w:rPr>
                <w:rFonts w:ascii="Times New Roman" w:hAnsi="Times New Roman" w:cs="Times New Roman"/>
                <w:noProof/>
                <w:sz w:val="24"/>
                <w:szCs w:val="24"/>
              </w:rPr>
              <w:t>aju</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da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proizvodi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nisu</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uskla</w:t>
            </w:r>
            <w:r w:rsidRPr="001F252C">
              <w:rPr>
                <w:rFonts w:ascii="Times New Roman" w:hAnsi="Times New Roman" w:cs="Times New Roman"/>
                <w:noProof/>
                <w:sz w:val="24"/>
                <w:szCs w:val="24"/>
                <w:lang w:val="hr-HR"/>
              </w:rPr>
              <w:t>đ</w:t>
            </w:r>
            <w:r w:rsidRPr="001F252C">
              <w:rPr>
                <w:rFonts w:ascii="Times New Roman" w:hAnsi="Times New Roman" w:cs="Times New Roman"/>
                <w:noProof/>
                <w:sz w:val="24"/>
                <w:szCs w:val="24"/>
              </w:rPr>
              <w:t>eni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s</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tipno</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odobrenim</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proivodom</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nadle</w:t>
            </w:r>
            <w:r w:rsidRPr="001F252C">
              <w:rPr>
                <w:rFonts w:ascii="Times New Roman" w:hAnsi="Times New Roman" w:cs="Times New Roman"/>
                <w:noProof/>
                <w:sz w:val="24"/>
                <w:szCs w:val="24"/>
                <w:lang w:val="hr-HR"/>
              </w:rPr>
              <w:t>ž</w:t>
            </w:r>
            <w:r w:rsidRPr="001F252C">
              <w:rPr>
                <w:rFonts w:ascii="Times New Roman" w:hAnsi="Times New Roman" w:cs="Times New Roman"/>
                <w:noProof/>
                <w:sz w:val="24"/>
                <w:szCs w:val="24"/>
              </w:rPr>
              <w:t>ni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organ</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mo</w:t>
            </w:r>
            <w:r w:rsidRPr="001F252C">
              <w:rPr>
                <w:rFonts w:ascii="Times New Roman" w:hAnsi="Times New Roman" w:cs="Times New Roman"/>
                <w:noProof/>
                <w:sz w:val="24"/>
                <w:szCs w:val="24"/>
                <w:lang w:val="hr-HR"/>
              </w:rPr>
              <w:t>ž</w:t>
            </w:r>
            <w:r w:rsidRPr="001F252C">
              <w:rPr>
                <w:rFonts w:ascii="Times New Roman" w:hAnsi="Times New Roman" w:cs="Times New Roman"/>
                <w:noProof/>
                <w:sz w:val="24"/>
                <w:szCs w:val="24"/>
              </w:rPr>
              <w:t>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oduzeti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izdato</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tipno</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odobrenje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proizvoda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ili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utvrditi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rok</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za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njihovo</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uskla</w:t>
            </w:r>
            <w:r w:rsidRPr="001F252C">
              <w:rPr>
                <w:rFonts w:ascii="Times New Roman" w:hAnsi="Times New Roman" w:cs="Times New Roman"/>
                <w:noProof/>
                <w:sz w:val="24"/>
                <w:szCs w:val="24"/>
                <w:lang w:val="hr-HR"/>
              </w:rPr>
              <w:t>đ</w:t>
            </w:r>
            <w:r w:rsidRPr="001F252C">
              <w:rPr>
                <w:rFonts w:ascii="Times New Roman" w:hAnsi="Times New Roman" w:cs="Times New Roman"/>
                <w:noProof/>
                <w:sz w:val="24"/>
                <w:szCs w:val="24"/>
              </w:rPr>
              <w:t>ivanje</w:t>
            </w:r>
            <w:r w:rsidR="00D053D4" w:rsidRPr="001F252C">
              <w:rPr>
                <w:rFonts w:ascii="Times New Roman" w:hAnsi="Times New Roman" w:cs="Times New Roman"/>
                <w:noProof/>
                <w:sz w:val="24"/>
                <w:szCs w:val="24"/>
                <w:lang w:val="hr-HR"/>
              </w:rPr>
              <w:t>.</w:t>
            </w:r>
          </w:p>
        </w:tc>
      </w:tr>
      <w:tr w:rsidR="001F252C" w:rsidRPr="001F252C" w:rsidTr="00952F63">
        <w:trPr>
          <w:trHeight w:val="340"/>
        </w:trPr>
        <w:tc>
          <w:tcPr>
            <w:tcW w:w="1667" w:type="pct"/>
            <w:shd w:val="clear" w:color="auto" w:fill="auto"/>
          </w:tcPr>
          <w:p w:rsidR="0006183B" w:rsidRPr="001F252C" w:rsidRDefault="0006183B" w:rsidP="001630C0">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 xml:space="preserve">4. </w:t>
            </w:r>
            <w:r w:rsidR="00876F32" w:rsidRPr="001F252C">
              <w:rPr>
                <w:rFonts w:ascii="Times New Roman" w:hAnsi="Times New Roman" w:cs="Times New Roman"/>
                <w:sz w:val="24"/>
                <w:szCs w:val="24"/>
              </w:rPr>
              <w:t xml:space="preserve">Dënohet me gjobë </w:t>
            </w:r>
            <w:r w:rsidR="00614CA9" w:rsidRPr="001F252C">
              <w:rPr>
                <w:rFonts w:ascii="Times New Roman" w:hAnsi="Times New Roman" w:cs="Times New Roman"/>
                <w:sz w:val="24"/>
                <w:szCs w:val="24"/>
              </w:rPr>
              <w:t>nga tremije e peseqind (</w:t>
            </w:r>
            <w:r w:rsidRPr="001F252C">
              <w:rPr>
                <w:rFonts w:ascii="Times New Roman" w:hAnsi="Times New Roman" w:cs="Times New Roman"/>
                <w:sz w:val="24"/>
                <w:szCs w:val="24"/>
              </w:rPr>
              <w:t>3</w:t>
            </w:r>
            <w:r w:rsidR="00614CA9" w:rsidRPr="001F252C">
              <w:rPr>
                <w:rFonts w:ascii="Times New Roman" w:hAnsi="Times New Roman" w:cs="Times New Roman"/>
                <w:sz w:val="24"/>
                <w:szCs w:val="24"/>
              </w:rPr>
              <w:t>.</w:t>
            </w:r>
            <w:r w:rsidRPr="001F252C">
              <w:rPr>
                <w:rFonts w:ascii="Times New Roman" w:hAnsi="Times New Roman" w:cs="Times New Roman"/>
                <w:sz w:val="24"/>
                <w:szCs w:val="24"/>
              </w:rPr>
              <w:t>500</w:t>
            </w:r>
            <w:r w:rsidR="00614CA9" w:rsidRPr="001F252C">
              <w:rPr>
                <w:rFonts w:ascii="Times New Roman" w:hAnsi="Times New Roman" w:cs="Times New Roman"/>
                <w:sz w:val="24"/>
                <w:szCs w:val="24"/>
              </w:rPr>
              <w:t>)</w:t>
            </w:r>
            <w:r w:rsidRPr="001F252C">
              <w:rPr>
                <w:rFonts w:ascii="Times New Roman" w:hAnsi="Times New Roman" w:cs="Times New Roman"/>
                <w:sz w:val="24"/>
                <w:szCs w:val="24"/>
              </w:rPr>
              <w:t xml:space="preserve"> deri </w:t>
            </w:r>
            <w:r w:rsidR="00614CA9" w:rsidRPr="001F252C">
              <w:rPr>
                <w:rFonts w:ascii="Times New Roman" w:hAnsi="Times New Roman" w:cs="Times New Roman"/>
                <w:sz w:val="24"/>
                <w:szCs w:val="24"/>
              </w:rPr>
              <w:t>ne katermij</w:t>
            </w:r>
            <w:r w:rsidR="001630C0" w:rsidRPr="001F252C">
              <w:rPr>
                <w:rFonts w:ascii="Times New Roman" w:hAnsi="Times New Roman" w:cs="Times New Roman"/>
                <w:sz w:val="24"/>
                <w:szCs w:val="24"/>
              </w:rPr>
              <w:t>ë</w:t>
            </w:r>
            <w:r w:rsidR="00614CA9" w:rsidRPr="001F252C">
              <w:rPr>
                <w:rFonts w:ascii="Times New Roman" w:hAnsi="Times New Roman" w:cs="Times New Roman"/>
                <w:sz w:val="24"/>
                <w:szCs w:val="24"/>
              </w:rPr>
              <w:t xml:space="preserve"> e pes</w:t>
            </w:r>
            <w:r w:rsidR="001630C0" w:rsidRPr="001F252C">
              <w:rPr>
                <w:rFonts w:ascii="Times New Roman" w:hAnsi="Times New Roman" w:cs="Times New Roman"/>
                <w:sz w:val="24"/>
                <w:szCs w:val="24"/>
              </w:rPr>
              <w:t>ë</w:t>
            </w:r>
            <w:r w:rsidR="00614CA9" w:rsidRPr="001F252C">
              <w:rPr>
                <w:rFonts w:ascii="Times New Roman" w:hAnsi="Times New Roman" w:cs="Times New Roman"/>
                <w:sz w:val="24"/>
                <w:szCs w:val="24"/>
              </w:rPr>
              <w:t>qind (</w:t>
            </w:r>
            <w:r w:rsidRPr="001F252C">
              <w:rPr>
                <w:rFonts w:ascii="Times New Roman" w:hAnsi="Times New Roman" w:cs="Times New Roman"/>
                <w:sz w:val="24"/>
                <w:szCs w:val="24"/>
              </w:rPr>
              <w:t>4</w:t>
            </w:r>
            <w:r w:rsidR="00614CA9" w:rsidRPr="001F252C">
              <w:rPr>
                <w:rFonts w:ascii="Times New Roman" w:hAnsi="Times New Roman" w:cs="Times New Roman"/>
                <w:sz w:val="24"/>
                <w:szCs w:val="24"/>
              </w:rPr>
              <w:t>.</w:t>
            </w:r>
            <w:r w:rsidRPr="001F252C">
              <w:rPr>
                <w:rFonts w:ascii="Times New Roman" w:hAnsi="Times New Roman" w:cs="Times New Roman"/>
                <w:sz w:val="24"/>
                <w:szCs w:val="24"/>
              </w:rPr>
              <w:t>500</w:t>
            </w:r>
            <w:r w:rsidR="00614CA9" w:rsidRPr="001F252C">
              <w:rPr>
                <w:rFonts w:ascii="Times New Roman" w:hAnsi="Times New Roman" w:cs="Times New Roman"/>
                <w:sz w:val="24"/>
                <w:szCs w:val="24"/>
              </w:rPr>
              <w:t>)</w:t>
            </w:r>
            <w:r w:rsidRPr="001F252C">
              <w:rPr>
                <w:rFonts w:ascii="Times New Roman" w:hAnsi="Times New Roman" w:cs="Times New Roman"/>
                <w:sz w:val="24"/>
                <w:szCs w:val="24"/>
              </w:rPr>
              <w:t xml:space="preserve"> € prodh</w:t>
            </w:r>
            <w:r w:rsidR="009D56A0" w:rsidRPr="001F252C">
              <w:rPr>
                <w:rFonts w:ascii="Times New Roman" w:hAnsi="Times New Roman" w:cs="Times New Roman"/>
                <w:sz w:val="24"/>
                <w:szCs w:val="24"/>
              </w:rPr>
              <w:t>u</w:t>
            </w:r>
            <w:r w:rsidR="00AC1EAA" w:rsidRPr="001F252C">
              <w:rPr>
                <w:rFonts w:ascii="Times New Roman" w:hAnsi="Times New Roman" w:cs="Times New Roman"/>
                <w:sz w:val="24"/>
                <w:szCs w:val="24"/>
              </w:rPr>
              <w:t>e</w:t>
            </w:r>
            <w:r w:rsidR="00614CA9" w:rsidRPr="001F252C">
              <w:rPr>
                <w:rFonts w:ascii="Times New Roman" w:hAnsi="Times New Roman" w:cs="Times New Roman"/>
                <w:sz w:val="24"/>
                <w:szCs w:val="24"/>
              </w:rPr>
              <w:t>si</w:t>
            </w:r>
            <w:r w:rsidR="001630C0" w:rsidRPr="001F252C">
              <w:rPr>
                <w:rFonts w:ascii="Times New Roman" w:hAnsi="Times New Roman" w:cs="Times New Roman"/>
                <w:sz w:val="24"/>
                <w:szCs w:val="24"/>
              </w:rPr>
              <w:t xml:space="preserve"> </w:t>
            </w:r>
            <w:r w:rsidRPr="001F252C">
              <w:rPr>
                <w:rFonts w:ascii="Times New Roman" w:hAnsi="Times New Roman" w:cs="Times New Roman"/>
                <w:sz w:val="24"/>
                <w:szCs w:val="24"/>
              </w:rPr>
              <w:t xml:space="preserve">- </w:t>
            </w:r>
            <w:r w:rsidR="001630C0" w:rsidRPr="001F252C">
              <w:rPr>
                <w:rFonts w:ascii="Times New Roman" w:hAnsi="Times New Roman" w:cs="Times New Roman"/>
                <w:sz w:val="24"/>
                <w:szCs w:val="24"/>
              </w:rPr>
              <w:t>subjekti</w:t>
            </w:r>
            <w:r w:rsidRPr="001F252C">
              <w:rPr>
                <w:rFonts w:ascii="Times New Roman" w:hAnsi="Times New Roman" w:cs="Times New Roman"/>
                <w:sz w:val="24"/>
                <w:szCs w:val="24"/>
              </w:rPr>
              <w:t xml:space="preserve"> juridik qe vepron ne kundërshtim me dispozitat e këtij neni.</w:t>
            </w:r>
          </w:p>
        </w:tc>
        <w:tc>
          <w:tcPr>
            <w:tcW w:w="1699" w:type="pct"/>
          </w:tcPr>
          <w:p w:rsidR="0006183B" w:rsidRPr="001F252C" w:rsidRDefault="0006183B" w:rsidP="00952F63">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 xml:space="preserve">4. A fine of </w:t>
            </w:r>
            <w:r w:rsidR="00614CA9" w:rsidRPr="001F252C">
              <w:rPr>
                <w:rFonts w:ascii="Times New Roman" w:hAnsi="Times New Roman" w:cs="Times New Roman"/>
                <w:sz w:val="24"/>
                <w:szCs w:val="24"/>
              </w:rPr>
              <w:t>three thousand and five hundred (</w:t>
            </w:r>
            <w:r w:rsidRPr="001F252C">
              <w:rPr>
                <w:rFonts w:ascii="Times New Roman" w:hAnsi="Times New Roman" w:cs="Times New Roman"/>
                <w:sz w:val="24"/>
                <w:szCs w:val="24"/>
              </w:rPr>
              <w:t>3.500</w:t>
            </w:r>
            <w:r w:rsidR="00614CA9" w:rsidRPr="001F252C">
              <w:rPr>
                <w:rFonts w:ascii="Times New Roman" w:hAnsi="Times New Roman" w:cs="Times New Roman"/>
                <w:sz w:val="24"/>
                <w:szCs w:val="24"/>
              </w:rPr>
              <w:t>)</w:t>
            </w:r>
            <w:r w:rsidRPr="001F252C">
              <w:rPr>
                <w:rFonts w:ascii="Times New Roman" w:hAnsi="Times New Roman" w:cs="Times New Roman"/>
                <w:sz w:val="24"/>
                <w:szCs w:val="24"/>
              </w:rPr>
              <w:t xml:space="preserve"> € </w:t>
            </w:r>
            <w:r w:rsidR="00614CA9" w:rsidRPr="001F252C">
              <w:rPr>
                <w:rFonts w:ascii="Times New Roman" w:hAnsi="Times New Roman" w:cs="Times New Roman"/>
                <w:sz w:val="24"/>
                <w:szCs w:val="24"/>
              </w:rPr>
              <w:t xml:space="preserve">up </w:t>
            </w:r>
            <w:r w:rsidRPr="001F252C">
              <w:rPr>
                <w:rFonts w:ascii="Times New Roman" w:hAnsi="Times New Roman" w:cs="Times New Roman"/>
                <w:sz w:val="24"/>
                <w:szCs w:val="24"/>
              </w:rPr>
              <w:t xml:space="preserve">to </w:t>
            </w:r>
            <w:r w:rsidR="00614CA9" w:rsidRPr="001F252C">
              <w:rPr>
                <w:rFonts w:ascii="Times New Roman" w:hAnsi="Times New Roman" w:cs="Times New Roman"/>
                <w:sz w:val="24"/>
                <w:szCs w:val="24"/>
              </w:rPr>
              <w:t>four thousand and five hundred (</w:t>
            </w:r>
            <w:r w:rsidRPr="001F252C">
              <w:rPr>
                <w:rFonts w:ascii="Times New Roman" w:hAnsi="Times New Roman" w:cs="Times New Roman"/>
                <w:sz w:val="24"/>
                <w:szCs w:val="24"/>
              </w:rPr>
              <w:t>4.500</w:t>
            </w:r>
            <w:r w:rsidR="00614CA9" w:rsidRPr="001F252C">
              <w:rPr>
                <w:rFonts w:ascii="Times New Roman" w:hAnsi="Times New Roman" w:cs="Times New Roman"/>
                <w:sz w:val="24"/>
                <w:szCs w:val="24"/>
              </w:rPr>
              <w:t>)</w:t>
            </w:r>
            <w:r w:rsidRPr="001F252C">
              <w:rPr>
                <w:rFonts w:ascii="Times New Roman" w:hAnsi="Times New Roman" w:cs="Times New Roman"/>
                <w:sz w:val="24"/>
                <w:szCs w:val="24"/>
              </w:rPr>
              <w:t xml:space="preserve"> € is imposed on a manufacturer, legal person, who acts contrary to the provisions of this Article.</w:t>
            </w:r>
          </w:p>
        </w:tc>
        <w:tc>
          <w:tcPr>
            <w:tcW w:w="1634" w:type="pct"/>
          </w:tcPr>
          <w:p w:rsidR="0006183B" w:rsidRPr="001F252C" w:rsidRDefault="0006183B" w:rsidP="00C071AD">
            <w:pPr>
              <w:spacing w:before="120" w:after="120"/>
              <w:contextualSpacing/>
              <w:jc w:val="both"/>
              <w:rPr>
                <w:rFonts w:ascii="Times New Roman" w:hAnsi="Times New Roman" w:cs="Times New Roman"/>
                <w:noProof/>
                <w:sz w:val="24"/>
                <w:szCs w:val="24"/>
                <w:lang w:val="hr-HR"/>
              </w:rPr>
            </w:pPr>
            <w:r w:rsidRPr="001F252C">
              <w:rPr>
                <w:rFonts w:ascii="Times New Roman" w:hAnsi="Times New Roman" w:cs="Times New Roman"/>
                <w:noProof/>
                <w:sz w:val="24"/>
                <w:szCs w:val="24"/>
                <w:lang w:val="hr-HR"/>
              </w:rPr>
              <w:t xml:space="preserve">4. </w:t>
            </w:r>
            <w:r w:rsidRPr="001F252C">
              <w:rPr>
                <w:rFonts w:ascii="Times New Roman" w:hAnsi="Times New Roman" w:cs="Times New Roman"/>
                <w:noProof/>
                <w:sz w:val="24"/>
                <w:szCs w:val="24"/>
                <w:lang w:val="sq-AL"/>
              </w:rPr>
              <w:t>Nov</w:t>
            </w:r>
            <w:r w:rsidRPr="001F252C">
              <w:rPr>
                <w:rFonts w:ascii="Times New Roman" w:hAnsi="Times New Roman" w:cs="Times New Roman"/>
                <w:noProof/>
                <w:sz w:val="24"/>
                <w:szCs w:val="24"/>
                <w:lang w:val="hr-HR"/>
              </w:rPr>
              <w:t>č</w:t>
            </w:r>
            <w:r w:rsidRPr="001F252C">
              <w:rPr>
                <w:rFonts w:ascii="Times New Roman" w:hAnsi="Times New Roman" w:cs="Times New Roman"/>
                <w:noProof/>
                <w:sz w:val="24"/>
                <w:szCs w:val="24"/>
                <w:lang w:val="sq-AL"/>
              </w:rPr>
              <w:t>anom</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lang w:val="sq-AL"/>
              </w:rPr>
              <w:t>kaznom</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lang w:val="sq-AL"/>
              </w:rPr>
              <w:t>u</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lang w:val="sq-AL"/>
              </w:rPr>
              <w:t>iznosu</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lang w:val="sq-AL"/>
              </w:rPr>
              <w:t>od</w:t>
            </w:r>
            <w:r w:rsidR="009D56A0"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lang w:val="hr-HR"/>
              </w:rPr>
              <w:t xml:space="preserve">3500 </w:t>
            </w:r>
            <w:r w:rsidRPr="001F252C">
              <w:rPr>
                <w:rFonts w:ascii="Times New Roman" w:hAnsi="Times New Roman" w:cs="Times New Roman"/>
                <w:noProof/>
                <w:sz w:val="24"/>
                <w:szCs w:val="24"/>
                <w:lang w:val="sq-AL"/>
              </w:rPr>
              <w:t>do</w:t>
            </w:r>
            <w:r w:rsidRPr="001F252C">
              <w:rPr>
                <w:rFonts w:ascii="Times New Roman" w:hAnsi="Times New Roman" w:cs="Times New Roman"/>
                <w:noProof/>
                <w:sz w:val="24"/>
                <w:szCs w:val="24"/>
                <w:lang w:val="hr-HR"/>
              </w:rPr>
              <w:t xml:space="preserve"> 4500 € </w:t>
            </w:r>
            <w:r w:rsidRPr="001F252C">
              <w:rPr>
                <w:rFonts w:ascii="Times New Roman" w:hAnsi="Times New Roman" w:cs="Times New Roman"/>
                <w:noProof/>
                <w:sz w:val="24"/>
                <w:szCs w:val="24"/>
                <w:lang w:val="sq-AL"/>
              </w:rPr>
              <w:t>kaznit</w:t>
            </w:r>
            <w:r w:rsidRPr="001F252C">
              <w:rPr>
                <w:rFonts w:ascii="Times New Roman" w:hAnsi="Times New Roman" w:cs="Times New Roman"/>
                <w:noProof/>
                <w:sz w:val="24"/>
                <w:szCs w:val="24"/>
                <w:lang w:val="hr-HR"/>
              </w:rPr>
              <w:t xml:space="preserve"> ć</w:t>
            </w:r>
            <w:r w:rsidRPr="001F252C">
              <w:rPr>
                <w:rFonts w:ascii="Times New Roman" w:hAnsi="Times New Roman" w:cs="Times New Roman"/>
                <w:noProof/>
                <w:sz w:val="24"/>
                <w:szCs w:val="24"/>
                <w:lang w:val="sq-AL"/>
              </w:rPr>
              <w:t>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lang w:val="sq-AL"/>
              </w:rPr>
              <w:t>se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lang w:val="sq-AL"/>
              </w:rPr>
              <w:t>za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lang w:val="sq-AL"/>
              </w:rPr>
              <w:t>prekr</w:t>
            </w:r>
            <w:r w:rsidRPr="001F252C">
              <w:rPr>
                <w:rFonts w:ascii="Times New Roman" w:hAnsi="Times New Roman" w:cs="Times New Roman"/>
                <w:noProof/>
                <w:sz w:val="24"/>
                <w:szCs w:val="24"/>
                <w:lang w:val="hr-HR"/>
              </w:rPr>
              <w:t>š</w:t>
            </w:r>
            <w:r w:rsidRPr="001F252C">
              <w:rPr>
                <w:rFonts w:ascii="Times New Roman" w:hAnsi="Times New Roman" w:cs="Times New Roman"/>
                <w:noProof/>
                <w:sz w:val="24"/>
                <w:szCs w:val="24"/>
                <w:lang w:val="sq-AL"/>
              </w:rPr>
              <w:t>aj</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lang w:val="sq-AL"/>
              </w:rPr>
              <w:t>pravna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lang w:val="sq-AL"/>
              </w:rPr>
              <w:t>osoba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lang w:val="sq-AL"/>
              </w:rPr>
              <w:t>koja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lang w:val="sq-AL"/>
              </w:rPr>
              <w:t>postupi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lang w:val="sq-AL"/>
              </w:rPr>
              <w:t>suprotno</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lang w:val="sq-AL"/>
              </w:rPr>
              <w:t>odredbama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lang w:val="sq-AL"/>
              </w:rPr>
              <w:t>ovoga</w:t>
            </w:r>
            <w:r w:rsidRPr="001F252C">
              <w:rPr>
                <w:rFonts w:ascii="Times New Roman" w:hAnsi="Times New Roman" w:cs="Times New Roman"/>
                <w:noProof/>
                <w:sz w:val="24"/>
                <w:szCs w:val="24"/>
                <w:lang w:val="hr-HR"/>
              </w:rPr>
              <w:t xml:space="preserve"> č</w:t>
            </w:r>
            <w:r w:rsidRPr="001F252C">
              <w:rPr>
                <w:rFonts w:ascii="Times New Roman" w:hAnsi="Times New Roman" w:cs="Times New Roman"/>
                <w:noProof/>
                <w:sz w:val="24"/>
                <w:szCs w:val="24"/>
                <w:lang w:val="sq-AL"/>
              </w:rPr>
              <w:t>lana</w:t>
            </w:r>
            <w:r w:rsidRPr="001F252C">
              <w:rPr>
                <w:rFonts w:ascii="Times New Roman" w:hAnsi="Times New Roman" w:cs="Times New Roman"/>
                <w:noProof/>
                <w:sz w:val="24"/>
                <w:szCs w:val="24"/>
                <w:lang w:val="hr-HR"/>
              </w:rPr>
              <w:t>.</w:t>
            </w:r>
          </w:p>
        </w:tc>
      </w:tr>
      <w:tr w:rsidR="001F252C" w:rsidRPr="001F252C" w:rsidTr="00952F63">
        <w:trPr>
          <w:trHeight w:val="340"/>
        </w:trPr>
        <w:tc>
          <w:tcPr>
            <w:tcW w:w="1667" w:type="pct"/>
            <w:shd w:val="clear" w:color="auto" w:fill="auto"/>
          </w:tcPr>
          <w:p w:rsidR="0006183B" w:rsidRPr="001F252C" w:rsidRDefault="0006183B" w:rsidP="001630C0">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 xml:space="preserve">5. </w:t>
            </w:r>
            <w:r w:rsidR="00614CA9" w:rsidRPr="001F252C">
              <w:rPr>
                <w:rFonts w:ascii="Times New Roman" w:hAnsi="Times New Roman" w:cs="Times New Roman"/>
                <w:sz w:val="24"/>
                <w:szCs w:val="24"/>
              </w:rPr>
              <w:t>Dënohet me gjobë nga peseqind (</w:t>
            </w:r>
            <w:r w:rsidRPr="001F252C">
              <w:rPr>
                <w:rFonts w:ascii="Times New Roman" w:hAnsi="Times New Roman" w:cs="Times New Roman"/>
                <w:sz w:val="24"/>
                <w:szCs w:val="24"/>
              </w:rPr>
              <w:t>500</w:t>
            </w:r>
            <w:r w:rsidR="00614CA9" w:rsidRPr="001F252C">
              <w:rPr>
                <w:rFonts w:ascii="Times New Roman" w:hAnsi="Times New Roman" w:cs="Times New Roman"/>
                <w:sz w:val="24"/>
                <w:szCs w:val="24"/>
              </w:rPr>
              <w:t>)</w:t>
            </w:r>
            <w:r w:rsidRPr="001F252C">
              <w:rPr>
                <w:rFonts w:ascii="Times New Roman" w:hAnsi="Times New Roman" w:cs="Times New Roman"/>
                <w:sz w:val="24"/>
                <w:szCs w:val="24"/>
              </w:rPr>
              <w:t xml:space="preserve"> deri </w:t>
            </w:r>
            <w:r w:rsidR="00614CA9" w:rsidRPr="001F252C">
              <w:rPr>
                <w:rFonts w:ascii="Times New Roman" w:hAnsi="Times New Roman" w:cs="Times New Roman"/>
                <w:sz w:val="24"/>
                <w:szCs w:val="24"/>
              </w:rPr>
              <w:t>ne njemije (</w:t>
            </w:r>
            <w:r w:rsidRPr="001F252C">
              <w:rPr>
                <w:rFonts w:ascii="Times New Roman" w:hAnsi="Times New Roman" w:cs="Times New Roman"/>
                <w:sz w:val="24"/>
                <w:szCs w:val="24"/>
              </w:rPr>
              <w:t>1000</w:t>
            </w:r>
            <w:r w:rsidR="00614CA9" w:rsidRPr="001F252C">
              <w:rPr>
                <w:rFonts w:ascii="Times New Roman" w:hAnsi="Times New Roman" w:cs="Times New Roman"/>
                <w:sz w:val="24"/>
                <w:szCs w:val="24"/>
              </w:rPr>
              <w:t>)</w:t>
            </w:r>
            <w:r w:rsidRPr="001F252C">
              <w:rPr>
                <w:rFonts w:ascii="Times New Roman" w:hAnsi="Times New Roman" w:cs="Times New Roman"/>
                <w:sz w:val="24"/>
                <w:szCs w:val="24"/>
              </w:rPr>
              <w:t xml:space="preserve"> € prodh</w:t>
            </w:r>
            <w:r w:rsidR="009D56A0" w:rsidRPr="001F252C">
              <w:rPr>
                <w:rFonts w:ascii="Times New Roman" w:hAnsi="Times New Roman" w:cs="Times New Roman"/>
                <w:sz w:val="24"/>
                <w:szCs w:val="24"/>
              </w:rPr>
              <w:t>u</w:t>
            </w:r>
            <w:r w:rsidR="00AC1EAA" w:rsidRPr="001F252C">
              <w:rPr>
                <w:rFonts w:ascii="Times New Roman" w:hAnsi="Times New Roman" w:cs="Times New Roman"/>
                <w:sz w:val="24"/>
                <w:szCs w:val="24"/>
              </w:rPr>
              <w:t>e</w:t>
            </w:r>
            <w:r w:rsidR="00614CA9" w:rsidRPr="001F252C">
              <w:rPr>
                <w:rFonts w:ascii="Times New Roman" w:hAnsi="Times New Roman" w:cs="Times New Roman"/>
                <w:sz w:val="24"/>
                <w:szCs w:val="24"/>
              </w:rPr>
              <w:t>si</w:t>
            </w:r>
            <w:r w:rsidR="001630C0" w:rsidRPr="001F252C">
              <w:rPr>
                <w:rFonts w:ascii="Times New Roman" w:hAnsi="Times New Roman" w:cs="Times New Roman"/>
                <w:sz w:val="24"/>
                <w:szCs w:val="24"/>
              </w:rPr>
              <w:t xml:space="preserve"> </w:t>
            </w:r>
            <w:r w:rsidRPr="001F252C">
              <w:rPr>
                <w:rFonts w:ascii="Times New Roman" w:hAnsi="Times New Roman" w:cs="Times New Roman"/>
                <w:sz w:val="24"/>
                <w:szCs w:val="24"/>
              </w:rPr>
              <w:t>- person</w:t>
            </w:r>
            <w:r w:rsidR="00614CA9" w:rsidRPr="001F252C">
              <w:rPr>
                <w:rFonts w:ascii="Times New Roman" w:hAnsi="Times New Roman" w:cs="Times New Roman"/>
                <w:sz w:val="24"/>
                <w:szCs w:val="24"/>
              </w:rPr>
              <w:t>i</w:t>
            </w:r>
            <w:r w:rsidRPr="001F252C">
              <w:rPr>
                <w:rFonts w:ascii="Times New Roman" w:hAnsi="Times New Roman" w:cs="Times New Roman"/>
                <w:sz w:val="24"/>
                <w:szCs w:val="24"/>
              </w:rPr>
              <w:t xml:space="preserve"> fizik qe vepron ne kundërshtim me dispozitat e këtij neni.</w:t>
            </w:r>
          </w:p>
        </w:tc>
        <w:tc>
          <w:tcPr>
            <w:tcW w:w="1699" w:type="pct"/>
          </w:tcPr>
          <w:p w:rsidR="0006183B" w:rsidRPr="001F252C" w:rsidRDefault="0006183B" w:rsidP="00952F63">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 xml:space="preserve">5. A fine of </w:t>
            </w:r>
            <w:r w:rsidR="00614CA9" w:rsidRPr="001F252C">
              <w:rPr>
                <w:rFonts w:ascii="Times New Roman" w:hAnsi="Times New Roman" w:cs="Times New Roman"/>
                <w:sz w:val="24"/>
                <w:szCs w:val="24"/>
              </w:rPr>
              <w:t>five hundred (</w:t>
            </w:r>
            <w:r w:rsidRPr="001F252C">
              <w:rPr>
                <w:rFonts w:ascii="Times New Roman" w:hAnsi="Times New Roman" w:cs="Times New Roman"/>
                <w:sz w:val="24"/>
                <w:szCs w:val="24"/>
              </w:rPr>
              <w:t>500</w:t>
            </w:r>
            <w:r w:rsidR="00614CA9" w:rsidRPr="001F252C">
              <w:rPr>
                <w:rFonts w:ascii="Times New Roman" w:hAnsi="Times New Roman" w:cs="Times New Roman"/>
                <w:sz w:val="24"/>
                <w:szCs w:val="24"/>
              </w:rPr>
              <w:t>)</w:t>
            </w:r>
            <w:r w:rsidRPr="001F252C">
              <w:rPr>
                <w:rFonts w:ascii="Times New Roman" w:hAnsi="Times New Roman" w:cs="Times New Roman"/>
                <w:sz w:val="24"/>
                <w:szCs w:val="24"/>
              </w:rPr>
              <w:t xml:space="preserve"> € </w:t>
            </w:r>
            <w:r w:rsidR="00614CA9" w:rsidRPr="001F252C">
              <w:rPr>
                <w:rFonts w:ascii="Times New Roman" w:hAnsi="Times New Roman" w:cs="Times New Roman"/>
                <w:sz w:val="24"/>
                <w:szCs w:val="24"/>
              </w:rPr>
              <w:t xml:space="preserve">up </w:t>
            </w:r>
            <w:r w:rsidRPr="001F252C">
              <w:rPr>
                <w:rFonts w:ascii="Times New Roman" w:hAnsi="Times New Roman" w:cs="Times New Roman"/>
                <w:sz w:val="24"/>
                <w:szCs w:val="24"/>
              </w:rPr>
              <w:t xml:space="preserve">to </w:t>
            </w:r>
            <w:r w:rsidR="00614CA9" w:rsidRPr="001F252C">
              <w:rPr>
                <w:rFonts w:ascii="Times New Roman" w:hAnsi="Times New Roman" w:cs="Times New Roman"/>
                <w:sz w:val="24"/>
                <w:szCs w:val="24"/>
              </w:rPr>
              <w:t>one thousand (</w:t>
            </w:r>
            <w:r w:rsidRPr="001F252C">
              <w:rPr>
                <w:rFonts w:ascii="Times New Roman" w:hAnsi="Times New Roman" w:cs="Times New Roman"/>
                <w:sz w:val="24"/>
                <w:szCs w:val="24"/>
              </w:rPr>
              <w:t>1.000</w:t>
            </w:r>
            <w:r w:rsidR="00614CA9" w:rsidRPr="001F252C">
              <w:rPr>
                <w:rFonts w:ascii="Times New Roman" w:hAnsi="Times New Roman" w:cs="Times New Roman"/>
                <w:sz w:val="24"/>
                <w:szCs w:val="24"/>
              </w:rPr>
              <w:t>)</w:t>
            </w:r>
            <w:r w:rsidRPr="001F252C">
              <w:rPr>
                <w:rFonts w:ascii="Times New Roman" w:hAnsi="Times New Roman" w:cs="Times New Roman"/>
                <w:sz w:val="24"/>
                <w:szCs w:val="24"/>
              </w:rPr>
              <w:t xml:space="preserve"> € is imposed on the manufacturer, physical person, who acts contrary to the provisions of this Article.</w:t>
            </w:r>
          </w:p>
        </w:tc>
        <w:tc>
          <w:tcPr>
            <w:tcW w:w="1634" w:type="pct"/>
          </w:tcPr>
          <w:p w:rsidR="0006183B" w:rsidRPr="001F252C" w:rsidRDefault="0006183B" w:rsidP="00C071AD">
            <w:pPr>
              <w:spacing w:before="120" w:after="120"/>
              <w:contextualSpacing/>
              <w:jc w:val="both"/>
              <w:rPr>
                <w:rFonts w:ascii="Times New Roman" w:hAnsi="Times New Roman" w:cs="Times New Roman"/>
                <w:noProof/>
                <w:sz w:val="24"/>
                <w:szCs w:val="24"/>
                <w:lang w:val="hr-HR"/>
              </w:rPr>
            </w:pPr>
            <w:r w:rsidRPr="001F252C">
              <w:rPr>
                <w:rFonts w:ascii="Times New Roman" w:hAnsi="Times New Roman" w:cs="Times New Roman"/>
                <w:noProof/>
                <w:sz w:val="24"/>
                <w:szCs w:val="24"/>
                <w:lang w:val="hr-HR"/>
              </w:rPr>
              <w:t xml:space="preserve">5. </w:t>
            </w:r>
            <w:r w:rsidRPr="001F252C">
              <w:rPr>
                <w:rFonts w:ascii="Times New Roman" w:hAnsi="Times New Roman" w:cs="Times New Roman"/>
                <w:noProof/>
                <w:sz w:val="24"/>
                <w:szCs w:val="24"/>
              </w:rPr>
              <w:t>Nov</w:t>
            </w:r>
            <w:r w:rsidRPr="001F252C">
              <w:rPr>
                <w:rFonts w:ascii="Times New Roman" w:hAnsi="Times New Roman" w:cs="Times New Roman"/>
                <w:noProof/>
                <w:sz w:val="24"/>
                <w:szCs w:val="24"/>
                <w:lang w:val="hr-HR"/>
              </w:rPr>
              <w:t>č</w:t>
            </w:r>
            <w:r w:rsidRPr="001F252C">
              <w:rPr>
                <w:rFonts w:ascii="Times New Roman" w:hAnsi="Times New Roman" w:cs="Times New Roman"/>
                <w:noProof/>
                <w:sz w:val="24"/>
                <w:szCs w:val="24"/>
              </w:rPr>
              <w:t>anom</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akznom</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u</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iznosu</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od</w:t>
            </w:r>
            <w:r w:rsidR="009D56A0" w:rsidRPr="001F252C">
              <w:rPr>
                <w:rFonts w:ascii="Times New Roman" w:hAnsi="Times New Roman" w:cs="Times New Roman"/>
                <w:noProof/>
                <w:sz w:val="24"/>
                <w:szCs w:val="24"/>
                <w:lang w:val="hr-HR"/>
              </w:rPr>
              <w:t xml:space="preserve"> 500 </w:t>
            </w:r>
            <w:r w:rsidRPr="001F252C">
              <w:rPr>
                <w:rFonts w:ascii="Times New Roman" w:hAnsi="Times New Roman" w:cs="Times New Roman"/>
                <w:noProof/>
                <w:sz w:val="24"/>
                <w:szCs w:val="24"/>
              </w:rPr>
              <w:t>do</w:t>
            </w:r>
            <w:r w:rsidR="009D56A0" w:rsidRPr="001F252C">
              <w:rPr>
                <w:rFonts w:ascii="Times New Roman" w:hAnsi="Times New Roman" w:cs="Times New Roman"/>
                <w:noProof/>
                <w:sz w:val="24"/>
                <w:szCs w:val="24"/>
                <w:lang w:val="hr-HR"/>
              </w:rPr>
              <w:t xml:space="preserve"> 1000 €</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kaznit</w:t>
            </w:r>
            <w:r w:rsidRPr="001F252C">
              <w:rPr>
                <w:rFonts w:ascii="Times New Roman" w:hAnsi="Times New Roman" w:cs="Times New Roman"/>
                <w:noProof/>
                <w:sz w:val="24"/>
                <w:szCs w:val="24"/>
                <w:lang w:val="hr-HR"/>
              </w:rPr>
              <w:t xml:space="preserve"> ć</w:t>
            </w:r>
            <w:r w:rsidRPr="001F252C">
              <w:rPr>
                <w:rFonts w:ascii="Times New Roman" w:hAnsi="Times New Roman" w:cs="Times New Roman"/>
                <w:noProof/>
                <w:sz w:val="24"/>
                <w:szCs w:val="24"/>
              </w:rPr>
              <w:t>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se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za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prekr</w:t>
            </w:r>
            <w:r w:rsidRPr="001F252C">
              <w:rPr>
                <w:rFonts w:ascii="Times New Roman" w:hAnsi="Times New Roman" w:cs="Times New Roman"/>
                <w:noProof/>
                <w:sz w:val="24"/>
                <w:szCs w:val="24"/>
                <w:lang w:val="hr-HR"/>
              </w:rPr>
              <w:t>š</w:t>
            </w:r>
            <w:r w:rsidRPr="001F252C">
              <w:rPr>
                <w:rFonts w:ascii="Times New Roman" w:hAnsi="Times New Roman" w:cs="Times New Roman"/>
                <w:noProof/>
                <w:sz w:val="24"/>
                <w:szCs w:val="24"/>
              </w:rPr>
              <w:t>aj</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proizvo</w:t>
            </w:r>
            <w:r w:rsidRPr="001F252C">
              <w:rPr>
                <w:rFonts w:ascii="Times New Roman" w:hAnsi="Times New Roman" w:cs="Times New Roman"/>
                <w:noProof/>
                <w:sz w:val="24"/>
                <w:szCs w:val="24"/>
                <w:lang w:val="hr-HR"/>
              </w:rPr>
              <w:t>đ</w:t>
            </w:r>
            <w:r w:rsidRPr="001F252C">
              <w:rPr>
                <w:rFonts w:ascii="Times New Roman" w:hAnsi="Times New Roman" w:cs="Times New Roman"/>
                <w:noProof/>
                <w:sz w:val="24"/>
                <w:szCs w:val="24"/>
              </w:rPr>
              <w:t>a</w:t>
            </w:r>
            <w:r w:rsidRPr="001F252C">
              <w:rPr>
                <w:rFonts w:ascii="Times New Roman" w:hAnsi="Times New Roman" w:cs="Times New Roman"/>
                <w:noProof/>
                <w:sz w:val="24"/>
                <w:szCs w:val="24"/>
                <w:lang w:val="hr-HR"/>
              </w:rPr>
              <w:t>č-</w:t>
            </w:r>
            <w:r w:rsidRPr="001F252C">
              <w:rPr>
                <w:rFonts w:ascii="Times New Roman" w:hAnsi="Times New Roman" w:cs="Times New Roman"/>
                <w:noProof/>
                <w:sz w:val="24"/>
                <w:szCs w:val="24"/>
              </w:rPr>
              <w:t>fizi</w:t>
            </w:r>
            <w:r w:rsidRPr="001F252C">
              <w:rPr>
                <w:rFonts w:ascii="Times New Roman" w:hAnsi="Times New Roman" w:cs="Times New Roman"/>
                <w:noProof/>
                <w:sz w:val="24"/>
                <w:szCs w:val="24"/>
                <w:lang w:val="hr-HR"/>
              </w:rPr>
              <w:t>č</w:t>
            </w:r>
            <w:r w:rsidRPr="001F252C">
              <w:rPr>
                <w:rFonts w:ascii="Times New Roman" w:hAnsi="Times New Roman" w:cs="Times New Roman"/>
                <w:noProof/>
                <w:sz w:val="24"/>
                <w:szCs w:val="24"/>
              </w:rPr>
              <w:t>ka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osoba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koja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postupi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suprotno</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odredbama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ovoga</w:t>
            </w:r>
            <w:r w:rsidRPr="001F252C">
              <w:rPr>
                <w:rFonts w:ascii="Times New Roman" w:hAnsi="Times New Roman" w:cs="Times New Roman"/>
                <w:noProof/>
                <w:sz w:val="24"/>
                <w:szCs w:val="24"/>
                <w:lang w:val="hr-HR"/>
              </w:rPr>
              <w:t xml:space="preserve"> č</w:t>
            </w:r>
            <w:r w:rsidRPr="001F252C">
              <w:rPr>
                <w:rFonts w:ascii="Times New Roman" w:hAnsi="Times New Roman" w:cs="Times New Roman"/>
                <w:noProof/>
                <w:sz w:val="24"/>
                <w:szCs w:val="24"/>
              </w:rPr>
              <w:t>lana</w:t>
            </w:r>
            <w:r w:rsidRPr="001F252C">
              <w:rPr>
                <w:rFonts w:ascii="Times New Roman" w:hAnsi="Times New Roman" w:cs="Times New Roman"/>
                <w:noProof/>
                <w:sz w:val="24"/>
                <w:szCs w:val="24"/>
                <w:lang w:val="hr-HR"/>
              </w:rPr>
              <w:t>.</w:t>
            </w:r>
          </w:p>
        </w:tc>
      </w:tr>
      <w:tr w:rsidR="001F252C" w:rsidRPr="001F252C" w:rsidTr="00EC311E">
        <w:trPr>
          <w:trHeight w:val="550"/>
        </w:trPr>
        <w:tc>
          <w:tcPr>
            <w:tcW w:w="1667" w:type="pct"/>
            <w:shd w:val="clear" w:color="auto" w:fill="auto"/>
          </w:tcPr>
          <w:p w:rsidR="0006183B" w:rsidRPr="001F252C" w:rsidRDefault="0006183B" w:rsidP="00C071AD">
            <w:pPr>
              <w:spacing w:before="120" w:after="120"/>
              <w:jc w:val="center"/>
              <w:rPr>
                <w:rFonts w:ascii="Times New Roman" w:hAnsi="Times New Roman" w:cs="Times New Roman"/>
                <w:b/>
                <w:sz w:val="24"/>
                <w:szCs w:val="24"/>
                <w:lang w:val="hr-HR"/>
              </w:rPr>
            </w:pPr>
            <w:r w:rsidRPr="001F252C">
              <w:rPr>
                <w:rFonts w:ascii="Times New Roman" w:hAnsi="Times New Roman" w:cs="Times New Roman"/>
                <w:b/>
                <w:sz w:val="24"/>
                <w:szCs w:val="24"/>
              </w:rPr>
              <w:t>Neni</w:t>
            </w:r>
            <w:r w:rsidRPr="001F252C">
              <w:rPr>
                <w:rFonts w:ascii="Times New Roman" w:hAnsi="Times New Roman" w:cs="Times New Roman"/>
                <w:b/>
                <w:sz w:val="24"/>
                <w:szCs w:val="24"/>
                <w:lang w:val="hr-HR"/>
              </w:rPr>
              <w:t xml:space="preserve"> 23</w:t>
            </w:r>
          </w:p>
          <w:p w:rsidR="0006183B" w:rsidRPr="001F252C" w:rsidRDefault="0006183B" w:rsidP="00C071AD">
            <w:pPr>
              <w:spacing w:before="120" w:after="120"/>
              <w:jc w:val="center"/>
              <w:rPr>
                <w:rFonts w:ascii="Times New Roman" w:hAnsi="Times New Roman" w:cs="Times New Roman"/>
                <w:b/>
                <w:sz w:val="24"/>
                <w:szCs w:val="24"/>
                <w:lang w:val="hr-HR"/>
              </w:rPr>
            </w:pPr>
            <w:r w:rsidRPr="001F252C">
              <w:rPr>
                <w:rFonts w:ascii="Times New Roman" w:hAnsi="Times New Roman" w:cs="Times New Roman"/>
                <w:b/>
                <w:sz w:val="24"/>
                <w:szCs w:val="24"/>
              </w:rPr>
              <w:t>P</w:t>
            </w:r>
            <w:r w:rsidRPr="001F252C">
              <w:rPr>
                <w:rFonts w:ascii="Times New Roman" w:hAnsi="Times New Roman" w:cs="Times New Roman"/>
                <w:b/>
                <w:sz w:val="24"/>
                <w:szCs w:val="24"/>
                <w:lang w:val="hr-HR"/>
              </w:rPr>
              <w:t>ë</w:t>
            </w:r>
            <w:r w:rsidRPr="001F252C">
              <w:rPr>
                <w:rFonts w:ascii="Times New Roman" w:hAnsi="Times New Roman" w:cs="Times New Roman"/>
                <w:b/>
                <w:sz w:val="24"/>
                <w:szCs w:val="24"/>
              </w:rPr>
              <w:t>rshtatja</w:t>
            </w:r>
            <w:r w:rsidRPr="001F252C">
              <w:rPr>
                <w:rFonts w:ascii="Times New Roman" w:hAnsi="Times New Roman" w:cs="Times New Roman"/>
                <w:b/>
                <w:sz w:val="24"/>
                <w:szCs w:val="24"/>
                <w:lang w:val="hr-HR"/>
              </w:rPr>
              <w:t xml:space="preserve"> </w:t>
            </w:r>
            <w:r w:rsidRPr="001F252C">
              <w:rPr>
                <w:rFonts w:ascii="Times New Roman" w:hAnsi="Times New Roman" w:cs="Times New Roman"/>
                <w:b/>
                <w:sz w:val="24"/>
                <w:szCs w:val="24"/>
              </w:rPr>
              <w:t>e</w:t>
            </w:r>
            <w:r w:rsidRPr="001F252C">
              <w:rPr>
                <w:rFonts w:ascii="Times New Roman" w:hAnsi="Times New Roman" w:cs="Times New Roman"/>
                <w:b/>
                <w:sz w:val="24"/>
                <w:szCs w:val="24"/>
                <w:lang w:val="hr-HR"/>
              </w:rPr>
              <w:t xml:space="preserve"> </w:t>
            </w:r>
            <w:r w:rsidRPr="001F252C">
              <w:rPr>
                <w:rFonts w:ascii="Times New Roman" w:hAnsi="Times New Roman" w:cs="Times New Roman"/>
                <w:b/>
                <w:sz w:val="24"/>
                <w:szCs w:val="24"/>
              </w:rPr>
              <w:t>prodhimit</w:t>
            </w:r>
          </w:p>
        </w:tc>
        <w:tc>
          <w:tcPr>
            <w:tcW w:w="1699" w:type="pct"/>
          </w:tcPr>
          <w:p w:rsidR="0006183B" w:rsidRPr="001F252C" w:rsidRDefault="0006183B" w:rsidP="00C071AD">
            <w:pPr>
              <w:spacing w:before="120" w:after="120"/>
              <w:jc w:val="center"/>
              <w:rPr>
                <w:rFonts w:ascii="Times New Roman" w:hAnsi="Times New Roman" w:cs="Times New Roman"/>
                <w:b/>
                <w:noProof/>
                <w:sz w:val="24"/>
                <w:szCs w:val="24"/>
              </w:rPr>
            </w:pPr>
            <w:r w:rsidRPr="001F252C">
              <w:rPr>
                <w:rFonts w:ascii="Times New Roman" w:hAnsi="Times New Roman" w:cs="Times New Roman"/>
                <w:b/>
                <w:noProof/>
                <w:sz w:val="24"/>
                <w:szCs w:val="24"/>
              </w:rPr>
              <w:t xml:space="preserve">Article </w:t>
            </w:r>
            <w:r w:rsidRPr="001F252C">
              <w:rPr>
                <w:rFonts w:ascii="Times New Roman" w:hAnsi="Times New Roman" w:cs="Times New Roman"/>
                <w:b/>
                <w:sz w:val="24"/>
                <w:szCs w:val="24"/>
                <w:lang w:val="hr-HR"/>
              </w:rPr>
              <w:t>23</w:t>
            </w:r>
          </w:p>
          <w:p w:rsidR="0006183B" w:rsidRPr="001F252C" w:rsidRDefault="0006183B" w:rsidP="00C071AD">
            <w:pPr>
              <w:spacing w:before="120" w:after="120"/>
              <w:jc w:val="center"/>
              <w:rPr>
                <w:rFonts w:ascii="Times New Roman" w:hAnsi="Times New Roman" w:cs="Times New Roman"/>
                <w:b/>
                <w:noProof/>
                <w:sz w:val="24"/>
                <w:szCs w:val="24"/>
              </w:rPr>
            </w:pPr>
            <w:r w:rsidRPr="001F252C">
              <w:rPr>
                <w:rFonts w:ascii="Times New Roman" w:hAnsi="Times New Roman" w:cs="Times New Roman"/>
                <w:b/>
                <w:noProof/>
                <w:sz w:val="24"/>
                <w:szCs w:val="24"/>
              </w:rPr>
              <w:t>Compatibility of manufacturing</w:t>
            </w:r>
          </w:p>
        </w:tc>
        <w:tc>
          <w:tcPr>
            <w:tcW w:w="1634" w:type="pct"/>
          </w:tcPr>
          <w:p w:rsidR="0006183B" w:rsidRPr="001F252C" w:rsidRDefault="0006183B" w:rsidP="00C071AD">
            <w:pPr>
              <w:spacing w:before="120" w:after="120"/>
              <w:jc w:val="center"/>
              <w:outlineLvl w:val="0"/>
              <w:rPr>
                <w:rFonts w:ascii="Times New Roman" w:hAnsi="Times New Roman" w:cs="Times New Roman"/>
                <w:b/>
                <w:noProof/>
                <w:sz w:val="24"/>
                <w:szCs w:val="24"/>
                <w:lang w:val="hr-HR"/>
              </w:rPr>
            </w:pPr>
            <w:r w:rsidRPr="001F252C">
              <w:rPr>
                <w:rFonts w:ascii="Times New Roman" w:hAnsi="Times New Roman" w:cs="Times New Roman"/>
                <w:b/>
                <w:noProof/>
                <w:sz w:val="24"/>
                <w:szCs w:val="24"/>
                <w:lang w:val="hr-HR"/>
              </w:rPr>
              <w:t>Č</w:t>
            </w:r>
            <w:r w:rsidRPr="001F252C">
              <w:rPr>
                <w:rFonts w:ascii="Times New Roman" w:hAnsi="Times New Roman" w:cs="Times New Roman"/>
                <w:b/>
                <w:noProof/>
                <w:sz w:val="24"/>
                <w:szCs w:val="24"/>
              </w:rPr>
              <w:t>lan</w:t>
            </w:r>
            <w:r w:rsidRPr="001F252C">
              <w:rPr>
                <w:rFonts w:ascii="Times New Roman" w:hAnsi="Times New Roman" w:cs="Times New Roman"/>
                <w:b/>
                <w:noProof/>
                <w:sz w:val="24"/>
                <w:szCs w:val="24"/>
                <w:lang w:val="hr-HR"/>
              </w:rPr>
              <w:t xml:space="preserve"> </w:t>
            </w:r>
            <w:r w:rsidRPr="001F252C">
              <w:rPr>
                <w:rFonts w:ascii="Times New Roman" w:hAnsi="Times New Roman" w:cs="Times New Roman"/>
                <w:b/>
                <w:sz w:val="24"/>
                <w:szCs w:val="24"/>
                <w:lang w:val="hr-HR"/>
              </w:rPr>
              <w:t>23</w:t>
            </w:r>
          </w:p>
          <w:p w:rsidR="0006183B" w:rsidRPr="001F252C" w:rsidRDefault="0006183B" w:rsidP="00C071AD">
            <w:pPr>
              <w:spacing w:before="120" w:after="120"/>
              <w:jc w:val="center"/>
              <w:rPr>
                <w:rFonts w:ascii="Times New Roman" w:hAnsi="Times New Roman" w:cs="Times New Roman"/>
                <w:b/>
                <w:noProof/>
                <w:sz w:val="24"/>
                <w:szCs w:val="24"/>
                <w:lang w:val="hr-HR"/>
              </w:rPr>
            </w:pPr>
            <w:r w:rsidRPr="001F252C">
              <w:rPr>
                <w:rFonts w:ascii="Times New Roman" w:hAnsi="Times New Roman" w:cs="Times New Roman"/>
                <w:b/>
                <w:noProof/>
                <w:sz w:val="24"/>
                <w:szCs w:val="24"/>
              </w:rPr>
              <w:t>Uskla</w:t>
            </w:r>
            <w:r w:rsidRPr="001F252C">
              <w:rPr>
                <w:rFonts w:ascii="Times New Roman" w:hAnsi="Times New Roman" w:cs="Times New Roman"/>
                <w:b/>
                <w:noProof/>
                <w:sz w:val="24"/>
                <w:szCs w:val="24"/>
                <w:lang w:val="hr-HR"/>
              </w:rPr>
              <w:t>đ</w:t>
            </w:r>
            <w:r w:rsidRPr="001F252C">
              <w:rPr>
                <w:rFonts w:ascii="Times New Roman" w:hAnsi="Times New Roman" w:cs="Times New Roman"/>
                <w:b/>
                <w:noProof/>
                <w:sz w:val="24"/>
                <w:szCs w:val="24"/>
              </w:rPr>
              <w:t>ivanje</w:t>
            </w:r>
            <w:r w:rsidRPr="001F252C">
              <w:rPr>
                <w:rFonts w:ascii="Times New Roman" w:hAnsi="Times New Roman" w:cs="Times New Roman"/>
                <w:b/>
                <w:noProof/>
                <w:sz w:val="24"/>
                <w:szCs w:val="24"/>
                <w:lang w:val="hr-HR"/>
              </w:rPr>
              <w:t xml:space="preserve"> </w:t>
            </w:r>
            <w:r w:rsidRPr="001F252C">
              <w:rPr>
                <w:rFonts w:ascii="Times New Roman" w:hAnsi="Times New Roman" w:cs="Times New Roman"/>
                <w:b/>
                <w:noProof/>
                <w:sz w:val="24"/>
                <w:szCs w:val="24"/>
              </w:rPr>
              <w:t>proizvodnje</w:t>
            </w:r>
          </w:p>
        </w:tc>
      </w:tr>
      <w:tr w:rsidR="001F252C" w:rsidRPr="001F252C" w:rsidTr="00EC311E">
        <w:trPr>
          <w:trHeight w:val="550"/>
        </w:trPr>
        <w:tc>
          <w:tcPr>
            <w:tcW w:w="1667" w:type="pct"/>
            <w:shd w:val="clear" w:color="auto" w:fill="auto"/>
          </w:tcPr>
          <w:p w:rsidR="0006183B" w:rsidRPr="001F252C" w:rsidRDefault="0006183B" w:rsidP="006E5F6E">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lastRenderedPageBreak/>
              <w:t xml:space="preserve">1. </w:t>
            </w:r>
            <w:r w:rsidR="006E5F6E" w:rsidRPr="001F252C">
              <w:rPr>
                <w:rFonts w:ascii="Times New Roman" w:hAnsi="Times New Roman" w:cs="Times New Roman"/>
                <w:sz w:val="24"/>
                <w:szCs w:val="24"/>
                <w:lang w:val="sq-AL"/>
              </w:rPr>
              <w:t>Autoritetit miratues</w:t>
            </w:r>
            <w:r w:rsidR="006E5F6E" w:rsidRPr="001F252C">
              <w:rPr>
                <w:rFonts w:ascii="Times New Roman" w:hAnsi="Times New Roman" w:cs="Times New Roman"/>
                <w:sz w:val="24"/>
                <w:szCs w:val="24"/>
              </w:rPr>
              <w:t xml:space="preserve"> ka t</w:t>
            </w:r>
            <w:r w:rsidR="006E5F6E" w:rsidRPr="001F252C">
              <w:rPr>
                <w:rFonts w:ascii="Times New Roman" w:hAnsi="Times New Roman" w:cs="Times New Roman"/>
                <w:sz w:val="24"/>
                <w:szCs w:val="24"/>
                <w:lang w:val="sq-AL"/>
              </w:rPr>
              <w:t xml:space="preserve">ë drejtë të kërkojë </w:t>
            </w:r>
            <w:r w:rsidR="00ED4C3B" w:rsidRPr="001F252C">
              <w:rPr>
                <w:rFonts w:ascii="Times New Roman" w:hAnsi="Times New Roman" w:cs="Times New Roman"/>
                <w:sz w:val="24"/>
                <w:szCs w:val="24"/>
                <w:lang w:val="sq-AL"/>
              </w:rPr>
              <w:t xml:space="preserve">nga </w:t>
            </w:r>
            <w:r w:rsidR="00ED4C3B" w:rsidRPr="001F252C">
              <w:rPr>
                <w:rFonts w:ascii="Times New Roman" w:hAnsi="Times New Roman" w:cs="Times New Roman"/>
                <w:sz w:val="24"/>
                <w:szCs w:val="24"/>
              </w:rPr>
              <w:t>subjekti</w:t>
            </w:r>
            <w:r w:rsidR="00EC6FB7" w:rsidRPr="001F252C">
              <w:rPr>
                <w:rFonts w:ascii="Times New Roman" w:hAnsi="Times New Roman" w:cs="Times New Roman"/>
                <w:sz w:val="24"/>
                <w:szCs w:val="24"/>
              </w:rPr>
              <w:t xml:space="preserve"> i autorizuar </w:t>
            </w:r>
            <w:r w:rsidR="006E5F6E" w:rsidRPr="001F252C">
              <w:rPr>
                <w:rFonts w:ascii="Times New Roman" w:hAnsi="Times New Roman" w:cs="Times New Roman"/>
                <w:sz w:val="24"/>
                <w:szCs w:val="24"/>
              </w:rPr>
              <w:t>për lëshimin e</w:t>
            </w:r>
            <w:r w:rsidRPr="001F252C">
              <w:rPr>
                <w:rFonts w:ascii="Times New Roman" w:hAnsi="Times New Roman" w:cs="Times New Roman"/>
                <w:sz w:val="24"/>
                <w:szCs w:val="24"/>
              </w:rPr>
              <w:t xml:space="preserve"> </w:t>
            </w:r>
            <w:r w:rsidR="00154BDE" w:rsidRPr="001F252C">
              <w:rPr>
                <w:rFonts w:ascii="Times New Roman" w:hAnsi="Times New Roman" w:cs="Times New Roman"/>
                <w:sz w:val="24"/>
                <w:szCs w:val="24"/>
              </w:rPr>
              <w:t>BE miratimit të tipit</w:t>
            </w:r>
            <w:r w:rsidR="00983691" w:rsidRPr="001F252C">
              <w:rPr>
                <w:rFonts w:ascii="Times New Roman" w:hAnsi="Times New Roman" w:cs="Times New Roman"/>
                <w:sz w:val="24"/>
                <w:szCs w:val="24"/>
              </w:rPr>
              <w:t xml:space="preserve">, </w:t>
            </w:r>
            <w:r w:rsidRPr="001F252C">
              <w:rPr>
                <w:rFonts w:ascii="Times New Roman" w:hAnsi="Times New Roman" w:cs="Times New Roman"/>
                <w:sz w:val="24"/>
                <w:szCs w:val="24"/>
              </w:rPr>
              <w:t xml:space="preserve">qe te </w:t>
            </w:r>
            <w:r w:rsidR="006E5F6E" w:rsidRPr="001F252C">
              <w:rPr>
                <w:rFonts w:ascii="Times New Roman" w:hAnsi="Times New Roman" w:cs="Times New Roman"/>
                <w:sz w:val="24"/>
                <w:szCs w:val="24"/>
              </w:rPr>
              <w:t>të ofrojë</w:t>
            </w:r>
            <w:r w:rsidRPr="001F252C">
              <w:rPr>
                <w:rFonts w:ascii="Times New Roman" w:hAnsi="Times New Roman" w:cs="Times New Roman"/>
                <w:sz w:val="24"/>
                <w:szCs w:val="24"/>
              </w:rPr>
              <w:t xml:space="preserve"> dëshmi se ekzistojnë mekanizma dhe procedura të duhura me te cilin </w:t>
            </w:r>
            <w:r w:rsidR="00154BDE" w:rsidRPr="001F252C">
              <w:rPr>
                <w:rFonts w:ascii="Times New Roman" w:hAnsi="Times New Roman" w:cs="Times New Roman"/>
                <w:sz w:val="24"/>
                <w:szCs w:val="24"/>
              </w:rPr>
              <w:t xml:space="preserve">sigurohet qe produkti </w:t>
            </w:r>
            <w:r w:rsidR="006E5F6E" w:rsidRPr="001F252C">
              <w:rPr>
                <w:rFonts w:ascii="Times New Roman" w:hAnsi="Times New Roman" w:cs="Times New Roman"/>
                <w:sz w:val="24"/>
                <w:szCs w:val="24"/>
              </w:rPr>
              <w:t xml:space="preserve">i ofruar </w:t>
            </w:r>
            <w:r w:rsidR="00154BDE" w:rsidRPr="001F252C">
              <w:rPr>
                <w:rFonts w:ascii="Times New Roman" w:hAnsi="Times New Roman" w:cs="Times New Roman"/>
                <w:sz w:val="24"/>
                <w:szCs w:val="24"/>
              </w:rPr>
              <w:t xml:space="preserve">është në përputhsmëri </w:t>
            </w:r>
            <w:r w:rsidRPr="001F252C">
              <w:rPr>
                <w:rFonts w:ascii="Times New Roman" w:hAnsi="Times New Roman" w:cs="Times New Roman"/>
                <w:sz w:val="24"/>
                <w:szCs w:val="24"/>
              </w:rPr>
              <w:t xml:space="preserve">me tipin e </w:t>
            </w:r>
            <w:r w:rsidR="00154BDE" w:rsidRPr="001F252C">
              <w:rPr>
                <w:rFonts w:ascii="Times New Roman" w:hAnsi="Times New Roman" w:cs="Times New Roman"/>
                <w:sz w:val="24"/>
                <w:szCs w:val="24"/>
              </w:rPr>
              <w:t>miratuar</w:t>
            </w:r>
            <w:r w:rsidRPr="001F252C">
              <w:rPr>
                <w:rFonts w:ascii="Times New Roman" w:hAnsi="Times New Roman" w:cs="Times New Roman"/>
                <w:sz w:val="24"/>
                <w:szCs w:val="24"/>
              </w:rPr>
              <w:t>.</w:t>
            </w:r>
          </w:p>
        </w:tc>
        <w:tc>
          <w:tcPr>
            <w:tcW w:w="1699" w:type="pct"/>
          </w:tcPr>
          <w:p w:rsidR="0006183B" w:rsidRPr="001F252C" w:rsidRDefault="00DB56BF" w:rsidP="00952F63">
            <w:pPr>
              <w:pStyle w:val="ListParagraph"/>
              <w:suppressAutoHyphens/>
              <w:autoSpaceDN w:val="0"/>
              <w:spacing w:before="120" w:after="120"/>
              <w:ind w:left="0"/>
              <w:contextualSpacing w:val="0"/>
              <w:jc w:val="both"/>
              <w:textAlignment w:val="baseline"/>
              <w:rPr>
                <w:rFonts w:ascii="Times New Roman" w:hAnsi="Times New Roman" w:cs="Times New Roman"/>
                <w:noProof/>
                <w:sz w:val="24"/>
                <w:szCs w:val="24"/>
              </w:rPr>
            </w:pPr>
            <w:r w:rsidRPr="001F252C">
              <w:rPr>
                <w:rFonts w:ascii="Times New Roman" w:hAnsi="Times New Roman" w:cs="Times New Roman"/>
                <w:sz w:val="24"/>
                <w:szCs w:val="24"/>
              </w:rPr>
              <w:t>1.</w:t>
            </w:r>
            <w:r w:rsidR="002C0963">
              <w:rPr>
                <w:rFonts w:ascii="Times New Roman" w:hAnsi="Times New Roman" w:cs="Times New Roman"/>
                <w:sz w:val="24"/>
                <w:szCs w:val="24"/>
              </w:rPr>
              <w:t xml:space="preserve"> </w:t>
            </w:r>
            <w:r w:rsidRPr="001F252C">
              <w:rPr>
                <w:rFonts w:ascii="Times New Roman" w:hAnsi="Times New Roman" w:cs="Times New Roman"/>
                <w:sz w:val="24"/>
                <w:szCs w:val="24"/>
              </w:rPr>
              <w:t xml:space="preserve">Approval authority has the right to ask the </w:t>
            </w:r>
            <w:r w:rsidR="00EC6FB7" w:rsidRPr="001F252C">
              <w:rPr>
                <w:rFonts w:ascii="Times New Roman" w:hAnsi="Times New Roman" w:cs="Times New Roman"/>
                <w:sz w:val="24"/>
                <w:szCs w:val="24"/>
              </w:rPr>
              <w:t>authorized entity</w:t>
            </w:r>
            <w:r w:rsidRPr="001F252C">
              <w:rPr>
                <w:rFonts w:ascii="Times New Roman" w:hAnsi="Times New Roman" w:cs="Times New Roman"/>
                <w:sz w:val="24"/>
                <w:szCs w:val="24"/>
              </w:rPr>
              <w:t xml:space="preserve"> that issued </w:t>
            </w:r>
            <w:proofErr w:type="gramStart"/>
            <w:r w:rsidRPr="001F252C">
              <w:rPr>
                <w:rFonts w:ascii="Times New Roman" w:hAnsi="Times New Roman" w:cs="Times New Roman"/>
                <w:sz w:val="24"/>
                <w:szCs w:val="24"/>
              </w:rPr>
              <w:t>the  EU</w:t>
            </w:r>
            <w:proofErr w:type="gramEnd"/>
            <w:r w:rsidRPr="001F252C">
              <w:rPr>
                <w:rFonts w:ascii="Times New Roman" w:hAnsi="Times New Roman" w:cs="Times New Roman"/>
                <w:sz w:val="24"/>
                <w:szCs w:val="24"/>
              </w:rPr>
              <w:t xml:space="preserve"> type-approval, to provide </w:t>
            </w:r>
            <w:r w:rsidR="0006183B" w:rsidRPr="001F252C">
              <w:rPr>
                <w:rFonts w:ascii="Times New Roman" w:hAnsi="Times New Roman" w:cs="Times New Roman"/>
                <w:sz w:val="24"/>
                <w:szCs w:val="24"/>
              </w:rPr>
              <w:t>proof of the existence of tools and procedures for efficient control, which ensu</w:t>
            </w:r>
            <w:r w:rsidR="00154BDE" w:rsidRPr="001F252C">
              <w:rPr>
                <w:rFonts w:ascii="Times New Roman" w:hAnsi="Times New Roman" w:cs="Times New Roman"/>
                <w:sz w:val="24"/>
                <w:szCs w:val="24"/>
              </w:rPr>
              <w:t>res that the product is in conformity with the</w:t>
            </w:r>
            <w:r w:rsidR="0006183B" w:rsidRPr="001F252C">
              <w:rPr>
                <w:rFonts w:ascii="Times New Roman" w:hAnsi="Times New Roman" w:cs="Times New Roman"/>
                <w:sz w:val="24"/>
                <w:szCs w:val="24"/>
              </w:rPr>
              <w:t xml:space="preserve"> type</w:t>
            </w:r>
            <w:r w:rsidR="00154BDE" w:rsidRPr="001F252C">
              <w:rPr>
                <w:rFonts w:ascii="Times New Roman" w:hAnsi="Times New Roman" w:cs="Times New Roman"/>
                <w:sz w:val="24"/>
                <w:szCs w:val="24"/>
              </w:rPr>
              <w:t xml:space="preserve"> approval</w:t>
            </w:r>
            <w:r w:rsidR="0006183B" w:rsidRPr="001F252C">
              <w:rPr>
                <w:rFonts w:ascii="Times New Roman" w:hAnsi="Times New Roman" w:cs="Times New Roman"/>
                <w:sz w:val="24"/>
                <w:szCs w:val="24"/>
              </w:rPr>
              <w:t>.</w:t>
            </w:r>
          </w:p>
        </w:tc>
        <w:tc>
          <w:tcPr>
            <w:tcW w:w="1634" w:type="pct"/>
          </w:tcPr>
          <w:p w:rsidR="0006183B" w:rsidRPr="001F252C" w:rsidRDefault="0006183B" w:rsidP="00C071AD">
            <w:pPr>
              <w:spacing w:before="120" w:after="120"/>
              <w:contextualSpacing/>
              <w:jc w:val="both"/>
              <w:rPr>
                <w:rFonts w:ascii="Times New Roman" w:hAnsi="Times New Roman" w:cs="Times New Roman"/>
                <w:noProof/>
                <w:sz w:val="24"/>
                <w:szCs w:val="24"/>
                <w:lang w:val="hr-HR"/>
              </w:rPr>
            </w:pPr>
            <w:r w:rsidRPr="001F252C">
              <w:rPr>
                <w:rFonts w:ascii="Times New Roman" w:hAnsi="Times New Roman" w:cs="Times New Roman"/>
                <w:noProof/>
                <w:sz w:val="24"/>
                <w:szCs w:val="24"/>
                <w:lang w:val="hr-HR"/>
              </w:rPr>
              <w:t xml:space="preserve">1. </w:t>
            </w:r>
            <w:r w:rsidRPr="001F252C">
              <w:rPr>
                <w:rFonts w:ascii="Times New Roman" w:hAnsi="Times New Roman" w:cs="Times New Roman"/>
                <w:noProof/>
                <w:sz w:val="24"/>
                <w:szCs w:val="24"/>
              </w:rPr>
              <w:t>Nadle</w:t>
            </w:r>
            <w:r w:rsidRPr="001F252C">
              <w:rPr>
                <w:rFonts w:ascii="Times New Roman" w:hAnsi="Times New Roman" w:cs="Times New Roman"/>
                <w:noProof/>
                <w:sz w:val="24"/>
                <w:szCs w:val="24"/>
                <w:lang w:val="hr-HR"/>
              </w:rPr>
              <w:t>ž</w:t>
            </w:r>
            <w:r w:rsidRPr="001F252C">
              <w:rPr>
                <w:rFonts w:ascii="Times New Roman" w:hAnsi="Times New Roman" w:cs="Times New Roman"/>
                <w:noProof/>
                <w:sz w:val="24"/>
                <w:szCs w:val="24"/>
              </w:rPr>
              <w:t>ni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organ</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prije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izdavanja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tipnog</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odobrenja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EU</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za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proizvod</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poslje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izdavanja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tipnog</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odobrenja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EU</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za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proizvode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du</w:t>
            </w:r>
            <w:r w:rsidRPr="001F252C">
              <w:rPr>
                <w:rFonts w:ascii="Times New Roman" w:hAnsi="Times New Roman" w:cs="Times New Roman"/>
                <w:noProof/>
                <w:sz w:val="24"/>
                <w:szCs w:val="24"/>
                <w:lang w:val="hr-HR"/>
              </w:rPr>
              <w:t>ž</w:t>
            </w:r>
            <w:r w:rsidRPr="001F252C">
              <w:rPr>
                <w:rFonts w:ascii="Times New Roman" w:hAnsi="Times New Roman" w:cs="Times New Roman"/>
                <w:noProof/>
                <w:sz w:val="24"/>
                <w:szCs w:val="24"/>
              </w:rPr>
              <w:t>an</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je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raspolagati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dokazima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postojanju</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odgovaraju</w:t>
            </w:r>
            <w:r w:rsidRPr="001F252C">
              <w:rPr>
                <w:rFonts w:ascii="Times New Roman" w:hAnsi="Times New Roman" w:cs="Times New Roman"/>
                <w:noProof/>
                <w:sz w:val="24"/>
                <w:szCs w:val="24"/>
                <w:lang w:val="hr-HR"/>
              </w:rPr>
              <w:t>ć</w:t>
            </w:r>
            <w:r w:rsidRPr="001F252C">
              <w:rPr>
                <w:rFonts w:ascii="Times New Roman" w:hAnsi="Times New Roman" w:cs="Times New Roman"/>
                <w:noProof/>
                <w:sz w:val="24"/>
                <w:szCs w:val="24"/>
              </w:rPr>
              <w:t>ih</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mehanizama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procedura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za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obezbe</w:t>
            </w:r>
            <w:r w:rsidRPr="001F252C">
              <w:rPr>
                <w:rFonts w:ascii="Times New Roman" w:hAnsi="Times New Roman" w:cs="Times New Roman"/>
                <w:noProof/>
                <w:sz w:val="24"/>
                <w:szCs w:val="24"/>
                <w:lang w:val="hr-HR"/>
              </w:rPr>
              <w:t>đ</w:t>
            </w:r>
            <w:r w:rsidRPr="001F252C">
              <w:rPr>
                <w:rFonts w:ascii="Times New Roman" w:hAnsi="Times New Roman" w:cs="Times New Roman"/>
                <w:noProof/>
                <w:sz w:val="24"/>
                <w:szCs w:val="24"/>
              </w:rPr>
              <w:t>ivanje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efikasne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kontrole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kojom</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se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provjerava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uskla</w:t>
            </w:r>
            <w:r w:rsidRPr="001F252C">
              <w:rPr>
                <w:rFonts w:ascii="Times New Roman" w:hAnsi="Times New Roman" w:cs="Times New Roman"/>
                <w:noProof/>
                <w:sz w:val="24"/>
                <w:szCs w:val="24"/>
                <w:lang w:val="hr-HR"/>
              </w:rPr>
              <w:t>đ</w:t>
            </w:r>
            <w:r w:rsidRPr="001F252C">
              <w:rPr>
                <w:rFonts w:ascii="Times New Roman" w:hAnsi="Times New Roman" w:cs="Times New Roman"/>
                <w:noProof/>
                <w:sz w:val="24"/>
                <w:szCs w:val="24"/>
              </w:rPr>
              <w:t>enost</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proizvoda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s</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tipno</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odobrenim</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proizvodom</w:t>
            </w:r>
            <w:r w:rsidRPr="001F252C">
              <w:rPr>
                <w:rFonts w:ascii="Times New Roman" w:hAnsi="Times New Roman" w:cs="Times New Roman"/>
                <w:noProof/>
                <w:sz w:val="24"/>
                <w:szCs w:val="24"/>
                <w:lang w:val="hr-HR"/>
              </w:rPr>
              <w:t>.</w:t>
            </w:r>
          </w:p>
        </w:tc>
      </w:tr>
      <w:tr w:rsidR="001F252C" w:rsidRPr="001F252C" w:rsidTr="00EC311E">
        <w:trPr>
          <w:trHeight w:val="550"/>
        </w:trPr>
        <w:tc>
          <w:tcPr>
            <w:tcW w:w="1667" w:type="pct"/>
            <w:shd w:val="clear" w:color="auto" w:fill="auto"/>
          </w:tcPr>
          <w:p w:rsidR="0006183B" w:rsidRPr="001F252C" w:rsidRDefault="002D0A85" w:rsidP="002D0A85">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2. Për</w:t>
            </w:r>
            <w:r w:rsidR="0006183B" w:rsidRPr="001F252C">
              <w:rPr>
                <w:rFonts w:ascii="Times New Roman" w:hAnsi="Times New Roman" w:cs="Times New Roman"/>
                <w:sz w:val="24"/>
                <w:szCs w:val="24"/>
              </w:rPr>
              <w:t xml:space="preserve"> zbatimin e </w:t>
            </w:r>
            <w:r w:rsidRPr="001F252C">
              <w:rPr>
                <w:rFonts w:ascii="Times New Roman" w:hAnsi="Times New Roman" w:cs="Times New Roman"/>
                <w:sz w:val="24"/>
                <w:szCs w:val="24"/>
              </w:rPr>
              <w:t>obligimeve nga</w:t>
            </w:r>
            <w:r w:rsidR="0006183B" w:rsidRPr="001F252C">
              <w:rPr>
                <w:rFonts w:ascii="Times New Roman" w:hAnsi="Times New Roman" w:cs="Times New Roman"/>
                <w:sz w:val="24"/>
                <w:szCs w:val="24"/>
              </w:rPr>
              <w:t xml:space="preserve"> paragrafi 1. </w:t>
            </w:r>
            <w:proofErr w:type="gramStart"/>
            <w:r w:rsidR="0006183B" w:rsidRPr="001F252C">
              <w:rPr>
                <w:rFonts w:ascii="Times New Roman" w:hAnsi="Times New Roman" w:cs="Times New Roman"/>
                <w:sz w:val="24"/>
                <w:szCs w:val="24"/>
              </w:rPr>
              <w:t>i</w:t>
            </w:r>
            <w:proofErr w:type="gramEnd"/>
            <w:r w:rsidR="0006183B" w:rsidRPr="001F252C">
              <w:rPr>
                <w:rFonts w:ascii="Times New Roman" w:hAnsi="Times New Roman" w:cs="Times New Roman"/>
                <w:sz w:val="24"/>
                <w:szCs w:val="24"/>
              </w:rPr>
              <w:t xml:space="preserve"> këtij neni, </w:t>
            </w:r>
            <w:r w:rsidR="00EC6FB7" w:rsidRPr="001F252C">
              <w:rPr>
                <w:rFonts w:ascii="Times New Roman" w:hAnsi="Times New Roman" w:cs="Times New Roman"/>
                <w:sz w:val="24"/>
                <w:szCs w:val="24"/>
              </w:rPr>
              <w:t xml:space="preserve"> subjekti i autorizuar</w:t>
            </w:r>
            <w:r w:rsidR="0006183B" w:rsidRPr="001F252C">
              <w:rPr>
                <w:rFonts w:ascii="Times New Roman" w:hAnsi="Times New Roman" w:cs="Times New Roman"/>
                <w:sz w:val="24"/>
                <w:szCs w:val="24"/>
              </w:rPr>
              <w:t xml:space="preserve"> sipas nevojës bashkëpunon me </w:t>
            </w:r>
            <w:r w:rsidR="00EC6FB7" w:rsidRPr="001F252C">
              <w:rPr>
                <w:rFonts w:ascii="Times New Roman" w:hAnsi="Times New Roman" w:cs="Times New Roman"/>
                <w:sz w:val="24"/>
                <w:szCs w:val="24"/>
              </w:rPr>
              <w:t xml:space="preserve"> subjektin e autorizuar</w:t>
            </w:r>
            <w:r w:rsidR="0006183B" w:rsidRPr="001F252C">
              <w:rPr>
                <w:rFonts w:ascii="Times New Roman" w:hAnsi="Times New Roman" w:cs="Times New Roman"/>
                <w:sz w:val="24"/>
                <w:szCs w:val="24"/>
              </w:rPr>
              <w:t xml:space="preserve"> për </w:t>
            </w:r>
            <w:r w:rsidR="00983691" w:rsidRPr="001F252C">
              <w:rPr>
                <w:rFonts w:ascii="Times New Roman" w:hAnsi="Times New Roman" w:cs="Times New Roman"/>
                <w:sz w:val="24"/>
                <w:szCs w:val="24"/>
              </w:rPr>
              <w:t>miratim</w:t>
            </w:r>
            <w:r w:rsidR="0006183B" w:rsidRPr="001F252C">
              <w:rPr>
                <w:rFonts w:ascii="Times New Roman" w:hAnsi="Times New Roman" w:cs="Times New Roman"/>
                <w:sz w:val="24"/>
                <w:szCs w:val="24"/>
              </w:rPr>
              <w:t xml:space="preserve"> nga shteti tjetër.</w:t>
            </w:r>
          </w:p>
        </w:tc>
        <w:tc>
          <w:tcPr>
            <w:tcW w:w="1699" w:type="pct"/>
          </w:tcPr>
          <w:p w:rsidR="0006183B" w:rsidRPr="001F252C" w:rsidRDefault="00DB56BF" w:rsidP="00161462">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 xml:space="preserve">2. For </w:t>
            </w:r>
            <w:r w:rsidR="0006183B" w:rsidRPr="001F252C">
              <w:rPr>
                <w:rFonts w:ascii="Times New Roman" w:hAnsi="Times New Roman" w:cs="Times New Roman"/>
                <w:sz w:val="24"/>
                <w:szCs w:val="24"/>
              </w:rPr>
              <w:t xml:space="preserve">implementing the obligation from paragraph 1. </w:t>
            </w:r>
            <w:proofErr w:type="gramStart"/>
            <w:r w:rsidR="0006183B" w:rsidRPr="001F252C">
              <w:rPr>
                <w:rFonts w:ascii="Times New Roman" w:hAnsi="Times New Roman" w:cs="Times New Roman"/>
                <w:sz w:val="24"/>
                <w:szCs w:val="24"/>
              </w:rPr>
              <w:t>of</w:t>
            </w:r>
            <w:proofErr w:type="gramEnd"/>
            <w:r w:rsidR="0006183B" w:rsidRPr="001F252C">
              <w:rPr>
                <w:rFonts w:ascii="Times New Roman" w:hAnsi="Times New Roman" w:cs="Times New Roman"/>
                <w:sz w:val="24"/>
                <w:szCs w:val="24"/>
              </w:rPr>
              <w:t xml:space="preserve"> this Article, the </w:t>
            </w:r>
            <w:r w:rsidR="00EC6FB7" w:rsidRPr="001F252C">
              <w:rPr>
                <w:rFonts w:ascii="Times New Roman" w:hAnsi="Times New Roman" w:cs="Times New Roman"/>
                <w:sz w:val="24"/>
                <w:szCs w:val="24"/>
              </w:rPr>
              <w:t>authorized entity</w:t>
            </w:r>
            <w:r w:rsidR="0006183B" w:rsidRPr="001F252C">
              <w:rPr>
                <w:rFonts w:ascii="Times New Roman" w:hAnsi="Times New Roman" w:cs="Times New Roman"/>
                <w:sz w:val="24"/>
                <w:szCs w:val="24"/>
              </w:rPr>
              <w:t xml:space="preserve">, as needed, cooperates with the </w:t>
            </w:r>
            <w:r w:rsidR="00EC6FB7" w:rsidRPr="001F252C">
              <w:rPr>
                <w:rFonts w:ascii="Times New Roman" w:hAnsi="Times New Roman" w:cs="Times New Roman"/>
                <w:sz w:val="24"/>
                <w:szCs w:val="24"/>
              </w:rPr>
              <w:t xml:space="preserve"> entity authorized for approval  </w:t>
            </w:r>
            <w:r w:rsidR="0006183B" w:rsidRPr="001F252C">
              <w:rPr>
                <w:rFonts w:ascii="Times New Roman" w:hAnsi="Times New Roman" w:cs="Times New Roman"/>
                <w:sz w:val="24"/>
                <w:szCs w:val="24"/>
              </w:rPr>
              <w:t>from the other state.</w:t>
            </w:r>
          </w:p>
        </w:tc>
        <w:tc>
          <w:tcPr>
            <w:tcW w:w="1634" w:type="pct"/>
          </w:tcPr>
          <w:p w:rsidR="0006183B" w:rsidRPr="001F252C" w:rsidRDefault="0006183B" w:rsidP="00C071AD">
            <w:pPr>
              <w:spacing w:before="120" w:after="120"/>
              <w:contextualSpacing/>
              <w:jc w:val="both"/>
              <w:rPr>
                <w:rFonts w:ascii="Times New Roman" w:hAnsi="Times New Roman" w:cs="Times New Roman"/>
                <w:noProof/>
                <w:sz w:val="24"/>
                <w:szCs w:val="24"/>
                <w:lang w:val="hr-HR"/>
              </w:rPr>
            </w:pPr>
            <w:r w:rsidRPr="001F252C">
              <w:rPr>
                <w:rFonts w:ascii="Times New Roman" w:hAnsi="Times New Roman" w:cs="Times New Roman"/>
                <w:noProof/>
                <w:sz w:val="24"/>
                <w:szCs w:val="24"/>
                <w:lang w:val="hr-HR"/>
              </w:rPr>
              <w:t xml:space="preserve">2. </w:t>
            </w:r>
            <w:r w:rsidRPr="001F252C">
              <w:rPr>
                <w:rFonts w:ascii="Times New Roman" w:hAnsi="Times New Roman" w:cs="Times New Roman"/>
                <w:noProof/>
                <w:sz w:val="24"/>
                <w:szCs w:val="24"/>
              </w:rPr>
              <w:t>Za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ispunjavanje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obaveze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iz</w:t>
            </w:r>
            <w:r w:rsidR="00161462"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stava</w:t>
            </w:r>
            <w:r w:rsidRPr="001F252C">
              <w:rPr>
                <w:rFonts w:ascii="Times New Roman" w:hAnsi="Times New Roman" w:cs="Times New Roman"/>
                <w:noProof/>
                <w:sz w:val="24"/>
                <w:szCs w:val="24"/>
                <w:lang w:val="hr-HR"/>
              </w:rPr>
              <w:t xml:space="preserve"> 1. </w:t>
            </w:r>
            <w:r w:rsidRPr="001F252C">
              <w:rPr>
                <w:rFonts w:ascii="Times New Roman" w:hAnsi="Times New Roman" w:cs="Times New Roman"/>
                <w:noProof/>
                <w:sz w:val="24"/>
                <w:szCs w:val="24"/>
              </w:rPr>
              <w:t>ovoga</w:t>
            </w:r>
            <w:r w:rsidRPr="001F252C">
              <w:rPr>
                <w:rFonts w:ascii="Times New Roman" w:hAnsi="Times New Roman" w:cs="Times New Roman"/>
                <w:noProof/>
                <w:sz w:val="24"/>
                <w:szCs w:val="24"/>
                <w:lang w:val="hr-HR"/>
              </w:rPr>
              <w:t xml:space="preserve"> č</w:t>
            </w:r>
            <w:r w:rsidRPr="001F252C">
              <w:rPr>
                <w:rFonts w:ascii="Times New Roman" w:hAnsi="Times New Roman" w:cs="Times New Roman"/>
                <w:noProof/>
                <w:sz w:val="24"/>
                <w:szCs w:val="24"/>
              </w:rPr>
              <w:t>lana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nadle</w:t>
            </w:r>
            <w:r w:rsidRPr="001F252C">
              <w:rPr>
                <w:rFonts w:ascii="Times New Roman" w:hAnsi="Times New Roman" w:cs="Times New Roman"/>
                <w:noProof/>
                <w:sz w:val="24"/>
                <w:szCs w:val="24"/>
                <w:lang w:val="hr-HR"/>
              </w:rPr>
              <w:t>ž</w:t>
            </w:r>
            <w:r w:rsidRPr="001F252C">
              <w:rPr>
                <w:rFonts w:ascii="Times New Roman" w:hAnsi="Times New Roman" w:cs="Times New Roman"/>
                <w:noProof/>
                <w:sz w:val="24"/>
                <w:szCs w:val="24"/>
              </w:rPr>
              <w:t>ni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organ</w:t>
            </w:r>
            <w:r w:rsidR="00161462" w:rsidRPr="001F252C">
              <w:rPr>
                <w:rFonts w:ascii="Times New Roman" w:hAnsi="Times New Roman" w:cs="Times New Roman"/>
                <w:noProof/>
                <w:sz w:val="24"/>
                <w:szCs w:val="24"/>
                <w:lang w:val="hr-HR"/>
              </w:rPr>
              <w:t>,</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ovisno</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od</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potrebe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sara</w:t>
            </w:r>
            <w:r w:rsidRPr="001F252C">
              <w:rPr>
                <w:rFonts w:ascii="Times New Roman" w:hAnsi="Times New Roman" w:cs="Times New Roman"/>
                <w:noProof/>
                <w:sz w:val="24"/>
                <w:szCs w:val="24"/>
                <w:lang w:val="hr-HR"/>
              </w:rPr>
              <w:t>đ</w:t>
            </w:r>
            <w:r w:rsidRPr="001F252C">
              <w:rPr>
                <w:rFonts w:ascii="Times New Roman" w:hAnsi="Times New Roman" w:cs="Times New Roman"/>
                <w:noProof/>
                <w:sz w:val="24"/>
                <w:szCs w:val="24"/>
              </w:rPr>
              <w:t>uje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sa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nadle</w:t>
            </w:r>
            <w:r w:rsidRPr="001F252C">
              <w:rPr>
                <w:rFonts w:ascii="Times New Roman" w:hAnsi="Times New Roman" w:cs="Times New Roman"/>
                <w:noProof/>
                <w:sz w:val="24"/>
                <w:szCs w:val="24"/>
                <w:lang w:val="hr-HR"/>
              </w:rPr>
              <w:t>ž</w:t>
            </w:r>
            <w:r w:rsidRPr="001F252C">
              <w:rPr>
                <w:rFonts w:ascii="Times New Roman" w:hAnsi="Times New Roman" w:cs="Times New Roman"/>
                <w:noProof/>
                <w:sz w:val="24"/>
                <w:szCs w:val="24"/>
              </w:rPr>
              <w:t>nim</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tijelima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licenciranja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drugih</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zemalja</w:t>
            </w:r>
            <w:r w:rsidRPr="001F252C">
              <w:rPr>
                <w:rFonts w:ascii="Times New Roman" w:hAnsi="Times New Roman" w:cs="Times New Roman"/>
                <w:noProof/>
                <w:sz w:val="24"/>
                <w:szCs w:val="24"/>
                <w:lang w:val="hr-HR"/>
              </w:rPr>
              <w:t>.</w:t>
            </w:r>
          </w:p>
        </w:tc>
      </w:tr>
      <w:tr w:rsidR="001F252C" w:rsidRPr="001F252C" w:rsidTr="00EC311E">
        <w:trPr>
          <w:trHeight w:val="550"/>
        </w:trPr>
        <w:tc>
          <w:tcPr>
            <w:tcW w:w="1667" w:type="pct"/>
            <w:shd w:val="clear" w:color="auto" w:fill="auto"/>
          </w:tcPr>
          <w:p w:rsidR="0006183B" w:rsidRPr="001F252C" w:rsidRDefault="0006183B" w:rsidP="002D0A85">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 xml:space="preserve">3. Konstatimin e </w:t>
            </w:r>
            <w:r w:rsidR="002D0A85" w:rsidRPr="001F252C">
              <w:rPr>
                <w:rFonts w:ascii="Times New Roman" w:hAnsi="Times New Roman" w:cs="Times New Roman"/>
                <w:sz w:val="24"/>
                <w:szCs w:val="24"/>
              </w:rPr>
              <w:t>përputshmërisë</w:t>
            </w:r>
            <w:r w:rsidRPr="001F252C">
              <w:rPr>
                <w:rFonts w:ascii="Times New Roman" w:hAnsi="Times New Roman" w:cs="Times New Roman"/>
                <w:sz w:val="24"/>
                <w:szCs w:val="24"/>
              </w:rPr>
              <w:t xml:space="preserve"> se </w:t>
            </w:r>
            <w:r w:rsidR="002D0A85" w:rsidRPr="001F252C">
              <w:rPr>
                <w:rFonts w:ascii="Times New Roman" w:hAnsi="Times New Roman" w:cs="Times New Roman"/>
                <w:sz w:val="24"/>
                <w:szCs w:val="24"/>
              </w:rPr>
              <w:t>produktit</w:t>
            </w:r>
            <w:r w:rsidRPr="001F252C">
              <w:rPr>
                <w:rFonts w:ascii="Times New Roman" w:hAnsi="Times New Roman" w:cs="Times New Roman"/>
                <w:sz w:val="24"/>
                <w:szCs w:val="24"/>
              </w:rPr>
              <w:t xml:space="preserve"> nga paragrafi 1.</w:t>
            </w:r>
            <w:r w:rsidR="002C0963">
              <w:rPr>
                <w:rFonts w:ascii="Times New Roman" w:hAnsi="Times New Roman" w:cs="Times New Roman"/>
                <w:sz w:val="24"/>
                <w:szCs w:val="24"/>
              </w:rPr>
              <w:t xml:space="preserve">i këtij neni e benë autoriteti </w:t>
            </w:r>
            <w:r w:rsidR="00E80A09" w:rsidRPr="001F252C">
              <w:rPr>
                <w:rFonts w:ascii="Times New Roman" w:hAnsi="Times New Roman" w:cs="Times New Roman"/>
                <w:sz w:val="24"/>
                <w:szCs w:val="24"/>
              </w:rPr>
              <w:t xml:space="preserve">per </w:t>
            </w:r>
            <w:r w:rsidRPr="001F252C">
              <w:rPr>
                <w:rFonts w:ascii="Times New Roman" w:hAnsi="Times New Roman" w:cs="Times New Roman"/>
                <w:sz w:val="24"/>
                <w:szCs w:val="24"/>
              </w:rPr>
              <w:t>kategori</w:t>
            </w:r>
            <w:r w:rsidR="00E80A09" w:rsidRPr="001F252C">
              <w:rPr>
                <w:rFonts w:ascii="Times New Roman" w:hAnsi="Times New Roman" w:cs="Times New Roman"/>
                <w:sz w:val="24"/>
                <w:szCs w:val="24"/>
              </w:rPr>
              <w:t>te</w:t>
            </w:r>
            <w:r w:rsidRPr="001F252C">
              <w:rPr>
                <w:rFonts w:ascii="Times New Roman" w:hAnsi="Times New Roman" w:cs="Times New Roman"/>
                <w:sz w:val="24"/>
                <w:szCs w:val="24"/>
              </w:rPr>
              <w:t xml:space="preserve"> C dhe D ne pajtim me nenin 88 të këtij ligji.</w:t>
            </w:r>
          </w:p>
        </w:tc>
        <w:tc>
          <w:tcPr>
            <w:tcW w:w="1699" w:type="pct"/>
          </w:tcPr>
          <w:p w:rsidR="0006183B" w:rsidRPr="001F252C" w:rsidRDefault="0006183B" w:rsidP="00161462">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 xml:space="preserve">3. The assertion of compatibility of product from paragraph 1. </w:t>
            </w:r>
            <w:proofErr w:type="gramStart"/>
            <w:r w:rsidRPr="001F252C">
              <w:rPr>
                <w:rFonts w:ascii="Times New Roman" w:hAnsi="Times New Roman" w:cs="Times New Roman"/>
                <w:sz w:val="24"/>
                <w:szCs w:val="24"/>
              </w:rPr>
              <w:t>of</w:t>
            </w:r>
            <w:proofErr w:type="gramEnd"/>
            <w:r w:rsidRPr="001F252C">
              <w:rPr>
                <w:rFonts w:ascii="Times New Roman" w:hAnsi="Times New Roman" w:cs="Times New Roman"/>
                <w:sz w:val="24"/>
                <w:szCs w:val="24"/>
              </w:rPr>
              <w:t xml:space="preserve"> this Article is performed by the authority for categories C and D, pursuant to Article 88 of this Law.</w:t>
            </w:r>
          </w:p>
        </w:tc>
        <w:tc>
          <w:tcPr>
            <w:tcW w:w="1634" w:type="pct"/>
          </w:tcPr>
          <w:p w:rsidR="0006183B" w:rsidRPr="001F252C" w:rsidRDefault="0006183B" w:rsidP="00C071AD">
            <w:pPr>
              <w:spacing w:before="120" w:after="120"/>
              <w:contextualSpacing/>
              <w:jc w:val="both"/>
              <w:rPr>
                <w:rFonts w:ascii="Times New Roman" w:hAnsi="Times New Roman" w:cs="Times New Roman"/>
                <w:noProof/>
                <w:sz w:val="24"/>
                <w:szCs w:val="24"/>
                <w:lang w:val="hr-HR"/>
              </w:rPr>
            </w:pPr>
            <w:r w:rsidRPr="001F252C">
              <w:rPr>
                <w:rFonts w:ascii="Times New Roman" w:hAnsi="Times New Roman" w:cs="Times New Roman"/>
                <w:noProof/>
                <w:sz w:val="24"/>
                <w:szCs w:val="24"/>
                <w:lang w:val="hr-HR"/>
              </w:rPr>
              <w:t xml:space="preserve">3. </w:t>
            </w:r>
            <w:r w:rsidRPr="001F252C">
              <w:rPr>
                <w:rFonts w:ascii="Times New Roman" w:hAnsi="Times New Roman" w:cs="Times New Roman"/>
                <w:noProof/>
                <w:sz w:val="24"/>
                <w:szCs w:val="24"/>
              </w:rPr>
              <w:t>Proveru</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uskla</w:t>
            </w:r>
            <w:r w:rsidRPr="001F252C">
              <w:rPr>
                <w:rFonts w:ascii="Times New Roman" w:hAnsi="Times New Roman" w:cs="Times New Roman"/>
                <w:noProof/>
                <w:sz w:val="24"/>
                <w:szCs w:val="24"/>
                <w:lang w:val="hr-HR"/>
              </w:rPr>
              <w:t>đ</w:t>
            </w:r>
            <w:r w:rsidRPr="001F252C">
              <w:rPr>
                <w:rFonts w:ascii="Times New Roman" w:hAnsi="Times New Roman" w:cs="Times New Roman"/>
                <w:noProof/>
                <w:sz w:val="24"/>
                <w:szCs w:val="24"/>
              </w:rPr>
              <w:t>enosti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proizvodnje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iz</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stava</w:t>
            </w:r>
            <w:r w:rsidRPr="001F252C">
              <w:rPr>
                <w:rFonts w:ascii="Times New Roman" w:hAnsi="Times New Roman" w:cs="Times New Roman"/>
                <w:noProof/>
                <w:sz w:val="24"/>
                <w:szCs w:val="24"/>
                <w:lang w:val="hr-HR"/>
              </w:rPr>
              <w:t xml:space="preserve"> 1. </w:t>
            </w:r>
            <w:r w:rsidRPr="001F252C">
              <w:rPr>
                <w:rFonts w:ascii="Times New Roman" w:hAnsi="Times New Roman" w:cs="Times New Roman"/>
                <w:noProof/>
                <w:sz w:val="24"/>
                <w:szCs w:val="24"/>
              </w:rPr>
              <w:t>ovoga</w:t>
            </w:r>
            <w:r w:rsidRPr="001F252C">
              <w:rPr>
                <w:rFonts w:ascii="Times New Roman" w:hAnsi="Times New Roman" w:cs="Times New Roman"/>
                <w:noProof/>
                <w:sz w:val="24"/>
                <w:szCs w:val="24"/>
                <w:lang w:val="hr-HR"/>
              </w:rPr>
              <w:t xml:space="preserve"> č</w:t>
            </w:r>
            <w:r w:rsidRPr="001F252C">
              <w:rPr>
                <w:rFonts w:ascii="Times New Roman" w:hAnsi="Times New Roman" w:cs="Times New Roman"/>
                <w:noProof/>
                <w:sz w:val="24"/>
                <w:szCs w:val="24"/>
              </w:rPr>
              <w:t>lana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obavlja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osoba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koja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ima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voza</w:t>
            </w:r>
            <w:r w:rsidRPr="001F252C">
              <w:rPr>
                <w:rFonts w:ascii="Times New Roman" w:hAnsi="Times New Roman" w:cs="Times New Roman"/>
                <w:noProof/>
                <w:sz w:val="24"/>
                <w:szCs w:val="24"/>
                <w:lang w:val="hr-HR"/>
              </w:rPr>
              <w:t>č</w:t>
            </w:r>
            <w:r w:rsidRPr="001F252C">
              <w:rPr>
                <w:rFonts w:ascii="Times New Roman" w:hAnsi="Times New Roman" w:cs="Times New Roman"/>
                <w:noProof/>
                <w:sz w:val="24"/>
                <w:szCs w:val="24"/>
              </w:rPr>
              <w:t>ku</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dozvolu</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za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upravljanje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vozilima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C</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D</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kategorije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u</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skladu</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sa</w:t>
            </w:r>
            <w:r w:rsidRPr="001F252C">
              <w:rPr>
                <w:rFonts w:ascii="Times New Roman" w:hAnsi="Times New Roman" w:cs="Times New Roman"/>
                <w:noProof/>
                <w:sz w:val="24"/>
                <w:szCs w:val="24"/>
                <w:lang w:val="hr-HR"/>
              </w:rPr>
              <w:t xml:space="preserve"> č</w:t>
            </w:r>
            <w:r w:rsidRPr="001F252C">
              <w:rPr>
                <w:rFonts w:ascii="Times New Roman" w:hAnsi="Times New Roman" w:cs="Times New Roman"/>
                <w:noProof/>
                <w:sz w:val="24"/>
                <w:szCs w:val="24"/>
              </w:rPr>
              <w:t>lanom</w:t>
            </w:r>
            <w:r w:rsidRPr="001F252C">
              <w:rPr>
                <w:rFonts w:ascii="Times New Roman" w:hAnsi="Times New Roman" w:cs="Times New Roman"/>
                <w:noProof/>
                <w:sz w:val="24"/>
                <w:szCs w:val="24"/>
                <w:lang w:val="hr-HR"/>
              </w:rPr>
              <w:t xml:space="preserve"> 88 </w:t>
            </w:r>
            <w:r w:rsidRPr="001F252C">
              <w:rPr>
                <w:rFonts w:ascii="Times New Roman" w:hAnsi="Times New Roman" w:cs="Times New Roman"/>
                <w:noProof/>
                <w:sz w:val="24"/>
                <w:szCs w:val="24"/>
              </w:rPr>
              <w:t>ovoga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Zakona.</w:t>
            </w:r>
          </w:p>
        </w:tc>
      </w:tr>
      <w:tr w:rsidR="001F252C" w:rsidRPr="001F252C" w:rsidTr="00EC311E">
        <w:trPr>
          <w:trHeight w:val="550"/>
        </w:trPr>
        <w:tc>
          <w:tcPr>
            <w:tcW w:w="1667" w:type="pct"/>
            <w:shd w:val="clear" w:color="auto" w:fill="auto"/>
          </w:tcPr>
          <w:p w:rsidR="0006183B" w:rsidRPr="001F252C" w:rsidRDefault="0006183B" w:rsidP="00C071AD">
            <w:pPr>
              <w:pStyle w:val="ListParagraph"/>
              <w:spacing w:before="120" w:after="120"/>
              <w:ind w:left="0"/>
              <w:jc w:val="center"/>
              <w:rPr>
                <w:rFonts w:ascii="Times New Roman" w:hAnsi="Times New Roman" w:cs="Times New Roman"/>
                <w:b/>
                <w:sz w:val="24"/>
                <w:szCs w:val="24"/>
              </w:rPr>
            </w:pPr>
            <w:r w:rsidRPr="001F252C">
              <w:rPr>
                <w:rFonts w:ascii="Times New Roman" w:hAnsi="Times New Roman" w:cs="Times New Roman"/>
                <w:b/>
                <w:sz w:val="24"/>
                <w:szCs w:val="24"/>
              </w:rPr>
              <w:t>Neni 24</w:t>
            </w:r>
          </w:p>
          <w:p w:rsidR="0006183B" w:rsidRPr="001F252C" w:rsidRDefault="0006183B" w:rsidP="00CF76AA">
            <w:pPr>
              <w:pStyle w:val="ListParagraph"/>
              <w:spacing w:before="120" w:after="120"/>
              <w:ind w:left="0"/>
              <w:jc w:val="center"/>
              <w:rPr>
                <w:rFonts w:ascii="Times New Roman" w:hAnsi="Times New Roman" w:cs="Times New Roman"/>
                <w:b/>
                <w:sz w:val="24"/>
                <w:szCs w:val="24"/>
              </w:rPr>
            </w:pPr>
            <w:r w:rsidRPr="001F252C">
              <w:rPr>
                <w:rFonts w:ascii="Times New Roman" w:hAnsi="Times New Roman" w:cs="Times New Roman"/>
                <w:b/>
                <w:sz w:val="24"/>
                <w:szCs w:val="24"/>
              </w:rPr>
              <w:t xml:space="preserve">Ndryshimi i të dhënave dhe </w:t>
            </w:r>
            <w:r w:rsidR="00CF76AA" w:rsidRPr="001F252C">
              <w:rPr>
                <w:rFonts w:ascii="Times New Roman" w:hAnsi="Times New Roman" w:cs="Times New Roman"/>
                <w:b/>
                <w:sz w:val="24"/>
                <w:szCs w:val="24"/>
              </w:rPr>
              <w:t>miratimi</w:t>
            </w:r>
          </w:p>
        </w:tc>
        <w:tc>
          <w:tcPr>
            <w:tcW w:w="1699" w:type="pct"/>
          </w:tcPr>
          <w:p w:rsidR="0006183B" w:rsidRPr="001F252C" w:rsidRDefault="0006183B" w:rsidP="00C071AD">
            <w:pPr>
              <w:pStyle w:val="ListParagraph"/>
              <w:spacing w:before="120" w:after="120"/>
              <w:ind w:left="0"/>
              <w:jc w:val="center"/>
              <w:rPr>
                <w:rFonts w:ascii="Times New Roman" w:hAnsi="Times New Roman" w:cs="Times New Roman"/>
                <w:b/>
                <w:noProof/>
                <w:sz w:val="24"/>
                <w:szCs w:val="24"/>
              </w:rPr>
            </w:pPr>
            <w:r w:rsidRPr="001F252C">
              <w:rPr>
                <w:rFonts w:ascii="Times New Roman" w:hAnsi="Times New Roman" w:cs="Times New Roman"/>
                <w:b/>
                <w:noProof/>
                <w:sz w:val="24"/>
                <w:szCs w:val="24"/>
              </w:rPr>
              <w:t xml:space="preserve">Article </w:t>
            </w:r>
            <w:r w:rsidRPr="001F252C">
              <w:rPr>
                <w:rFonts w:ascii="Times New Roman" w:hAnsi="Times New Roman" w:cs="Times New Roman"/>
                <w:b/>
                <w:sz w:val="24"/>
                <w:szCs w:val="24"/>
              </w:rPr>
              <w:t>24</w:t>
            </w:r>
          </w:p>
          <w:p w:rsidR="0006183B" w:rsidRPr="001F252C" w:rsidRDefault="004E42D8" w:rsidP="00C071AD">
            <w:pPr>
              <w:pStyle w:val="ListParagraph"/>
              <w:spacing w:before="120" w:after="120"/>
              <w:ind w:left="0"/>
              <w:jc w:val="center"/>
              <w:rPr>
                <w:rFonts w:ascii="Times New Roman" w:hAnsi="Times New Roman" w:cs="Times New Roman"/>
                <w:b/>
                <w:noProof/>
                <w:sz w:val="24"/>
                <w:szCs w:val="24"/>
              </w:rPr>
            </w:pPr>
            <w:r w:rsidRPr="001F252C">
              <w:rPr>
                <w:rFonts w:ascii="Times New Roman" w:hAnsi="Times New Roman" w:cs="Times New Roman"/>
                <w:b/>
                <w:noProof/>
                <w:sz w:val="24"/>
                <w:szCs w:val="24"/>
              </w:rPr>
              <w:t xml:space="preserve">Changes </w:t>
            </w:r>
            <w:r w:rsidR="00E80A09" w:rsidRPr="001F252C">
              <w:rPr>
                <w:rFonts w:ascii="Times New Roman" w:hAnsi="Times New Roman" w:cs="Times New Roman"/>
                <w:b/>
                <w:noProof/>
                <w:sz w:val="24"/>
                <w:szCs w:val="24"/>
              </w:rPr>
              <w:t xml:space="preserve">of </w:t>
            </w:r>
            <w:r w:rsidR="0006183B" w:rsidRPr="001F252C">
              <w:rPr>
                <w:rFonts w:ascii="Times New Roman" w:hAnsi="Times New Roman" w:cs="Times New Roman"/>
                <w:b/>
                <w:noProof/>
                <w:sz w:val="24"/>
                <w:szCs w:val="24"/>
              </w:rPr>
              <w:t>the data and approval</w:t>
            </w:r>
          </w:p>
        </w:tc>
        <w:tc>
          <w:tcPr>
            <w:tcW w:w="1634" w:type="pct"/>
          </w:tcPr>
          <w:p w:rsidR="0006183B" w:rsidRPr="001F252C" w:rsidRDefault="0006183B" w:rsidP="00C071AD">
            <w:pPr>
              <w:pStyle w:val="ListParagraph"/>
              <w:spacing w:before="120" w:after="120"/>
              <w:ind w:left="0"/>
              <w:jc w:val="center"/>
              <w:outlineLvl w:val="0"/>
              <w:rPr>
                <w:rFonts w:ascii="Times New Roman" w:hAnsi="Times New Roman" w:cs="Times New Roman"/>
                <w:b/>
                <w:noProof/>
                <w:sz w:val="24"/>
                <w:szCs w:val="24"/>
              </w:rPr>
            </w:pPr>
            <w:r w:rsidRPr="001F252C">
              <w:rPr>
                <w:rFonts w:ascii="Times New Roman" w:hAnsi="Times New Roman" w:cs="Times New Roman"/>
                <w:b/>
                <w:noProof/>
                <w:sz w:val="24"/>
                <w:szCs w:val="24"/>
              </w:rPr>
              <w:t xml:space="preserve">Član </w:t>
            </w:r>
            <w:r w:rsidRPr="001F252C">
              <w:rPr>
                <w:rFonts w:ascii="Times New Roman" w:hAnsi="Times New Roman" w:cs="Times New Roman"/>
                <w:b/>
                <w:sz w:val="24"/>
                <w:szCs w:val="24"/>
              </w:rPr>
              <w:t>24</w:t>
            </w:r>
          </w:p>
          <w:p w:rsidR="0006183B" w:rsidRPr="001F252C" w:rsidRDefault="0006183B" w:rsidP="00C071AD">
            <w:pPr>
              <w:pStyle w:val="ListParagraph"/>
              <w:spacing w:before="120" w:after="120"/>
              <w:ind w:left="0"/>
              <w:jc w:val="center"/>
              <w:outlineLvl w:val="0"/>
              <w:rPr>
                <w:rFonts w:ascii="Times New Roman" w:hAnsi="Times New Roman" w:cs="Times New Roman"/>
                <w:b/>
                <w:noProof/>
                <w:sz w:val="24"/>
                <w:szCs w:val="24"/>
              </w:rPr>
            </w:pPr>
            <w:r w:rsidRPr="001F252C">
              <w:rPr>
                <w:rFonts w:ascii="Times New Roman" w:hAnsi="Times New Roman" w:cs="Times New Roman"/>
                <w:b/>
                <w:noProof/>
                <w:sz w:val="24"/>
                <w:szCs w:val="24"/>
              </w:rPr>
              <w:t>Izmjena podataka i odobrenje</w:t>
            </w:r>
          </w:p>
        </w:tc>
      </w:tr>
      <w:tr w:rsidR="001F252C" w:rsidRPr="001F252C" w:rsidTr="00EC311E">
        <w:trPr>
          <w:trHeight w:val="550"/>
        </w:trPr>
        <w:tc>
          <w:tcPr>
            <w:tcW w:w="1667" w:type="pct"/>
            <w:shd w:val="clear" w:color="auto" w:fill="auto"/>
          </w:tcPr>
          <w:p w:rsidR="0006183B" w:rsidRPr="001F252C" w:rsidRDefault="0006183B" w:rsidP="007D4C89">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1. Prodh</w:t>
            </w:r>
            <w:r w:rsidR="00983691" w:rsidRPr="001F252C">
              <w:rPr>
                <w:rFonts w:ascii="Times New Roman" w:hAnsi="Times New Roman" w:cs="Times New Roman"/>
                <w:sz w:val="24"/>
                <w:szCs w:val="24"/>
              </w:rPr>
              <w:t>u</w:t>
            </w:r>
            <w:r w:rsidR="00AC1EAA" w:rsidRPr="001F252C">
              <w:rPr>
                <w:rFonts w:ascii="Times New Roman" w:hAnsi="Times New Roman" w:cs="Times New Roman"/>
                <w:sz w:val="24"/>
                <w:szCs w:val="24"/>
              </w:rPr>
              <w:t>e</w:t>
            </w:r>
            <w:r w:rsidRPr="001F252C">
              <w:rPr>
                <w:rFonts w:ascii="Times New Roman" w:hAnsi="Times New Roman" w:cs="Times New Roman"/>
                <w:sz w:val="24"/>
                <w:szCs w:val="24"/>
              </w:rPr>
              <w:t xml:space="preserve">si i cili ka marrë </w:t>
            </w:r>
            <w:r w:rsidR="00CF76AA" w:rsidRPr="001F252C">
              <w:rPr>
                <w:rFonts w:ascii="Times New Roman" w:hAnsi="Times New Roman" w:cs="Times New Roman"/>
                <w:sz w:val="24"/>
                <w:szCs w:val="24"/>
              </w:rPr>
              <w:t>miratimin</w:t>
            </w:r>
            <w:r w:rsidRPr="001F252C">
              <w:rPr>
                <w:rFonts w:ascii="Times New Roman" w:hAnsi="Times New Roman" w:cs="Times New Roman"/>
                <w:sz w:val="24"/>
                <w:szCs w:val="24"/>
              </w:rPr>
              <w:t xml:space="preserve"> për tipin ne pajtim me dispozitat e këtij ligji është i detyruar qe ta informoje </w:t>
            </w:r>
            <w:r w:rsidR="0079024E" w:rsidRPr="001F252C">
              <w:rPr>
                <w:rFonts w:ascii="Times New Roman" w:hAnsi="Times New Roman" w:cs="Times New Roman"/>
                <w:sz w:val="24"/>
                <w:szCs w:val="24"/>
              </w:rPr>
              <w:t>autoritetin për miratim</w:t>
            </w:r>
            <w:r w:rsidRPr="001F252C">
              <w:rPr>
                <w:rFonts w:ascii="Times New Roman" w:hAnsi="Times New Roman" w:cs="Times New Roman"/>
                <w:sz w:val="24"/>
                <w:szCs w:val="24"/>
              </w:rPr>
              <w:t xml:space="preserve"> në lidhje me të gjitha ndryshimet e te dhënave të përfshira ne pakon e informacionit </w:t>
            </w:r>
            <w:r w:rsidR="007D4C89" w:rsidRPr="001F252C">
              <w:rPr>
                <w:rFonts w:ascii="Times New Roman" w:hAnsi="Times New Roman" w:cs="Times New Roman"/>
                <w:sz w:val="24"/>
                <w:szCs w:val="24"/>
              </w:rPr>
              <w:t>për</w:t>
            </w:r>
            <w:r w:rsidRPr="001F252C">
              <w:rPr>
                <w:rFonts w:ascii="Times New Roman" w:hAnsi="Times New Roman" w:cs="Times New Roman"/>
                <w:sz w:val="24"/>
                <w:szCs w:val="24"/>
              </w:rPr>
              <w:t xml:space="preserve"> tipi</w:t>
            </w:r>
            <w:r w:rsidR="007D4C89" w:rsidRPr="001F252C">
              <w:rPr>
                <w:rFonts w:ascii="Times New Roman" w:hAnsi="Times New Roman" w:cs="Times New Roman"/>
                <w:sz w:val="24"/>
                <w:szCs w:val="24"/>
              </w:rPr>
              <w:t>n e</w:t>
            </w:r>
            <w:r w:rsidRPr="001F252C">
              <w:rPr>
                <w:rFonts w:ascii="Times New Roman" w:hAnsi="Times New Roman" w:cs="Times New Roman"/>
                <w:sz w:val="24"/>
                <w:szCs w:val="24"/>
              </w:rPr>
              <w:t xml:space="preserve"> </w:t>
            </w:r>
            <w:r w:rsidR="007D4C89" w:rsidRPr="001F252C">
              <w:rPr>
                <w:rFonts w:ascii="Times New Roman" w:hAnsi="Times New Roman" w:cs="Times New Roman"/>
                <w:sz w:val="24"/>
                <w:szCs w:val="24"/>
              </w:rPr>
              <w:t>miratuar</w:t>
            </w:r>
            <w:r w:rsidRPr="001F252C">
              <w:rPr>
                <w:rFonts w:ascii="Times New Roman" w:hAnsi="Times New Roman" w:cs="Times New Roman"/>
                <w:sz w:val="24"/>
                <w:szCs w:val="24"/>
              </w:rPr>
              <w:t xml:space="preserve"> te produktit.</w:t>
            </w:r>
          </w:p>
        </w:tc>
        <w:tc>
          <w:tcPr>
            <w:tcW w:w="1699" w:type="pct"/>
          </w:tcPr>
          <w:p w:rsidR="0006183B" w:rsidRPr="001F252C" w:rsidRDefault="0006183B" w:rsidP="00952F63">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proofErr w:type="gramStart"/>
            <w:r w:rsidRPr="001F252C">
              <w:rPr>
                <w:rFonts w:ascii="Times New Roman" w:hAnsi="Times New Roman" w:cs="Times New Roman"/>
                <w:sz w:val="24"/>
                <w:szCs w:val="24"/>
              </w:rPr>
              <w:t>1.The</w:t>
            </w:r>
            <w:proofErr w:type="gramEnd"/>
            <w:r w:rsidRPr="001F252C">
              <w:rPr>
                <w:rFonts w:ascii="Times New Roman" w:hAnsi="Times New Roman" w:cs="Times New Roman"/>
                <w:sz w:val="24"/>
                <w:szCs w:val="24"/>
              </w:rPr>
              <w:t xml:space="preserve"> manufacturer who has obtained </w:t>
            </w:r>
            <w:r w:rsidR="00DB56BF" w:rsidRPr="001F252C">
              <w:rPr>
                <w:rFonts w:ascii="Times New Roman" w:hAnsi="Times New Roman" w:cs="Times New Roman"/>
                <w:sz w:val="24"/>
                <w:szCs w:val="24"/>
              </w:rPr>
              <w:t xml:space="preserve">the type approval </w:t>
            </w:r>
            <w:r w:rsidRPr="001F252C">
              <w:rPr>
                <w:rFonts w:ascii="Times New Roman" w:hAnsi="Times New Roman" w:cs="Times New Roman"/>
                <w:sz w:val="24"/>
                <w:szCs w:val="24"/>
              </w:rPr>
              <w:t xml:space="preserve"> pursuant to the provisions of this law is obligated to inform the </w:t>
            </w:r>
            <w:r w:rsidR="00DB56BF" w:rsidRPr="001F252C">
              <w:rPr>
                <w:rFonts w:ascii="Times New Roman" w:hAnsi="Times New Roman" w:cs="Times New Roman"/>
                <w:sz w:val="24"/>
                <w:szCs w:val="24"/>
              </w:rPr>
              <w:t>approval authority</w:t>
            </w:r>
            <w:r w:rsidRPr="001F252C">
              <w:rPr>
                <w:rFonts w:ascii="Times New Roman" w:hAnsi="Times New Roman" w:cs="Times New Roman"/>
                <w:sz w:val="24"/>
                <w:szCs w:val="24"/>
              </w:rPr>
              <w:t xml:space="preserve"> on all the changes of data, including the information package on the allowed type of product.</w:t>
            </w:r>
          </w:p>
        </w:tc>
        <w:tc>
          <w:tcPr>
            <w:tcW w:w="1634" w:type="pct"/>
          </w:tcPr>
          <w:p w:rsidR="0006183B" w:rsidRPr="001F252C" w:rsidRDefault="0006183B" w:rsidP="00C071AD">
            <w:pPr>
              <w:spacing w:before="120" w:after="120"/>
              <w:contextualSpacing/>
              <w:jc w:val="both"/>
              <w:rPr>
                <w:rFonts w:ascii="Times New Roman" w:hAnsi="Times New Roman" w:cs="Times New Roman"/>
                <w:noProof/>
                <w:sz w:val="24"/>
                <w:szCs w:val="24"/>
                <w:lang w:val="hr-HR"/>
              </w:rPr>
            </w:pPr>
            <w:r w:rsidRPr="001F252C">
              <w:rPr>
                <w:rFonts w:ascii="Times New Roman" w:hAnsi="Times New Roman" w:cs="Times New Roman"/>
                <w:noProof/>
                <w:sz w:val="24"/>
                <w:szCs w:val="24"/>
                <w:lang w:val="hr-HR"/>
              </w:rPr>
              <w:t xml:space="preserve">1. </w:t>
            </w:r>
            <w:r w:rsidRPr="001F252C">
              <w:rPr>
                <w:rFonts w:ascii="Times New Roman" w:hAnsi="Times New Roman" w:cs="Times New Roman"/>
                <w:noProof/>
                <w:sz w:val="24"/>
                <w:szCs w:val="24"/>
              </w:rPr>
              <w:t>Proizvo</w:t>
            </w:r>
            <w:r w:rsidRPr="001F252C">
              <w:rPr>
                <w:rFonts w:ascii="Times New Roman" w:hAnsi="Times New Roman" w:cs="Times New Roman"/>
                <w:noProof/>
                <w:sz w:val="24"/>
                <w:szCs w:val="24"/>
                <w:lang w:val="hr-HR"/>
              </w:rPr>
              <w:t>đ</w:t>
            </w:r>
            <w:r w:rsidRPr="001F252C">
              <w:rPr>
                <w:rFonts w:ascii="Times New Roman" w:hAnsi="Times New Roman" w:cs="Times New Roman"/>
                <w:noProof/>
                <w:sz w:val="24"/>
                <w:szCs w:val="24"/>
              </w:rPr>
              <w:t>a</w:t>
            </w:r>
            <w:r w:rsidRPr="001F252C">
              <w:rPr>
                <w:rFonts w:ascii="Times New Roman" w:hAnsi="Times New Roman" w:cs="Times New Roman"/>
                <w:noProof/>
                <w:sz w:val="24"/>
                <w:szCs w:val="24"/>
                <w:lang w:val="hr-HR"/>
              </w:rPr>
              <w:t xml:space="preserve">č </w:t>
            </w:r>
            <w:r w:rsidRPr="001F252C">
              <w:rPr>
                <w:rFonts w:ascii="Times New Roman" w:hAnsi="Times New Roman" w:cs="Times New Roman"/>
                <w:noProof/>
                <w:sz w:val="24"/>
                <w:szCs w:val="24"/>
              </w:rPr>
              <w:t>kome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je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izdato</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tipno</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odobrenje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shodno</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odredbama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oovga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zakona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du</w:t>
            </w:r>
            <w:r w:rsidRPr="001F252C">
              <w:rPr>
                <w:rFonts w:ascii="Times New Roman" w:hAnsi="Times New Roman" w:cs="Times New Roman"/>
                <w:noProof/>
                <w:sz w:val="24"/>
                <w:szCs w:val="24"/>
                <w:lang w:val="hr-HR"/>
              </w:rPr>
              <w:t>ž</w:t>
            </w:r>
            <w:r w:rsidRPr="001F252C">
              <w:rPr>
                <w:rFonts w:ascii="Times New Roman" w:hAnsi="Times New Roman" w:cs="Times New Roman"/>
                <w:noProof/>
                <w:sz w:val="24"/>
                <w:szCs w:val="24"/>
              </w:rPr>
              <w:t>an</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je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informisati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organ</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licenciranja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svima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nastalim</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promenama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podataka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koje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se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odnose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na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osobenosti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tipno</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odobrenog</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proizvoda</w:t>
            </w:r>
            <w:r w:rsidRPr="001F252C">
              <w:rPr>
                <w:rFonts w:ascii="Times New Roman" w:hAnsi="Times New Roman" w:cs="Times New Roman"/>
                <w:noProof/>
                <w:sz w:val="24"/>
                <w:szCs w:val="24"/>
                <w:lang w:val="hr-HR"/>
              </w:rPr>
              <w:t>.</w:t>
            </w:r>
          </w:p>
        </w:tc>
      </w:tr>
      <w:tr w:rsidR="001F252C" w:rsidRPr="001F252C" w:rsidTr="00EC311E">
        <w:trPr>
          <w:trHeight w:val="550"/>
        </w:trPr>
        <w:tc>
          <w:tcPr>
            <w:tcW w:w="1667" w:type="pct"/>
            <w:shd w:val="clear" w:color="auto" w:fill="auto"/>
          </w:tcPr>
          <w:p w:rsidR="0006183B" w:rsidRPr="001F252C" w:rsidRDefault="0006183B" w:rsidP="007D4C89">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lang w:val="de-DE"/>
              </w:rPr>
            </w:pPr>
            <w:r w:rsidRPr="001F252C">
              <w:rPr>
                <w:rFonts w:ascii="Times New Roman" w:hAnsi="Times New Roman" w:cs="Times New Roman"/>
                <w:sz w:val="24"/>
                <w:szCs w:val="24"/>
                <w:lang w:val="de-DE"/>
              </w:rPr>
              <w:t xml:space="preserve">2. </w:t>
            </w:r>
            <w:r w:rsidR="0079024E" w:rsidRPr="001F252C">
              <w:rPr>
                <w:rFonts w:ascii="Times New Roman" w:hAnsi="Times New Roman" w:cs="Times New Roman"/>
                <w:sz w:val="24"/>
                <w:szCs w:val="24"/>
              </w:rPr>
              <w:t xml:space="preserve">Autoriteti për miratim </w:t>
            </w:r>
            <w:r w:rsidRPr="001F252C">
              <w:rPr>
                <w:rFonts w:ascii="Times New Roman" w:hAnsi="Times New Roman" w:cs="Times New Roman"/>
                <w:sz w:val="24"/>
                <w:szCs w:val="24"/>
                <w:lang w:val="de-DE"/>
              </w:rPr>
              <w:t>mund te merr vendim vetëm ne lidhje me ato kërkesa ose plotësime te lejimit</w:t>
            </w:r>
            <w:r w:rsidR="00CF76AA" w:rsidRPr="001F252C">
              <w:rPr>
                <w:rFonts w:ascii="Times New Roman" w:hAnsi="Times New Roman" w:cs="Times New Roman"/>
                <w:sz w:val="24"/>
                <w:szCs w:val="24"/>
                <w:lang w:val="de-DE"/>
              </w:rPr>
              <w:t xml:space="preserve"> te tipit te produktit qe janë </w:t>
            </w:r>
            <w:r w:rsidRPr="001F252C">
              <w:rPr>
                <w:rFonts w:ascii="Times New Roman" w:hAnsi="Times New Roman" w:cs="Times New Roman"/>
                <w:sz w:val="24"/>
                <w:szCs w:val="24"/>
                <w:lang w:val="de-DE"/>
              </w:rPr>
              <w:t xml:space="preserve">te lidhur me </w:t>
            </w:r>
            <w:r w:rsidRPr="001F252C">
              <w:rPr>
                <w:rFonts w:ascii="Times New Roman" w:hAnsi="Times New Roman" w:cs="Times New Roman"/>
                <w:sz w:val="24"/>
                <w:szCs w:val="24"/>
                <w:lang w:val="de-DE"/>
              </w:rPr>
              <w:lastRenderedPageBreak/>
              <w:t xml:space="preserve">vendimin e tij gjate </w:t>
            </w:r>
            <w:r w:rsidR="007D4C89" w:rsidRPr="001F252C">
              <w:rPr>
                <w:rFonts w:ascii="Times New Roman" w:hAnsi="Times New Roman" w:cs="Times New Roman"/>
                <w:sz w:val="24"/>
                <w:szCs w:val="24"/>
                <w:lang w:val="de-DE"/>
              </w:rPr>
              <w:t>miratimit</w:t>
            </w:r>
            <w:r w:rsidRPr="001F252C">
              <w:rPr>
                <w:rFonts w:ascii="Times New Roman" w:hAnsi="Times New Roman" w:cs="Times New Roman"/>
                <w:sz w:val="24"/>
                <w:szCs w:val="24"/>
                <w:lang w:val="de-DE"/>
              </w:rPr>
              <w:t xml:space="preserve"> te parë.</w:t>
            </w:r>
          </w:p>
        </w:tc>
        <w:tc>
          <w:tcPr>
            <w:tcW w:w="1699" w:type="pct"/>
          </w:tcPr>
          <w:p w:rsidR="0006183B" w:rsidRPr="001F252C" w:rsidRDefault="0006183B" w:rsidP="00952F63">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lastRenderedPageBreak/>
              <w:t>2.</w:t>
            </w:r>
            <w:r w:rsidR="002C0963">
              <w:rPr>
                <w:rFonts w:ascii="Times New Roman" w:hAnsi="Times New Roman" w:cs="Times New Roman"/>
                <w:sz w:val="24"/>
                <w:szCs w:val="24"/>
              </w:rPr>
              <w:t xml:space="preserve"> </w:t>
            </w:r>
            <w:r w:rsidRPr="001F252C">
              <w:rPr>
                <w:rFonts w:ascii="Times New Roman" w:hAnsi="Times New Roman" w:cs="Times New Roman"/>
                <w:sz w:val="24"/>
                <w:szCs w:val="24"/>
              </w:rPr>
              <w:t xml:space="preserve">The </w:t>
            </w:r>
            <w:r w:rsidR="00DB56BF" w:rsidRPr="001F252C">
              <w:rPr>
                <w:rFonts w:ascii="Times New Roman" w:hAnsi="Times New Roman" w:cs="Times New Roman"/>
                <w:sz w:val="24"/>
                <w:szCs w:val="24"/>
              </w:rPr>
              <w:t>approval authority</w:t>
            </w:r>
            <w:r w:rsidRPr="001F252C">
              <w:rPr>
                <w:rFonts w:ascii="Times New Roman" w:hAnsi="Times New Roman" w:cs="Times New Roman"/>
                <w:sz w:val="24"/>
                <w:szCs w:val="24"/>
              </w:rPr>
              <w:t xml:space="preserve"> can make a decision only in regards to those req</w:t>
            </w:r>
            <w:r w:rsidR="007D4C89" w:rsidRPr="001F252C">
              <w:rPr>
                <w:rFonts w:ascii="Times New Roman" w:hAnsi="Times New Roman" w:cs="Times New Roman"/>
                <w:sz w:val="24"/>
                <w:szCs w:val="24"/>
              </w:rPr>
              <w:t>u</w:t>
            </w:r>
            <w:r w:rsidR="00AC1EAA" w:rsidRPr="001F252C">
              <w:rPr>
                <w:rFonts w:ascii="Times New Roman" w:hAnsi="Times New Roman" w:cs="Times New Roman"/>
                <w:sz w:val="24"/>
                <w:szCs w:val="24"/>
              </w:rPr>
              <w:t>e</w:t>
            </w:r>
            <w:r w:rsidRPr="001F252C">
              <w:rPr>
                <w:rFonts w:ascii="Times New Roman" w:hAnsi="Times New Roman" w:cs="Times New Roman"/>
                <w:sz w:val="24"/>
                <w:szCs w:val="24"/>
              </w:rPr>
              <w:t xml:space="preserve">sts or supplements of the type of product related to its decision </w:t>
            </w:r>
            <w:r w:rsidR="00DB56BF" w:rsidRPr="001F252C">
              <w:rPr>
                <w:rFonts w:ascii="Times New Roman" w:hAnsi="Times New Roman" w:cs="Times New Roman"/>
                <w:sz w:val="24"/>
                <w:szCs w:val="24"/>
              </w:rPr>
              <w:lastRenderedPageBreak/>
              <w:t xml:space="preserve">during </w:t>
            </w:r>
            <w:r w:rsidRPr="001F252C">
              <w:rPr>
                <w:rFonts w:ascii="Times New Roman" w:hAnsi="Times New Roman" w:cs="Times New Roman"/>
                <w:sz w:val="24"/>
                <w:szCs w:val="24"/>
              </w:rPr>
              <w:t xml:space="preserve">the first </w:t>
            </w:r>
            <w:r w:rsidR="00DB56BF" w:rsidRPr="001F252C">
              <w:rPr>
                <w:rFonts w:ascii="Times New Roman" w:hAnsi="Times New Roman" w:cs="Times New Roman"/>
                <w:sz w:val="24"/>
                <w:szCs w:val="24"/>
              </w:rPr>
              <w:t>approval</w:t>
            </w:r>
            <w:r w:rsidRPr="001F252C">
              <w:rPr>
                <w:rFonts w:ascii="Times New Roman" w:hAnsi="Times New Roman" w:cs="Times New Roman"/>
                <w:sz w:val="24"/>
                <w:szCs w:val="24"/>
              </w:rPr>
              <w:t>.</w:t>
            </w:r>
          </w:p>
        </w:tc>
        <w:tc>
          <w:tcPr>
            <w:tcW w:w="1634" w:type="pct"/>
          </w:tcPr>
          <w:p w:rsidR="0006183B" w:rsidRPr="001F252C" w:rsidRDefault="0006183B" w:rsidP="002C0963">
            <w:pPr>
              <w:spacing w:before="120" w:after="120"/>
              <w:contextualSpacing/>
              <w:jc w:val="both"/>
              <w:rPr>
                <w:rFonts w:ascii="Times New Roman" w:hAnsi="Times New Roman" w:cs="Times New Roman"/>
                <w:noProof/>
                <w:sz w:val="24"/>
                <w:szCs w:val="24"/>
                <w:lang w:val="hr-HR"/>
              </w:rPr>
            </w:pPr>
            <w:r w:rsidRPr="001F252C">
              <w:rPr>
                <w:rFonts w:ascii="Times New Roman" w:hAnsi="Times New Roman" w:cs="Times New Roman"/>
                <w:noProof/>
                <w:sz w:val="24"/>
                <w:szCs w:val="24"/>
                <w:lang w:val="hr-HR"/>
              </w:rPr>
              <w:lastRenderedPageBreak/>
              <w:t xml:space="preserve">2. </w:t>
            </w:r>
            <w:r w:rsidRPr="001F252C">
              <w:rPr>
                <w:rFonts w:ascii="Times New Roman" w:hAnsi="Times New Roman" w:cs="Times New Roman"/>
                <w:noProof/>
                <w:sz w:val="24"/>
                <w:szCs w:val="24"/>
              </w:rPr>
              <w:t>Nadle</w:t>
            </w:r>
            <w:r w:rsidRPr="001F252C">
              <w:rPr>
                <w:rFonts w:ascii="Times New Roman" w:hAnsi="Times New Roman" w:cs="Times New Roman"/>
                <w:noProof/>
                <w:sz w:val="24"/>
                <w:szCs w:val="24"/>
                <w:lang w:val="hr-HR"/>
              </w:rPr>
              <w:t>ž</w:t>
            </w:r>
            <w:r w:rsidRPr="001F252C">
              <w:rPr>
                <w:rFonts w:ascii="Times New Roman" w:hAnsi="Times New Roman" w:cs="Times New Roman"/>
                <w:noProof/>
                <w:sz w:val="24"/>
                <w:szCs w:val="24"/>
              </w:rPr>
              <w:t>ni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organ</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mo</w:t>
            </w:r>
            <w:r w:rsidRPr="001F252C">
              <w:rPr>
                <w:rFonts w:ascii="Times New Roman" w:hAnsi="Times New Roman" w:cs="Times New Roman"/>
                <w:noProof/>
                <w:sz w:val="24"/>
                <w:szCs w:val="24"/>
                <w:lang w:val="hr-HR"/>
              </w:rPr>
              <w:t>ž</w:t>
            </w:r>
            <w:r w:rsidRPr="001F252C">
              <w:rPr>
                <w:rFonts w:ascii="Times New Roman" w:hAnsi="Times New Roman" w:cs="Times New Roman"/>
                <w:noProof/>
                <w:sz w:val="24"/>
                <w:szCs w:val="24"/>
              </w:rPr>
              <w:t>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doneti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odluku</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samo</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zahtevima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ili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dopunama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tipnog</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odobrenja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proizvoda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koje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se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odnose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na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odluku</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donijetu</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lastRenderedPageBreak/>
              <w:t>pri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prvom</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tipnom</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odobravanju</w:t>
            </w:r>
            <w:r w:rsidRPr="001F252C">
              <w:rPr>
                <w:rFonts w:ascii="Times New Roman" w:hAnsi="Times New Roman" w:cs="Times New Roman"/>
                <w:noProof/>
                <w:sz w:val="24"/>
                <w:szCs w:val="24"/>
                <w:lang w:val="hr-HR"/>
              </w:rPr>
              <w:t xml:space="preserve">. </w:t>
            </w:r>
          </w:p>
        </w:tc>
      </w:tr>
      <w:tr w:rsidR="001F252C" w:rsidRPr="001F252C" w:rsidTr="00EC311E">
        <w:trPr>
          <w:trHeight w:val="550"/>
        </w:trPr>
        <w:tc>
          <w:tcPr>
            <w:tcW w:w="1667" w:type="pct"/>
            <w:shd w:val="clear" w:color="auto" w:fill="auto"/>
          </w:tcPr>
          <w:p w:rsidR="0006183B" w:rsidRPr="001F252C" w:rsidRDefault="0006183B" w:rsidP="00E80A09">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lastRenderedPageBreak/>
              <w:t>3. Secili prodh</w:t>
            </w:r>
            <w:r w:rsidR="000C37DC" w:rsidRPr="001F252C">
              <w:rPr>
                <w:rFonts w:ascii="Times New Roman" w:hAnsi="Times New Roman" w:cs="Times New Roman"/>
                <w:sz w:val="24"/>
                <w:szCs w:val="24"/>
              </w:rPr>
              <w:t>u</w:t>
            </w:r>
            <w:r w:rsidR="00AC1EAA" w:rsidRPr="001F252C">
              <w:rPr>
                <w:rFonts w:ascii="Times New Roman" w:hAnsi="Times New Roman" w:cs="Times New Roman"/>
                <w:sz w:val="24"/>
                <w:szCs w:val="24"/>
              </w:rPr>
              <w:t>e</w:t>
            </w:r>
            <w:r w:rsidR="000C37DC" w:rsidRPr="001F252C">
              <w:rPr>
                <w:rFonts w:ascii="Times New Roman" w:hAnsi="Times New Roman" w:cs="Times New Roman"/>
                <w:sz w:val="24"/>
                <w:szCs w:val="24"/>
              </w:rPr>
              <w:t>s</w:t>
            </w:r>
            <w:r w:rsidRPr="001F252C">
              <w:rPr>
                <w:rFonts w:ascii="Times New Roman" w:hAnsi="Times New Roman" w:cs="Times New Roman"/>
                <w:sz w:val="24"/>
                <w:szCs w:val="24"/>
              </w:rPr>
              <w:t>, posed</w:t>
            </w:r>
            <w:r w:rsidR="00983691" w:rsidRPr="001F252C">
              <w:rPr>
                <w:rFonts w:ascii="Times New Roman" w:hAnsi="Times New Roman" w:cs="Times New Roman"/>
                <w:sz w:val="24"/>
                <w:szCs w:val="24"/>
              </w:rPr>
              <w:t>u</w:t>
            </w:r>
            <w:r w:rsidR="00AC1EAA" w:rsidRPr="001F252C">
              <w:rPr>
                <w:rFonts w:ascii="Times New Roman" w:hAnsi="Times New Roman" w:cs="Times New Roman"/>
                <w:sz w:val="24"/>
                <w:szCs w:val="24"/>
              </w:rPr>
              <w:t>e</w:t>
            </w:r>
            <w:r w:rsidRPr="001F252C">
              <w:rPr>
                <w:rFonts w:ascii="Times New Roman" w:hAnsi="Times New Roman" w:cs="Times New Roman"/>
                <w:sz w:val="24"/>
                <w:szCs w:val="24"/>
              </w:rPr>
              <w:t>s</w:t>
            </w:r>
            <w:r w:rsidR="007D4C89" w:rsidRPr="001F252C">
              <w:rPr>
                <w:rFonts w:ascii="Times New Roman" w:hAnsi="Times New Roman" w:cs="Times New Roman"/>
                <w:sz w:val="24"/>
                <w:szCs w:val="24"/>
              </w:rPr>
              <w:t>i miratimit të tipit</w:t>
            </w:r>
            <w:r w:rsidRPr="001F252C">
              <w:rPr>
                <w:rFonts w:ascii="Times New Roman" w:hAnsi="Times New Roman" w:cs="Times New Roman"/>
                <w:sz w:val="24"/>
                <w:szCs w:val="24"/>
              </w:rPr>
              <w:t xml:space="preserve"> ësh</w:t>
            </w:r>
            <w:r w:rsidR="00DB56BF" w:rsidRPr="001F252C">
              <w:rPr>
                <w:rFonts w:ascii="Times New Roman" w:hAnsi="Times New Roman" w:cs="Times New Roman"/>
                <w:sz w:val="24"/>
                <w:szCs w:val="24"/>
              </w:rPr>
              <w:t xml:space="preserve">të i detyruar qe ta informoj </w:t>
            </w:r>
            <w:r w:rsidR="007D4C89" w:rsidRPr="001F252C">
              <w:rPr>
                <w:rFonts w:ascii="Times New Roman" w:hAnsi="Times New Roman" w:cs="Times New Roman"/>
                <w:sz w:val="24"/>
                <w:szCs w:val="24"/>
              </w:rPr>
              <w:t xml:space="preserve">autoritetin për miratim </w:t>
            </w:r>
            <w:r w:rsidRPr="001F252C">
              <w:rPr>
                <w:rFonts w:ascii="Times New Roman" w:hAnsi="Times New Roman" w:cs="Times New Roman"/>
                <w:sz w:val="24"/>
                <w:szCs w:val="24"/>
              </w:rPr>
              <w:t xml:space="preserve">ne lidhje me mbarimin e </w:t>
            </w:r>
            <w:r w:rsidR="00F56303" w:rsidRPr="001F252C">
              <w:rPr>
                <w:rFonts w:ascii="Times New Roman" w:hAnsi="Times New Roman" w:cs="Times New Roman"/>
                <w:sz w:val="24"/>
                <w:szCs w:val="24"/>
              </w:rPr>
              <w:t>prodhimit,</w:t>
            </w:r>
            <w:r w:rsidRPr="001F252C">
              <w:rPr>
                <w:rFonts w:ascii="Times New Roman" w:hAnsi="Times New Roman" w:cs="Times New Roman"/>
                <w:sz w:val="24"/>
                <w:szCs w:val="24"/>
              </w:rPr>
              <w:t xml:space="preserve"> respektivisht ne lidhje me </w:t>
            </w:r>
            <w:r w:rsidR="00E80A09" w:rsidRPr="001F252C">
              <w:rPr>
                <w:rFonts w:ascii="Times New Roman" w:hAnsi="Times New Roman" w:cs="Times New Roman"/>
                <w:sz w:val="24"/>
                <w:szCs w:val="24"/>
              </w:rPr>
              <w:t>me çdo ndryshim në paketën e informacionit.</w:t>
            </w:r>
          </w:p>
        </w:tc>
        <w:tc>
          <w:tcPr>
            <w:tcW w:w="1699" w:type="pct"/>
          </w:tcPr>
          <w:p w:rsidR="0006183B" w:rsidRPr="001F252C" w:rsidRDefault="000C4DCA" w:rsidP="00952F63">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3. Each</w:t>
            </w:r>
            <w:r w:rsidR="0006183B" w:rsidRPr="001F252C">
              <w:rPr>
                <w:rFonts w:ascii="Times New Roman" w:hAnsi="Times New Roman" w:cs="Times New Roman"/>
                <w:sz w:val="24"/>
                <w:szCs w:val="24"/>
              </w:rPr>
              <w:t xml:space="preserve"> manufacturer or owner of type approval </w:t>
            </w:r>
            <w:r w:rsidR="00DB56BF" w:rsidRPr="001F252C">
              <w:rPr>
                <w:rFonts w:ascii="Times New Roman" w:hAnsi="Times New Roman" w:cs="Times New Roman"/>
                <w:sz w:val="24"/>
                <w:szCs w:val="24"/>
              </w:rPr>
              <w:t xml:space="preserve">is obliged </w:t>
            </w:r>
            <w:r w:rsidR="0006183B" w:rsidRPr="001F252C">
              <w:rPr>
                <w:rFonts w:ascii="Times New Roman" w:hAnsi="Times New Roman" w:cs="Times New Roman"/>
                <w:sz w:val="24"/>
                <w:szCs w:val="24"/>
              </w:rPr>
              <w:t xml:space="preserve">to inform the </w:t>
            </w:r>
            <w:r w:rsidR="00DB56BF" w:rsidRPr="001F252C">
              <w:rPr>
                <w:rFonts w:ascii="Times New Roman" w:hAnsi="Times New Roman" w:cs="Times New Roman"/>
                <w:sz w:val="24"/>
                <w:szCs w:val="24"/>
              </w:rPr>
              <w:t>approval authority</w:t>
            </w:r>
            <w:r w:rsidR="0006183B" w:rsidRPr="001F252C">
              <w:rPr>
                <w:rFonts w:ascii="Times New Roman" w:hAnsi="Times New Roman" w:cs="Times New Roman"/>
                <w:sz w:val="24"/>
                <w:szCs w:val="24"/>
              </w:rPr>
              <w:t xml:space="preserve"> </w:t>
            </w:r>
            <w:r w:rsidR="00DB56BF" w:rsidRPr="001F252C">
              <w:rPr>
                <w:rFonts w:ascii="Times New Roman" w:hAnsi="Times New Roman" w:cs="Times New Roman"/>
                <w:sz w:val="24"/>
                <w:szCs w:val="24"/>
              </w:rPr>
              <w:t>on the termination of the product, respectively related with each change on</w:t>
            </w:r>
            <w:r w:rsidR="0006183B" w:rsidRPr="001F252C">
              <w:rPr>
                <w:rFonts w:ascii="Times New Roman" w:hAnsi="Times New Roman" w:cs="Times New Roman"/>
                <w:sz w:val="24"/>
                <w:szCs w:val="24"/>
              </w:rPr>
              <w:t xml:space="preserve"> the information package.</w:t>
            </w:r>
          </w:p>
        </w:tc>
        <w:tc>
          <w:tcPr>
            <w:tcW w:w="1634" w:type="pct"/>
          </w:tcPr>
          <w:p w:rsidR="0006183B" w:rsidRPr="001F252C" w:rsidRDefault="0006183B" w:rsidP="00C071AD">
            <w:pPr>
              <w:spacing w:before="120" w:after="120"/>
              <w:contextualSpacing/>
              <w:jc w:val="both"/>
              <w:rPr>
                <w:rFonts w:ascii="Times New Roman" w:hAnsi="Times New Roman" w:cs="Times New Roman"/>
                <w:noProof/>
                <w:sz w:val="24"/>
                <w:szCs w:val="24"/>
                <w:lang w:val="hr-HR"/>
              </w:rPr>
            </w:pPr>
            <w:r w:rsidRPr="001F252C">
              <w:rPr>
                <w:rFonts w:ascii="Times New Roman" w:hAnsi="Times New Roman" w:cs="Times New Roman"/>
                <w:noProof/>
                <w:sz w:val="24"/>
                <w:szCs w:val="24"/>
                <w:lang w:val="hr-HR"/>
              </w:rPr>
              <w:t xml:space="preserve">3. </w:t>
            </w:r>
            <w:r w:rsidRPr="001F252C">
              <w:rPr>
                <w:rFonts w:ascii="Times New Roman" w:hAnsi="Times New Roman" w:cs="Times New Roman"/>
                <w:noProof/>
                <w:sz w:val="24"/>
                <w:szCs w:val="24"/>
              </w:rPr>
              <w:t>Svaki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proizvo</w:t>
            </w:r>
            <w:r w:rsidRPr="001F252C">
              <w:rPr>
                <w:rFonts w:ascii="Times New Roman" w:hAnsi="Times New Roman" w:cs="Times New Roman"/>
                <w:noProof/>
                <w:sz w:val="24"/>
                <w:szCs w:val="24"/>
                <w:lang w:val="hr-HR"/>
              </w:rPr>
              <w:t>đ</w:t>
            </w:r>
            <w:r w:rsidRPr="001F252C">
              <w:rPr>
                <w:rFonts w:ascii="Times New Roman" w:hAnsi="Times New Roman" w:cs="Times New Roman"/>
                <w:noProof/>
                <w:sz w:val="24"/>
                <w:szCs w:val="24"/>
              </w:rPr>
              <w:t>a</w:t>
            </w:r>
            <w:r w:rsidRPr="001F252C">
              <w:rPr>
                <w:rFonts w:ascii="Times New Roman" w:hAnsi="Times New Roman" w:cs="Times New Roman"/>
                <w:noProof/>
                <w:sz w:val="24"/>
                <w:szCs w:val="24"/>
                <w:lang w:val="hr-HR"/>
              </w:rPr>
              <w:t xml:space="preserve">č, </w:t>
            </w:r>
            <w:r w:rsidRPr="001F252C">
              <w:rPr>
                <w:rFonts w:ascii="Times New Roman" w:hAnsi="Times New Roman" w:cs="Times New Roman"/>
                <w:noProof/>
                <w:sz w:val="24"/>
                <w:szCs w:val="24"/>
              </w:rPr>
              <w:t>imaoc</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tipnog</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odobrenja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du</w:t>
            </w:r>
            <w:r w:rsidRPr="001F252C">
              <w:rPr>
                <w:rFonts w:ascii="Times New Roman" w:hAnsi="Times New Roman" w:cs="Times New Roman"/>
                <w:noProof/>
                <w:sz w:val="24"/>
                <w:szCs w:val="24"/>
                <w:lang w:val="hr-HR"/>
              </w:rPr>
              <w:t>ž</w:t>
            </w:r>
            <w:r w:rsidRPr="001F252C">
              <w:rPr>
                <w:rFonts w:ascii="Times New Roman" w:hAnsi="Times New Roman" w:cs="Times New Roman"/>
                <w:noProof/>
                <w:sz w:val="24"/>
                <w:szCs w:val="24"/>
              </w:rPr>
              <w:t>an</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je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informisati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tijelo</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licenciranja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okon</w:t>
            </w:r>
            <w:r w:rsidRPr="001F252C">
              <w:rPr>
                <w:rFonts w:ascii="Times New Roman" w:hAnsi="Times New Roman" w:cs="Times New Roman"/>
                <w:noProof/>
                <w:sz w:val="24"/>
                <w:szCs w:val="24"/>
                <w:lang w:val="hr-HR"/>
              </w:rPr>
              <w:t>č</w:t>
            </w:r>
            <w:r w:rsidRPr="001F252C">
              <w:rPr>
                <w:rFonts w:ascii="Times New Roman" w:hAnsi="Times New Roman" w:cs="Times New Roman"/>
                <w:noProof/>
                <w:sz w:val="24"/>
                <w:szCs w:val="24"/>
              </w:rPr>
              <w:t>anju</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proizvodnje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odnosno</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svakoj</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promeni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podataka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koje se odnose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na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osobenosti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tipno</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odobrenog</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prizvoda</w:t>
            </w:r>
            <w:r w:rsidRPr="001F252C">
              <w:rPr>
                <w:rFonts w:ascii="Times New Roman" w:hAnsi="Times New Roman" w:cs="Times New Roman"/>
                <w:noProof/>
                <w:sz w:val="24"/>
                <w:szCs w:val="24"/>
                <w:lang w:val="hr-HR"/>
              </w:rPr>
              <w:t>.</w:t>
            </w:r>
          </w:p>
        </w:tc>
      </w:tr>
      <w:tr w:rsidR="001F252C" w:rsidRPr="001F252C" w:rsidTr="00EC311E">
        <w:trPr>
          <w:trHeight w:val="550"/>
        </w:trPr>
        <w:tc>
          <w:tcPr>
            <w:tcW w:w="1667" w:type="pct"/>
            <w:shd w:val="clear" w:color="auto" w:fill="auto"/>
          </w:tcPr>
          <w:p w:rsidR="0006183B" w:rsidRPr="001F252C" w:rsidRDefault="0006183B" w:rsidP="007D4C89">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 xml:space="preserve">4. </w:t>
            </w:r>
            <w:r w:rsidR="00F56303" w:rsidRPr="001F252C">
              <w:rPr>
                <w:rFonts w:ascii="Times New Roman" w:hAnsi="Times New Roman" w:cs="Times New Roman"/>
                <w:sz w:val="24"/>
                <w:szCs w:val="24"/>
              </w:rPr>
              <w:t>Dënohet me gjobë nga dymijë e pesëqind (</w:t>
            </w:r>
            <w:r w:rsidRPr="001F252C">
              <w:rPr>
                <w:rFonts w:ascii="Times New Roman" w:hAnsi="Times New Roman" w:cs="Times New Roman"/>
                <w:sz w:val="24"/>
                <w:szCs w:val="24"/>
              </w:rPr>
              <w:t>2</w:t>
            </w:r>
            <w:r w:rsidR="00F56303" w:rsidRPr="001F252C">
              <w:rPr>
                <w:rFonts w:ascii="Times New Roman" w:hAnsi="Times New Roman" w:cs="Times New Roman"/>
                <w:sz w:val="24"/>
                <w:szCs w:val="24"/>
              </w:rPr>
              <w:t>.</w:t>
            </w:r>
            <w:r w:rsidRPr="001F252C">
              <w:rPr>
                <w:rFonts w:ascii="Times New Roman" w:hAnsi="Times New Roman" w:cs="Times New Roman"/>
                <w:sz w:val="24"/>
                <w:szCs w:val="24"/>
              </w:rPr>
              <w:t>500</w:t>
            </w:r>
            <w:r w:rsidR="00F56303" w:rsidRPr="001F252C">
              <w:rPr>
                <w:rFonts w:ascii="Times New Roman" w:hAnsi="Times New Roman" w:cs="Times New Roman"/>
                <w:sz w:val="24"/>
                <w:szCs w:val="24"/>
              </w:rPr>
              <w:t>)</w:t>
            </w:r>
            <w:r w:rsidRPr="001F252C">
              <w:rPr>
                <w:rFonts w:ascii="Times New Roman" w:hAnsi="Times New Roman" w:cs="Times New Roman"/>
                <w:sz w:val="24"/>
                <w:szCs w:val="24"/>
              </w:rPr>
              <w:t xml:space="preserve"> deri </w:t>
            </w:r>
            <w:r w:rsidR="00F56303" w:rsidRPr="001F252C">
              <w:rPr>
                <w:rFonts w:ascii="Times New Roman" w:hAnsi="Times New Roman" w:cs="Times New Roman"/>
                <w:sz w:val="24"/>
                <w:szCs w:val="24"/>
              </w:rPr>
              <w:t>në katërmijë (</w:t>
            </w:r>
            <w:r w:rsidRPr="001F252C">
              <w:rPr>
                <w:rFonts w:ascii="Times New Roman" w:hAnsi="Times New Roman" w:cs="Times New Roman"/>
                <w:sz w:val="24"/>
                <w:szCs w:val="24"/>
              </w:rPr>
              <w:t>4000</w:t>
            </w:r>
            <w:r w:rsidR="00F56303" w:rsidRPr="001F252C">
              <w:rPr>
                <w:rFonts w:ascii="Times New Roman" w:hAnsi="Times New Roman" w:cs="Times New Roman"/>
                <w:sz w:val="24"/>
                <w:szCs w:val="24"/>
              </w:rPr>
              <w:t xml:space="preserve">) € </w:t>
            </w:r>
            <w:r w:rsidR="007D4C89" w:rsidRPr="001F252C">
              <w:rPr>
                <w:rFonts w:ascii="Times New Roman" w:hAnsi="Times New Roman" w:cs="Times New Roman"/>
                <w:sz w:val="24"/>
                <w:szCs w:val="24"/>
              </w:rPr>
              <w:t>subjekti</w:t>
            </w:r>
            <w:r w:rsidRPr="001F252C">
              <w:rPr>
                <w:rFonts w:ascii="Times New Roman" w:hAnsi="Times New Roman" w:cs="Times New Roman"/>
                <w:sz w:val="24"/>
                <w:szCs w:val="24"/>
              </w:rPr>
              <w:t xml:space="preserve"> juridik q</w:t>
            </w:r>
            <w:r w:rsidR="00F56303" w:rsidRPr="001F252C">
              <w:rPr>
                <w:rFonts w:ascii="Times New Roman" w:hAnsi="Times New Roman" w:cs="Times New Roman"/>
                <w:sz w:val="24"/>
                <w:szCs w:val="24"/>
              </w:rPr>
              <w:t>ë</w:t>
            </w:r>
            <w:r w:rsidRPr="001F252C">
              <w:rPr>
                <w:rFonts w:ascii="Times New Roman" w:hAnsi="Times New Roman" w:cs="Times New Roman"/>
                <w:sz w:val="24"/>
                <w:szCs w:val="24"/>
              </w:rPr>
              <w:t xml:space="preserve"> vepron n</w:t>
            </w:r>
            <w:r w:rsidR="00F56303" w:rsidRPr="001F252C">
              <w:rPr>
                <w:rFonts w:ascii="Times New Roman" w:hAnsi="Times New Roman" w:cs="Times New Roman"/>
                <w:sz w:val="24"/>
                <w:szCs w:val="24"/>
              </w:rPr>
              <w:t>ë</w:t>
            </w:r>
            <w:r w:rsidRPr="001F252C">
              <w:rPr>
                <w:rFonts w:ascii="Times New Roman" w:hAnsi="Times New Roman" w:cs="Times New Roman"/>
                <w:sz w:val="24"/>
                <w:szCs w:val="24"/>
              </w:rPr>
              <w:t xml:space="preserve"> kundërsh</w:t>
            </w:r>
            <w:r w:rsidR="00F56303" w:rsidRPr="001F252C">
              <w:rPr>
                <w:rFonts w:ascii="Times New Roman" w:hAnsi="Times New Roman" w:cs="Times New Roman"/>
                <w:sz w:val="24"/>
                <w:szCs w:val="24"/>
              </w:rPr>
              <w:t xml:space="preserve">tim me dispozitat nga paragrafi 1. </w:t>
            </w:r>
            <w:proofErr w:type="gramStart"/>
            <w:r w:rsidR="00F56303" w:rsidRPr="001F252C">
              <w:rPr>
                <w:rFonts w:ascii="Times New Roman" w:hAnsi="Times New Roman" w:cs="Times New Roman"/>
                <w:sz w:val="24"/>
                <w:szCs w:val="24"/>
              </w:rPr>
              <w:t>dhe</w:t>
            </w:r>
            <w:proofErr w:type="gramEnd"/>
            <w:r w:rsidR="00F56303" w:rsidRPr="001F252C">
              <w:rPr>
                <w:rFonts w:ascii="Times New Roman" w:hAnsi="Times New Roman" w:cs="Times New Roman"/>
                <w:sz w:val="24"/>
                <w:szCs w:val="24"/>
              </w:rPr>
              <w:t xml:space="preserve"> 3. </w:t>
            </w:r>
            <w:proofErr w:type="gramStart"/>
            <w:r w:rsidR="00F56303" w:rsidRPr="001F252C">
              <w:rPr>
                <w:rFonts w:ascii="Times New Roman" w:hAnsi="Times New Roman" w:cs="Times New Roman"/>
                <w:sz w:val="24"/>
                <w:szCs w:val="24"/>
              </w:rPr>
              <w:t>i</w:t>
            </w:r>
            <w:proofErr w:type="gramEnd"/>
            <w:r w:rsidRPr="001F252C">
              <w:rPr>
                <w:rFonts w:ascii="Times New Roman" w:hAnsi="Times New Roman" w:cs="Times New Roman"/>
                <w:sz w:val="24"/>
                <w:szCs w:val="24"/>
              </w:rPr>
              <w:t xml:space="preserve"> këtij neni.</w:t>
            </w:r>
          </w:p>
        </w:tc>
        <w:tc>
          <w:tcPr>
            <w:tcW w:w="1699" w:type="pct"/>
          </w:tcPr>
          <w:p w:rsidR="0006183B" w:rsidRPr="001F252C" w:rsidRDefault="0006183B" w:rsidP="00952F63">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 xml:space="preserve">4. A fine of </w:t>
            </w:r>
            <w:r w:rsidR="00F56303" w:rsidRPr="001F252C">
              <w:rPr>
                <w:rFonts w:ascii="Times New Roman" w:hAnsi="Times New Roman" w:cs="Times New Roman"/>
                <w:sz w:val="24"/>
                <w:szCs w:val="24"/>
              </w:rPr>
              <w:t>two thousand and five hundred (</w:t>
            </w:r>
            <w:r w:rsidRPr="001F252C">
              <w:rPr>
                <w:rFonts w:ascii="Times New Roman" w:hAnsi="Times New Roman" w:cs="Times New Roman"/>
                <w:sz w:val="24"/>
                <w:szCs w:val="24"/>
              </w:rPr>
              <w:t>2.500</w:t>
            </w:r>
            <w:r w:rsidR="00F56303" w:rsidRPr="001F252C">
              <w:rPr>
                <w:rFonts w:ascii="Times New Roman" w:hAnsi="Times New Roman" w:cs="Times New Roman"/>
                <w:sz w:val="24"/>
                <w:szCs w:val="24"/>
              </w:rPr>
              <w:t>)</w:t>
            </w:r>
            <w:r w:rsidRPr="001F252C">
              <w:rPr>
                <w:rFonts w:ascii="Times New Roman" w:hAnsi="Times New Roman" w:cs="Times New Roman"/>
                <w:sz w:val="24"/>
                <w:szCs w:val="24"/>
              </w:rPr>
              <w:t xml:space="preserve"> € </w:t>
            </w:r>
            <w:r w:rsidR="00F56303" w:rsidRPr="001F252C">
              <w:rPr>
                <w:rFonts w:ascii="Times New Roman" w:hAnsi="Times New Roman" w:cs="Times New Roman"/>
                <w:sz w:val="24"/>
                <w:szCs w:val="24"/>
              </w:rPr>
              <w:t xml:space="preserve">up </w:t>
            </w:r>
            <w:r w:rsidRPr="001F252C">
              <w:rPr>
                <w:rFonts w:ascii="Times New Roman" w:hAnsi="Times New Roman" w:cs="Times New Roman"/>
                <w:sz w:val="24"/>
                <w:szCs w:val="24"/>
              </w:rPr>
              <w:t xml:space="preserve">to </w:t>
            </w:r>
            <w:r w:rsidR="00F56303" w:rsidRPr="001F252C">
              <w:rPr>
                <w:rFonts w:ascii="Times New Roman" w:hAnsi="Times New Roman" w:cs="Times New Roman"/>
                <w:sz w:val="24"/>
                <w:szCs w:val="24"/>
              </w:rPr>
              <w:t>four thousand (</w:t>
            </w:r>
            <w:r w:rsidRPr="001F252C">
              <w:rPr>
                <w:rFonts w:ascii="Times New Roman" w:hAnsi="Times New Roman" w:cs="Times New Roman"/>
                <w:sz w:val="24"/>
                <w:szCs w:val="24"/>
              </w:rPr>
              <w:t>4.000</w:t>
            </w:r>
            <w:r w:rsidR="00F56303" w:rsidRPr="001F252C">
              <w:rPr>
                <w:rFonts w:ascii="Times New Roman" w:hAnsi="Times New Roman" w:cs="Times New Roman"/>
                <w:sz w:val="24"/>
                <w:szCs w:val="24"/>
              </w:rPr>
              <w:t>)</w:t>
            </w:r>
            <w:r w:rsidRPr="001F252C">
              <w:rPr>
                <w:rFonts w:ascii="Times New Roman" w:hAnsi="Times New Roman" w:cs="Times New Roman"/>
                <w:sz w:val="24"/>
                <w:szCs w:val="24"/>
              </w:rPr>
              <w:t xml:space="preserve"> € is i</w:t>
            </w:r>
            <w:r w:rsidR="008F7C6E" w:rsidRPr="001F252C">
              <w:rPr>
                <w:rFonts w:ascii="Times New Roman" w:hAnsi="Times New Roman" w:cs="Times New Roman"/>
                <w:sz w:val="24"/>
                <w:szCs w:val="24"/>
              </w:rPr>
              <w:t>mposed on the- legal entity</w:t>
            </w:r>
            <w:r w:rsidRPr="001F252C">
              <w:rPr>
                <w:rFonts w:ascii="Times New Roman" w:hAnsi="Times New Roman" w:cs="Times New Roman"/>
                <w:sz w:val="24"/>
                <w:szCs w:val="24"/>
              </w:rPr>
              <w:t xml:space="preserve"> who acts contrary</w:t>
            </w:r>
            <w:r w:rsidR="000C4DCA" w:rsidRPr="001F252C">
              <w:rPr>
                <w:rFonts w:ascii="Times New Roman" w:hAnsi="Times New Roman" w:cs="Times New Roman"/>
                <w:sz w:val="24"/>
                <w:szCs w:val="24"/>
              </w:rPr>
              <w:t xml:space="preserve"> to the provisions of paragraph</w:t>
            </w:r>
            <w:r w:rsidRPr="001F252C">
              <w:rPr>
                <w:rFonts w:ascii="Times New Roman" w:hAnsi="Times New Roman" w:cs="Times New Roman"/>
                <w:sz w:val="24"/>
                <w:szCs w:val="24"/>
              </w:rPr>
              <w:t xml:space="preserve"> 1. </w:t>
            </w:r>
            <w:proofErr w:type="gramStart"/>
            <w:r w:rsidRPr="001F252C">
              <w:rPr>
                <w:rFonts w:ascii="Times New Roman" w:hAnsi="Times New Roman" w:cs="Times New Roman"/>
                <w:sz w:val="24"/>
                <w:szCs w:val="24"/>
              </w:rPr>
              <w:t>and</w:t>
            </w:r>
            <w:proofErr w:type="gramEnd"/>
            <w:r w:rsidRPr="001F252C">
              <w:rPr>
                <w:rFonts w:ascii="Times New Roman" w:hAnsi="Times New Roman" w:cs="Times New Roman"/>
                <w:sz w:val="24"/>
                <w:szCs w:val="24"/>
              </w:rPr>
              <w:t xml:space="preserve"> 3. </w:t>
            </w:r>
            <w:proofErr w:type="gramStart"/>
            <w:r w:rsidRPr="001F252C">
              <w:rPr>
                <w:rFonts w:ascii="Times New Roman" w:hAnsi="Times New Roman" w:cs="Times New Roman"/>
                <w:sz w:val="24"/>
                <w:szCs w:val="24"/>
              </w:rPr>
              <w:t>of</w:t>
            </w:r>
            <w:proofErr w:type="gramEnd"/>
            <w:r w:rsidRPr="001F252C">
              <w:rPr>
                <w:rFonts w:ascii="Times New Roman" w:hAnsi="Times New Roman" w:cs="Times New Roman"/>
                <w:sz w:val="24"/>
                <w:szCs w:val="24"/>
              </w:rPr>
              <w:t xml:space="preserve"> this Article.</w:t>
            </w:r>
          </w:p>
        </w:tc>
        <w:tc>
          <w:tcPr>
            <w:tcW w:w="1634" w:type="pct"/>
          </w:tcPr>
          <w:p w:rsidR="0006183B" w:rsidRPr="001F252C" w:rsidRDefault="0006183B" w:rsidP="00C071AD">
            <w:pPr>
              <w:spacing w:before="120" w:after="120"/>
              <w:contextualSpacing/>
              <w:jc w:val="both"/>
              <w:rPr>
                <w:rFonts w:ascii="Times New Roman" w:hAnsi="Times New Roman" w:cs="Times New Roman"/>
                <w:noProof/>
                <w:sz w:val="24"/>
                <w:szCs w:val="24"/>
                <w:lang w:val="hr-HR"/>
              </w:rPr>
            </w:pPr>
            <w:r w:rsidRPr="001F252C">
              <w:rPr>
                <w:rFonts w:ascii="Times New Roman" w:hAnsi="Times New Roman" w:cs="Times New Roman"/>
                <w:noProof/>
                <w:sz w:val="24"/>
                <w:szCs w:val="24"/>
                <w:lang w:val="hr-HR"/>
              </w:rPr>
              <w:t xml:space="preserve">4. </w:t>
            </w:r>
            <w:r w:rsidRPr="001F252C">
              <w:rPr>
                <w:rFonts w:ascii="Times New Roman" w:hAnsi="Times New Roman" w:cs="Times New Roman"/>
                <w:noProof/>
                <w:sz w:val="24"/>
                <w:szCs w:val="24"/>
              </w:rPr>
              <w:t>Nov</w:t>
            </w:r>
            <w:r w:rsidRPr="001F252C">
              <w:rPr>
                <w:rFonts w:ascii="Times New Roman" w:hAnsi="Times New Roman" w:cs="Times New Roman"/>
                <w:noProof/>
                <w:sz w:val="24"/>
                <w:szCs w:val="24"/>
                <w:lang w:val="hr-HR"/>
              </w:rPr>
              <w:t>č</w:t>
            </w:r>
            <w:r w:rsidRPr="001F252C">
              <w:rPr>
                <w:rFonts w:ascii="Times New Roman" w:hAnsi="Times New Roman" w:cs="Times New Roman"/>
                <w:noProof/>
                <w:sz w:val="24"/>
                <w:szCs w:val="24"/>
              </w:rPr>
              <w:t>anom</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kaznom</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u</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iznosu</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od</w:t>
            </w:r>
            <w:r w:rsidRPr="001F252C">
              <w:rPr>
                <w:rFonts w:ascii="Times New Roman" w:hAnsi="Times New Roman" w:cs="Times New Roman"/>
                <w:noProof/>
                <w:sz w:val="24"/>
                <w:szCs w:val="24"/>
                <w:lang w:val="hr-HR"/>
              </w:rPr>
              <w:t xml:space="preserve"> 2500 </w:t>
            </w:r>
            <w:r w:rsidRPr="001F252C">
              <w:rPr>
                <w:rFonts w:ascii="Times New Roman" w:hAnsi="Times New Roman" w:cs="Times New Roman"/>
                <w:noProof/>
                <w:sz w:val="24"/>
                <w:szCs w:val="24"/>
              </w:rPr>
              <w:t>do</w:t>
            </w:r>
            <w:r w:rsidRPr="001F252C">
              <w:rPr>
                <w:rFonts w:ascii="Times New Roman" w:hAnsi="Times New Roman" w:cs="Times New Roman"/>
                <w:noProof/>
                <w:sz w:val="24"/>
                <w:szCs w:val="24"/>
                <w:lang w:val="hr-HR"/>
              </w:rPr>
              <w:t xml:space="preserve"> 4000 € </w:t>
            </w:r>
            <w:r w:rsidRPr="001F252C">
              <w:rPr>
                <w:rFonts w:ascii="Times New Roman" w:hAnsi="Times New Roman" w:cs="Times New Roman"/>
                <w:noProof/>
                <w:sz w:val="24"/>
                <w:szCs w:val="24"/>
              </w:rPr>
              <w:t>kaznit</w:t>
            </w:r>
            <w:r w:rsidRPr="001F252C">
              <w:rPr>
                <w:rFonts w:ascii="Times New Roman" w:hAnsi="Times New Roman" w:cs="Times New Roman"/>
                <w:noProof/>
                <w:sz w:val="24"/>
                <w:szCs w:val="24"/>
                <w:lang w:val="hr-HR"/>
              </w:rPr>
              <w:t xml:space="preserve"> ć</w:t>
            </w:r>
            <w:r w:rsidRPr="001F252C">
              <w:rPr>
                <w:rFonts w:ascii="Times New Roman" w:hAnsi="Times New Roman" w:cs="Times New Roman"/>
                <w:noProof/>
                <w:sz w:val="24"/>
                <w:szCs w:val="24"/>
              </w:rPr>
              <w:t>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se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za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prkr</w:t>
            </w:r>
            <w:r w:rsidRPr="001F252C">
              <w:rPr>
                <w:rFonts w:ascii="Times New Roman" w:hAnsi="Times New Roman" w:cs="Times New Roman"/>
                <w:noProof/>
                <w:sz w:val="24"/>
                <w:szCs w:val="24"/>
                <w:lang w:val="hr-HR"/>
              </w:rPr>
              <w:t>š</w:t>
            </w:r>
            <w:r w:rsidRPr="001F252C">
              <w:rPr>
                <w:rFonts w:ascii="Times New Roman" w:hAnsi="Times New Roman" w:cs="Times New Roman"/>
                <w:noProof/>
                <w:sz w:val="24"/>
                <w:szCs w:val="24"/>
              </w:rPr>
              <w:t>aj</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proizvo</w:t>
            </w:r>
            <w:r w:rsidRPr="001F252C">
              <w:rPr>
                <w:rFonts w:ascii="Times New Roman" w:hAnsi="Times New Roman" w:cs="Times New Roman"/>
                <w:noProof/>
                <w:sz w:val="24"/>
                <w:szCs w:val="24"/>
                <w:lang w:val="hr-HR"/>
              </w:rPr>
              <w:t>đ</w:t>
            </w:r>
            <w:r w:rsidRPr="001F252C">
              <w:rPr>
                <w:rFonts w:ascii="Times New Roman" w:hAnsi="Times New Roman" w:cs="Times New Roman"/>
                <w:noProof/>
                <w:sz w:val="24"/>
                <w:szCs w:val="24"/>
              </w:rPr>
              <w:t>a</w:t>
            </w:r>
            <w:r w:rsidRPr="001F252C">
              <w:rPr>
                <w:rFonts w:ascii="Times New Roman" w:hAnsi="Times New Roman" w:cs="Times New Roman"/>
                <w:noProof/>
                <w:sz w:val="24"/>
                <w:szCs w:val="24"/>
                <w:lang w:val="hr-HR"/>
              </w:rPr>
              <w:t>č-</w:t>
            </w:r>
            <w:r w:rsidRPr="001F252C">
              <w:rPr>
                <w:rFonts w:ascii="Times New Roman" w:hAnsi="Times New Roman" w:cs="Times New Roman"/>
                <w:noProof/>
                <w:sz w:val="24"/>
                <w:szCs w:val="24"/>
              </w:rPr>
              <w:t>pravna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osoba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koji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postupi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suprotno</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odredbama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stava</w:t>
            </w:r>
            <w:r w:rsidRPr="001F252C">
              <w:rPr>
                <w:rFonts w:ascii="Times New Roman" w:hAnsi="Times New Roman" w:cs="Times New Roman"/>
                <w:noProof/>
                <w:sz w:val="24"/>
                <w:szCs w:val="24"/>
                <w:lang w:val="hr-HR"/>
              </w:rPr>
              <w:t xml:space="preserve"> 1. </w:t>
            </w:r>
            <w:r w:rsidRPr="001F252C">
              <w:rPr>
                <w:rFonts w:ascii="Times New Roman" w:hAnsi="Times New Roman" w:cs="Times New Roman"/>
                <w:noProof/>
                <w:sz w:val="24"/>
                <w:szCs w:val="24"/>
              </w:rPr>
              <w:t>i</w:t>
            </w:r>
            <w:r w:rsidRPr="001F252C">
              <w:rPr>
                <w:rFonts w:ascii="Times New Roman" w:hAnsi="Times New Roman" w:cs="Times New Roman"/>
                <w:noProof/>
                <w:sz w:val="24"/>
                <w:szCs w:val="24"/>
                <w:lang w:val="hr-HR"/>
              </w:rPr>
              <w:t xml:space="preserve"> 3. </w:t>
            </w:r>
            <w:r w:rsidRPr="001F252C">
              <w:rPr>
                <w:rFonts w:ascii="Times New Roman" w:hAnsi="Times New Roman" w:cs="Times New Roman"/>
                <w:noProof/>
                <w:sz w:val="24"/>
                <w:szCs w:val="24"/>
              </w:rPr>
              <w:t>ovoga</w:t>
            </w:r>
            <w:r w:rsidRPr="001F252C">
              <w:rPr>
                <w:rFonts w:ascii="Times New Roman" w:hAnsi="Times New Roman" w:cs="Times New Roman"/>
                <w:noProof/>
                <w:sz w:val="24"/>
                <w:szCs w:val="24"/>
                <w:lang w:val="hr-HR"/>
              </w:rPr>
              <w:t xml:space="preserve"> č</w:t>
            </w:r>
            <w:r w:rsidRPr="001F252C">
              <w:rPr>
                <w:rFonts w:ascii="Times New Roman" w:hAnsi="Times New Roman" w:cs="Times New Roman"/>
                <w:noProof/>
                <w:sz w:val="24"/>
                <w:szCs w:val="24"/>
              </w:rPr>
              <w:t>lana</w:t>
            </w:r>
            <w:r w:rsidRPr="001F252C">
              <w:rPr>
                <w:rFonts w:ascii="Times New Roman" w:hAnsi="Times New Roman" w:cs="Times New Roman"/>
                <w:noProof/>
                <w:sz w:val="24"/>
                <w:szCs w:val="24"/>
                <w:lang w:val="hr-HR"/>
              </w:rPr>
              <w:t xml:space="preserve">. </w:t>
            </w:r>
          </w:p>
        </w:tc>
      </w:tr>
      <w:tr w:rsidR="001F252C" w:rsidRPr="001F252C" w:rsidTr="00EC311E">
        <w:trPr>
          <w:trHeight w:val="550"/>
        </w:trPr>
        <w:tc>
          <w:tcPr>
            <w:tcW w:w="1667" w:type="pct"/>
            <w:shd w:val="clear" w:color="auto" w:fill="auto"/>
          </w:tcPr>
          <w:p w:rsidR="0006183B" w:rsidRPr="001F252C" w:rsidRDefault="0006183B" w:rsidP="007D4C89">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 xml:space="preserve">5. </w:t>
            </w:r>
            <w:r w:rsidR="000C4DCA" w:rsidRPr="001F252C">
              <w:rPr>
                <w:rFonts w:ascii="Times New Roman" w:hAnsi="Times New Roman" w:cs="Times New Roman"/>
                <w:sz w:val="24"/>
                <w:szCs w:val="24"/>
              </w:rPr>
              <w:t>Dënohet me gjobë nga pesëqind (</w:t>
            </w:r>
            <w:r w:rsidRPr="001F252C">
              <w:rPr>
                <w:rFonts w:ascii="Times New Roman" w:hAnsi="Times New Roman" w:cs="Times New Roman"/>
                <w:sz w:val="24"/>
                <w:szCs w:val="24"/>
              </w:rPr>
              <w:t>500</w:t>
            </w:r>
            <w:r w:rsidR="000C4DCA" w:rsidRPr="001F252C">
              <w:rPr>
                <w:rFonts w:ascii="Times New Roman" w:hAnsi="Times New Roman" w:cs="Times New Roman"/>
                <w:sz w:val="24"/>
                <w:szCs w:val="24"/>
              </w:rPr>
              <w:t>)</w:t>
            </w:r>
            <w:r w:rsidRPr="001F252C">
              <w:rPr>
                <w:rFonts w:ascii="Times New Roman" w:hAnsi="Times New Roman" w:cs="Times New Roman"/>
                <w:sz w:val="24"/>
                <w:szCs w:val="24"/>
              </w:rPr>
              <w:t xml:space="preserve"> deri </w:t>
            </w:r>
            <w:r w:rsidR="000C4DCA" w:rsidRPr="001F252C">
              <w:rPr>
                <w:rFonts w:ascii="Times New Roman" w:hAnsi="Times New Roman" w:cs="Times New Roman"/>
                <w:sz w:val="24"/>
                <w:szCs w:val="24"/>
              </w:rPr>
              <w:t>në njëmijë (</w:t>
            </w:r>
            <w:r w:rsidRPr="001F252C">
              <w:rPr>
                <w:rFonts w:ascii="Times New Roman" w:hAnsi="Times New Roman" w:cs="Times New Roman"/>
                <w:sz w:val="24"/>
                <w:szCs w:val="24"/>
              </w:rPr>
              <w:t>1000</w:t>
            </w:r>
            <w:r w:rsidR="000C4DCA" w:rsidRPr="001F252C">
              <w:rPr>
                <w:rFonts w:ascii="Times New Roman" w:hAnsi="Times New Roman" w:cs="Times New Roman"/>
                <w:sz w:val="24"/>
                <w:szCs w:val="24"/>
              </w:rPr>
              <w:t>) €</w:t>
            </w:r>
            <w:r w:rsidRPr="001F252C">
              <w:rPr>
                <w:rFonts w:ascii="Times New Roman" w:hAnsi="Times New Roman" w:cs="Times New Roman"/>
                <w:sz w:val="24"/>
                <w:szCs w:val="24"/>
              </w:rPr>
              <w:t xml:space="preserve"> prodh</w:t>
            </w:r>
            <w:r w:rsidR="00983691" w:rsidRPr="001F252C">
              <w:rPr>
                <w:rFonts w:ascii="Times New Roman" w:hAnsi="Times New Roman" w:cs="Times New Roman"/>
                <w:sz w:val="24"/>
                <w:szCs w:val="24"/>
              </w:rPr>
              <w:t>u</w:t>
            </w:r>
            <w:r w:rsidR="00AC1EAA" w:rsidRPr="001F252C">
              <w:rPr>
                <w:rFonts w:ascii="Times New Roman" w:hAnsi="Times New Roman" w:cs="Times New Roman"/>
                <w:sz w:val="24"/>
                <w:szCs w:val="24"/>
              </w:rPr>
              <w:t>e</w:t>
            </w:r>
            <w:r w:rsidR="000C4DCA" w:rsidRPr="001F252C">
              <w:rPr>
                <w:rFonts w:ascii="Times New Roman" w:hAnsi="Times New Roman" w:cs="Times New Roman"/>
                <w:sz w:val="24"/>
                <w:szCs w:val="24"/>
              </w:rPr>
              <w:t>si</w:t>
            </w:r>
            <w:r w:rsidRPr="001F252C">
              <w:rPr>
                <w:rFonts w:ascii="Times New Roman" w:hAnsi="Times New Roman" w:cs="Times New Roman"/>
                <w:sz w:val="24"/>
                <w:szCs w:val="24"/>
              </w:rPr>
              <w:t>-person</w:t>
            </w:r>
            <w:r w:rsidR="000C4DCA" w:rsidRPr="001F252C">
              <w:rPr>
                <w:rFonts w:ascii="Times New Roman" w:hAnsi="Times New Roman" w:cs="Times New Roman"/>
                <w:sz w:val="24"/>
                <w:szCs w:val="24"/>
              </w:rPr>
              <w:t>i</w:t>
            </w:r>
            <w:r w:rsidRPr="001F252C">
              <w:rPr>
                <w:rFonts w:ascii="Times New Roman" w:hAnsi="Times New Roman" w:cs="Times New Roman"/>
                <w:sz w:val="24"/>
                <w:szCs w:val="24"/>
              </w:rPr>
              <w:t xml:space="preserve"> fizik q</w:t>
            </w:r>
            <w:r w:rsidR="000C4DCA" w:rsidRPr="001F252C">
              <w:rPr>
                <w:rFonts w:ascii="Times New Roman" w:hAnsi="Times New Roman" w:cs="Times New Roman"/>
                <w:sz w:val="24"/>
                <w:szCs w:val="24"/>
              </w:rPr>
              <w:t>ë</w:t>
            </w:r>
            <w:r w:rsidRPr="001F252C">
              <w:rPr>
                <w:rFonts w:ascii="Times New Roman" w:hAnsi="Times New Roman" w:cs="Times New Roman"/>
                <w:sz w:val="24"/>
                <w:szCs w:val="24"/>
              </w:rPr>
              <w:t xml:space="preserve"> vepron n</w:t>
            </w:r>
            <w:r w:rsidR="000C4DCA" w:rsidRPr="001F252C">
              <w:rPr>
                <w:rFonts w:ascii="Times New Roman" w:hAnsi="Times New Roman" w:cs="Times New Roman"/>
                <w:sz w:val="24"/>
                <w:szCs w:val="24"/>
              </w:rPr>
              <w:t>ë</w:t>
            </w:r>
            <w:r w:rsidRPr="001F252C">
              <w:rPr>
                <w:rFonts w:ascii="Times New Roman" w:hAnsi="Times New Roman" w:cs="Times New Roman"/>
                <w:sz w:val="24"/>
                <w:szCs w:val="24"/>
              </w:rPr>
              <w:t xml:space="preserve"> kundërshtim me dispozitat e këtij neni.</w:t>
            </w:r>
          </w:p>
        </w:tc>
        <w:tc>
          <w:tcPr>
            <w:tcW w:w="1699" w:type="pct"/>
          </w:tcPr>
          <w:p w:rsidR="0006183B" w:rsidRPr="001F252C" w:rsidRDefault="0006183B" w:rsidP="00952F63">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 xml:space="preserve">5. A fine of </w:t>
            </w:r>
            <w:r w:rsidR="000C4DCA" w:rsidRPr="001F252C">
              <w:rPr>
                <w:rFonts w:ascii="Times New Roman" w:hAnsi="Times New Roman" w:cs="Times New Roman"/>
                <w:sz w:val="24"/>
                <w:szCs w:val="24"/>
              </w:rPr>
              <w:t>five hundred (</w:t>
            </w:r>
            <w:r w:rsidRPr="001F252C">
              <w:rPr>
                <w:rFonts w:ascii="Times New Roman" w:hAnsi="Times New Roman" w:cs="Times New Roman"/>
                <w:sz w:val="24"/>
                <w:szCs w:val="24"/>
              </w:rPr>
              <w:t>500</w:t>
            </w:r>
            <w:r w:rsidR="000C4DCA" w:rsidRPr="001F252C">
              <w:rPr>
                <w:rFonts w:ascii="Times New Roman" w:hAnsi="Times New Roman" w:cs="Times New Roman"/>
                <w:sz w:val="24"/>
                <w:szCs w:val="24"/>
              </w:rPr>
              <w:t>)</w:t>
            </w:r>
            <w:r w:rsidRPr="001F252C">
              <w:rPr>
                <w:rFonts w:ascii="Times New Roman" w:hAnsi="Times New Roman" w:cs="Times New Roman"/>
                <w:sz w:val="24"/>
                <w:szCs w:val="24"/>
              </w:rPr>
              <w:t xml:space="preserve"> € </w:t>
            </w:r>
            <w:r w:rsidR="000C4DCA" w:rsidRPr="001F252C">
              <w:rPr>
                <w:rFonts w:ascii="Times New Roman" w:hAnsi="Times New Roman" w:cs="Times New Roman"/>
                <w:sz w:val="24"/>
                <w:szCs w:val="24"/>
              </w:rPr>
              <w:t xml:space="preserve">up </w:t>
            </w:r>
            <w:r w:rsidRPr="001F252C">
              <w:rPr>
                <w:rFonts w:ascii="Times New Roman" w:hAnsi="Times New Roman" w:cs="Times New Roman"/>
                <w:sz w:val="24"/>
                <w:szCs w:val="24"/>
              </w:rPr>
              <w:t xml:space="preserve">to </w:t>
            </w:r>
            <w:r w:rsidR="000C4DCA" w:rsidRPr="001F252C">
              <w:rPr>
                <w:rFonts w:ascii="Times New Roman" w:hAnsi="Times New Roman" w:cs="Times New Roman"/>
                <w:sz w:val="24"/>
                <w:szCs w:val="24"/>
              </w:rPr>
              <w:t>one thousand (</w:t>
            </w:r>
            <w:r w:rsidRPr="001F252C">
              <w:rPr>
                <w:rFonts w:ascii="Times New Roman" w:hAnsi="Times New Roman" w:cs="Times New Roman"/>
                <w:sz w:val="24"/>
                <w:szCs w:val="24"/>
              </w:rPr>
              <w:t>1.000</w:t>
            </w:r>
            <w:r w:rsidR="000C4DCA" w:rsidRPr="001F252C">
              <w:rPr>
                <w:rFonts w:ascii="Times New Roman" w:hAnsi="Times New Roman" w:cs="Times New Roman"/>
                <w:sz w:val="24"/>
                <w:szCs w:val="24"/>
              </w:rPr>
              <w:t>)</w:t>
            </w:r>
            <w:r w:rsidRPr="001F252C">
              <w:rPr>
                <w:rFonts w:ascii="Times New Roman" w:hAnsi="Times New Roman" w:cs="Times New Roman"/>
                <w:sz w:val="24"/>
                <w:szCs w:val="24"/>
              </w:rPr>
              <w:t xml:space="preserve"> € is imposed on a manufacturer, as a physical person, who acts contrary to the provisions of this Article.</w:t>
            </w:r>
          </w:p>
        </w:tc>
        <w:tc>
          <w:tcPr>
            <w:tcW w:w="1634" w:type="pct"/>
          </w:tcPr>
          <w:p w:rsidR="0006183B" w:rsidRPr="001F252C" w:rsidRDefault="0006183B" w:rsidP="00C071AD">
            <w:pPr>
              <w:spacing w:before="120" w:after="120"/>
              <w:contextualSpacing/>
              <w:jc w:val="both"/>
              <w:rPr>
                <w:rFonts w:ascii="Times New Roman" w:hAnsi="Times New Roman" w:cs="Times New Roman"/>
                <w:noProof/>
                <w:sz w:val="24"/>
                <w:szCs w:val="24"/>
                <w:lang w:val="hr-HR"/>
              </w:rPr>
            </w:pPr>
            <w:r w:rsidRPr="001F252C">
              <w:rPr>
                <w:rFonts w:ascii="Times New Roman" w:hAnsi="Times New Roman" w:cs="Times New Roman"/>
                <w:noProof/>
                <w:sz w:val="24"/>
                <w:szCs w:val="24"/>
                <w:lang w:val="hr-HR"/>
              </w:rPr>
              <w:t xml:space="preserve">5. </w:t>
            </w:r>
            <w:r w:rsidRPr="001F252C">
              <w:rPr>
                <w:rFonts w:ascii="Times New Roman" w:hAnsi="Times New Roman" w:cs="Times New Roman"/>
                <w:noProof/>
                <w:sz w:val="24"/>
                <w:szCs w:val="24"/>
              </w:rPr>
              <w:t>Nov</w:t>
            </w:r>
            <w:r w:rsidRPr="001F252C">
              <w:rPr>
                <w:rFonts w:ascii="Times New Roman" w:hAnsi="Times New Roman" w:cs="Times New Roman"/>
                <w:noProof/>
                <w:sz w:val="24"/>
                <w:szCs w:val="24"/>
                <w:lang w:val="hr-HR"/>
              </w:rPr>
              <w:t>č</w:t>
            </w:r>
            <w:r w:rsidRPr="001F252C">
              <w:rPr>
                <w:rFonts w:ascii="Times New Roman" w:hAnsi="Times New Roman" w:cs="Times New Roman"/>
                <w:noProof/>
                <w:sz w:val="24"/>
                <w:szCs w:val="24"/>
              </w:rPr>
              <w:t>anom</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kaznom</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u</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iznosu</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od</w:t>
            </w:r>
            <w:r w:rsidRPr="001F252C">
              <w:rPr>
                <w:rFonts w:ascii="Times New Roman" w:hAnsi="Times New Roman" w:cs="Times New Roman"/>
                <w:noProof/>
                <w:sz w:val="24"/>
                <w:szCs w:val="24"/>
                <w:lang w:val="hr-HR"/>
              </w:rPr>
              <w:t xml:space="preserve"> 500 </w:t>
            </w:r>
            <w:r w:rsidRPr="001F252C">
              <w:rPr>
                <w:rFonts w:ascii="Times New Roman" w:hAnsi="Times New Roman" w:cs="Times New Roman"/>
                <w:noProof/>
                <w:sz w:val="24"/>
                <w:szCs w:val="24"/>
              </w:rPr>
              <w:t>do</w:t>
            </w:r>
            <w:r w:rsidRPr="001F252C">
              <w:rPr>
                <w:rFonts w:ascii="Times New Roman" w:hAnsi="Times New Roman" w:cs="Times New Roman"/>
                <w:noProof/>
                <w:sz w:val="24"/>
                <w:szCs w:val="24"/>
                <w:lang w:val="hr-HR"/>
              </w:rPr>
              <w:t xml:space="preserve"> 1000 € </w:t>
            </w:r>
            <w:r w:rsidRPr="001F252C">
              <w:rPr>
                <w:rFonts w:ascii="Times New Roman" w:hAnsi="Times New Roman" w:cs="Times New Roman"/>
                <w:noProof/>
                <w:sz w:val="24"/>
                <w:szCs w:val="24"/>
              </w:rPr>
              <w:t>kaznit</w:t>
            </w:r>
            <w:r w:rsidRPr="001F252C">
              <w:rPr>
                <w:rFonts w:ascii="Times New Roman" w:hAnsi="Times New Roman" w:cs="Times New Roman"/>
                <w:noProof/>
                <w:sz w:val="24"/>
                <w:szCs w:val="24"/>
                <w:lang w:val="hr-HR"/>
              </w:rPr>
              <w:t xml:space="preserve"> ć</w:t>
            </w:r>
            <w:r w:rsidRPr="001F252C">
              <w:rPr>
                <w:rFonts w:ascii="Times New Roman" w:hAnsi="Times New Roman" w:cs="Times New Roman"/>
                <w:noProof/>
                <w:sz w:val="24"/>
                <w:szCs w:val="24"/>
              </w:rPr>
              <w:t>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se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za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prekr</w:t>
            </w:r>
            <w:r w:rsidRPr="001F252C">
              <w:rPr>
                <w:rFonts w:ascii="Times New Roman" w:hAnsi="Times New Roman" w:cs="Times New Roman"/>
                <w:noProof/>
                <w:sz w:val="24"/>
                <w:szCs w:val="24"/>
                <w:lang w:val="hr-HR"/>
              </w:rPr>
              <w:t>š</w:t>
            </w:r>
            <w:r w:rsidRPr="001F252C">
              <w:rPr>
                <w:rFonts w:ascii="Times New Roman" w:hAnsi="Times New Roman" w:cs="Times New Roman"/>
                <w:noProof/>
                <w:sz w:val="24"/>
                <w:szCs w:val="24"/>
              </w:rPr>
              <w:t>aj</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proizvo</w:t>
            </w:r>
            <w:r w:rsidRPr="001F252C">
              <w:rPr>
                <w:rFonts w:ascii="Times New Roman" w:hAnsi="Times New Roman" w:cs="Times New Roman"/>
                <w:noProof/>
                <w:sz w:val="24"/>
                <w:szCs w:val="24"/>
                <w:lang w:val="hr-HR"/>
              </w:rPr>
              <w:t>đ</w:t>
            </w:r>
            <w:r w:rsidRPr="001F252C">
              <w:rPr>
                <w:rFonts w:ascii="Times New Roman" w:hAnsi="Times New Roman" w:cs="Times New Roman"/>
                <w:noProof/>
                <w:sz w:val="24"/>
                <w:szCs w:val="24"/>
              </w:rPr>
              <w:t>a</w:t>
            </w:r>
            <w:r w:rsidRPr="001F252C">
              <w:rPr>
                <w:rFonts w:ascii="Times New Roman" w:hAnsi="Times New Roman" w:cs="Times New Roman"/>
                <w:noProof/>
                <w:sz w:val="24"/>
                <w:szCs w:val="24"/>
                <w:lang w:val="hr-HR"/>
              </w:rPr>
              <w:t>č</w:t>
            </w:r>
            <w:r w:rsidR="002C0963">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fizi</w:t>
            </w:r>
            <w:r w:rsidRPr="001F252C">
              <w:rPr>
                <w:rFonts w:ascii="Times New Roman" w:hAnsi="Times New Roman" w:cs="Times New Roman"/>
                <w:noProof/>
                <w:sz w:val="24"/>
                <w:szCs w:val="24"/>
                <w:lang w:val="hr-HR"/>
              </w:rPr>
              <w:t>č</w:t>
            </w:r>
            <w:r w:rsidRPr="001F252C">
              <w:rPr>
                <w:rFonts w:ascii="Times New Roman" w:hAnsi="Times New Roman" w:cs="Times New Roman"/>
                <w:noProof/>
                <w:sz w:val="24"/>
                <w:szCs w:val="24"/>
              </w:rPr>
              <w:t>ka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osoba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koja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postupi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suprotno</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odredbama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ovoga</w:t>
            </w:r>
            <w:r w:rsidRPr="001F252C">
              <w:rPr>
                <w:rFonts w:ascii="Times New Roman" w:hAnsi="Times New Roman" w:cs="Times New Roman"/>
                <w:noProof/>
                <w:sz w:val="24"/>
                <w:szCs w:val="24"/>
                <w:lang w:val="hr-HR"/>
              </w:rPr>
              <w:t xml:space="preserve"> č</w:t>
            </w:r>
            <w:r w:rsidRPr="001F252C">
              <w:rPr>
                <w:rFonts w:ascii="Times New Roman" w:hAnsi="Times New Roman" w:cs="Times New Roman"/>
                <w:noProof/>
                <w:sz w:val="24"/>
                <w:szCs w:val="24"/>
              </w:rPr>
              <w:t>lana</w:t>
            </w:r>
            <w:r w:rsidRPr="001F252C">
              <w:rPr>
                <w:rFonts w:ascii="Times New Roman" w:hAnsi="Times New Roman" w:cs="Times New Roman"/>
                <w:noProof/>
                <w:sz w:val="24"/>
                <w:szCs w:val="24"/>
                <w:lang w:val="hr-HR"/>
              </w:rPr>
              <w:t xml:space="preserve">. </w:t>
            </w:r>
          </w:p>
        </w:tc>
      </w:tr>
      <w:tr w:rsidR="001F252C" w:rsidRPr="001F252C" w:rsidTr="00EC311E">
        <w:trPr>
          <w:trHeight w:val="550"/>
        </w:trPr>
        <w:tc>
          <w:tcPr>
            <w:tcW w:w="1667" w:type="pct"/>
            <w:shd w:val="clear" w:color="auto" w:fill="auto"/>
          </w:tcPr>
          <w:p w:rsidR="0006183B" w:rsidRPr="001F252C" w:rsidRDefault="00CF76AA" w:rsidP="00C071AD">
            <w:pPr>
              <w:spacing w:before="120" w:after="120"/>
              <w:jc w:val="center"/>
              <w:rPr>
                <w:rFonts w:ascii="Times New Roman" w:hAnsi="Times New Roman" w:cs="Times New Roman"/>
                <w:b/>
                <w:sz w:val="24"/>
                <w:szCs w:val="24"/>
                <w:lang w:val="de-DE"/>
              </w:rPr>
            </w:pPr>
            <w:r w:rsidRPr="001F252C">
              <w:rPr>
                <w:rFonts w:ascii="Times New Roman" w:hAnsi="Times New Roman" w:cs="Times New Roman"/>
                <w:b/>
                <w:sz w:val="24"/>
                <w:szCs w:val="24"/>
                <w:lang w:val="de-DE"/>
              </w:rPr>
              <w:t>Miratimi individual i</w:t>
            </w:r>
            <w:r w:rsidR="0006183B" w:rsidRPr="001F252C">
              <w:rPr>
                <w:rFonts w:ascii="Times New Roman" w:hAnsi="Times New Roman" w:cs="Times New Roman"/>
                <w:b/>
                <w:sz w:val="24"/>
                <w:szCs w:val="24"/>
                <w:lang w:val="de-DE"/>
              </w:rPr>
              <w:t xml:space="preserve"> mjeteve</w:t>
            </w:r>
          </w:p>
          <w:p w:rsidR="0006183B" w:rsidRPr="001F252C" w:rsidRDefault="0006183B" w:rsidP="00C071AD">
            <w:pPr>
              <w:spacing w:before="120" w:after="120"/>
              <w:jc w:val="center"/>
              <w:rPr>
                <w:rFonts w:ascii="Times New Roman" w:hAnsi="Times New Roman" w:cs="Times New Roman"/>
                <w:b/>
                <w:sz w:val="24"/>
                <w:szCs w:val="24"/>
                <w:lang w:val="de-DE"/>
              </w:rPr>
            </w:pPr>
            <w:r w:rsidRPr="001F252C">
              <w:rPr>
                <w:rFonts w:ascii="Times New Roman" w:hAnsi="Times New Roman" w:cs="Times New Roman"/>
                <w:b/>
                <w:sz w:val="24"/>
                <w:szCs w:val="24"/>
                <w:lang w:val="de-DE"/>
              </w:rPr>
              <w:t>Neni 25</w:t>
            </w:r>
          </w:p>
          <w:p w:rsidR="0006183B" w:rsidRPr="001F252C" w:rsidRDefault="0006183B" w:rsidP="00C071AD">
            <w:pPr>
              <w:spacing w:before="120" w:after="120"/>
              <w:jc w:val="center"/>
              <w:rPr>
                <w:rFonts w:ascii="Times New Roman" w:hAnsi="Times New Roman" w:cs="Times New Roman"/>
                <w:b/>
                <w:sz w:val="24"/>
                <w:szCs w:val="24"/>
                <w:lang w:val="de-DE"/>
              </w:rPr>
            </w:pPr>
            <w:r w:rsidRPr="001F252C">
              <w:rPr>
                <w:rFonts w:ascii="Times New Roman" w:hAnsi="Times New Roman" w:cs="Times New Roman"/>
                <w:b/>
                <w:sz w:val="24"/>
                <w:szCs w:val="24"/>
                <w:lang w:val="de-DE"/>
              </w:rPr>
              <w:t>Procedurat</w:t>
            </w:r>
          </w:p>
        </w:tc>
        <w:tc>
          <w:tcPr>
            <w:tcW w:w="1699" w:type="pct"/>
          </w:tcPr>
          <w:p w:rsidR="0006183B" w:rsidRPr="001F252C" w:rsidRDefault="00CF76AA" w:rsidP="00C071AD">
            <w:pPr>
              <w:spacing w:before="120" w:after="120"/>
              <w:jc w:val="center"/>
              <w:rPr>
                <w:rFonts w:ascii="Times New Roman" w:hAnsi="Times New Roman" w:cs="Times New Roman"/>
                <w:b/>
                <w:noProof/>
                <w:sz w:val="24"/>
                <w:szCs w:val="24"/>
              </w:rPr>
            </w:pPr>
            <w:r w:rsidRPr="001F252C">
              <w:rPr>
                <w:rFonts w:ascii="Times New Roman" w:hAnsi="Times New Roman" w:cs="Times New Roman"/>
                <w:b/>
                <w:noProof/>
                <w:sz w:val="24"/>
                <w:szCs w:val="24"/>
              </w:rPr>
              <w:t>Individual type approval</w:t>
            </w:r>
          </w:p>
          <w:p w:rsidR="0006183B" w:rsidRPr="001F252C" w:rsidRDefault="0006183B" w:rsidP="00C071AD">
            <w:pPr>
              <w:spacing w:before="120" w:after="120"/>
              <w:jc w:val="center"/>
              <w:rPr>
                <w:rFonts w:ascii="Times New Roman" w:hAnsi="Times New Roman" w:cs="Times New Roman"/>
                <w:b/>
                <w:noProof/>
                <w:sz w:val="24"/>
                <w:szCs w:val="24"/>
              </w:rPr>
            </w:pPr>
            <w:r w:rsidRPr="001F252C">
              <w:rPr>
                <w:rFonts w:ascii="Times New Roman" w:hAnsi="Times New Roman" w:cs="Times New Roman"/>
                <w:b/>
                <w:noProof/>
                <w:sz w:val="24"/>
                <w:szCs w:val="24"/>
              </w:rPr>
              <w:t xml:space="preserve">Article </w:t>
            </w:r>
            <w:r w:rsidRPr="001F252C">
              <w:rPr>
                <w:rFonts w:ascii="Times New Roman" w:hAnsi="Times New Roman" w:cs="Times New Roman"/>
                <w:b/>
                <w:sz w:val="24"/>
                <w:szCs w:val="24"/>
              </w:rPr>
              <w:t>25</w:t>
            </w:r>
          </w:p>
          <w:p w:rsidR="0006183B" w:rsidRPr="001F252C" w:rsidRDefault="0006183B" w:rsidP="00C071AD">
            <w:pPr>
              <w:spacing w:before="120" w:after="120"/>
              <w:jc w:val="center"/>
              <w:rPr>
                <w:rFonts w:ascii="Times New Roman" w:hAnsi="Times New Roman" w:cs="Times New Roman"/>
                <w:b/>
                <w:noProof/>
                <w:sz w:val="24"/>
                <w:szCs w:val="24"/>
              </w:rPr>
            </w:pPr>
            <w:r w:rsidRPr="001F252C">
              <w:rPr>
                <w:rFonts w:ascii="Times New Roman" w:hAnsi="Times New Roman" w:cs="Times New Roman"/>
                <w:b/>
                <w:noProof/>
                <w:sz w:val="24"/>
                <w:szCs w:val="24"/>
              </w:rPr>
              <w:t>Procedures</w:t>
            </w:r>
          </w:p>
        </w:tc>
        <w:tc>
          <w:tcPr>
            <w:tcW w:w="1634" w:type="pct"/>
          </w:tcPr>
          <w:p w:rsidR="0006183B" w:rsidRPr="001F252C" w:rsidRDefault="0006183B" w:rsidP="00C071AD">
            <w:pPr>
              <w:spacing w:before="120" w:after="120"/>
              <w:jc w:val="center"/>
              <w:rPr>
                <w:rFonts w:ascii="Times New Roman" w:hAnsi="Times New Roman" w:cs="Times New Roman"/>
                <w:b/>
                <w:noProof/>
                <w:sz w:val="24"/>
                <w:szCs w:val="24"/>
                <w:lang w:val="hr-HR"/>
              </w:rPr>
            </w:pPr>
            <w:r w:rsidRPr="001F252C">
              <w:rPr>
                <w:rFonts w:ascii="Times New Roman" w:hAnsi="Times New Roman" w:cs="Times New Roman"/>
                <w:b/>
                <w:noProof/>
                <w:sz w:val="24"/>
                <w:szCs w:val="24"/>
              </w:rPr>
              <w:t>Posebna</w:t>
            </w:r>
            <w:r w:rsidRPr="001F252C">
              <w:rPr>
                <w:rFonts w:ascii="Times New Roman" w:hAnsi="Times New Roman" w:cs="Times New Roman"/>
                <w:b/>
                <w:noProof/>
                <w:sz w:val="24"/>
                <w:szCs w:val="24"/>
                <w:lang w:val="hr-HR"/>
              </w:rPr>
              <w:t xml:space="preserve"> </w:t>
            </w:r>
            <w:r w:rsidRPr="001F252C">
              <w:rPr>
                <w:rFonts w:ascii="Times New Roman" w:hAnsi="Times New Roman" w:cs="Times New Roman"/>
                <w:b/>
                <w:noProof/>
                <w:sz w:val="24"/>
                <w:szCs w:val="24"/>
              </w:rPr>
              <w:t>dozvola</w:t>
            </w:r>
            <w:r w:rsidRPr="001F252C">
              <w:rPr>
                <w:rFonts w:ascii="Times New Roman" w:hAnsi="Times New Roman" w:cs="Times New Roman"/>
                <w:b/>
                <w:noProof/>
                <w:sz w:val="24"/>
                <w:szCs w:val="24"/>
                <w:lang w:val="hr-HR"/>
              </w:rPr>
              <w:t xml:space="preserve"> </w:t>
            </w:r>
            <w:r w:rsidRPr="001F252C">
              <w:rPr>
                <w:rFonts w:ascii="Times New Roman" w:hAnsi="Times New Roman" w:cs="Times New Roman"/>
                <w:b/>
                <w:noProof/>
                <w:sz w:val="24"/>
                <w:szCs w:val="24"/>
              </w:rPr>
              <w:t>za</w:t>
            </w:r>
            <w:r w:rsidRPr="001F252C">
              <w:rPr>
                <w:rFonts w:ascii="Times New Roman" w:hAnsi="Times New Roman" w:cs="Times New Roman"/>
                <w:b/>
                <w:noProof/>
                <w:sz w:val="24"/>
                <w:szCs w:val="24"/>
                <w:lang w:val="hr-HR"/>
              </w:rPr>
              <w:t xml:space="preserve"> </w:t>
            </w:r>
            <w:r w:rsidRPr="001F252C">
              <w:rPr>
                <w:rFonts w:ascii="Times New Roman" w:hAnsi="Times New Roman" w:cs="Times New Roman"/>
                <w:b/>
                <w:noProof/>
                <w:sz w:val="24"/>
                <w:szCs w:val="24"/>
              </w:rPr>
              <w:t>vozila</w:t>
            </w:r>
          </w:p>
          <w:p w:rsidR="0006183B" w:rsidRPr="001F252C" w:rsidRDefault="0006183B" w:rsidP="00C071AD">
            <w:pPr>
              <w:spacing w:before="120" w:after="120"/>
              <w:jc w:val="center"/>
              <w:rPr>
                <w:rFonts w:ascii="Times New Roman" w:hAnsi="Times New Roman" w:cs="Times New Roman"/>
                <w:b/>
                <w:noProof/>
                <w:sz w:val="24"/>
                <w:szCs w:val="24"/>
                <w:lang w:val="hr-HR"/>
              </w:rPr>
            </w:pPr>
            <w:r w:rsidRPr="001F252C">
              <w:rPr>
                <w:rFonts w:ascii="Times New Roman" w:hAnsi="Times New Roman" w:cs="Times New Roman"/>
                <w:b/>
                <w:noProof/>
                <w:sz w:val="24"/>
                <w:szCs w:val="24"/>
                <w:lang w:val="hr-HR"/>
              </w:rPr>
              <w:t>Č</w:t>
            </w:r>
            <w:r w:rsidRPr="001F252C">
              <w:rPr>
                <w:rFonts w:ascii="Times New Roman" w:hAnsi="Times New Roman" w:cs="Times New Roman"/>
                <w:b/>
                <w:noProof/>
                <w:sz w:val="24"/>
                <w:szCs w:val="24"/>
              </w:rPr>
              <w:t>lan</w:t>
            </w:r>
            <w:r w:rsidRPr="001F252C">
              <w:rPr>
                <w:rFonts w:ascii="Times New Roman" w:hAnsi="Times New Roman" w:cs="Times New Roman"/>
                <w:b/>
                <w:noProof/>
                <w:sz w:val="24"/>
                <w:szCs w:val="24"/>
                <w:lang w:val="hr-HR"/>
              </w:rPr>
              <w:t xml:space="preserve"> </w:t>
            </w:r>
            <w:r w:rsidRPr="001F252C">
              <w:rPr>
                <w:rFonts w:ascii="Times New Roman" w:hAnsi="Times New Roman" w:cs="Times New Roman"/>
                <w:b/>
                <w:sz w:val="24"/>
                <w:szCs w:val="24"/>
              </w:rPr>
              <w:t>25</w:t>
            </w:r>
          </w:p>
          <w:p w:rsidR="0006183B" w:rsidRPr="001F252C" w:rsidRDefault="0006183B" w:rsidP="00C071AD">
            <w:pPr>
              <w:spacing w:before="120" w:after="120"/>
              <w:jc w:val="center"/>
              <w:rPr>
                <w:rFonts w:ascii="Times New Roman" w:hAnsi="Times New Roman" w:cs="Times New Roman"/>
                <w:b/>
                <w:noProof/>
                <w:sz w:val="24"/>
                <w:szCs w:val="24"/>
                <w:lang w:val="hr-HR"/>
              </w:rPr>
            </w:pPr>
            <w:r w:rsidRPr="001F252C">
              <w:rPr>
                <w:rFonts w:ascii="Times New Roman" w:hAnsi="Times New Roman" w:cs="Times New Roman"/>
                <w:b/>
                <w:noProof/>
                <w:sz w:val="24"/>
                <w:szCs w:val="24"/>
              </w:rPr>
              <w:t>Procedura</w:t>
            </w:r>
          </w:p>
        </w:tc>
      </w:tr>
      <w:tr w:rsidR="001F252C" w:rsidRPr="001F252C" w:rsidTr="00EC311E">
        <w:trPr>
          <w:trHeight w:val="550"/>
        </w:trPr>
        <w:tc>
          <w:tcPr>
            <w:tcW w:w="1667" w:type="pct"/>
            <w:shd w:val="clear" w:color="auto" w:fill="auto"/>
          </w:tcPr>
          <w:p w:rsidR="0006183B" w:rsidRPr="001F252C" w:rsidRDefault="0006183B" w:rsidP="00CC4459">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 xml:space="preserve">1. </w:t>
            </w:r>
            <w:r w:rsidR="000109B0" w:rsidRPr="001F252C">
              <w:rPr>
                <w:rFonts w:ascii="Times New Roman" w:hAnsi="Times New Roman" w:cs="Times New Roman"/>
                <w:sz w:val="24"/>
                <w:szCs w:val="24"/>
              </w:rPr>
              <w:t>Miratimi individual i</w:t>
            </w:r>
            <w:r w:rsidRPr="001F252C">
              <w:rPr>
                <w:rFonts w:ascii="Times New Roman" w:hAnsi="Times New Roman" w:cs="Times New Roman"/>
                <w:sz w:val="24"/>
                <w:szCs w:val="24"/>
              </w:rPr>
              <w:t xml:space="preserve"> mjeteve është procedure në të cilën </w:t>
            </w:r>
            <w:r w:rsidR="007D4C89" w:rsidRPr="001F252C">
              <w:rPr>
                <w:rFonts w:ascii="Times New Roman" w:hAnsi="Times New Roman" w:cs="Times New Roman"/>
                <w:sz w:val="24"/>
                <w:szCs w:val="24"/>
              </w:rPr>
              <w:t>subjekti i autorizuar për miratim</w:t>
            </w:r>
            <w:r w:rsidRPr="001F252C">
              <w:rPr>
                <w:rFonts w:ascii="Times New Roman" w:hAnsi="Times New Roman" w:cs="Times New Roman"/>
                <w:sz w:val="24"/>
                <w:szCs w:val="24"/>
              </w:rPr>
              <w:t xml:space="preserve"> në bazë të udhëzimeve të </w:t>
            </w:r>
            <w:r w:rsidR="00CC4459" w:rsidRPr="001F252C">
              <w:rPr>
                <w:rFonts w:ascii="Times New Roman" w:hAnsi="Times New Roman" w:cs="Times New Roman"/>
                <w:sz w:val="24"/>
                <w:szCs w:val="24"/>
              </w:rPr>
              <w:t>autoritetit</w:t>
            </w:r>
            <w:r w:rsidRPr="001F252C">
              <w:rPr>
                <w:rFonts w:ascii="Times New Roman" w:hAnsi="Times New Roman" w:cs="Times New Roman"/>
                <w:sz w:val="24"/>
                <w:szCs w:val="24"/>
              </w:rPr>
              <w:t xml:space="preserve"> për </w:t>
            </w:r>
            <w:r w:rsidR="000109B0" w:rsidRPr="001F252C">
              <w:rPr>
                <w:rFonts w:ascii="Times New Roman" w:hAnsi="Times New Roman" w:cs="Times New Roman"/>
                <w:sz w:val="24"/>
                <w:szCs w:val="24"/>
              </w:rPr>
              <w:t>miratim</w:t>
            </w:r>
            <w:r w:rsidR="00923E1A" w:rsidRPr="001F252C">
              <w:rPr>
                <w:rFonts w:ascii="Times New Roman" w:hAnsi="Times New Roman" w:cs="Times New Roman"/>
                <w:sz w:val="24"/>
                <w:szCs w:val="24"/>
              </w:rPr>
              <w:t xml:space="preserve"> </w:t>
            </w:r>
            <w:r w:rsidRPr="001F252C">
              <w:rPr>
                <w:rFonts w:ascii="Times New Roman" w:hAnsi="Times New Roman" w:cs="Times New Roman"/>
                <w:sz w:val="24"/>
                <w:szCs w:val="24"/>
              </w:rPr>
              <w:t xml:space="preserve">vërteton se mjeti i veçantë i kontrolluar, unikat ose jo, i plotëson kërkesat e caktuara dhe në pajtim me atë i </w:t>
            </w:r>
            <w:r w:rsidR="00923E1A" w:rsidRPr="001F252C">
              <w:rPr>
                <w:rFonts w:ascii="Times New Roman" w:hAnsi="Times New Roman" w:cs="Times New Roman"/>
                <w:sz w:val="24"/>
                <w:szCs w:val="24"/>
              </w:rPr>
              <w:t>lëshohet miratimi</w:t>
            </w:r>
            <w:r w:rsidRPr="001F252C">
              <w:rPr>
                <w:rFonts w:ascii="Times New Roman" w:hAnsi="Times New Roman" w:cs="Times New Roman"/>
                <w:sz w:val="24"/>
                <w:szCs w:val="24"/>
              </w:rPr>
              <w:t xml:space="preserve"> për mjet të veçantë.</w:t>
            </w:r>
          </w:p>
        </w:tc>
        <w:tc>
          <w:tcPr>
            <w:tcW w:w="1699" w:type="pct"/>
          </w:tcPr>
          <w:p w:rsidR="0006183B" w:rsidRPr="001F252C" w:rsidRDefault="0006183B" w:rsidP="00952F63">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1.</w:t>
            </w:r>
            <w:r w:rsidR="00AD52EF" w:rsidRPr="001F252C">
              <w:rPr>
                <w:rFonts w:ascii="Times New Roman" w:hAnsi="Times New Roman" w:cs="Times New Roman"/>
                <w:sz w:val="24"/>
                <w:szCs w:val="24"/>
              </w:rPr>
              <w:t xml:space="preserve"> Individual approval of vehicles</w:t>
            </w:r>
            <w:r w:rsidRPr="001F252C">
              <w:rPr>
                <w:rFonts w:ascii="Times New Roman" w:hAnsi="Times New Roman" w:cs="Times New Roman"/>
                <w:sz w:val="24"/>
                <w:szCs w:val="24"/>
              </w:rPr>
              <w:t xml:space="preserve"> is a procedure in which the </w:t>
            </w:r>
            <w:r w:rsidR="008F7C6E" w:rsidRPr="001F252C">
              <w:rPr>
                <w:rFonts w:ascii="Times New Roman" w:hAnsi="Times New Roman" w:cs="Times New Roman"/>
                <w:sz w:val="24"/>
                <w:szCs w:val="24"/>
              </w:rPr>
              <w:t>authorized entity for approval</w:t>
            </w:r>
            <w:r w:rsidRPr="001F252C">
              <w:rPr>
                <w:rFonts w:ascii="Times New Roman" w:hAnsi="Times New Roman" w:cs="Times New Roman"/>
                <w:sz w:val="24"/>
                <w:szCs w:val="24"/>
              </w:rPr>
              <w:t>, based on the instructions of the authorized homologation institution, establishes that the vehicle examine, whether or not it is uniq</w:t>
            </w:r>
            <w:r w:rsidR="00D24B1C" w:rsidRPr="001F252C">
              <w:rPr>
                <w:rFonts w:ascii="Times New Roman" w:hAnsi="Times New Roman" w:cs="Times New Roman"/>
                <w:sz w:val="24"/>
                <w:szCs w:val="24"/>
              </w:rPr>
              <w:t>u</w:t>
            </w:r>
            <w:r w:rsidR="00AC1EAA" w:rsidRPr="001F252C">
              <w:rPr>
                <w:rFonts w:ascii="Times New Roman" w:hAnsi="Times New Roman" w:cs="Times New Roman"/>
                <w:sz w:val="24"/>
                <w:szCs w:val="24"/>
              </w:rPr>
              <w:t>e</w:t>
            </w:r>
            <w:r w:rsidRPr="001F252C">
              <w:rPr>
                <w:rFonts w:ascii="Times New Roman" w:hAnsi="Times New Roman" w:cs="Times New Roman"/>
                <w:sz w:val="24"/>
                <w:szCs w:val="24"/>
              </w:rPr>
              <w:t>, fulfills the set requirements and a special permit is iss</w:t>
            </w:r>
            <w:r w:rsidR="00D24B1C" w:rsidRPr="001F252C">
              <w:rPr>
                <w:rFonts w:ascii="Times New Roman" w:hAnsi="Times New Roman" w:cs="Times New Roman"/>
                <w:sz w:val="24"/>
                <w:szCs w:val="24"/>
              </w:rPr>
              <w:t>u</w:t>
            </w:r>
            <w:r w:rsidR="00AC1EAA" w:rsidRPr="001F252C">
              <w:rPr>
                <w:rFonts w:ascii="Times New Roman" w:hAnsi="Times New Roman" w:cs="Times New Roman"/>
                <w:sz w:val="24"/>
                <w:szCs w:val="24"/>
              </w:rPr>
              <w:t>e</w:t>
            </w:r>
            <w:r w:rsidRPr="001F252C">
              <w:rPr>
                <w:rFonts w:ascii="Times New Roman" w:hAnsi="Times New Roman" w:cs="Times New Roman"/>
                <w:sz w:val="24"/>
                <w:szCs w:val="24"/>
              </w:rPr>
              <w:t>d accordingly.</w:t>
            </w:r>
          </w:p>
        </w:tc>
        <w:tc>
          <w:tcPr>
            <w:tcW w:w="1634" w:type="pct"/>
          </w:tcPr>
          <w:p w:rsidR="0006183B" w:rsidRPr="001F252C" w:rsidRDefault="0006183B" w:rsidP="00C071AD">
            <w:pPr>
              <w:spacing w:before="120" w:after="120"/>
              <w:contextualSpacing/>
              <w:jc w:val="both"/>
              <w:rPr>
                <w:rFonts w:ascii="Times New Roman" w:hAnsi="Times New Roman" w:cs="Times New Roman"/>
                <w:noProof/>
                <w:sz w:val="24"/>
                <w:szCs w:val="24"/>
                <w:lang w:val="hr-HR"/>
              </w:rPr>
            </w:pPr>
            <w:r w:rsidRPr="001F252C">
              <w:rPr>
                <w:rFonts w:ascii="Times New Roman" w:hAnsi="Times New Roman" w:cs="Times New Roman"/>
                <w:noProof/>
                <w:sz w:val="24"/>
                <w:szCs w:val="24"/>
                <w:lang w:val="hr-HR"/>
              </w:rPr>
              <w:t xml:space="preserve">1. </w:t>
            </w:r>
            <w:r w:rsidRPr="001F252C">
              <w:rPr>
                <w:rFonts w:ascii="Times New Roman" w:hAnsi="Times New Roman" w:cs="Times New Roman"/>
                <w:noProof/>
                <w:sz w:val="24"/>
                <w:szCs w:val="24"/>
              </w:rPr>
              <w:t>Posebno</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dozvola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za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vozila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izdaaje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se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nakon</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provedbe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postupka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kojim</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nadle</w:t>
            </w:r>
            <w:r w:rsidRPr="001F252C">
              <w:rPr>
                <w:rFonts w:ascii="Times New Roman" w:hAnsi="Times New Roman" w:cs="Times New Roman"/>
                <w:noProof/>
                <w:sz w:val="24"/>
                <w:szCs w:val="24"/>
                <w:lang w:val="hr-HR"/>
              </w:rPr>
              <w:t>ž</w:t>
            </w:r>
            <w:r w:rsidRPr="001F252C">
              <w:rPr>
                <w:rFonts w:ascii="Times New Roman" w:hAnsi="Times New Roman" w:cs="Times New Roman"/>
                <w:noProof/>
                <w:sz w:val="24"/>
                <w:szCs w:val="24"/>
              </w:rPr>
              <w:t>ni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organ</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na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osnovu</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uputstva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ustanove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ovla</w:t>
            </w:r>
            <w:r w:rsidRPr="001F252C">
              <w:rPr>
                <w:rFonts w:ascii="Times New Roman" w:hAnsi="Times New Roman" w:cs="Times New Roman"/>
                <w:noProof/>
                <w:sz w:val="24"/>
                <w:szCs w:val="24"/>
                <w:lang w:val="hr-HR"/>
              </w:rPr>
              <w:t>šć</w:t>
            </w:r>
            <w:r w:rsidRPr="001F252C">
              <w:rPr>
                <w:rFonts w:ascii="Times New Roman" w:hAnsi="Times New Roman" w:cs="Times New Roman"/>
                <w:noProof/>
                <w:sz w:val="24"/>
                <w:szCs w:val="24"/>
              </w:rPr>
              <w:t>ene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za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homologaciju</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u</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nastavku</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ovla</w:t>
            </w:r>
            <w:r w:rsidRPr="001F252C">
              <w:rPr>
                <w:rFonts w:ascii="Times New Roman" w:hAnsi="Times New Roman" w:cs="Times New Roman"/>
                <w:noProof/>
                <w:sz w:val="24"/>
                <w:szCs w:val="24"/>
                <w:lang w:val="hr-HR"/>
              </w:rPr>
              <w:t>šć</w:t>
            </w:r>
            <w:r w:rsidRPr="001F252C">
              <w:rPr>
                <w:rFonts w:ascii="Times New Roman" w:hAnsi="Times New Roman" w:cs="Times New Roman"/>
                <w:noProof/>
                <w:sz w:val="24"/>
                <w:szCs w:val="24"/>
              </w:rPr>
              <w:t>ena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ustanova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potvr</w:t>
            </w:r>
            <w:r w:rsidRPr="001F252C">
              <w:rPr>
                <w:rFonts w:ascii="Times New Roman" w:hAnsi="Times New Roman" w:cs="Times New Roman"/>
                <w:noProof/>
                <w:sz w:val="24"/>
                <w:szCs w:val="24"/>
                <w:lang w:val="hr-HR"/>
              </w:rPr>
              <w:t>đ</w:t>
            </w:r>
            <w:r w:rsidRPr="001F252C">
              <w:rPr>
                <w:rFonts w:ascii="Times New Roman" w:hAnsi="Times New Roman" w:cs="Times New Roman"/>
                <w:noProof/>
                <w:sz w:val="24"/>
                <w:szCs w:val="24"/>
              </w:rPr>
              <w:t>uje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da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odre</w:t>
            </w:r>
            <w:r w:rsidRPr="001F252C">
              <w:rPr>
                <w:rFonts w:ascii="Times New Roman" w:hAnsi="Times New Roman" w:cs="Times New Roman"/>
                <w:noProof/>
                <w:sz w:val="24"/>
                <w:szCs w:val="24"/>
                <w:lang w:val="hr-HR"/>
              </w:rPr>
              <w:t>đ</w:t>
            </w:r>
            <w:r w:rsidRPr="001F252C">
              <w:rPr>
                <w:rFonts w:ascii="Times New Roman" w:hAnsi="Times New Roman" w:cs="Times New Roman"/>
                <w:noProof/>
                <w:sz w:val="24"/>
                <w:szCs w:val="24"/>
              </w:rPr>
              <w:t>eno</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kontrolisano</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vozilo</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unikat</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ili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ne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udovoljava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odre</w:t>
            </w:r>
            <w:r w:rsidRPr="001F252C">
              <w:rPr>
                <w:rFonts w:ascii="Times New Roman" w:hAnsi="Times New Roman" w:cs="Times New Roman"/>
                <w:noProof/>
                <w:sz w:val="24"/>
                <w:szCs w:val="24"/>
                <w:lang w:val="hr-HR"/>
              </w:rPr>
              <w:t>đ</w:t>
            </w:r>
            <w:r w:rsidRPr="001F252C">
              <w:rPr>
                <w:rFonts w:ascii="Times New Roman" w:hAnsi="Times New Roman" w:cs="Times New Roman"/>
                <w:noProof/>
                <w:sz w:val="24"/>
                <w:szCs w:val="24"/>
              </w:rPr>
              <w:t>enim</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zahtevima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te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sledstveno</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tome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izdaje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se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dozvola</w:t>
            </w:r>
            <w:r w:rsidRPr="001F252C">
              <w:rPr>
                <w:rFonts w:ascii="Times New Roman" w:hAnsi="Times New Roman" w:cs="Times New Roman"/>
                <w:noProof/>
                <w:sz w:val="24"/>
                <w:szCs w:val="24"/>
                <w:lang w:val="hr-HR"/>
              </w:rPr>
              <w:t xml:space="preserve">.  </w:t>
            </w:r>
          </w:p>
        </w:tc>
      </w:tr>
      <w:tr w:rsidR="001F252C" w:rsidRPr="001F252C" w:rsidTr="00EC311E">
        <w:trPr>
          <w:trHeight w:val="550"/>
        </w:trPr>
        <w:tc>
          <w:tcPr>
            <w:tcW w:w="1667" w:type="pct"/>
            <w:shd w:val="clear" w:color="auto" w:fill="auto"/>
          </w:tcPr>
          <w:p w:rsidR="0006183B" w:rsidRPr="001F252C" w:rsidRDefault="0006183B" w:rsidP="000109B0">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lastRenderedPageBreak/>
              <w:t xml:space="preserve">2. </w:t>
            </w:r>
            <w:r w:rsidR="000109B0" w:rsidRPr="001F252C">
              <w:rPr>
                <w:rFonts w:ascii="Times New Roman" w:hAnsi="Times New Roman" w:cs="Times New Roman"/>
                <w:sz w:val="24"/>
                <w:szCs w:val="24"/>
              </w:rPr>
              <w:t>Certifikata e miratimit</w:t>
            </w:r>
            <w:r w:rsidRPr="001F252C">
              <w:rPr>
                <w:rFonts w:ascii="Times New Roman" w:hAnsi="Times New Roman" w:cs="Times New Roman"/>
                <w:sz w:val="24"/>
                <w:szCs w:val="24"/>
              </w:rPr>
              <w:t xml:space="preserve"> nga paragrafi 1. </w:t>
            </w:r>
            <w:proofErr w:type="gramStart"/>
            <w:r w:rsidRPr="001F252C">
              <w:rPr>
                <w:rFonts w:ascii="Times New Roman" w:hAnsi="Times New Roman" w:cs="Times New Roman"/>
                <w:sz w:val="24"/>
                <w:szCs w:val="24"/>
              </w:rPr>
              <w:t>i</w:t>
            </w:r>
            <w:proofErr w:type="gramEnd"/>
            <w:r w:rsidRPr="001F252C">
              <w:rPr>
                <w:rFonts w:ascii="Times New Roman" w:hAnsi="Times New Roman" w:cs="Times New Roman"/>
                <w:sz w:val="24"/>
                <w:szCs w:val="24"/>
              </w:rPr>
              <w:t xml:space="preserve"> këtij neni e përmban numrin identifik</w:t>
            </w:r>
            <w:r w:rsidR="00983691" w:rsidRPr="001F252C">
              <w:rPr>
                <w:rFonts w:ascii="Times New Roman" w:hAnsi="Times New Roman" w:cs="Times New Roman"/>
                <w:sz w:val="24"/>
                <w:szCs w:val="24"/>
              </w:rPr>
              <w:t>u</w:t>
            </w:r>
            <w:r w:rsidR="00AC1EAA" w:rsidRPr="001F252C">
              <w:rPr>
                <w:rFonts w:ascii="Times New Roman" w:hAnsi="Times New Roman" w:cs="Times New Roman"/>
                <w:sz w:val="24"/>
                <w:szCs w:val="24"/>
              </w:rPr>
              <w:t>e</w:t>
            </w:r>
            <w:r w:rsidRPr="001F252C">
              <w:rPr>
                <w:rFonts w:ascii="Times New Roman" w:hAnsi="Times New Roman" w:cs="Times New Roman"/>
                <w:sz w:val="24"/>
                <w:szCs w:val="24"/>
              </w:rPr>
              <w:t>s të mjetit, prodh</w:t>
            </w:r>
            <w:r w:rsidR="00983691" w:rsidRPr="001F252C">
              <w:rPr>
                <w:rFonts w:ascii="Times New Roman" w:hAnsi="Times New Roman" w:cs="Times New Roman"/>
                <w:sz w:val="24"/>
                <w:szCs w:val="24"/>
              </w:rPr>
              <w:t>u</w:t>
            </w:r>
            <w:r w:rsidR="00AC1EAA" w:rsidRPr="001F252C">
              <w:rPr>
                <w:rFonts w:ascii="Times New Roman" w:hAnsi="Times New Roman" w:cs="Times New Roman"/>
                <w:sz w:val="24"/>
                <w:szCs w:val="24"/>
              </w:rPr>
              <w:t>e</w:t>
            </w:r>
            <w:r w:rsidRPr="001F252C">
              <w:rPr>
                <w:rFonts w:ascii="Times New Roman" w:hAnsi="Times New Roman" w:cs="Times New Roman"/>
                <w:sz w:val="24"/>
                <w:szCs w:val="24"/>
              </w:rPr>
              <w:t>si, përfaqës</w:t>
            </w:r>
            <w:r w:rsidR="00983691" w:rsidRPr="001F252C">
              <w:rPr>
                <w:rFonts w:ascii="Times New Roman" w:hAnsi="Times New Roman" w:cs="Times New Roman"/>
                <w:sz w:val="24"/>
                <w:szCs w:val="24"/>
              </w:rPr>
              <w:t>u</w:t>
            </w:r>
            <w:r w:rsidR="00AC1EAA" w:rsidRPr="001F252C">
              <w:rPr>
                <w:rFonts w:ascii="Times New Roman" w:hAnsi="Times New Roman" w:cs="Times New Roman"/>
                <w:sz w:val="24"/>
                <w:szCs w:val="24"/>
              </w:rPr>
              <w:t>e</w:t>
            </w:r>
            <w:r w:rsidRPr="001F252C">
              <w:rPr>
                <w:rFonts w:ascii="Times New Roman" w:hAnsi="Times New Roman" w:cs="Times New Roman"/>
                <w:sz w:val="24"/>
                <w:szCs w:val="24"/>
              </w:rPr>
              <w:t>si i prodh</w:t>
            </w:r>
            <w:r w:rsidR="00983691" w:rsidRPr="001F252C">
              <w:rPr>
                <w:rFonts w:ascii="Times New Roman" w:hAnsi="Times New Roman" w:cs="Times New Roman"/>
                <w:sz w:val="24"/>
                <w:szCs w:val="24"/>
              </w:rPr>
              <w:t>u</w:t>
            </w:r>
            <w:r w:rsidR="00AC1EAA" w:rsidRPr="001F252C">
              <w:rPr>
                <w:rFonts w:ascii="Times New Roman" w:hAnsi="Times New Roman" w:cs="Times New Roman"/>
                <w:sz w:val="24"/>
                <w:szCs w:val="24"/>
              </w:rPr>
              <w:t>e</w:t>
            </w:r>
            <w:r w:rsidRPr="001F252C">
              <w:rPr>
                <w:rFonts w:ascii="Times New Roman" w:hAnsi="Times New Roman" w:cs="Times New Roman"/>
                <w:sz w:val="24"/>
                <w:szCs w:val="24"/>
              </w:rPr>
              <w:t>sit (numrin e shasisë) së cilës i takon.</w:t>
            </w:r>
          </w:p>
        </w:tc>
        <w:tc>
          <w:tcPr>
            <w:tcW w:w="1699" w:type="pct"/>
          </w:tcPr>
          <w:p w:rsidR="0006183B" w:rsidRPr="001F252C" w:rsidRDefault="00D24B1C" w:rsidP="00952F63">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2.</w:t>
            </w:r>
            <w:r w:rsidR="002C0963">
              <w:rPr>
                <w:rFonts w:ascii="Times New Roman" w:hAnsi="Times New Roman" w:cs="Times New Roman"/>
                <w:sz w:val="24"/>
                <w:szCs w:val="24"/>
              </w:rPr>
              <w:t xml:space="preserve"> </w:t>
            </w:r>
            <w:r w:rsidRPr="001F252C">
              <w:rPr>
                <w:rFonts w:ascii="Times New Roman" w:hAnsi="Times New Roman" w:cs="Times New Roman"/>
                <w:sz w:val="24"/>
                <w:szCs w:val="24"/>
              </w:rPr>
              <w:t>The approval certificate</w:t>
            </w:r>
            <w:r w:rsidR="0006183B" w:rsidRPr="001F252C">
              <w:rPr>
                <w:rFonts w:ascii="Times New Roman" w:hAnsi="Times New Roman" w:cs="Times New Roman"/>
                <w:sz w:val="24"/>
                <w:szCs w:val="24"/>
              </w:rPr>
              <w:t xml:space="preserve"> from paragraph 1. </w:t>
            </w:r>
            <w:proofErr w:type="gramStart"/>
            <w:r w:rsidR="0006183B" w:rsidRPr="001F252C">
              <w:rPr>
                <w:rFonts w:ascii="Times New Roman" w:hAnsi="Times New Roman" w:cs="Times New Roman"/>
                <w:sz w:val="24"/>
                <w:szCs w:val="24"/>
              </w:rPr>
              <w:t>of</w:t>
            </w:r>
            <w:proofErr w:type="gramEnd"/>
            <w:r w:rsidR="0006183B" w:rsidRPr="001F252C">
              <w:rPr>
                <w:rFonts w:ascii="Times New Roman" w:hAnsi="Times New Roman" w:cs="Times New Roman"/>
                <w:sz w:val="24"/>
                <w:szCs w:val="24"/>
              </w:rPr>
              <w:t xml:space="preserve"> this Article contains the vehicle identification number, the manufacturer, the representative of the manufacturer (the chassis number) it belongs to.</w:t>
            </w:r>
          </w:p>
        </w:tc>
        <w:tc>
          <w:tcPr>
            <w:tcW w:w="1634" w:type="pct"/>
          </w:tcPr>
          <w:p w:rsidR="0006183B" w:rsidRPr="001F252C" w:rsidRDefault="0006183B" w:rsidP="00C071AD">
            <w:pPr>
              <w:spacing w:before="120" w:after="120"/>
              <w:contextualSpacing/>
              <w:jc w:val="both"/>
              <w:rPr>
                <w:rFonts w:ascii="Times New Roman" w:hAnsi="Times New Roman" w:cs="Times New Roman"/>
                <w:noProof/>
                <w:sz w:val="24"/>
                <w:szCs w:val="24"/>
                <w:lang w:val="hr-HR"/>
              </w:rPr>
            </w:pPr>
            <w:r w:rsidRPr="001F252C">
              <w:rPr>
                <w:rFonts w:ascii="Times New Roman" w:hAnsi="Times New Roman" w:cs="Times New Roman"/>
                <w:noProof/>
                <w:sz w:val="24"/>
                <w:szCs w:val="24"/>
                <w:lang w:val="hr-HR"/>
              </w:rPr>
              <w:t xml:space="preserve">2. </w:t>
            </w:r>
            <w:r w:rsidRPr="001F252C">
              <w:rPr>
                <w:rFonts w:ascii="Times New Roman" w:hAnsi="Times New Roman" w:cs="Times New Roman"/>
                <w:noProof/>
                <w:sz w:val="24"/>
                <w:szCs w:val="24"/>
              </w:rPr>
              <w:t>Dozvola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iz</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stava</w:t>
            </w:r>
            <w:r w:rsidRPr="001F252C">
              <w:rPr>
                <w:rFonts w:ascii="Times New Roman" w:hAnsi="Times New Roman" w:cs="Times New Roman"/>
                <w:noProof/>
                <w:sz w:val="24"/>
                <w:szCs w:val="24"/>
                <w:lang w:val="hr-HR"/>
              </w:rPr>
              <w:t xml:space="preserve"> 1. </w:t>
            </w:r>
            <w:r w:rsidRPr="001F252C">
              <w:rPr>
                <w:rFonts w:ascii="Times New Roman" w:hAnsi="Times New Roman" w:cs="Times New Roman"/>
                <w:noProof/>
                <w:sz w:val="24"/>
                <w:szCs w:val="24"/>
              </w:rPr>
              <w:t>ovoga</w:t>
            </w:r>
            <w:r w:rsidRPr="001F252C">
              <w:rPr>
                <w:rFonts w:ascii="Times New Roman" w:hAnsi="Times New Roman" w:cs="Times New Roman"/>
                <w:noProof/>
                <w:sz w:val="24"/>
                <w:szCs w:val="24"/>
                <w:lang w:val="hr-HR"/>
              </w:rPr>
              <w:t xml:space="preserve"> č</w:t>
            </w:r>
            <w:r w:rsidRPr="001F252C">
              <w:rPr>
                <w:rFonts w:ascii="Times New Roman" w:hAnsi="Times New Roman" w:cs="Times New Roman"/>
                <w:noProof/>
                <w:sz w:val="24"/>
                <w:szCs w:val="24"/>
              </w:rPr>
              <w:t>lana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sadr</w:t>
            </w:r>
            <w:r w:rsidRPr="001F252C">
              <w:rPr>
                <w:rFonts w:ascii="Times New Roman" w:hAnsi="Times New Roman" w:cs="Times New Roman"/>
                <w:noProof/>
                <w:sz w:val="24"/>
                <w:szCs w:val="24"/>
                <w:lang w:val="hr-HR"/>
              </w:rPr>
              <w:t>ž</w:t>
            </w:r>
            <w:r w:rsidRPr="001F252C">
              <w:rPr>
                <w:rFonts w:ascii="Times New Roman" w:hAnsi="Times New Roman" w:cs="Times New Roman"/>
                <w:noProof/>
                <w:sz w:val="24"/>
                <w:szCs w:val="24"/>
              </w:rPr>
              <w:t>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idnetifikacioni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broj</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vozila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proizvo</w:t>
            </w:r>
            <w:r w:rsidRPr="001F252C">
              <w:rPr>
                <w:rFonts w:ascii="Times New Roman" w:hAnsi="Times New Roman" w:cs="Times New Roman"/>
                <w:noProof/>
                <w:sz w:val="24"/>
                <w:szCs w:val="24"/>
                <w:lang w:val="hr-HR"/>
              </w:rPr>
              <w:t>đ</w:t>
            </w:r>
            <w:r w:rsidRPr="001F252C">
              <w:rPr>
                <w:rFonts w:ascii="Times New Roman" w:hAnsi="Times New Roman" w:cs="Times New Roman"/>
                <w:noProof/>
                <w:sz w:val="24"/>
                <w:szCs w:val="24"/>
              </w:rPr>
              <w:t>a</w:t>
            </w:r>
            <w:r w:rsidRPr="001F252C">
              <w:rPr>
                <w:rFonts w:ascii="Times New Roman" w:hAnsi="Times New Roman" w:cs="Times New Roman"/>
                <w:noProof/>
                <w:sz w:val="24"/>
                <w:szCs w:val="24"/>
                <w:lang w:val="hr-HR"/>
              </w:rPr>
              <w:t>č</w:t>
            </w:r>
            <w:r w:rsidRPr="001F252C">
              <w:rPr>
                <w:rFonts w:ascii="Times New Roman" w:hAnsi="Times New Roman" w:cs="Times New Roman"/>
                <w:noProof/>
                <w:sz w:val="24"/>
                <w:szCs w:val="24"/>
              </w:rPr>
              <w:t>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zastupnika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proizvo</w:t>
            </w:r>
            <w:r w:rsidRPr="001F252C">
              <w:rPr>
                <w:rFonts w:ascii="Times New Roman" w:hAnsi="Times New Roman" w:cs="Times New Roman"/>
                <w:noProof/>
                <w:sz w:val="24"/>
                <w:szCs w:val="24"/>
                <w:lang w:val="hr-HR"/>
              </w:rPr>
              <w:t>đ</w:t>
            </w:r>
            <w:r w:rsidRPr="001F252C">
              <w:rPr>
                <w:rFonts w:ascii="Times New Roman" w:hAnsi="Times New Roman" w:cs="Times New Roman"/>
                <w:noProof/>
                <w:sz w:val="24"/>
                <w:szCs w:val="24"/>
              </w:rPr>
              <w:t>a</w:t>
            </w:r>
            <w:r w:rsidRPr="001F252C">
              <w:rPr>
                <w:rFonts w:ascii="Times New Roman" w:hAnsi="Times New Roman" w:cs="Times New Roman"/>
                <w:noProof/>
                <w:sz w:val="24"/>
                <w:szCs w:val="24"/>
                <w:lang w:val="hr-HR"/>
              </w:rPr>
              <w:t>č</w:t>
            </w:r>
            <w:r w:rsidRPr="001F252C">
              <w:rPr>
                <w:rFonts w:ascii="Times New Roman" w:hAnsi="Times New Roman" w:cs="Times New Roman"/>
                <w:noProof/>
                <w:sz w:val="24"/>
                <w:szCs w:val="24"/>
              </w:rPr>
              <w:t>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broj</w:t>
            </w:r>
            <w:r w:rsidRPr="001F252C">
              <w:rPr>
                <w:rFonts w:ascii="Times New Roman" w:hAnsi="Times New Roman" w:cs="Times New Roman"/>
                <w:noProof/>
                <w:sz w:val="24"/>
                <w:szCs w:val="24"/>
                <w:lang w:val="hr-HR"/>
              </w:rPr>
              <w:t xml:space="preserve"> š</w:t>
            </w:r>
            <w:r w:rsidRPr="001F252C">
              <w:rPr>
                <w:rFonts w:ascii="Times New Roman" w:hAnsi="Times New Roman" w:cs="Times New Roman"/>
                <w:noProof/>
                <w:sz w:val="24"/>
                <w:szCs w:val="24"/>
              </w:rPr>
              <w:t>asije.</w:t>
            </w:r>
          </w:p>
        </w:tc>
      </w:tr>
      <w:tr w:rsidR="001F252C" w:rsidRPr="001F252C" w:rsidTr="00EC311E">
        <w:trPr>
          <w:trHeight w:val="550"/>
        </w:trPr>
        <w:tc>
          <w:tcPr>
            <w:tcW w:w="1667" w:type="pct"/>
            <w:shd w:val="clear" w:color="auto" w:fill="auto"/>
          </w:tcPr>
          <w:p w:rsidR="0006183B" w:rsidRPr="001F252C" w:rsidRDefault="0006183B" w:rsidP="00923E1A">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 xml:space="preserve">3. Për dhënien e </w:t>
            </w:r>
            <w:r w:rsidR="000109B0" w:rsidRPr="001F252C">
              <w:rPr>
                <w:rFonts w:ascii="Times New Roman" w:hAnsi="Times New Roman" w:cs="Times New Roman"/>
                <w:sz w:val="24"/>
                <w:szCs w:val="24"/>
              </w:rPr>
              <w:t>miratimit individual</w:t>
            </w:r>
            <w:r w:rsidRPr="001F252C">
              <w:rPr>
                <w:rFonts w:ascii="Times New Roman" w:hAnsi="Times New Roman" w:cs="Times New Roman"/>
                <w:sz w:val="24"/>
                <w:szCs w:val="24"/>
              </w:rPr>
              <w:t xml:space="preserve"> të mjetit, prodh</w:t>
            </w:r>
            <w:r w:rsidR="00AC1EAA" w:rsidRPr="001F252C">
              <w:rPr>
                <w:rFonts w:ascii="Times New Roman" w:hAnsi="Times New Roman" w:cs="Times New Roman"/>
                <w:sz w:val="24"/>
                <w:szCs w:val="24"/>
              </w:rPr>
              <w:t>ue</w:t>
            </w:r>
            <w:r w:rsidRPr="001F252C">
              <w:rPr>
                <w:rFonts w:ascii="Times New Roman" w:hAnsi="Times New Roman" w:cs="Times New Roman"/>
                <w:sz w:val="24"/>
                <w:szCs w:val="24"/>
              </w:rPr>
              <w:t>si</w:t>
            </w:r>
            <w:r w:rsidR="00E80A09" w:rsidRPr="001F252C">
              <w:rPr>
                <w:rFonts w:ascii="Times New Roman" w:hAnsi="Times New Roman" w:cs="Times New Roman"/>
                <w:sz w:val="24"/>
                <w:szCs w:val="24"/>
              </w:rPr>
              <w:t>,</w:t>
            </w:r>
            <w:r w:rsidRPr="001F252C">
              <w:rPr>
                <w:rFonts w:ascii="Times New Roman" w:hAnsi="Times New Roman" w:cs="Times New Roman"/>
                <w:sz w:val="24"/>
                <w:szCs w:val="24"/>
              </w:rPr>
              <w:t xml:space="preserve"> përfaqës</w:t>
            </w:r>
            <w:r w:rsidR="00AC1EAA" w:rsidRPr="001F252C">
              <w:rPr>
                <w:rFonts w:ascii="Times New Roman" w:hAnsi="Times New Roman" w:cs="Times New Roman"/>
                <w:sz w:val="24"/>
                <w:szCs w:val="24"/>
              </w:rPr>
              <w:t>ue</w:t>
            </w:r>
            <w:r w:rsidRPr="001F252C">
              <w:rPr>
                <w:rFonts w:ascii="Times New Roman" w:hAnsi="Times New Roman" w:cs="Times New Roman"/>
                <w:sz w:val="24"/>
                <w:szCs w:val="24"/>
              </w:rPr>
              <w:t>si i prodh</w:t>
            </w:r>
            <w:r w:rsidR="00AC1EAA" w:rsidRPr="001F252C">
              <w:rPr>
                <w:rFonts w:ascii="Times New Roman" w:hAnsi="Times New Roman" w:cs="Times New Roman"/>
                <w:sz w:val="24"/>
                <w:szCs w:val="24"/>
              </w:rPr>
              <w:t>ue</w:t>
            </w:r>
            <w:r w:rsidRPr="001F252C">
              <w:rPr>
                <w:rFonts w:ascii="Times New Roman" w:hAnsi="Times New Roman" w:cs="Times New Roman"/>
                <w:sz w:val="24"/>
                <w:szCs w:val="24"/>
              </w:rPr>
              <w:t xml:space="preserve">sit, ose pronari është i detyruar që të paraqesë kërkesë në </w:t>
            </w:r>
            <w:r w:rsidR="00923E1A" w:rsidRPr="001F252C">
              <w:rPr>
                <w:rFonts w:ascii="Times New Roman" w:hAnsi="Times New Roman" w:cs="Times New Roman"/>
                <w:sz w:val="24"/>
                <w:szCs w:val="24"/>
              </w:rPr>
              <w:t>njërin prej subjekteve të autorizuara për miratim</w:t>
            </w:r>
            <w:r w:rsidRPr="001F252C">
              <w:rPr>
                <w:rFonts w:ascii="Times New Roman" w:hAnsi="Times New Roman" w:cs="Times New Roman"/>
                <w:sz w:val="24"/>
                <w:szCs w:val="24"/>
              </w:rPr>
              <w:t>.</w:t>
            </w:r>
          </w:p>
        </w:tc>
        <w:tc>
          <w:tcPr>
            <w:tcW w:w="1699" w:type="pct"/>
          </w:tcPr>
          <w:p w:rsidR="0006183B" w:rsidRPr="001F252C" w:rsidRDefault="0006183B" w:rsidP="00952F63">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3. To obtain a</w:t>
            </w:r>
            <w:r w:rsidR="00D24B1C" w:rsidRPr="001F252C">
              <w:rPr>
                <w:rFonts w:ascii="Times New Roman" w:hAnsi="Times New Roman" w:cs="Times New Roman"/>
                <w:sz w:val="24"/>
                <w:szCs w:val="24"/>
              </w:rPr>
              <w:t>n</w:t>
            </w:r>
            <w:r w:rsidRPr="001F252C">
              <w:rPr>
                <w:rFonts w:ascii="Times New Roman" w:hAnsi="Times New Roman" w:cs="Times New Roman"/>
                <w:sz w:val="24"/>
                <w:szCs w:val="24"/>
              </w:rPr>
              <w:t xml:space="preserve"> </w:t>
            </w:r>
            <w:r w:rsidR="00D24B1C" w:rsidRPr="001F252C">
              <w:rPr>
                <w:rFonts w:ascii="Times New Roman" w:hAnsi="Times New Roman" w:cs="Times New Roman"/>
                <w:sz w:val="24"/>
                <w:szCs w:val="24"/>
              </w:rPr>
              <w:t>individual approval</w:t>
            </w:r>
            <w:r w:rsidR="008F7C6E" w:rsidRPr="001F252C">
              <w:rPr>
                <w:rFonts w:ascii="Times New Roman" w:hAnsi="Times New Roman" w:cs="Times New Roman"/>
                <w:sz w:val="24"/>
                <w:szCs w:val="24"/>
              </w:rPr>
              <w:t xml:space="preserve"> of vehicle</w:t>
            </w:r>
            <w:r w:rsidRPr="001F252C">
              <w:rPr>
                <w:rFonts w:ascii="Times New Roman" w:hAnsi="Times New Roman" w:cs="Times New Roman"/>
                <w:sz w:val="24"/>
                <w:szCs w:val="24"/>
              </w:rPr>
              <w:t>, the manufacturer, the representative or the owner is obligated to submit a req</w:t>
            </w:r>
            <w:r w:rsidR="008F7C6E" w:rsidRPr="001F252C">
              <w:rPr>
                <w:rFonts w:ascii="Times New Roman" w:hAnsi="Times New Roman" w:cs="Times New Roman"/>
                <w:sz w:val="24"/>
                <w:szCs w:val="24"/>
              </w:rPr>
              <w:t>u</w:t>
            </w:r>
            <w:r w:rsidR="00AC1EAA" w:rsidRPr="001F252C">
              <w:rPr>
                <w:rFonts w:ascii="Times New Roman" w:hAnsi="Times New Roman" w:cs="Times New Roman"/>
                <w:sz w:val="24"/>
                <w:szCs w:val="24"/>
              </w:rPr>
              <w:t>e</w:t>
            </w:r>
            <w:r w:rsidRPr="001F252C">
              <w:rPr>
                <w:rFonts w:ascii="Times New Roman" w:hAnsi="Times New Roman" w:cs="Times New Roman"/>
                <w:sz w:val="24"/>
                <w:szCs w:val="24"/>
              </w:rPr>
              <w:t xml:space="preserve">st </w:t>
            </w:r>
            <w:r w:rsidR="008F7C6E" w:rsidRPr="001F252C">
              <w:rPr>
                <w:rFonts w:ascii="Times New Roman" w:hAnsi="Times New Roman" w:cs="Times New Roman"/>
                <w:sz w:val="24"/>
                <w:szCs w:val="24"/>
              </w:rPr>
              <w:t>at one of the authorized entities for approval.</w:t>
            </w:r>
          </w:p>
        </w:tc>
        <w:tc>
          <w:tcPr>
            <w:tcW w:w="1634" w:type="pct"/>
          </w:tcPr>
          <w:p w:rsidR="0006183B" w:rsidRPr="001F252C" w:rsidRDefault="0006183B" w:rsidP="00C071AD">
            <w:pPr>
              <w:spacing w:before="120" w:after="120"/>
              <w:contextualSpacing/>
              <w:jc w:val="both"/>
              <w:rPr>
                <w:rFonts w:ascii="Times New Roman" w:hAnsi="Times New Roman" w:cs="Times New Roman"/>
                <w:noProof/>
                <w:sz w:val="24"/>
                <w:szCs w:val="24"/>
                <w:lang w:val="hr-HR"/>
              </w:rPr>
            </w:pPr>
            <w:r w:rsidRPr="001F252C">
              <w:rPr>
                <w:rFonts w:ascii="Times New Roman" w:hAnsi="Times New Roman" w:cs="Times New Roman"/>
                <w:noProof/>
                <w:sz w:val="24"/>
                <w:szCs w:val="24"/>
                <w:lang w:val="hr-HR"/>
              </w:rPr>
              <w:t xml:space="preserve">3. </w:t>
            </w:r>
            <w:r w:rsidRPr="001F252C">
              <w:rPr>
                <w:rFonts w:ascii="Times New Roman" w:hAnsi="Times New Roman" w:cs="Times New Roman"/>
                <w:noProof/>
                <w:sz w:val="24"/>
                <w:szCs w:val="24"/>
              </w:rPr>
              <w:t>Za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pribavljanje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posbben</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dozvole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za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vozilo</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Proizvo</w:t>
            </w:r>
            <w:r w:rsidRPr="001F252C">
              <w:rPr>
                <w:rFonts w:ascii="Times New Roman" w:hAnsi="Times New Roman" w:cs="Times New Roman"/>
                <w:noProof/>
                <w:sz w:val="24"/>
                <w:szCs w:val="24"/>
                <w:lang w:val="hr-HR"/>
              </w:rPr>
              <w:t>đ</w:t>
            </w:r>
            <w:r w:rsidRPr="001F252C">
              <w:rPr>
                <w:rFonts w:ascii="Times New Roman" w:hAnsi="Times New Roman" w:cs="Times New Roman"/>
                <w:noProof/>
                <w:sz w:val="24"/>
                <w:szCs w:val="24"/>
              </w:rPr>
              <w:t>a</w:t>
            </w:r>
            <w:r w:rsidRPr="001F252C">
              <w:rPr>
                <w:rFonts w:ascii="Times New Roman" w:hAnsi="Times New Roman" w:cs="Times New Roman"/>
                <w:noProof/>
                <w:sz w:val="24"/>
                <w:szCs w:val="24"/>
                <w:lang w:val="hr-HR"/>
              </w:rPr>
              <w:t xml:space="preserve">č, </w:t>
            </w:r>
            <w:r w:rsidRPr="001F252C">
              <w:rPr>
                <w:rFonts w:ascii="Times New Roman" w:hAnsi="Times New Roman" w:cs="Times New Roman"/>
                <w:noProof/>
                <w:sz w:val="24"/>
                <w:szCs w:val="24"/>
              </w:rPr>
              <w:t>zastup</w:t>
            </w:r>
            <w:r w:rsidRPr="001F252C">
              <w:rPr>
                <w:rFonts w:ascii="Times New Roman" w:hAnsi="Times New Roman" w:cs="Times New Roman"/>
                <w:noProof/>
                <w:sz w:val="24"/>
                <w:szCs w:val="24"/>
                <w:lang w:val="hr-HR"/>
              </w:rPr>
              <w:t>š</w:t>
            </w:r>
            <w:r w:rsidRPr="001F252C">
              <w:rPr>
                <w:rFonts w:ascii="Times New Roman" w:hAnsi="Times New Roman" w:cs="Times New Roman"/>
                <w:noProof/>
                <w:sz w:val="24"/>
                <w:szCs w:val="24"/>
              </w:rPr>
              <w:t>nik</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proizvo</w:t>
            </w:r>
            <w:r w:rsidRPr="001F252C">
              <w:rPr>
                <w:rFonts w:ascii="Times New Roman" w:hAnsi="Times New Roman" w:cs="Times New Roman"/>
                <w:noProof/>
                <w:sz w:val="24"/>
                <w:szCs w:val="24"/>
                <w:lang w:val="hr-HR"/>
              </w:rPr>
              <w:t>đ</w:t>
            </w:r>
            <w:r w:rsidRPr="001F252C">
              <w:rPr>
                <w:rFonts w:ascii="Times New Roman" w:hAnsi="Times New Roman" w:cs="Times New Roman"/>
                <w:noProof/>
                <w:sz w:val="24"/>
                <w:szCs w:val="24"/>
              </w:rPr>
              <w:t>a</w:t>
            </w:r>
            <w:r w:rsidRPr="001F252C">
              <w:rPr>
                <w:rFonts w:ascii="Times New Roman" w:hAnsi="Times New Roman" w:cs="Times New Roman"/>
                <w:noProof/>
                <w:sz w:val="24"/>
                <w:szCs w:val="24"/>
                <w:lang w:val="hr-HR"/>
              </w:rPr>
              <w:t>č</w:t>
            </w:r>
            <w:r w:rsidRPr="001F252C">
              <w:rPr>
                <w:rFonts w:ascii="Times New Roman" w:hAnsi="Times New Roman" w:cs="Times New Roman"/>
                <w:noProof/>
                <w:sz w:val="24"/>
                <w:szCs w:val="24"/>
              </w:rPr>
              <w:t>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ili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vlasnik</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du</w:t>
            </w:r>
            <w:r w:rsidRPr="001F252C">
              <w:rPr>
                <w:rFonts w:ascii="Times New Roman" w:hAnsi="Times New Roman" w:cs="Times New Roman"/>
                <w:noProof/>
                <w:sz w:val="24"/>
                <w:szCs w:val="24"/>
                <w:lang w:val="hr-HR"/>
              </w:rPr>
              <w:t>ž</w:t>
            </w:r>
            <w:r w:rsidRPr="001F252C">
              <w:rPr>
                <w:rFonts w:ascii="Times New Roman" w:hAnsi="Times New Roman" w:cs="Times New Roman"/>
                <w:noProof/>
                <w:sz w:val="24"/>
                <w:szCs w:val="24"/>
              </w:rPr>
              <w:t>an</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je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poddneti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zahtev</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nadle</w:t>
            </w:r>
            <w:r w:rsidRPr="001F252C">
              <w:rPr>
                <w:rFonts w:ascii="Times New Roman" w:hAnsi="Times New Roman" w:cs="Times New Roman"/>
                <w:noProof/>
                <w:sz w:val="24"/>
                <w:szCs w:val="24"/>
                <w:lang w:val="hr-HR"/>
              </w:rPr>
              <w:t>ž</w:t>
            </w:r>
            <w:r w:rsidRPr="001F252C">
              <w:rPr>
                <w:rFonts w:ascii="Times New Roman" w:hAnsi="Times New Roman" w:cs="Times New Roman"/>
                <w:noProof/>
                <w:sz w:val="24"/>
                <w:szCs w:val="24"/>
              </w:rPr>
              <w:t>nom</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organu</w:t>
            </w:r>
            <w:r w:rsidRPr="001F252C">
              <w:rPr>
                <w:rFonts w:ascii="Times New Roman" w:hAnsi="Times New Roman" w:cs="Times New Roman"/>
                <w:noProof/>
                <w:sz w:val="24"/>
                <w:szCs w:val="24"/>
                <w:lang w:val="hr-HR"/>
              </w:rPr>
              <w:t>.</w:t>
            </w:r>
          </w:p>
        </w:tc>
      </w:tr>
      <w:tr w:rsidR="001F252C" w:rsidRPr="001F252C" w:rsidTr="00EC311E">
        <w:trPr>
          <w:trHeight w:val="550"/>
        </w:trPr>
        <w:tc>
          <w:tcPr>
            <w:tcW w:w="1667" w:type="pct"/>
            <w:shd w:val="clear" w:color="auto" w:fill="auto"/>
          </w:tcPr>
          <w:p w:rsidR="0006183B" w:rsidRPr="001F252C" w:rsidRDefault="0006183B" w:rsidP="00923E1A">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lang w:val="hr-HR"/>
              </w:rPr>
            </w:pPr>
            <w:r w:rsidRPr="001F252C">
              <w:rPr>
                <w:rFonts w:ascii="Times New Roman" w:hAnsi="Times New Roman" w:cs="Times New Roman"/>
                <w:sz w:val="24"/>
                <w:szCs w:val="24"/>
                <w:lang w:val="sq-AL"/>
              </w:rPr>
              <w:t>4.</w:t>
            </w:r>
            <w:r w:rsidRPr="001F252C">
              <w:rPr>
                <w:rFonts w:ascii="Times New Roman" w:hAnsi="Times New Roman" w:cs="Times New Roman"/>
                <w:sz w:val="24"/>
                <w:szCs w:val="24"/>
                <w:lang w:val="hr-HR"/>
              </w:rPr>
              <w:t xml:space="preserve"> </w:t>
            </w:r>
            <w:r w:rsidR="00923E1A" w:rsidRPr="001F252C">
              <w:rPr>
                <w:rFonts w:ascii="Times New Roman" w:hAnsi="Times New Roman" w:cs="Times New Roman"/>
                <w:sz w:val="24"/>
                <w:szCs w:val="24"/>
              </w:rPr>
              <w:t>Subjekti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autorizuar</w:t>
            </w:r>
            <w:r w:rsidRPr="001F252C">
              <w:rPr>
                <w:rFonts w:ascii="Times New Roman" w:hAnsi="Times New Roman" w:cs="Times New Roman"/>
                <w:sz w:val="24"/>
                <w:szCs w:val="24"/>
                <w:lang w:val="hr-HR"/>
              </w:rPr>
              <w:t xml:space="preserve"> </w:t>
            </w:r>
            <w:r w:rsidR="00923E1A" w:rsidRPr="001F252C">
              <w:rPr>
                <w:rFonts w:ascii="Times New Roman" w:hAnsi="Times New Roman" w:cs="Times New Roman"/>
                <w:sz w:val="24"/>
                <w:szCs w:val="24"/>
                <w:lang w:val="hr-HR"/>
              </w:rPr>
              <w:t xml:space="preserve">për miratim e </w:t>
            </w:r>
            <w:r w:rsidR="000109B0" w:rsidRPr="001F252C">
              <w:rPr>
                <w:rFonts w:ascii="Times New Roman" w:hAnsi="Times New Roman" w:cs="Times New Roman"/>
                <w:sz w:val="24"/>
                <w:szCs w:val="24"/>
              </w:rPr>
              <w:t>lëshon certifikatën</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w:t>
            </w:r>
            <w:r w:rsidRPr="001F252C">
              <w:rPr>
                <w:rFonts w:ascii="Times New Roman" w:hAnsi="Times New Roman" w:cs="Times New Roman"/>
                <w:sz w:val="24"/>
                <w:szCs w:val="24"/>
                <w:lang w:val="hr-HR"/>
              </w:rPr>
              <w:t>ë</w:t>
            </w:r>
            <w:r w:rsidRPr="001F252C">
              <w:rPr>
                <w:rFonts w:ascii="Times New Roman" w:hAnsi="Times New Roman" w:cs="Times New Roman"/>
                <w:sz w:val="24"/>
                <w:szCs w:val="24"/>
              </w:rPr>
              <w:t>r</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w:t>
            </w:r>
            <w:r w:rsidRPr="001F252C">
              <w:rPr>
                <w:rFonts w:ascii="Times New Roman" w:hAnsi="Times New Roman" w:cs="Times New Roman"/>
                <w:sz w:val="24"/>
                <w:szCs w:val="24"/>
                <w:lang w:val="hr-HR"/>
              </w:rPr>
              <w:t>ë</w:t>
            </w:r>
            <w:r w:rsidRPr="001F252C">
              <w:rPr>
                <w:rFonts w:ascii="Times New Roman" w:hAnsi="Times New Roman" w:cs="Times New Roman"/>
                <w:sz w:val="24"/>
                <w:szCs w:val="24"/>
              </w:rPr>
              <w:t>r</w:t>
            </w:r>
            <w:r w:rsidR="000109B0" w:rsidRPr="001F252C">
              <w:rPr>
                <w:rFonts w:ascii="Times New Roman" w:hAnsi="Times New Roman" w:cs="Times New Roman"/>
                <w:sz w:val="24"/>
                <w:szCs w:val="24"/>
              </w:rPr>
              <w:t>puthshmërisë</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mjetit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rPr>
              <w:t>ve</w:t>
            </w:r>
            <w:r w:rsidRPr="001F252C">
              <w:rPr>
                <w:rFonts w:ascii="Times New Roman" w:hAnsi="Times New Roman" w:cs="Times New Roman"/>
                <w:sz w:val="24"/>
                <w:szCs w:val="24"/>
                <w:lang w:val="hr-HR"/>
              </w:rPr>
              <w:t>ç</w:t>
            </w:r>
            <w:r w:rsidRPr="001F252C">
              <w:rPr>
                <w:rFonts w:ascii="Times New Roman" w:hAnsi="Times New Roman" w:cs="Times New Roman"/>
                <w:sz w:val="24"/>
                <w:szCs w:val="24"/>
              </w:rPr>
              <w:t>ant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rPr>
              <w:t>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rPr>
              <w:t>lejuar</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n</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rPr>
              <w:t>baz</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rPr>
              <w:t>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rPr>
              <w:t>lejes</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nga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paragrafi</w:t>
            </w:r>
            <w:r w:rsidRPr="001F252C">
              <w:rPr>
                <w:rFonts w:ascii="Times New Roman" w:hAnsi="Times New Roman" w:cs="Times New Roman"/>
                <w:sz w:val="24"/>
                <w:szCs w:val="24"/>
                <w:lang w:val="hr-HR"/>
              </w:rPr>
              <w:t xml:space="preserve"> 1.</w:t>
            </w:r>
            <w:r w:rsidRPr="001F252C">
              <w:rPr>
                <w:rFonts w:ascii="Times New Roman" w:hAnsi="Times New Roman" w:cs="Times New Roman"/>
                <w:sz w:val="24"/>
                <w:szCs w:val="24"/>
              </w:rPr>
              <w: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k</w:t>
            </w:r>
            <w:r w:rsidRPr="001F252C">
              <w:rPr>
                <w:rFonts w:ascii="Times New Roman" w:hAnsi="Times New Roman" w:cs="Times New Roman"/>
                <w:sz w:val="24"/>
                <w:szCs w:val="24"/>
                <w:lang w:val="hr-HR"/>
              </w:rPr>
              <w:t>ë</w:t>
            </w:r>
            <w:r w:rsidRPr="001F252C">
              <w:rPr>
                <w:rFonts w:ascii="Times New Roman" w:hAnsi="Times New Roman" w:cs="Times New Roman"/>
                <w:sz w:val="24"/>
                <w:szCs w:val="24"/>
              </w:rPr>
              <w:t>tij</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neni</w:t>
            </w:r>
            <w:r w:rsidRPr="001F252C">
              <w:rPr>
                <w:rFonts w:ascii="Times New Roman" w:hAnsi="Times New Roman" w:cs="Times New Roman"/>
                <w:sz w:val="24"/>
                <w:szCs w:val="24"/>
                <w:lang w:val="hr-HR"/>
              </w:rPr>
              <w:t>.</w:t>
            </w:r>
          </w:p>
        </w:tc>
        <w:tc>
          <w:tcPr>
            <w:tcW w:w="1699" w:type="pct"/>
          </w:tcPr>
          <w:p w:rsidR="0006183B" w:rsidRPr="001F252C" w:rsidRDefault="0006183B" w:rsidP="00952F63">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4.</w:t>
            </w:r>
            <w:r w:rsidR="002C0963">
              <w:rPr>
                <w:rFonts w:ascii="Times New Roman" w:hAnsi="Times New Roman" w:cs="Times New Roman"/>
                <w:sz w:val="24"/>
                <w:szCs w:val="24"/>
              </w:rPr>
              <w:t xml:space="preserve"> </w:t>
            </w:r>
            <w:r w:rsidRPr="001F252C">
              <w:rPr>
                <w:rFonts w:ascii="Times New Roman" w:hAnsi="Times New Roman" w:cs="Times New Roman"/>
                <w:sz w:val="24"/>
                <w:szCs w:val="24"/>
              </w:rPr>
              <w:t xml:space="preserve">The authorized </w:t>
            </w:r>
            <w:r w:rsidR="008F7C6E" w:rsidRPr="001F252C">
              <w:rPr>
                <w:rFonts w:ascii="Times New Roman" w:hAnsi="Times New Roman" w:cs="Times New Roman"/>
                <w:sz w:val="24"/>
                <w:szCs w:val="24"/>
              </w:rPr>
              <w:t xml:space="preserve">entity for approval </w:t>
            </w:r>
            <w:r w:rsidRPr="001F252C">
              <w:rPr>
                <w:rFonts w:ascii="Times New Roman" w:hAnsi="Times New Roman" w:cs="Times New Roman"/>
                <w:sz w:val="24"/>
                <w:szCs w:val="24"/>
              </w:rPr>
              <w:t>iss</w:t>
            </w:r>
            <w:r w:rsidR="000109B0" w:rsidRPr="001F252C">
              <w:rPr>
                <w:rFonts w:ascii="Times New Roman" w:hAnsi="Times New Roman" w:cs="Times New Roman"/>
                <w:sz w:val="24"/>
                <w:szCs w:val="24"/>
              </w:rPr>
              <w:t>u</w:t>
            </w:r>
            <w:r w:rsidR="00AC1EAA" w:rsidRPr="001F252C">
              <w:rPr>
                <w:rFonts w:ascii="Times New Roman" w:hAnsi="Times New Roman" w:cs="Times New Roman"/>
                <w:sz w:val="24"/>
                <w:szCs w:val="24"/>
              </w:rPr>
              <w:t>e</w:t>
            </w:r>
            <w:r w:rsidRPr="001F252C">
              <w:rPr>
                <w:rFonts w:ascii="Times New Roman" w:hAnsi="Times New Roman" w:cs="Times New Roman"/>
                <w:sz w:val="24"/>
                <w:szCs w:val="24"/>
              </w:rPr>
              <w:t xml:space="preserve">s a </w:t>
            </w:r>
            <w:r w:rsidR="008F7C6E" w:rsidRPr="001F252C">
              <w:rPr>
                <w:rFonts w:ascii="Times New Roman" w:hAnsi="Times New Roman" w:cs="Times New Roman"/>
                <w:sz w:val="24"/>
                <w:szCs w:val="24"/>
              </w:rPr>
              <w:t>conformity certificate</w:t>
            </w:r>
            <w:r w:rsidRPr="001F252C">
              <w:rPr>
                <w:rFonts w:ascii="Times New Roman" w:hAnsi="Times New Roman" w:cs="Times New Roman"/>
                <w:sz w:val="24"/>
                <w:szCs w:val="24"/>
              </w:rPr>
              <w:t xml:space="preserve"> on the compatibility of a </w:t>
            </w:r>
            <w:r w:rsidR="00A109C4" w:rsidRPr="001F252C">
              <w:rPr>
                <w:rFonts w:ascii="Times New Roman" w:hAnsi="Times New Roman" w:cs="Times New Roman"/>
                <w:sz w:val="24"/>
                <w:szCs w:val="24"/>
              </w:rPr>
              <w:t>particular</w:t>
            </w:r>
            <w:r w:rsidRPr="001F252C">
              <w:rPr>
                <w:rFonts w:ascii="Times New Roman" w:hAnsi="Times New Roman" w:cs="Times New Roman"/>
                <w:sz w:val="24"/>
                <w:szCs w:val="24"/>
              </w:rPr>
              <w:t xml:space="preserve"> vehicle pursuant to the permit from paragraph 1. </w:t>
            </w:r>
            <w:proofErr w:type="gramStart"/>
            <w:r w:rsidRPr="001F252C">
              <w:rPr>
                <w:rFonts w:ascii="Times New Roman" w:hAnsi="Times New Roman" w:cs="Times New Roman"/>
                <w:sz w:val="24"/>
                <w:szCs w:val="24"/>
              </w:rPr>
              <w:t>of</w:t>
            </w:r>
            <w:proofErr w:type="gramEnd"/>
            <w:r w:rsidRPr="001F252C">
              <w:rPr>
                <w:rFonts w:ascii="Times New Roman" w:hAnsi="Times New Roman" w:cs="Times New Roman"/>
                <w:sz w:val="24"/>
                <w:szCs w:val="24"/>
              </w:rPr>
              <w:t xml:space="preserve"> this </w:t>
            </w:r>
            <w:r w:rsidR="00D24B1C" w:rsidRPr="001F252C">
              <w:rPr>
                <w:rFonts w:ascii="Times New Roman" w:hAnsi="Times New Roman" w:cs="Times New Roman"/>
                <w:sz w:val="24"/>
                <w:szCs w:val="24"/>
              </w:rPr>
              <w:t>a</w:t>
            </w:r>
            <w:r w:rsidRPr="001F252C">
              <w:rPr>
                <w:rFonts w:ascii="Times New Roman" w:hAnsi="Times New Roman" w:cs="Times New Roman"/>
                <w:sz w:val="24"/>
                <w:szCs w:val="24"/>
              </w:rPr>
              <w:t>rticle.</w:t>
            </w:r>
          </w:p>
        </w:tc>
        <w:tc>
          <w:tcPr>
            <w:tcW w:w="1634" w:type="pct"/>
          </w:tcPr>
          <w:p w:rsidR="0006183B" w:rsidRPr="001F252C" w:rsidRDefault="0006183B" w:rsidP="00C071AD">
            <w:pPr>
              <w:spacing w:before="120" w:after="120"/>
              <w:contextualSpacing/>
              <w:jc w:val="both"/>
              <w:rPr>
                <w:rFonts w:ascii="Times New Roman" w:hAnsi="Times New Roman" w:cs="Times New Roman"/>
                <w:noProof/>
                <w:sz w:val="24"/>
                <w:szCs w:val="24"/>
                <w:lang w:val="hr-HR"/>
              </w:rPr>
            </w:pPr>
            <w:r w:rsidRPr="001F252C">
              <w:rPr>
                <w:rFonts w:ascii="Times New Roman" w:hAnsi="Times New Roman" w:cs="Times New Roman"/>
                <w:noProof/>
                <w:sz w:val="24"/>
                <w:szCs w:val="24"/>
                <w:lang w:val="hr-HR"/>
              </w:rPr>
              <w:t xml:space="preserve">4. </w:t>
            </w:r>
            <w:r w:rsidRPr="001F252C">
              <w:rPr>
                <w:rFonts w:ascii="Times New Roman" w:hAnsi="Times New Roman" w:cs="Times New Roman"/>
                <w:noProof/>
                <w:sz w:val="24"/>
                <w:szCs w:val="24"/>
                <w:lang w:val="sq-AL"/>
              </w:rPr>
              <w:t>Ovla</w:t>
            </w:r>
            <w:r w:rsidRPr="001F252C">
              <w:rPr>
                <w:rFonts w:ascii="Times New Roman" w:hAnsi="Times New Roman" w:cs="Times New Roman"/>
                <w:noProof/>
                <w:sz w:val="24"/>
                <w:szCs w:val="24"/>
                <w:lang w:val="hr-HR"/>
              </w:rPr>
              <w:t>šć</w:t>
            </w:r>
            <w:r w:rsidRPr="001F252C">
              <w:rPr>
                <w:rFonts w:ascii="Times New Roman" w:hAnsi="Times New Roman" w:cs="Times New Roman"/>
                <w:noProof/>
                <w:sz w:val="24"/>
                <w:szCs w:val="24"/>
                <w:lang w:val="sq-AL"/>
              </w:rPr>
              <w:t>ena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lang w:val="sq-AL"/>
              </w:rPr>
              <w:t>ustanova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lang w:val="sq-AL"/>
              </w:rPr>
              <w:t>izdaje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lang w:val="sq-AL"/>
              </w:rPr>
              <w:t>potvrdu</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lang w:val="sq-AL"/>
              </w:rPr>
              <w:t>o</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lang w:val="sq-AL"/>
              </w:rPr>
              <w:t>uskla</w:t>
            </w:r>
            <w:r w:rsidRPr="001F252C">
              <w:rPr>
                <w:rFonts w:ascii="Times New Roman" w:hAnsi="Times New Roman" w:cs="Times New Roman"/>
                <w:noProof/>
                <w:sz w:val="24"/>
                <w:szCs w:val="24"/>
                <w:lang w:val="hr-HR"/>
              </w:rPr>
              <w:t>đ</w:t>
            </w:r>
            <w:r w:rsidRPr="001F252C">
              <w:rPr>
                <w:rFonts w:ascii="Times New Roman" w:hAnsi="Times New Roman" w:cs="Times New Roman"/>
                <w:noProof/>
                <w:sz w:val="24"/>
                <w:szCs w:val="24"/>
                <w:lang w:val="sq-AL"/>
              </w:rPr>
              <w:t>enosti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lang w:val="sq-AL"/>
              </w:rPr>
              <w:t>posebnog</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lang w:val="sq-AL"/>
              </w:rPr>
              <w:t>vozila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lang w:val="sq-AL"/>
              </w:rPr>
              <w:t>odobrenog</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lang w:val="sq-AL"/>
              </w:rPr>
              <w:t>na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lang w:val="sq-AL"/>
              </w:rPr>
              <w:t>osnovu</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lang w:val="sq-AL"/>
              </w:rPr>
              <w:t>dozvole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lang w:val="sq-AL"/>
              </w:rPr>
              <w:t>iz</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lang w:val="sq-AL"/>
              </w:rPr>
              <w:t>stava</w:t>
            </w:r>
            <w:r w:rsidRPr="001F252C">
              <w:rPr>
                <w:rFonts w:ascii="Times New Roman" w:hAnsi="Times New Roman" w:cs="Times New Roman"/>
                <w:noProof/>
                <w:sz w:val="24"/>
                <w:szCs w:val="24"/>
                <w:lang w:val="hr-HR"/>
              </w:rPr>
              <w:t xml:space="preserve"> 1. </w:t>
            </w:r>
            <w:r w:rsidRPr="001F252C">
              <w:rPr>
                <w:rFonts w:ascii="Times New Roman" w:hAnsi="Times New Roman" w:cs="Times New Roman"/>
                <w:noProof/>
                <w:sz w:val="24"/>
                <w:szCs w:val="24"/>
                <w:lang w:val="sq-AL"/>
              </w:rPr>
              <w:t>ovoga</w:t>
            </w:r>
            <w:r w:rsidRPr="001F252C">
              <w:rPr>
                <w:rFonts w:ascii="Times New Roman" w:hAnsi="Times New Roman" w:cs="Times New Roman"/>
                <w:noProof/>
                <w:sz w:val="24"/>
                <w:szCs w:val="24"/>
                <w:lang w:val="hr-HR"/>
              </w:rPr>
              <w:t xml:space="preserve"> č</w:t>
            </w:r>
            <w:r w:rsidRPr="001F252C">
              <w:rPr>
                <w:rFonts w:ascii="Times New Roman" w:hAnsi="Times New Roman" w:cs="Times New Roman"/>
                <w:noProof/>
                <w:sz w:val="24"/>
                <w:szCs w:val="24"/>
                <w:lang w:val="sq-AL"/>
              </w:rPr>
              <w:t>lana</w:t>
            </w:r>
            <w:r w:rsidRPr="001F252C">
              <w:rPr>
                <w:rFonts w:ascii="Times New Roman" w:hAnsi="Times New Roman" w:cs="Times New Roman"/>
                <w:noProof/>
                <w:sz w:val="24"/>
                <w:szCs w:val="24"/>
                <w:lang w:val="hr-HR"/>
              </w:rPr>
              <w:t xml:space="preserve">. </w:t>
            </w:r>
          </w:p>
        </w:tc>
      </w:tr>
      <w:tr w:rsidR="001F252C" w:rsidRPr="001F252C" w:rsidTr="00EC311E">
        <w:trPr>
          <w:trHeight w:val="550"/>
        </w:trPr>
        <w:tc>
          <w:tcPr>
            <w:tcW w:w="1667" w:type="pct"/>
            <w:shd w:val="clear" w:color="auto" w:fill="auto"/>
          </w:tcPr>
          <w:p w:rsidR="0006183B" w:rsidRPr="001F252C" w:rsidRDefault="0006183B" w:rsidP="00923E1A">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lang w:val="sq-AL"/>
              </w:rPr>
              <w:t>5.</w:t>
            </w:r>
            <w:r w:rsidR="00D24B1C" w:rsidRPr="001F252C">
              <w:rPr>
                <w:rFonts w:ascii="Times New Roman" w:hAnsi="Times New Roman" w:cs="Times New Roman"/>
                <w:sz w:val="24"/>
                <w:szCs w:val="24"/>
              </w:rPr>
              <w:t xml:space="preserve"> Shpenzimet </w:t>
            </w:r>
            <w:r w:rsidR="00923E1A" w:rsidRPr="001F252C">
              <w:rPr>
                <w:rFonts w:ascii="Times New Roman" w:hAnsi="Times New Roman" w:cs="Times New Roman"/>
                <w:sz w:val="24"/>
                <w:szCs w:val="24"/>
              </w:rPr>
              <w:t>në</w:t>
            </w:r>
            <w:r w:rsidR="00D24B1C" w:rsidRPr="001F252C">
              <w:rPr>
                <w:rFonts w:ascii="Times New Roman" w:hAnsi="Times New Roman" w:cs="Times New Roman"/>
                <w:sz w:val="24"/>
                <w:szCs w:val="24"/>
              </w:rPr>
              <w:t xml:space="preserve"> procedure </w:t>
            </w:r>
            <w:r w:rsidR="00923E1A" w:rsidRPr="001F252C">
              <w:rPr>
                <w:rFonts w:ascii="Times New Roman" w:hAnsi="Times New Roman" w:cs="Times New Roman"/>
                <w:sz w:val="24"/>
                <w:szCs w:val="24"/>
              </w:rPr>
              <w:t>për</w:t>
            </w:r>
            <w:r w:rsidRPr="001F252C">
              <w:rPr>
                <w:rFonts w:ascii="Times New Roman" w:hAnsi="Times New Roman" w:cs="Times New Roman"/>
                <w:sz w:val="24"/>
                <w:szCs w:val="24"/>
              </w:rPr>
              <w:t xml:space="preserve"> </w:t>
            </w:r>
            <w:r w:rsidR="00D24B1C" w:rsidRPr="001F252C">
              <w:rPr>
                <w:rFonts w:ascii="Times New Roman" w:hAnsi="Times New Roman" w:cs="Times New Roman"/>
                <w:sz w:val="24"/>
                <w:szCs w:val="24"/>
              </w:rPr>
              <w:t>lëshimit</w:t>
            </w:r>
            <w:r w:rsidR="000109B0" w:rsidRPr="001F252C">
              <w:rPr>
                <w:rFonts w:ascii="Times New Roman" w:hAnsi="Times New Roman" w:cs="Times New Roman"/>
                <w:sz w:val="24"/>
                <w:szCs w:val="24"/>
              </w:rPr>
              <w:t xml:space="preserve"> </w:t>
            </w:r>
            <w:r w:rsidR="00D24B1C" w:rsidRPr="001F252C">
              <w:rPr>
                <w:rFonts w:ascii="Times New Roman" w:hAnsi="Times New Roman" w:cs="Times New Roman"/>
                <w:sz w:val="24"/>
                <w:szCs w:val="24"/>
              </w:rPr>
              <w:t>t</w:t>
            </w:r>
            <w:r w:rsidR="000109B0" w:rsidRPr="001F252C">
              <w:rPr>
                <w:rFonts w:ascii="Times New Roman" w:hAnsi="Times New Roman" w:cs="Times New Roman"/>
                <w:sz w:val="24"/>
                <w:szCs w:val="24"/>
              </w:rPr>
              <w:t>e certificates për miratim individual të</w:t>
            </w:r>
            <w:r w:rsidRPr="001F252C">
              <w:rPr>
                <w:rFonts w:ascii="Times New Roman" w:hAnsi="Times New Roman" w:cs="Times New Roman"/>
                <w:sz w:val="24"/>
                <w:szCs w:val="24"/>
              </w:rPr>
              <w:t xml:space="preserve"> mjeti</w:t>
            </w:r>
            <w:r w:rsidR="00D24B1C" w:rsidRPr="001F252C">
              <w:rPr>
                <w:rFonts w:ascii="Times New Roman" w:hAnsi="Times New Roman" w:cs="Times New Roman"/>
                <w:sz w:val="24"/>
                <w:szCs w:val="24"/>
              </w:rPr>
              <w:t>t i</w:t>
            </w:r>
            <w:r w:rsidR="000109B0" w:rsidRPr="001F252C">
              <w:rPr>
                <w:rFonts w:ascii="Times New Roman" w:hAnsi="Times New Roman" w:cs="Times New Roman"/>
                <w:sz w:val="24"/>
                <w:szCs w:val="24"/>
              </w:rPr>
              <w:t xml:space="preserve"> mbulon prodhuesi/parashtruesi i kërkesës</w:t>
            </w:r>
            <w:r w:rsidRPr="001F252C">
              <w:rPr>
                <w:rFonts w:ascii="Times New Roman" w:hAnsi="Times New Roman" w:cs="Times New Roman"/>
                <w:sz w:val="24"/>
                <w:szCs w:val="24"/>
              </w:rPr>
              <w:t xml:space="preserve"> nga paragrafi 3. </w:t>
            </w:r>
            <w:proofErr w:type="gramStart"/>
            <w:r w:rsidRPr="001F252C">
              <w:rPr>
                <w:rFonts w:ascii="Times New Roman" w:hAnsi="Times New Roman" w:cs="Times New Roman"/>
                <w:sz w:val="24"/>
                <w:szCs w:val="24"/>
              </w:rPr>
              <w:t>i</w:t>
            </w:r>
            <w:proofErr w:type="gramEnd"/>
            <w:r w:rsidRPr="001F252C">
              <w:rPr>
                <w:rFonts w:ascii="Times New Roman" w:hAnsi="Times New Roman" w:cs="Times New Roman"/>
                <w:sz w:val="24"/>
                <w:szCs w:val="24"/>
              </w:rPr>
              <w:t xml:space="preserve"> këtij neni.</w:t>
            </w:r>
          </w:p>
        </w:tc>
        <w:tc>
          <w:tcPr>
            <w:tcW w:w="1699" w:type="pct"/>
          </w:tcPr>
          <w:p w:rsidR="0006183B" w:rsidRPr="001F252C" w:rsidRDefault="0006183B" w:rsidP="00952F63">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5.</w:t>
            </w:r>
            <w:r w:rsidR="002C0963">
              <w:rPr>
                <w:rFonts w:ascii="Times New Roman" w:hAnsi="Times New Roman" w:cs="Times New Roman"/>
                <w:sz w:val="24"/>
                <w:szCs w:val="24"/>
              </w:rPr>
              <w:t xml:space="preserve"> </w:t>
            </w:r>
            <w:r w:rsidRPr="001F252C">
              <w:rPr>
                <w:rFonts w:ascii="Times New Roman" w:hAnsi="Times New Roman" w:cs="Times New Roman"/>
                <w:sz w:val="24"/>
                <w:szCs w:val="24"/>
              </w:rPr>
              <w:t xml:space="preserve">The expenses for the </w:t>
            </w:r>
            <w:r w:rsidR="00D24B1C" w:rsidRPr="001F252C">
              <w:rPr>
                <w:rFonts w:ascii="Times New Roman" w:hAnsi="Times New Roman" w:cs="Times New Roman"/>
                <w:sz w:val="24"/>
                <w:szCs w:val="24"/>
              </w:rPr>
              <w:t>certificate issuance procedure for individual approval of vehicle are</w:t>
            </w:r>
            <w:r w:rsidR="00A109C4" w:rsidRPr="001F252C">
              <w:rPr>
                <w:rFonts w:ascii="Times New Roman" w:hAnsi="Times New Roman" w:cs="Times New Roman"/>
                <w:sz w:val="24"/>
                <w:szCs w:val="24"/>
              </w:rPr>
              <w:t xml:space="preserve"> </w:t>
            </w:r>
            <w:r w:rsidR="00D24B1C" w:rsidRPr="001F252C">
              <w:rPr>
                <w:rFonts w:ascii="Times New Roman" w:hAnsi="Times New Roman" w:cs="Times New Roman"/>
                <w:sz w:val="24"/>
                <w:szCs w:val="24"/>
              </w:rPr>
              <w:t xml:space="preserve">coverd </w:t>
            </w:r>
            <w:r w:rsidRPr="001F252C">
              <w:rPr>
                <w:rFonts w:ascii="Times New Roman" w:hAnsi="Times New Roman" w:cs="Times New Roman"/>
                <w:sz w:val="24"/>
                <w:szCs w:val="24"/>
              </w:rPr>
              <w:t xml:space="preserve">by the </w:t>
            </w:r>
            <w:r w:rsidR="00D24B1C" w:rsidRPr="001F252C">
              <w:rPr>
                <w:rFonts w:ascii="Times New Roman" w:hAnsi="Times New Roman" w:cs="Times New Roman"/>
                <w:sz w:val="24"/>
                <w:szCs w:val="24"/>
              </w:rPr>
              <w:t>manufacturer/submitter of the request from</w:t>
            </w:r>
            <w:r w:rsidRPr="001F252C">
              <w:rPr>
                <w:rFonts w:ascii="Times New Roman" w:hAnsi="Times New Roman" w:cs="Times New Roman"/>
                <w:sz w:val="24"/>
                <w:szCs w:val="24"/>
              </w:rPr>
              <w:t xml:space="preserve"> paragraph 3. </w:t>
            </w:r>
            <w:proofErr w:type="gramStart"/>
            <w:r w:rsidRPr="001F252C">
              <w:rPr>
                <w:rFonts w:ascii="Times New Roman" w:hAnsi="Times New Roman" w:cs="Times New Roman"/>
                <w:sz w:val="24"/>
                <w:szCs w:val="24"/>
              </w:rPr>
              <w:t>of</w:t>
            </w:r>
            <w:proofErr w:type="gramEnd"/>
            <w:r w:rsidRPr="001F252C">
              <w:rPr>
                <w:rFonts w:ascii="Times New Roman" w:hAnsi="Times New Roman" w:cs="Times New Roman"/>
                <w:sz w:val="24"/>
                <w:szCs w:val="24"/>
              </w:rPr>
              <w:t xml:space="preserve"> this Article.</w:t>
            </w:r>
          </w:p>
        </w:tc>
        <w:tc>
          <w:tcPr>
            <w:tcW w:w="1634" w:type="pct"/>
          </w:tcPr>
          <w:p w:rsidR="0006183B" w:rsidRPr="001F252C" w:rsidRDefault="0006183B" w:rsidP="00C071AD">
            <w:pPr>
              <w:spacing w:before="120" w:after="120"/>
              <w:contextualSpacing/>
              <w:jc w:val="both"/>
              <w:rPr>
                <w:rFonts w:ascii="Times New Roman" w:hAnsi="Times New Roman" w:cs="Times New Roman"/>
                <w:noProof/>
                <w:sz w:val="24"/>
                <w:szCs w:val="24"/>
                <w:lang w:val="hr-HR"/>
              </w:rPr>
            </w:pPr>
            <w:r w:rsidRPr="001F252C">
              <w:rPr>
                <w:rFonts w:ascii="Times New Roman" w:hAnsi="Times New Roman" w:cs="Times New Roman"/>
                <w:noProof/>
                <w:sz w:val="24"/>
                <w:szCs w:val="24"/>
                <w:lang w:val="hr-HR"/>
              </w:rPr>
              <w:t xml:space="preserve">5. </w:t>
            </w:r>
            <w:r w:rsidRPr="001F252C">
              <w:rPr>
                <w:rFonts w:ascii="Times New Roman" w:hAnsi="Times New Roman" w:cs="Times New Roman"/>
                <w:noProof/>
                <w:sz w:val="24"/>
                <w:szCs w:val="24"/>
              </w:rPr>
              <w:t>Tr</w:t>
            </w:r>
            <w:r w:rsidRPr="001F252C">
              <w:rPr>
                <w:rFonts w:ascii="Times New Roman" w:hAnsi="Times New Roman" w:cs="Times New Roman"/>
                <w:noProof/>
                <w:sz w:val="24"/>
                <w:szCs w:val="24"/>
                <w:lang w:val="hr-HR"/>
              </w:rPr>
              <w:t>šo</w:t>
            </w:r>
            <w:r w:rsidRPr="001F252C">
              <w:rPr>
                <w:rFonts w:ascii="Times New Roman" w:hAnsi="Times New Roman" w:cs="Times New Roman"/>
                <w:noProof/>
                <w:sz w:val="24"/>
                <w:szCs w:val="24"/>
              </w:rPr>
              <w:t>kove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procedure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za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izdavenje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posebne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dozvole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za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vozilo</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snosi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podnosioc</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zahteva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iz</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stava</w:t>
            </w:r>
            <w:r w:rsidRPr="001F252C">
              <w:rPr>
                <w:rFonts w:ascii="Times New Roman" w:hAnsi="Times New Roman" w:cs="Times New Roman"/>
                <w:noProof/>
                <w:sz w:val="24"/>
                <w:szCs w:val="24"/>
                <w:lang w:val="hr-HR"/>
              </w:rPr>
              <w:t xml:space="preserve"> 3. </w:t>
            </w:r>
            <w:r w:rsidRPr="001F252C">
              <w:rPr>
                <w:rFonts w:ascii="Times New Roman" w:hAnsi="Times New Roman" w:cs="Times New Roman"/>
                <w:noProof/>
                <w:sz w:val="24"/>
                <w:szCs w:val="24"/>
              </w:rPr>
              <w:t>ovoga</w:t>
            </w:r>
            <w:r w:rsidRPr="001F252C">
              <w:rPr>
                <w:rFonts w:ascii="Times New Roman" w:hAnsi="Times New Roman" w:cs="Times New Roman"/>
                <w:noProof/>
                <w:sz w:val="24"/>
                <w:szCs w:val="24"/>
                <w:lang w:val="hr-HR"/>
              </w:rPr>
              <w:t xml:space="preserve"> č</w:t>
            </w:r>
            <w:r w:rsidRPr="001F252C">
              <w:rPr>
                <w:rFonts w:ascii="Times New Roman" w:hAnsi="Times New Roman" w:cs="Times New Roman"/>
                <w:noProof/>
                <w:sz w:val="24"/>
                <w:szCs w:val="24"/>
              </w:rPr>
              <w:t>lana</w:t>
            </w:r>
            <w:r w:rsidRPr="001F252C">
              <w:rPr>
                <w:rFonts w:ascii="Times New Roman" w:hAnsi="Times New Roman" w:cs="Times New Roman"/>
                <w:noProof/>
                <w:sz w:val="24"/>
                <w:szCs w:val="24"/>
                <w:lang w:val="hr-HR"/>
              </w:rPr>
              <w:t>.</w:t>
            </w:r>
          </w:p>
        </w:tc>
      </w:tr>
      <w:tr w:rsidR="001F252C" w:rsidRPr="001F252C" w:rsidTr="00EC311E">
        <w:trPr>
          <w:trHeight w:val="550"/>
        </w:trPr>
        <w:tc>
          <w:tcPr>
            <w:tcW w:w="1667" w:type="pct"/>
            <w:shd w:val="clear" w:color="auto" w:fill="auto"/>
          </w:tcPr>
          <w:p w:rsidR="0006183B" w:rsidRPr="001F252C" w:rsidRDefault="0006183B"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Neni 26</w:t>
            </w:r>
          </w:p>
          <w:p w:rsidR="0006183B" w:rsidRPr="001F252C" w:rsidRDefault="0006183B"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Zbatimi i procedures</w:t>
            </w:r>
          </w:p>
        </w:tc>
        <w:tc>
          <w:tcPr>
            <w:tcW w:w="1699" w:type="pct"/>
          </w:tcPr>
          <w:p w:rsidR="0006183B" w:rsidRPr="001F252C" w:rsidRDefault="0006183B" w:rsidP="00C071AD">
            <w:pPr>
              <w:spacing w:before="120" w:after="120"/>
              <w:jc w:val="center"/>
              <w:rPr>
                <w:rFonts w:ascii="Times New Roman" w:hAnsi="Times New Roman" w:cs="Times New Roman"/>
                <w:b/>
                <w:noProof/>
                <w:sz w:val="24"/>
                <w:szCs w:val="24"/>
              </w:rPr>
            </w:pPr>
            <w:r w:rsidRPr="001F252C">
              <w:rPr>
                <w:rFonts w:ascii="Times New Roman" w:hAnsi="Times New Roman" w:cs="Times New Roman"/>
                <w:b/>
                <w:noProof/>
                <w:sz w:val="24"/>
                <w:szCs w:val="24"/>
              </w:rPr>
              <w:t xml:space="preserve">Article </w:t>
            </w:r>
            <w:r w:rsidRPr="001F252C">
              <w:rPr>
                <w:rFonts w:ascii="Times New Roman" w:hAnsi="Times New Roman" w:cs="Times New Roman"/>
                <w:b/>
                <w:sz w:val="24"/>
                <w:szCs w:val="24"/>
              </w:rPr>
              <w:t>26</w:t>
            </w:r>
          </w:p>
          <w:p w:rsidR="0006183B" w:rsidRPr="001F252C" w:rsidRDefault="0006183B" w:rsidP="00C071AD">
            <w:pPr>
              <w:spacing w:before="120" w:after="120"/>
              <w:jc w:val="center"/>
              <w:rPr>
                <w:rFonts w:ascii="Times New Roman" w:hAnsi="Times New Roman" w:cs="Times New Roman"/>
                <w:b/>
                <w:noProof/>
                <w:sz w:val="24"/>
                <w:szCs w:val="24"/>
              </w:rPr>
            </w:pPr>
            <w:r w:rsidRPr="001F252C">
              <w:rPr>
                <w:rFonts w:ascii="Times New Roman" w:hAnsi="Times New Roman" w:cs="Times New Roman"/>
                <w:b/>
                <w:noProof/>
                <w:sz w:val="24"/>
                <w:szCs w:val="24"/>
              </w:rPr>
              <w:t>The implementation of procedure</w:t>
            </w:r>
          </w:p>
        </w:tc>
        <w:tc>
          <w:tcPr>
            <w:tcW w:w="1634" w:type="pct"/>
          </w:tcPr>
          <w:p w:rsidR="0006183B" w:rsidRPr="001F252C" w:rsidRDefault="0006183B" w:rsidP="00C071AD">
            <w:pPr>
              <w:spacing w:before="120" w:after="120"/>
              <w:jc w:val="center"/>
              <w:outlineLvl w:val="0"/>
              <w:rPr>
                <w:rFonts w:ascii="Times New Roman" w:hAnsi="Times New Roman" w:cs="Times New Roman"/>
                <w:b/>
                <w:noProof/>
                <w:sz w:val="24"/>
                <w:szCs w:val="24"/>
                <w:lang w:val="hr-HR"/>
              </w:rPr>
            </w:pPr>
            <w:r w:rsidRPr="001F252C">
              <w:rPr>
                <w:rFonts w:ascii="Times New Roman" w:hAnsi="Times New Roman" w:cs="Times New Roman"/>
                <w:b/>
                <w:noProof/>
                <w:sz w:val="24"/>
                <w:szCs w:val="24"/>
              </w:rPr>
              <w:t xml:space="preserve">Član  </w:t>
            </w:r>
            <w:r w:rsidRPr="001F252C">
              <w:rPr>
                <w:rFonts w:ascii="Times New Roman" w:hAnsi="Times New Roman" w:cs="Times New Roman"/>
                <w:b/>
                <w:sz w:val="24"/>
                <w:szCs w:val="24"/>
              </w:rPr>
              <w:t>26</w:t>
            </w:r>
          </w:p>
          <w:p w:rsidR="0006183B" w:rsidRPr="001F252C" w:rsidRDefault="0006183B" w:rsidP="00C071AD">
            <w:pPr>
              <w:spacing w:before="120" w:after="120"/>
              <w:jc w:val="center"/>
              <w:rPr>
                <w:rFonts w:ascii="Times New Roman" w:hAnsi="Times New Roman" w:cs="Times New Roman"/>
                <w:b/>
                <w:noProof/>
                <w:sz w:val="24"/>
                <w:szCs w:val="24"/>
              </w:rPr>
            </w:pPr>
            <w:r w:rsidRPr="001F252C">
              <w:rPr>
                <w:rFonts w:ascii="Times New Roman" w:hAnsi="Times New Roman" w:cs="Times New Roman"/>
                <w:b/>
                <w:noProof/>
                <w:sz w:val="24"/>
                <w:szCs w:val="24"/>
              </w:rPr>
              <w:t xml:space="preserve">Sprovođenje procedure </w:t>
            </w:r>
          </w:p>
        </w:tc>
      </w:tr>
      <w:tr w:rsidR="001F252C" w:rsidRPr="001F252C" w:rsidTr="00EC311E">
        <w:trPr>
          <w:trHeight w:val="550"/>
        </w:trPr>
        <w:tc>
          <w:tcPr>
            <w:tcW w:w="1667" w:type="pct"/>
            <w:shd w:val="clear" w:color="auto" w:fill="auto"/>
          </w:tcPr>
          <w:p w:rsidR="0006183B" w:rsidRPr="001F252C" w:rsidRDefault="00545350" w:rsidP="00545350">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 xml:space="preserve">1. </w:t>
            </w:r>
            <w:r w:rsidR="0013357F" w:rsidRPr="001F252C">
              <w:rPr>
                <w:rFonts w:ascii="Times New Roman" w:hAnsi="Times New Roman" w:cs="Times New Roman"/>
                <w:sz w:val="24"/>
                <w:szCs w:val="24"/>
              </w:rPr>
              <w:t>Miratimi individual i mjetit</w:t>
            </w:r>
            <w:r w:rsidR="0006183B" w:rsidRPr="001F252C">
              <w:rPr>
                <w:rFonts w:ascii="Times New Roman" w:hAnsi="Times New Roman" w:cs="Times New Roman"/>
                <w:sz w:val="24"/>
                <w:szCs w:val="24"/>
              </w:rPr>
              <w:t xml:space="preserve"> realizohet:</w:t>
            </w:r>
          </w:p>
        </w:tc>
        <w:tc>
          <w:tcPr>
            <w:tcW w:w="1699" w:type="pct"/>
          </w:tcPr>
          <w:p w:rsidR="0006183B" w:rsidRPr="001F252C" w:rsidRDefault="0006183B" w:rsidP="00B6113F">
            <w:pPr>
              <w:pStyle w:val="ListParagraph"/>
              <w:spacing w:before="120" w:after="120"/>
              <w:ind w:left="0"/>
              <w:jc w:val="both"/>
              <w:rPr>
                <w:rFonts w:ascii="Times New Roman" w:hAnsi="Times New Roman" w:cs="Times New Roman"/>
                <w:noProof/>
                <w:sz w:val="24"/>
                <w:szCs w:val="24"/>
              </w:rPr>
            </w:pPr>
            <w:r w:rsidRPr="001F252C">
              <w:rPr>
                <w:rFonts w:ascii="Times New Roman" w:hAnsi="Times New Roman" w:cs="Times New Roman"/>
                <w:noProof/>
                <w:sz w:val="24"/>
                <w:szCs w:val="24"/>
              </w:rPr>
              <w:t>1.</w:t>
            </w:r>
            <w:r w:rsidR="00B6113F" w:rsidRPr="001F252C">
              <w:rPr>
                <w:rFonts w:ascii="Times New Roman" w:hAnsi="Times New Roman" w:cs="Times New Roman"/>
                <w:noProof/>
                <w:sz w:val="24"/>
                <w:szCs w:val="24"/>
              </w:rPr>
              <w:t>Individual vehicle approval</w:t>
            </w:r>
            <w:r w:rsidRPr="001F252C">
              <w:rPr>
                <w:rFonts w:ascii="Times New Roman" w:hAnsi="Times New Roman" w:cs="Times New Roman"/>
                <w:noProof/>
                <w:sz w:val="24"/>
                <w:szCs w:val="24"/>
              </w:rPr>
              <w:t xml:space="preserve"> is</w:t>
            </w:r>
            <w:r w:rsidR="00B6113F" w:rsidRPr="001F252C">
              <w:rPr>
                <w:rFonts w:ascii="Times New Roman" w:hAnsi="Times New Roman" w:cs="Times New Roman"/>
                <w:noProof/>
                <w:sz w:val="24"/>
                <w:szCs w:val="24"/>
              </w:rPr>
              <w:t xml:space="preserve"> realized </w:t>
            </w:r>
            <w:r w:rsidRPr="001F252C">
              <w:rPr>
                <w:rFonts w:ascii="Times New Roman" w:hAnsi="Times New Roman" w:cs="Times New Roman"/>
                <w:noProof/>
                <w:sz w:val="24"/>
                <w:szCs w:val="24"/>
              </w:rPr>
              <w:t>:</w:t>
            </w:r>
          </w:p>
        </w:tc>
        <w:tc>
          <w:tcPr>
            <w:tcW w:w="1634" w:type="pct"/>
          </w:tcPr>
          <w:p w:rsidR="0006183B" w:rsidRPr="001F252C" w:rsidRDefault="0006183B" w:rsidP="00C071AD">
            <w:pPr>
              <w:spacing w:before="120" w:after="120"/>
              <w:contextualSpacing/>
              <w:jc w:val="both"/>
              <w:rPr>
                <w:rFonts w:ascii="Times New Roman" w:hAnsi="Times New Roman" w:cs="Times New Roman"/>
                <w:noProof/>
                <w:sz w:val="24"/>
                <w:szCs w:val="24"/>
              </w:rPr>
            </w:pPr>
            <w:r w:rsidRPr="001F252C">
              <w:rPr>
                <w:rFonts w:ascii="Times New Roman" w:hAnsi="Times New Roman" w:cs="Times New Roman"/>
                <w:noProof/>
                <w:sz w:val="24"/>
                <w:szCs w:val="24"/>
              </w:rPr>
              <w:t>1. Procedura za izdavanje posebne dozvole  sporvodi se :</w:t>
            </w:r>
          </w:p>
        </w:tc>
      </w:tr>
      <w:tr w:rsidR="001F252C" w:rsidRPr="001F252C" w:rsidTr="00EC311E">
        <w:trPr>
          <w:trHeight w:val="550"/>
        </w:trPr>
        <w:tc>
          <w:tcPr>
            <w:tcW w:w="1667" w:type="pct"/>
            <w:shd w:val="clear" w:color="auto" w:fill="auto"/>
          </w:tcPr>
          <w:p w:rsidR="0013357F" w:rsidRPr="001F252C" w:rsidRDefault="0013357F" w:rsidP="0013357F">
            <w:pPr>
              <w:pStyle w:val="ListParagraph"/>
              <w:numPr>
                <w:ilvl w:val="1"/>
                <w:numId w:val="49"/>
              </w:numPr>
              <w:spacing w:before="120" w:after="120"/>
              <w:ind w:left="342" w:firstLine="0"/>
              <w:jc w:val="both"/>
              <w:rPr>
                <w:rFonts w:ascii="Times New Roman" w:hAnsi="Times New Roman" w:cs="Times New Roman"/>
                <w:noProof/>
                <w:sz w:val="24"/>
                <w:szCs w:val="24"/>
              </w:rPr>
            </w:pPr>
            <w:r w:rsidRPr="001F252C">
              <w:rPr>
                <w:rFonts w:ascii="Times New Roman" w:hAnsi="Times New Roman" w:cs="Times New Roman"/>
                <w:noProof/>
                <w:sz w:val="24"/>
                <w:szCs w:val="24"/>
              </w:rPr>
              <w:t xml:space="preserve">Për mjetin tek i cili </w:t>
            </w:r>
            <w:r w:rsidR="00C749CA" w:rsidRPr="001F252C">
              <w:rPr>
                <w:rFonts w:ascii="Times New Roman" w:hAnsi="Times New Roman" w:cs="Times New Roman"/>
                <w:noProof/>
                <w:sz w:val="24"/>
                <w:szCs w:val="24"/>
              </w:rPr>
              <w:t>tipi</w:t>
            </w:r>
            <w:r w:rsidRPr="001F252C">
              <w:rPr>
                <w:rFonts w:ascii="Times New Roman" w:hAnsi="Times New Roman" w:cs="Times New Roman"/>
                <w:noProof/>
                <w:sz w:val="24"/>
                <w:szCs w:val="24"/>
              </w:rPr>
              <w:t xml:space="preserve"> nuk ka qenë i i miratuar </w:t>
            </w:r>
            <w:r w:rsidR="00C749CA" w:rsidRPr="001F252C">
              <w:rPr>
                <w:rFonts w:ascii="Times New Roman" w:hAnsi="Times New Roman" w:cs="Times New Roman"/>
                <w:noProof/>
                <w:sz w:val="24"/>
                <w:szCs w:val="24"/>
              </w:rPr>
              <w:t>sipas dispozitave të këtij</w:t>
            </w:r>
            <w:r w:rsidRPr="001F252C">
              <w:rPr>
                <w:rFonts w:ascii="Times New Roman" w:hAnsi="Times New Roman" w:cs="Times New Roman"/>
                <w:noProof/>
                <w:sz w:val="24"/>
                <w:szCs w:val="24"/>
              </w:rPr>
              <w:t xml:space="preserve"> ligj</w:t>
            </w:r>
            <w:r w:rsidR="00C749CA" w:rsidRPr="001F252C">
              <w:rPr>
                <w:rFonts w:ascii="Times New Roman" w:hAnsi="Times New Roman" w:cs="Times New Roman"/>
                <w:noProof/>
                <w:sz w:val="24"/>
                <w:szCs w:val="24"/>
              </w:rPr>
              <w:t>i.</w:t>
            </w:r>
          </w:p>
          <w:p w:rsidR="00D219CB" w:rsidRPr="001F252C" w:rsidRDefault="00D219CB" w:rsidP="00D219CB">
            <w:pPr>
              <w:pStyle w:val="ListParagraph"/>
              <w:spacing w:before="120" w:after="120"/>
              <w:ind w:left="342"/>
              <w:jc w:val="both"/>
              <w:rPr>
                <w:rFonts w:ascii="Times New Roman" w:hAnsi="Times New Roman" w:cs="Times New Roman"/>
                <w:noProof/>
                <w:sz w:val="24"/>
                <w:szCs w:val="24"/>
              </w:rPr>
            </w:pPr>
          </w:p>
          <w:p w:rsidR="0013357F" w:rsidRPr="001F252C" w:rsidRDefault="0013357F" w:rsidP="0013357F">
            <w:pPr>
              <w:pStyle w:val="ListParagraph"/>
              <w:numPr>
                <w:ilvl w:val="1"/>
                <w:numId w:val="49"/>
              </w:numPr>
              <w:spacing w:before="120" w:after="120"/>
              <w:ind w:left="342" w:firstLine="0"/>
              <w:jc w:val="both"/>
              <w:rPr>
                <w:rFonts w:ascii="Times New Roman" w:hAnsi="Times New Roman" w:cs="Times New Roman"/>
                <w:noProof/>
                <w:sz w:val="24"/>
                <w:szCs w:val="24"/>
              </w:rPr>
            </w:pPr>
            <w:r w:rsidRPr="001F252C">
              <w:rPr>
                <w:rFonts w:ascii="Times New Roman" w:hAnsi="Times New Roman" w:cs="Times New Roman"/>
                <w:noProof/>
                <w:sz w:val="24"/>
                <w:szCs w:val="24"/>
              </w:rPr>
              <w:t xml:space="preserve">Për mjetin i cili është miratuar individualisht, mirëpo ky miratim është i </w:t>
            </w:r>
            <w:r w:rsidRPr="001F252C">
              <w:rPr>
                <w:rFonts w:ascii="Times New Roman" w:hAnsi="Times New Roman" w:cs="Times New Roman"/>
                <w:noProof/>
                <w:sz w:val="24"/>
                <w:szCs w:val="24"/>
              </w:rPr>
              <w:lastRenderedPageBreak/>
              <w:t>kufizuar në shtetin i cili e ka realizuar miratimin</w:t>
            </w:r>
            <w:r w:rsidR="00C749CA" w:rsidRPr="001F252C">
              <w:rPr>
                <w:rFonts w:ascii="Times New Roman" w:hAnsi="Times New Roman" w:cs="Times New Roman"/>
                <w:noProof/>
                <w:sz w:val="24"/>
                <w:szCs w:val="24"/>
              </w:rPr>
              <w:t>.</w:t>
            </w:r>
          </w:p>
          <w:p w:rsidR="0006183B" w:rsidRPr="001F252C" w:rsidRDefault="0013357F" w:rsidP="00C749CA">
            <w:pPr>
              <w:pStyle w:val="ListParagraph"/>
              <w:numPr>
                <w:ilvl w:val="1"/>
                <w:numId w:val="49"/>
              </w:numPr>
              <w:spacing w:before="120" w:after="120"/>
              <w:ind w:left="342" w:firstLine="0"/>
              <w:jc w:val="both"/>
              <w:rPr>
                <w:rFonts w:ascii="Times New Roman" w:hAnsi="Times New Roman" w:cs="Times New Roman"/>
                <w:sz w:val="24"/>
                <w:szCs w:val="24"/>
              </w:rPr>
            </w:pPr>
            <w:r w:rsidRPr="001F252C">
              <w:rPr>
                <w:rFonts w:ascii="Times New Roman" w:hAnsi="Times New Roman" w:cs="Times New Roman"/>
                <w:noProof/>
                <w:sz w:val="24"/>
                <w:szCs w:val="24"/>
              </w:rPr>
              <w:t>Mj</w:t>
            </w:r>
            <w:r w:rsidR="00C749CA" w:rsidRPr="001F252C">
              <w:rPr>
                <w:rFonts w:ascii="Times New Roman" w:hAnsi="Times New Roman" w:cs="Times New Roman"/>
                <w:noProof/>
                <w:sz w:val="24"/>
                <w:szCs w:val="24"/>
              </w:rPr>
              <w:t>etet e prodhuara në shumë faza.</w:t>
            </w:r>
          </w:p>
        </w:tc>
        <w:tc>
          <w:tcPr>
            <w:tcW w:w="1699" w:type="pct"/>
          </w:tcPr>
          <w:p w:rsidR="0006183B" w:rsidRPr="001F252C" w:rsidRDefault="0006183B" w:rsidP="00D219CB">
            <w:pPr>
              <w:pStyle w:val="ListParagraph"/>
              <w:numPr>
                <w:ilvl w:val="1"/>
                <w:numId w:val="17"/>
              </w:numPr>
              <w:spacing w:before="120" w:after="120"/>
              <w:jc w:val="both"/>
              <w:rPr>
                <w:rFonts w:ascii="Times New Roman" w:hAnsi="Times New Roman" w:cs="Times New Roman"/>
                <w:noProof/>
                <w:sz w:val="24"/>
                <w:szCs w:val="24"/>
              </w:rPr>
            </w:pPr>
            <w:r w:rsidRPr="001F252C">
              <w:rPr>
                <w:rFonts w:ascii="Times New Roman" w:hAnsi="Times New Roman" w:cs="Times New Roman"/>
                <w:noProof/>
                <w:sz w:val="24"/>
                <w:szCs w:val="24"/>
              </w:rPr>
              <w:lastRenderedPageBreak/>
              <w:t>For the vehi</w:t>
            </w:r>
            <w:r w:rsidR="00D219CB" w:rsidRPr="001F252C">
              <w:rPr>
                <w:rFonts w:ascii="Times New Roman" w:hAnsi="Times New Roman" w:cs="Times New Roman"/>
                <w:noProof/>
                <w:sz w:val="24"/>
                <w:szCs w:val="24"/>
              </w:rPr>
              <w:t>cle whose type was not approved pursuant to the provisions of</w:t>
            </w:r>
            <w:r w:rsidRPr="001F252C">
              <w:rPr>
                <w:rFonts w:ascii="Times New Roman" w:hAnsi="Times New Roman" w:cs="Times New Roman"/>
                <w:noProof/>
                <w:sz w:val="24"/>
                <w:szCs w:val="24"/>
              </w:rPr>
              <w:t xml:space="preserve"> this law;</w:t>
            </w:r>
          </w:p>
          <w:p w:rsidR="0006183B" w:rsidRPr="001F252C" w:rsidRDefault="00D219CB" w:rsidP="00D219CB">
            <w:pPr>
              <w:pStyle w:val="ListParagraph"/>
              <w:numPr>
                <w:ilvl w:val="1"/>
                <w:numId w:val="17"/>
              </w:numPr>
              <w:spacing w:before="120" w:after="120"/>
              <w:jc w:val="both"/>
              <w:rPr>
                <w:rFonts w:ascii="Times New Roman" w:hAnsi="Times New Roman" w:cs="Times New Roman"/>
                <w:noProof/>
                <w:sz w:val="24"/>
                <w:szCs w:val="24"/>
              </w:rPr>
            </w:pPr>
            <w:r w:rsidRPr="001F252C">
              <w:rPr>
                <w:rFonts w:ascii="Times New Roman" w:hAnsi="Times New Roman" w:cs="Times New Roman"/>
                <w:noProof/>
                <w:sz w:val="24"/>
                <w:szCs w:val="24"/>
              </w:rPr>
              <w:t xml:space="preserve"> For the vehicle which has been approved individually, but this approval is limited in a country that has realized the approval.</w:t>
            </w:r>
          </w:p>
          <w:p w:rsidR="00D219CB" w:rsidRPr="001F252C" w:rsidRDefault="00D219CB" w:rsidP="00D219CB">
            <w:pPr>
              <w:pStyle w:val="ListParagraph"/>
              <w:spacing w:before="120" w:after="120"/>
              <w:ind w:left="502"/>
              <w:jc w:val="both"/>
              <w:rPr>
                <w:rFonts w:ascii="Times New Roman" w:hAnsi="Times New Roman" w:cs="Times New Roman"/>
                <w:noProof/>
                <w:sz w:val="24"/>
                <w:szCs w:val="24"/>
              </w:rPr>
            </w:pPr>
          </w:p>
          <w:p w:rsidR="00D219CB" w:rsidRPr="001F252C" w:rsidRDefault="00D219CB" w:rsidP="00D219CB">
            <w:pPr>
              <w:pStyle w:val="ListParagraph"/>
              <w:numPr>
                <w:ilvl w:val="1"/>
                <w:numId w:val="17"/>
              </w:numPr>
              <w:spacing w:before="120" w:after="120"/>
              <w:jc w:val="both"/>
              <w:rPr>
                <w:rFonts w:ascii="Times New Roman" w:hAnsi="Times New Roman" w:cs="Times New Roman"/>
                <w:noProof/>
                <w:sz w:val="24"/>
                <w:szCs w:val="24"/>
              </w:rPr>
            </w:pPr>
            <w:r w:rsidRPr="001F252C">
              <w:rPr>
                <w:rFonts w:ascii="Times New Roman" w:hAnsi="Times New Roman" w:cs="Times New Roman"/>
                <w:noProof/>
                <w:sz w:val="24"/>
                <w:szCs w:val="24"/>
              </w:rPr>
              <w:t>Vehicles produced in many stages.</w:t>
            </w:r>
          </w:p>
        </w:tc>
        <w:tc>
          <w:tcPr>
            <w:tcW w:w="1634" w:type="pct"/>
          </w:tcPr>
          <w:p w:rsidR="0006183B" w:rsidRPr="001F252C" w:rsidRDefault="0006183B" w:rsidP="00C071AD">
            <w:pPr>
              <w:pStyle w:val="ListParagraph"/>
              <w:numPr>
                <w:ilvl w:val="1"/>
                <w:numId w:val="31"/>
              </w:numPr>
              <w:spacing w:before="120" w:after="120"/>
              <w:ind w:left="342" w:firstLine="0"/>
              <w:jc w:val="both"/>
              <w:rPr>
                <w:rFonts w:ascii="Times New Roman" w:hAnsi="Times New Roman" w:cs="Times New Roman"/>
                <w:noProof/>
                <w:sz w:val="24"/>
                <w:szCs w:val="24"/>
              </w:rPr>
            </w:pPr>
            <w:r w:rsidRPr="001F252C">
              <w:rPr>
                <w:rFonts w:ascii="Times New Roman" w:hAnsi="Times New Roman" w:cs="Times New Roman"/>
                <w:noProof/>
                <w:sz w:val="24"/>
                <w:szCs w:val="24"/>
              </w:rPr>
              <w:lastRenderedPageBreak/>
              <w:t>za vozilo čiji tip nije odobren shodno propisima dinijetim na osnovu ovoga Zakona;</w:t>
            </w:r>
          </w:p>
          <w:p w:rsidR="0006183B" w:rsidRPr="001F252C" w:rsidRDefault="0006183B" w:rsidP="00C071AD">
            <w:pPr>
              <w:pStyle w:val="ListParagraph"/>
              <w:numPr>
                <w:ilvl w:val="1"/>
                <w:numId w:val="31"/>
              </w:numPr>
              <w:spacing w:before="120" w:after="120"/>
              <w:ind w:left="342" w:firstLine="0"/>
              <w:jc w:val="both"/>
              <w:rPr>
                <w:rFonts w:ascii="Times New Roman" w:hAnsi="Times New Roman" w:cs="Times New Roman"/>
                <w:noProof/>
                <w:sz w:val="24"/>
                <w:szCs w:val="24"/>
              </w:rPr>
            </w:pPr>
            <w:r w:rsidRPr="001F252C">
              <w:rPr>
                <w:rFonts w:ascii="Times New Roman" w:hAnsi="Times New Roman" w:cs="Times New Roman"/>
                <w:noProof/>
                <w:sz w:val="24"/>
                <w:szCs w:val="24"/>
              </w:rPr>
              <w:t xml:space="preserve">kod slučajeva višefazne izrade za posebne faze izrade, ako su neke od tih faza predmet procedure odobravanja višefazne </w:t>
            </w:r>
            <w:r w:rsidRPr="001F252C">
              <w:rPr>
                <w:rFonts w:ascii="Times New Roman" w:hAnsi="Times New Roman" w:cs="Times New Roman"/>
                <w:noProof/>
                <w:sz w:val="24"/>
                <w:szCs w:val="24"/>
              </w:rPr>
              <w:lastRenderedPageBreak/>
              <w:t xml:space="preserve">izrade. Posebna procedura ne može se primenjivati za  prvu fazu ni za srednju fazu iza koje sledi faza koja je predmet dozvole. </w:t>
            </w:r>
          </w:p>
        </w:tc>
      </w:tr>
      <w:tr w:rsidR="001F252C" w:rsidRPr="001F252C" w:rsidTr="00EC311E">
        <w:trPr>
          <w:trHeight w:val="550"/>
        </w:trPr>
        <w:tc>
          <w:tcPr>
            <w:tcW w:w="1667" w:type="pct"/>
            <w:shd w:val="clear" w:color="auto" w:fill="auto"/>
          </w:tcPr>
          <w:p w:rsidR="0006183B" w:rsidRPr="001F252C" w:rsidRDefault="00C749CA" w:rsidP="00C071AD">
            <w:pPr>
              <w:pStyle w:val="ListParagraph"/>
              <w:spacing w:before="120" w:after="120"/>
              <w:ind w:left="0"/>
              <w:jc w:val="center"/>
              <w:rPr>
                <w:rFonts w:ascii="Times New Roman" w:hAnsi="Times New Roman" w:cs="Times New Roman"/>
                <w:b/>
                <w:sz w:val="24"/>
                <w:szCs w:val="24"/>
                <w:lang w:val="de-DE"/>
              </w:rPr>
            </w:pPr>
            <w:r w:rsidRPr="001F252C">
              <w:rPr>
                <w:rFonts w:ascii="Times New Roman" w:hAnsi="Times New Roman" w:cs="Times New Roman"/>
                <w:b/>
                <w:sz w:val="24"/>
                <w:szCs w:val="24"/>
                <w:lang w:val="de-DE"/>
              </w:rPr>
              <w:lastRenderedPageBreak/>
              <w:t>Neni</w:t>
            </w:r>
            <w:r w:rsidR="00DE3A59" w:rsidRPr="001F252C">
              <w:rPr>
                <w:rFonts w:ascii="Times New Roman" w:hAnsi="Times New Roman" w:cs="Times New Roman"/>
                <w:b/>
                <w:sz w:val="24"/>
                <w:szCs w:val="24"/>
                <w:lang w:val="de-DE"/>
              </w:rPr>
              <w:t xml:space="preserve"> 27</w:t>
            </w:r>
          </w:p>
          <w:p w:rsidR="00C05992" w:rsidRPr="001F252C" w:rsidRDefault="0006183B" w:rsidP="00FD24F9">
            <w:pPr>
              <w:pStyle w:val="ListParagraph"/>
              <w:spacing w:before="120" w:after="120"/>
              <w:ind w:left="0"/>
              <w:jc w:val="center"/>
              <w:rPr>
                <w:rFonts w:ascii="Times New Roman" w:hAnsi="Times New Roman" w:cs="Times New Roman"/>
                <w:b/>
                <w:sz w:val="24"/>
                <w:szCs w:val="24"/>
                <w:lang w:val="de-DE"/>
              </w:rPr>
            </w:pPr>
            <w:r w:rsidRPr="001F252C">
              <w:rPr>
                <w:rFonts w:ascii="Times New Roman" w:hAnsi="Times New Roman" w:cs="Times New Roman"/>
                <w:b/>
                <w:sz w:val="24"/>
                <w:szCs w:val="24"/>
                <w:lang w:val="de-DE"/>
              </w:rPr>
              <w:t>Mjetet e permisuara dhe të riparuara</w:t>
            </w:r>
          </w:p>
        </w:tc>
        <w:tc>
          <w:tcPr>
            <w:tcW w:w="1699" w:type="pct"/>
          </w:tcPr>
          <w:p w:rsidR="0006183B" w:rsidRPr="001F252C" w:rsidRDefault="0006183B" w:rsidP="00C071AD">
            <w:pPr>
              <w:pStyle w:val="ListParagraph"/>
              <w:spacing w:before="120" w:after="120"/>
              <w:ind w:left="32"/>
              <w:jc w:val="center"/>
              <w:rPr>
                <w:rFonts w:ascii="Times New Roman" w:hAnsi="Times New Roman" w:cs="Times New Roman"/>
                <w:b/>
                <w:noProof/>
                <w:sz w:val="24"/>
                <w:szCs w:val="24"/>
              </w:rPr>
            </w:pPr>
            <w:r w:rsidRPr="001F252C">
              <w:rPr>
                <w:rFonts w:ascii="Times New Roman" w:hAnsi="Times New Roman" w:cs="Times New Roman"/>
                <w:b/>
                <w:noProof/>
                <w:sz w:val="24"/>
                <w:szCs w:val="24"/>
              </w:rPr>
              <w:t>Article</w:t>
            </w:r>
            <w:r w:rsidR="00C749CA" w:rsidRPr="001F252C">
              <w:rPr>
                <w:rFonts w:ascii="Times New Roman" w:hAnsi="Times New Roman" w:cs="Times New Roman"/>
                <w:b/>
                <w:noProof/>
                <w:sz w:val="24"/>
                <w:szCs w:val="24"/>
              </w:rPr>
              <w:t xml:space="preserve"> </w:t>
            </w:r>
            <w:r w:rsidR="0013357F" w:rsidRPr="001F252C">
              <w:rPr>
                <w:rFonts w:ascii="Times New Roman" w:hAnsi="Times New Roman" w:cs="Times New Roman"/>
                <w:b/>
                <w:sz w:val="24"/>
                <w:szCs w:val="24"/>
                <w:lang w:val="de-DE"/>
              </w:rPr>
              <w:t>27</w:t>
            </w:r>
          </w:p>
          <w:p w:rsidR="0006183B" w:rsidRPr="001F252C" w:rsidRDefault="00C05992" w:rsidP="00C071AD">
            <w:pPr>
              <w:pStyle w:val="ListParagraph"/>
              <w:spacing w:before="120" w:after="120"/>
              <w:ind w:left="32"/>
              <w:jc w:val="center"/>
              <w:rPr>
                <w:rFonts w:ascii="Times New Roman" w:hAnsi="Times New Roman" w:cs="Times New Roman"/>
                <w:b/>
                <w:noProof/>
                <w:sz w:val="24"/>
                <w:szCs w:val="24"/>
              </w:rPr>
            </w:pPr>
            <w:r w:rsidRPr="001F252C">
              <w:rPr>
                <w:rFonts w:ascii="Times New Roman" w:hAnsi="Times New Roman" w:cs="Times New Roman"/>
                <w:b/>
                <w:noProof/>
                <w:sz w:val="24"/>
                <w:szCs w:val="24"/>
              </w:rPr>
              <w:t>Corrected</w:t>
            </w:r>
            <w:r w:rsidR="0006183B" w:rsidRPr="001F252C">
              <w:rPr>
                <w:rFonts w:ascii="Times New Roman" w:hAnsi="Times New Roman" w:cs="Times New Roman"/>
                <w:b/>
                <w:noProof/>
                <w:sz w:val="24"/>
                <w:szCs w:val="24"/>
              </w:rPr>
              <w:t xml:space="preserve"> and repaired vehicles</w:t>
            </w:r>
          </w:p>
        </w:tc>
        <w:tc>
          <w:tcPr>
            <w:tcW w:w="1634" w:type="pct"/>
          </w:tcPr>
          <w:p w:rsidR="0006183B" w:rsidRPr="001F252C" w:rsidRDefault="0006183B" w:rsidP="00C071AD">
            <w:pPr>
              <w:pStyle w:val="ListParagraph"/>
              <w:spacing w:before="120" w:after="120"/>
              <w:ind w:left="0"/>
              <w:jc w:val="center"/>
              <w:outlineLvl w:val="0"/>
              <w:rPr>
                <w:rFonts w:ascii="Times New Roman" w:hAnsi="Times New Roman" w:cs="Times New Roman"/>
                <w:b/>
                <w:noProof/>
                <w:sz w:val="24"/>
                <w:szCs w:val="24"/>
              </w:rPr>
            </w:pPr>
            <w:r w:rsidRPr="001F252C">
              <w:rPr>
                <w:rFonts w:ascii="Times New Roman" w:hAnsi="Times New Roman" w:cs="Times New Roman"/>
                <w:b/>
                <w:noProof/>
                <w:sz w:val="24"/>
                <w:szCs w:val="24"/>
              </w:rPr>
              <w:t xml:space="preserve">Član </w:t>
            </w:r>
            <w:r w:rsidR="0013357F" w:rsidRPr="001F252C">
              <w:rPr>
                <w:rFonts w:ascii="Times New Roman" w:hAnsi="Times New Roman" w:cs="Times New Roman"/>
                <w:b/>
                <w:sz w:val="24"/>
                <w:szCs w:val="24"/>
                <w:lang w:val="de-DE"/>
              </w:rPr>
              <w:t>27</w:t>
            </w:r>
          </w:p>
          <w:p w:rsidR="0006183B" w:rsidRPr="001F252C" w:rsidRDefault="0006183B" w:rsidP="00C071AD">
            <w:pPr>
              <w:pStyle w:val="ListParagraph"/>
              <w:spacing w:before="120" w:after="120"/>
              <w:ind w:left="0"/>
              <w:jc w:val="center"/>
              <w:rPr>
                <w:rFonts w:ascii="Times New Roman" w:hAnsi="Times New Roman" w:cs="Times New Roman"/>
                <w:b/>
                <w:noProof/>
                <w:sz w:val="24"/>
                <w:szCs w:val="24"/>
              </w:rPr>
            </w:pPr>
            <w:r w:rsidRPr="001F252C">
              <w:rPr>
                <w:rFonts w:ascii="Times New Roman" w:hAnsi="Times New Roman" w:cs="Times New Roman"/>
                <w:b/>
                <w:noProof/>
                <w:sz w:val="24"/>
                <w:szCs w:val="24"/>
              </w:rPr>
              <w:t>Popravljena i prepravljena vozila</w:t>
            </w:r>
          </w:p>
        </w:tc>
      </w:tr>
      <w:tr w:rsidR="001F252C" w:rsidRPr="001F252C" w:rsidTr="00EC311E">
        <w:trPr>
          <w:trHeight w:val="550"/>
        </w:trPr>
        <w:tc>
          <w:tcPr>
            <w:tcW w:w="1667" w:type="pct"/>
            <w:shd w:val="clear" w:color="auto" w:fill="auto"/>
          </w:tcPr>
          <w:p w:rsidR="00FD24F9" w:rsidRPr="001F252C" w:rsidRDefault="00FD24F9" w:rsidP="00A75648">
            <w:pPr>
              <w:pStyle w:val="ListParagraph"/>
              <w:spacing w:before="120" w:after="120"/>
              <w:ind w:left="0"/>
              <w:jc w:val="both"/>
              <w:rPr>
                <w:rFonts w:ascii="Times New Roman" w:hAnsi="Times New Roman" w:cs="Times New Roman"/>
                <w:b/>
                <w:sz w:val="24"/>
                <w:szCs w:val="24"/>
                <w:lang w:val="de-DE"/>
              </w:rPr>
            </w:pPr>
            <w:r w:rsidRPr="001F252C">
              <w:rPr>
                <w:rFonts w:ascii="Times New Roman" w:hAnsi="Times New Roman" w:cs="Times New Roman"/>
                <w:sz w:val="24"/>
                <w:szCs w:val="24"/>
              </w:rPr>
              <w:t xml:space="preserve">1. Procedura e miratimit individual të mjetit të përpunuar realizohet edhe për mjetin tek i cili përputhshmëria me rregulla ka qenë më </w:t>
            </w:r>
            <w:r w:rsidR="00A75648" w:rsidRPr="001F252C">
              <w:rPr>
                <w:rFonts w:ascii="Times New Roman" w:hAnsi="Times New Roman" w:cs="Times New Roman"/>
                <w:sz w:val="24"/>
                <w:szCs w:val="24"/>
              </w:rPr>
              <w:t>parë e konstatuar, n</w:t>
            </w:r>
            <w:r w:rsidRPr="001F252C">
              <w:rPr>
                <w:rFonts w:ascii="Times New Roman" w:hAnsi="Times New Roman" w:cs="Times New Roman"/>
                <w:sz w:val="24"/>
                <w:szCs w:val="24"/>
              </w:rPr>
              <w:t xml:space="preserve">ëse </w:t>
            </w:r>
            <w:r w:rsidR="00A75648" w:rsidRPr="001F252C">
              <w:rPr>
                <w:rFonts w:ascii="Times New Roman" w:hAnsi="Times New Roman" w:cs="Times New Roman"/>
                <w:sz w:val="24"/>
                <w:szCs w:val="24"/>
              </w:rPr>
              <w:t>perpunimet e mevonshme jane relevante te pakten ne nje nga kushtet e meposhtme</w:t>
            </w:r>
            <w:r w:rsidRPr="001F252C">
              <w:rPr>
                <w:rFonts w:ascii="Times New Roman" w:hAnsi="Times New Roman" w:cs="Times New Roman"/>
                <w:sz w:val="24"/>
                <w:szCs w:val="24"/>
              </w:rPr>
              <w:t>:</w:t>
            </w:r>
          </w:p>
        </w:tc>
        <w:tc>
          <w:tcPr>
            <w:tcW w:w="1699" w:type="pct"/>
          </w:tcPr>
          <w:p w:rsidR="00FD24F9" w:rsidRPr="00952F63" w:rsidRDefault="00FD24F9" w:rsidP="00952F63">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1. Individual approval procedure of the processed vehicle is carried out as well as for the vehicle in which the compliance with rules have been previously ascertained</w:t>
            </w:r>
            <w:r w:rsidR="00A109C4" w:rsidRPr="001F252C">
              <w:rPr>
                <w:rFonts w:ascii="Times New Roman" w:hAnsi="Times New Roman" w:cs="Times New Roman"/>
                <w:sz w:val="24"/>
                <w:szCs w:val="24"/>
              </w:rPr>
              <w:t>, i</w:t>
            </w:r>
            <w:r w:rsidRPr="001F252C">
              <w:rPr>
                <w:rFonts w:ascii="Times New Roman" w:hAnsi="Times New Roman" w:cs="Times New Roman"/>
                <w:sz w:val="24"/>
                <w:szCs w:val="24"/>
              </w:rPr>
              <w:t>f the</w:t>
            </w:r>
            <w:r w:rsidR="00A109C4" w:rsidRPr="001F252C">
              <w:rPr>
                <w:rFonts w:ascii="Times New Roman" w:hAnsi="Times New Roman" w:cs="Times New Roman"/>
                <w:sz w:val="24"/>
                <w:szCs w:val="24"/>
              </w:rPr>
              <w:t xml:space="preserve"> later</w:t>
            </w:r>
            <w:r w:rsidRPr="001F252C">
              <w:rPr>
                <w:rFonts w:ascii="Times New Roman" w:hAnsi="Times New Roman" w:cs="Times New Roman"/>
                <w:sz w:val="24"/>
                <w:szCs w:val="24"/>
              </w:rPr>
              <w:t xml:space="preserve"> </w:t>
            </w:r>
            <w:r w:rsidR="00A109C4" w:rsidRPr="001F252C">
              <w:rPr>
                <w:rFonts w:ascii="Times New Roman" w:hAnsi="Times New Roman" w:cs="Times New Roman"/>
                <w:sz w:val="24"/>
                <w:szCs w:val="24"/>
              </w:rPr>
              <w:t xml:space="preserve">processed </w:t>
            </w:r>
            <w:r w:rsidR="004E2B6A" w:rsidRPr="001F252C">
              <w:rPr>
                <w:rFonts w:ascii="Times New Roman" w:hAnsi="Times New Roman" w:cs="Times New Roman"/>
                <w:sz w:val="24"/>
                <w:szCs w:val="24"/>
              </w:rPr>
              <w:t>are</w:t>
            </w:r>
            <w:r w:rsidRPr="001F252C">
              <w:rPr>
                <w:rFonts w:ascii="Times New Roman" w:hAnsi="Times New Roman" w:cs="Times New Roman"/>
                <w:sz w:val="24"/>
                <w:szCs w:val="24"/>
              </w:rPr>
              <w:t xml:space="preserve"> relevant in at least one of the following conditions:</w:t>
            </w:r>
          </w:p>
        </w:tc>
        <w:tc>
          <w:tcPr>
            <w:tcW w:w="1634" w:type="pct"/>
          </w:tcPr>
          <w:p w:rsidR="00FD24F9" w:rsidRPr="001F252C" w:rsidRDefault="00FD24F9" w:rsidP="00EE1600">
            <w:pPr>
              <w:spacing w:before="120" w:after="120"/>
              <w:contextualSpacing/>
              <w:jc w:val="both"/>
              <w:rPr>
                <w:rFonts w:ascii="Times New Roman" w:hAnsi="Times New Roman" w:cs="Times New Roman"/>
                <w:noProof/>
                <w:sz w:val="24"/>
                <w:szCs w:val="24"/>
                <w:lang w:val="hr-HR"/>
              </w:rPr>
            </w:pPr>
            <w:r w:rsidRPr="001F252C">
              <w:rPr>
                <w:rFonts w:ascii="Times New Roman" w:hAnsi="Times New Roman" w:cs="Times New Roman"/>
                <w:noProof/>
                <w:sz w:val="24"/>
                <w:szCs w:val="24"/>
                <w:lang w:val="hr-HR"/>
              </w:rPr>
              <w:t xml:space="preserve">1. </w:t>
            </w:r>
            <w:r w:rsidRPr="001F252C">
              <w:rPr>
                <w:rFonts w:ascii="Times New Roman" w:hAnsi="Times New Roman" w:cs="Times New Roman"/>
                <w:noProof/>
                <w:sz w:val="24"/>
                <w:szCs w:val="24"/>
              </w:rPr>
              <w:t>Vozila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koja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su</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odobrena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te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u</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koje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su</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izvr</w:t>
            </w:r>
            <w:r w:rsidRPr="001F252C">
              <w:rPr>
                <w:rFonts w:ascii="Times New Roman" w:hAnsi="Times New Roman" w:cs="Times New Roman"/>
                <w:noProof/>
                <w:sz w:val="24"/>
                <w:szCs w:val="24"/>
                <w:lang w:val="hr-HR"/>
              </w:rPr>
              <w:t>š</w:t>
            </w:r>
            <w:r w:rsidRPr="001F252C">
              <w:rPr>
                <w:rFonts w:ascii="Times New Roman" w:hAnsi="Times New Roman" w:cs="Times New Roman"/>
                <w:noProof/>
                <w:sz w:val="24"/>
                <w:szCs w:val="24"/>
              </w:rPr>
              <w:t>ena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popravljanja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ili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prepravljanja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koja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uti</w:t>
            </w:r>
            <w:r w:rsidRPr="001F252C">
              <w:rPr>
                <w:rFonts w:ascii="Times New Roman" w:hAnsi="Times New Roman" w:cs="Times New Roman"/>
                <w:noProof/>
                <w:sz w:val="24"/>
                <w:szCs w:val="24"/>
                <w:lang w:val="hr-HR"/>
              </w:rPr>
              <w:t>č</w:t>
            </w:r>
            <w:r w:rsidRPr="001F252C">
              <w:rPr>
                <w:rFonts w:ascii="Times New Roman" w:hAnsi="Times New Roman" w:cs="Times New Roman"/>
                <w:noProof/>
                <w:sz w:val="24"/>
                <w:szCs w:val="24"/>
              </w:rPr>
              <w:t>u</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na</w:t>
            </w:r>
            <w:r w:rsidRPr="001F252C">
              <w:rPr>
                <w:rFonts w:ascii="Times New Roman" w:hAnsi="Times New Roman" w:cs="Times New Roman"/>
                <w:noProof/>
                <w:sz w:val="24"/>
                <w:szCs w:val="24"/>
                <w:lang w:val="hr-HR"/>
              </w:rPr>
              <w:t>:</w:t>
            </w:r>
          </w:p>
        </w:tc>
      </w:tr>
      <w:tr w:rsidR="001F252C" w:rsidRPr="001F252C" w:rsidTr="00EC311E">
        <w:trPr>
          <w:trHeight w:val="550"/>
        </w:trPr>
        <w:tc>
          <w:tcPr>
            <w:tcW w:w="1667" w:type="pct"/>
            <w:shd w:val="clear" w:color="auto" w:fill="auto"/>
          </w:tcPr>
          <w:p w:rsidR="00FD24F9" w:rsidRPr="001F252C" w:rsidRDefault="00BF3ABC" w:rsidP="00BF3ABC">
            <w:pPr>
              <w:pStyle w:val="ListParagraph"/>
              <w:suppressAutoHyphens/>
              <w:autoSpaceDN w:val="0"/>
              <w:spacing w:before="120" w:after="120"/>
              <w:ind w:left="342"/>
              <w:contextualSpacing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1.1. </w:t>
            </w:r>
            <w:r w:rsidR="00FD24F9" w:rsidRPr="001F252C">
              <w:rPr>
                <w:rFonts w:ascii="Times New Roman" w:hAnsi="Times New Roman" w:cs="Times New Roman"/>
                <w:sz w:val="24"/>
                <w:szCs w:val="24"/>
              </w:rPr>
              <w:t>Kanë të bëjnë me të dhënat e evidentuara në procedurën e regjistrimit të mjeteve;</w:t>
            </w:r>
          </w:p>
        </w:tc>
        <w:tc>
          <w:tcPr>
            <w:tcW w:w="1699" w:type="pct"/>
          </w:tcPr>
          <w:p w:rsidR="00FD24F9" w:rsidRPr="001F252C" w:rsidRDefault="00FD24F9" w:rsidP="00BF3ABC">
            <w:pPr>
              <w:pStyle w:val="ListParagraph"/>
              <w:suppressAutoHyphens/>
              <w:autoSpaceDN w:val="0"/>
              <w:spacing w:before="120" w:after="120"/>
              <w:ind w:left="342"/>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1.1. Relating with data recorded in the vehicle registration procedure;</w:t>
            </w:r>
          </w:p>
        </w:tc>
        <w:tc>
          <w:tcPr>
            <w:tcW w:w="1634" w:type="pct"/>
          </w:tcPr>
          <w:p w:rsidR="00FD24F9" w:rsidRPr="001F252C" w:rsidRDefault="00BF3ABC" w:rsidP="00BF3ABC">
            <w:pPr>
              <w:pStyle w:val="ListParagraph"/>
              <w:suppressAutoHyphens/>
              <w:autoSpaceDN w:val="0"/>
              <w:spacing w:before="120" w:after="120"/>
              <w:ind w:left="342"/>
              <w:contextualSpacing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1.1. </w:t>
            </w:r>
            <w:r w:rsidR="00FD24F9" w:rsidRPr="001F252C">
              <w:rPr>
                <w:rFonts w:ascii="Times New Roman" w:hAnsi="Times New Roman" w:cs="Times New Roman"/>
                <w:sz w:val="24"/>
                <w:szCs w:val="24"/>
              </w:rPr>
              <w:t>promenu podataka evidentiranih u postupku registracije vozila;</w:t>
            </w:r>
          </w:p>
        </w:tc>
      </w:tr>
      <w:tr w:rsidR="001F252C" w:rsidRPr="001F252C" w:rsidTr="00EC311E">
        <w:trPr>
          <w:trHeight w:val="550"/>
        </w:trPr>
        <w:tc>
          <w:tcPr>
            <w:tcW w:w="1667" w:type="pct"/>
            <w:shd w:val="clear" w:color="auto" w:fill="auto"/>
          </w:tcPr>
          <w:p w:rsidR="00FD24F9" w:rsidRPr="00BF3ABC" w:rsidRDefault="00BF3ABC" w:rsidP="00BF3ABC">
            <w:pPr>
              <w:pStyle w:val="ListParagraph"/>
              <w:suppressAutoHyphens/>
              <w:autoSpaceDN w:val="0"/>
              <w:spacing w:before="120" w:after="120"/>
              <w:ind w:left="342"/>
              <w:contextualSpacing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1.2. </w:t>
            </w:r>
            <w:r w:rsidR="00FD24F9" w:rsidRPr="00BF3ABC">
              <w:rPr>
                <w:rFonts w:ascii="Times New Roman" w:hAnsi="Times New Roman" w:cs="Times New Roman"/>
                <w:sz w:val="24"/>
                <w:szCs w:val="24"/>
              </w:rPr>
              <w:t>Ndikojnë në sistemet e miratuara, pjesët përbërëse, njësitë e veçanta teknike dhe pajisjet e mjeteve;</w:t>
            </w:r>
          </w:p>
        </w:tc>
        <w:tc>
          <w:tcPr>
            <w:tcW w:w="1699" w:type="pct"/>
          </w:tcPr>
          <w:p w:rsidR="00FD24F9" w:rsidRPr="001F252C" w:rsidRDefault="00FD24F9" w:rsidP="00BF3ABC">
            <w:pPr>
              <w:pStyle w:val="ListParagraph"/>
              <w:suppressAutoHyphens/>
              <w:autoSpaceDN w:val="0"/>
              <w:spacing w:before="120" w:after="120"/>
              <w:ind w:left="342"/>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1.2. Affect the approved systems, components, separate technical units and equipment of vehicles;</w:t>
            </w:r>
          </w:p>
        </w:tc>
        <w:tc>
          <w:tcPr>
            <w:tcW w:w="1634" w:type="pct"/>
          </w:tcPr>
          <w:p w:rsidR="00FD24F9" w:rsidRPr="00BF3ABC" w:rsidRDefault="00BF3ABC" w:rsidP="00BF3ABC">
            <w:pPr>
              <w:pStyle w:val="ListParagraph"/>
              <w:suppressAutoHyphens/>
              <w:autoSpaceDN w:val="0"/>
              <w:spacing w:before="120" w:after="120"/>
              <w:ind w:left="342"/>
              <w:contextualSpacing w:val="0"/>
              <w:jc w:val="both"/>
              <w:textAlignment w:val="baseline"/>
              <w:rPr>
                <w:rFonts w:ascii="Times New Roman" w:hAnsi="Times New Roman" w:cs="Times New Roman"/>
                <w:sz w:val="24"/>
                <w:szCs w:val="24"/>
              </w:rPr>
            </w:pPr>
            <w:r>
              <w:rPr>
                <w:rFonts w:ascii="Times New Roman" w:hAnsi="Times New Roman" w:cs="Times New Roman"/>
                <w:sz w:val="24"/>
                <w:szCs w:val="24"/>
              </w:rPr>
              <w:t>1.2. sistem</w:t>
            </w:r>
            <w:r w:rsidR="00FD24F9" w:rsidRPr="00BF3ABC">
              <w:rPr>
                <w:rFonts w:ascii="Times New Roman" w:hAnsi="Times New Roman" w:cs="Times New Roman"/>
                <w:sz w:val="24"/>
                <w:szCs w:val="24"/>
              </w:rPr>
              <w:t xml:space="preserve"> rada, saastavnih delova, posebne tehničke uređaje i opremu vozila;</w:t>
            </w:r>
          </w:p>
        </w:tc>
      </w:tr>
      <w:tr w:rsidR="001F252C" w:rsidRPr="001F252C" w:rsidTr="00EC311E">
        <w:trPr>
          <w:trHeight w:val="550"/>
        </w:trPr>
        <w:tc>
          <w:tcPr>
            <w:tcW w:w="1667" w:type="pct"/>
            <w:shd w:val="clear" w:color="auto" w:fill="auto"/>
          </w:tcPr>
          <w:p w:rsidR="00FD24F9" w:rsidRPr="00BF3ABC" w:rsidRDefault="00BF3ABC" w:rsidP="00BF3ABC">
            <w:pPr>
              <w:pStyle w:val="ListParagraph"/>
              <w:suppressAutoHyphens/>
              <w:autoSpaceDN w:val="0"/>
              <w:spacing w:before="120" w:after="120"/>
              <w:ind w:left="342"/>
              <w:contextualSpacing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1.3. </w:t>
            </w:r>
            <w:r w:rsidR="00FD24F9" w:rsidRPr="00BF3ABC">
              <w:rPr>
                <w:rFonts w:ascii="Times New Roman" w:hAnsi="Times New Roman" w:cs="Times New Roman"/>
                <w:sz w:val="24"/>
                <w:szCs w:val="24"/>
              </w:rPr>
              <w:t>Ndikojnë në sigurinë e mjetit, ruajtjen e ambientit nga ndotja.</w:t>
            </w:r>
          </w:p>
        </w:tc>
        <w:tc>
          <w:tcPr>
            <w:tcW w:w="1699" w:type="pct"/>
          </w:tcPr>
          <w:p w:rsidR="00FD24F9" w:rsidRPr="001F252C" w:rsidRDefault="00BF3ABC" w:rsidP="00BF3ABC">
            <w:pPr>
              <w:pStyle w:val="ListParagraph"/>
              <w:suppressAutoHyphens/>
              <w:autoSpaceDN w:val="0"/>
              <w:spacing w:before="120" w:after="120"/>
              <w:ind w:left="342"/>
              <w:contextualSpacing w:val="0"/>
              <w:jc w:val="both"/>
              <w:textAlignment w:val="baseline"/>
              <w:rPr>
                <w:rFonts w:ascii="Times New Roman" w:hAnsi="Times New Roman" w:cs="Times New Roman"/>
                <w:sz w:val="24"/>
                <w:szCs w:val="24"/>
              </w:rPr>
            </w:pPr>
            <w:r>
              <w:rPr>
                <w:rFonts w:ascii="Times New Roman" w:hAnsi="Times New Roman" w:cs="Times New Roman"/>
                <w:sz w:val="24"/>
                <w:szCs w:val="24"/>
              </w:rPr>
              <w:t>1.3. Affect</w:t>
            </w:r>
            <w:r w:rsidR="00FD24F9" w:rsidRPr="001F252C">
              <w:rPr>
                <w:rFonts w:ascii="Times New Roman" w:hAnsi="Times New Roman" w:cs="Times New Roman"/>
                <w:sz w:val="24"/>
                <w:szCs w:val="24"/>
              </w:rPr>
              <w:t xml:space="preserve"> the safety of the vehicle and the protection environment from pollution, </w:t>
            </w:r>
          </w:p>
        </w:tc>
        <w:tc>
          <w:tcPr>
            <w:tcW w:w="1634" w:type="pct"/>
          </w:tcPr>
          <w:p w:rsidR="00FD24F9" w:rsidRPr="00BF3ABC" w:rsidRDefault="00BF3ABC" w:rsidP="00BF3ABC">
            <w:pPr>
              <w:pStyle w:val="ListParagraph"/>
              <w:suppressAutoHyphens/>
              <w:autoSpaceDN w:val="0"/>
              <w:spacing w:before="120" w:after="120"/>
              <w:ind w:left="342"/>
              <w:contextualSpacing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1.3. </w:t>
            </w:r>
            <w:proofErr w:type="gramStart"/>
            <w:r w:rsidR="00FD24F9" w:rsidRPr="00BF3ABC">
              <w:rPr>
                <w:rFonts w:ascii="Times New Roman" w:hAnsi="Times New Roman" w:cs="Times New Roman"/>
                <w:sz w:val="24"/>
                <w:szCs w:val="24"/>
              </w:rPr>
              <w:t>sigurnost</w:t>
            </w:r>
            <w:proofErr w:type="gramEnd"/>
            <w:r w:rsidR="00FD24F9" w:rsidRPr="00BF3ABC">
              <w:rPr>
                <w:rFonts w:ascii="Times New Roman" w:hAnsi="Times New Roman" w:cs="Times New Roman"/>
                <w:sz w:val="24"/>
                <w:szCs w:val="24"/>
              </w:rPr>
              <w:t xml:space="preserve"> vozila i zaštitu sredine za koje se provodi procedura odobravanja popravljenih ili prepravljanih vozila.</w:t>
            </w:r>
          </w:p>
        </w:tc>
      </w:tr>
      <w:tr w:rsidR="001F252C" w:rsidRPr="001F252C" w:rsidTr="00EC311E">
        <w:trPr>
          <w:trHeight w:val="550"/>
        </w:trPr>
        <w:tc>
          <w:tcPr>
            <w:tcW w:w="1667" w:type="pct"/>
            <w:shd w:val="clear" w:color="auto" w:fill="auto"/>
          </w:tcPr>
          <w:p w:rsidR="00FD24F9" w:rsidRPr="001F252C" w:rsidRDefault="00BF3ABC" w:rsidP="00BF3ABC">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2. </w:t>
            </w:r>
            <w:r w:rsidR="00A75648" w:rsidRPr="001F252C">
              <w:rPr>
                <w:rFonts w:ascii="Times New Roman" w:hAnsi="Times New Roman" w:cs="Times New Roman"/>
                <w:sz w:val="24"/>
                <w:szCs w:val="24"/>
              </w:rPr>
              <w:t>Përmirësimet, respektivisht riparimet</w:t>
            </w:r>
            <w:r w:rsidR="00FD24F9" w:rsidRPr="001F252C">
              <w:rPr>
                <w:rFonts w:ascii="Times New Roman" w:hAnsi="Times New Roman" w:cs="Times New Roman"/>
                <w:sz w:val="24"/>
                <w:szCs w:val="24"/>
              </w:rPr>
              <w:t xml:space="preserve"> nga paragrafi 1 i këtij neni janë punë të cilat kanë të bëjnë me ndryshimet e masës dhe parametrat gjeometrike të mjetit; ndryshimin e tipit, variantin dhe punimin e automjetit; përmirësimin ose ndryshimin e sistemeve të veçanta bazë, respektivisht sistemeve të instaluara paraprakisht, pjesët përbërëse, njësitë </w:t>
            </w:r>
            <w:r w:rsidR="00FD24F9" w:rsidRPr="001F252C">
              <w:rPr>
                <w:rFonts w:ascii="Times New Roman" w:hAnsi="Times New Roman" w:cs="Times New Roman"/>
                <w:sz w:val="24"/>
                <w:szCs w:val="24"/>
              </w:rPr>
              <w:lastRenderedPageBreak/>
              <w:t>teknike të pavarura dhe pajisjet në automjet me  karakteristika të ndryshuara; riparimet të rëndësishme ose përmirësime (ndërrimi i shasisë etj.); instalimi i sistemeve jo origjinale dhe të palejuara, pjesët përbërëse, njësitë dhe pajisjet teknike të veçanta; instalimet në punë me gaz të lëngtë nafte, respektivisht me gaz tokësor të komprimuar në mjet.</w:t>
            </w:r>
          </w:p>
        </w:tc>
        <w:tc>
          <w:tcPr>
            <w:tcW w:w="1699" w:type="pct"/>
          </w:tcPr>
          <w:p w:rsidR="00FD24F9" w:rsidRPr="001F252C" w:rsidRDefault="00FD24F9" w:rsidP="00952F63">
            <w:pPr>
              <w:pStyle w:val="ListParagraph"/>
              <w:suppressAutoHyphens/>
              <w:autoSpaceDN w:val="0"/>
              <w:spacing w:before="120" w:after="120"/>
              <w:ind w:left="0"/>
              <w:contextualSpacing w:val="0"/>
              <w:jc w:val="both"/>
              <w:textAlignment w:val="baseline"/>
              <w:rPr>
                <w:rFonts w:ascii="Times New Roman" w:hAnsi="Times New Roman" w:cs="Times New Roman"/>
                <w:noProof/>
                <w:sz w:val="24"/>
                <w:szCs w:val="24"/>
              </w:rPr>
            </w:pPr>
            <w:r w:rsidRPr="001F252C">
              <w:rPr>
                <w:rFonts w:ascii="Times New Roman" w:hAnsi="Times New Roman" w:cs="Times New Roman"/>
                <w:sz w:val="24"/>
                <w:szCs w:val="24"/>
              </w:rPr>
              <w:lastRenderedPageBreak/>
              <w:t>2.</w:t>
            </w:r>
            <w:r w:rsidR="00BF3ABC">
              <w:rPr>
                <w:rFonts w:ascii="Times New Roman" w:hAnsi="Times New Roman" w:cs="Times New Roman"/>
                <w:sz w:val="24"/>
                <w:szCs w:val="24"/>
              </w:rPr>
              <w:t xml:space="preserve"> </w:t>
            </w:r>
            <w:r w:rsidRPr="001F252C">
              <w:rPr>
                <w:rFonts w:ascii="Times New Roman" w:hAnsi="Times New Roman" w:cs="Times New Roman"/>
                <w:sz w:val="24"/>
                <w:szCs w:val="24"/>
              </w:rPr>
              <w:t xml:space="preserve">The improvements </w:t>
            </w:r>
            <w:r w:rsidR="004E2B6A" w:rsidRPr="001F252C">
              <w:rPr>
                <w:rFonts w:ascii="Times New Roman" w:hAnsi="Times New Roman" w:cs="Times New Roman"/>
                <w:sz w:val="24"/>
                <w:szCs w:val="24"/>
              </w:rPr>
              <w:t xml:space="preserve">respectively repairs </w:t>
            </w:r>
            <w:r w:rsidRPr="001F252C">
              <w:rPr>
                <w:rFonts w:ascii="Times New Roman" w:hAnsi="Times New Roman" w:cs="Times New Roman"/>
                <w:sz w:val="24"/>
                <w:szCs w:val="24"/>
              </w:rPr>
              <w:t>from paragraph 1 of this Article are work that concern changes in the mass and geometrical para</w:t>
            </w:r>
            <w:r w:rsidR="004E2B6A" w:rsidRPr="001F252C">
              <w:rPr>
                <w:rFonts w:ascii="Times New Roman" w:hAnsi="Times New Roman" w:cs="Times New Roman"/>
                <w:sz w:val="24"/>
                <w:szCs w:val="24"/>
              </w:rPr>
              <w:t xml:space="preserve">meters of the vehicle; changes </w:t>
            </w:r>
            <w:r w:rsidRPr="001F252C">
              <w:rPr>
                <w:rFonts w:ascii="Times New Roman" w:hAnsi="Times New Roman" w:cs="Times New Roman"/>
                <w:sz w:val="24"/>
                <w:szCs w:val="24"/>
              </w:rPr>
              <w:t>o</w:t>
            </w:r>
            <w:r w:rsidR="004E2B6A" w:rsidRPr="001F252C">
              <w:rPr>
                <w:rFonts w:ascii="Times New Roman" w:hAnsi="Times New Roman" w:cs="Times New Roman"/>
                <w:sz w:val="24"/>
                <w:szCs w:val="24"/>
              </w:rPr>
              <w:t>f</w:t>
            </w:r>
            <w:r w:rsidRPr="001F252C">
              <w:rPr>
                <w:rFonts w:ascii="Times New Roman" w:hAnsi="Times New Roman" w:cs="Times New Roman"/>
                <w:sz w:val="24"/>
                <w:szCs w:val="24"/>
              </w:rPr>
              <w:t xml:space="preserve"> the type, version and processes in the vehicle; the improvement or repair of special basic systems, namely the systems installed beforehand, the component parts, the independent technical units and </w:t>
            </w:r>
            <w:r w:rsidRPr="001F252C">
              <w:rPr>
                <w:rFonts w:ascii="Times New Roman" w:hAnsi="Times New Roman" w:cs="Times New Roman"/>
                <w:sz w:val="24"/>
                <w:szCs w:val="24"/>
              </w:rPr>
              <w:lastRenderedPageBreak/>
              <w:t>equipment of the vehicle with other elements that feature different characteristics; important repairs or improvements (changing the chassis etc.); the installation of non original and not allowed systems, component parts and special technical units; installations of gas and oil functions and the like.</w:t>
            </w:r>
          </w:p>
        </w:tc>
        <w:tc>
          <w:tcPr>
            <w:tcW w:w="1634" w:type="pct"/>
          </w:tcPr>
          <w:p w:rsidR="00FD24F9" w:rsidRPr="001F252C" w:rsidRDefault="00FD24F9" w:rsidP="00BF3ABC">
            <w:pPr>
              <w:pStyle w:val="ListParagraph"/>
              <w:suppressAutoHyphens/>
              <w:autoSpaceDN w:val="0"/>
              <w:spacing w:before="120" w:after="120"/>
              <w:ind w:left="0"/>
              <w:contextualSpacing w:val="0"/>
              <w:jc w:val="both"/>
              <w:textAlignment w:val="baseline"/>
              <w:rPr>
                <w:rFonts w:ascii="Times New Roman" w:hAnsi="Times New Roman" w:cs="Times New Roman"/>
                <w:noProof/>
                <w:sz w:val="24"/>
                <w:szCs w:val="24"/>
              </w:rPr>
            </w:pPr>
            <w:r w:rsidRPr="001F252C">
              <w:rPr>
                <w:rFonts w:ascii="Times New Roman" w:hAnsi="Times New Roman" w:cs="Times New Roman"/>
                <w:sz w:val="24"/>
                <w:szCs w:val="24"/>
              </w:rPr>
              <w:lastRenderedPageBreak/>
              <w:t>2. Popravljanja i prepravlj</w:t>
            </w:r>
            <w:r w:rsidR="00BF3ABC">
              <w:rPr>
                <w:rFonts w:ascii="Times New Roman" w:hAnsi="Times New Roman" w:cs="Times New Roman"/>
                <w:sz w:val="24"/>
                <w:szCs w:val="24"/>
              </w:rPr>
              <w:t>anja  iz stava 1 ovoga člana su poslovi</w:t>
            </w:r>
            <w:r w:rsidRPr="001F252C">
              <w:rPr>
                <w:rFonts w:ascii="Times New Roman" w:hAnsi="Times New Roman" w:cs="Times New Roman"/>
                <w:sz w:val="24"/>
                <w:szCs w:val="24"/>
              </w:rPr>
              <w:t xml:space="preserve"> k</w:t>
            </w:r>
            <w:r w:rsidR="00BF3ABC">
              <w:rPr>
                <w:rFonts w:ascii="Times New Roman" w:hAnsi="Times New Roman" w:cs="Times New Roman"/>
                <w:sz w:val="24"/>
                <w:szCs w:val="24"/>
              </w:rPr>
              <w:t>oje se odnose na  promenjivanje ukupne mase i</w:t>
            </w:r>
            <w:r w:rsidRPr="001F252C">
              <w:rPr>
                <w:rFonts w:ascii="Times New Roman" w:hAnsi="Times New Roman" w:cs="Times New Roman"/>
                <w:sz w:val="24"/>
                <w:szCs w:val="24"/>
              </w:rPr>
              <w:t xml:space="preserve"> obima voz</w:t>
            </w:r>
            <w:r w:rsidR="00BF3ABC">
              <w:rPr>
                <w:rFonts w:ascii="Times New Roman" w:hAnsi="Times New Roman" w:cs="Times New Roman"/>
                <w:sz w:val="24"/>
                <w:szCs w:val="24"/>
              </w:rPr>
              <w:t>ila, promenu vrste, varijante i</w:t>
            </w:r>
            <w:r w:rsidRPr="001F252C">
              <w:rPr>
                <w:rFonts w:ascii="Times New Roman" w:hAnsi="Times New Roman" w:cs="Times New Roman"/>
                <w:sz w:val="24"/>
                <w:szCs w:val="24"/>
              </w:rPr>
              <w:t xml:space="preserve"> izr</w:t>
            </w:r>
            <w:r w:rsidR="00BF3ABC">
              <w:rPr>
                <w:rFonts w:ascii="Times New Roman" w:hAnsi="Times New Roman" w:cs="Times New Roman"/>
                <w:sz w:val="24"/>
                <w:szCs w:val="24"/>
              </w:rPr>
              <w:t>adi vozila, na popravljanje ili</w:t>
            </w:r>
            <w:r w:rsidRPr="001F252C">
              <w:rPr>
                <w:rFonts w:ascii="Times New Roman" w:hAnsi="Times New Roman" w:cs="Times New Roman"/>
                <w:sz w:val="24"/>
                <w:szCs w:val="24"/>
              </w:rPr>
              <w:t xml:space="preserve"> promenu  posebnih osnovnih sistema, odnosno sistena prethodn</w:t>
            </w:r>
            <w:r w:rsidR="00BF3ABC">
              <w:rPr>
                <w:rFonts w:ascii="Times New Roman" w:hAnsi="Times New Roman" w:cs="Times New Roman"/>
                <w:sz w:val="24"/>
                <w:szCs w:val="24"/>
              </w:rPr>
              <w:t xml:space="preserve">o montiranih, na sastavne </w:t>
            </w:r>
            <w:r w:rsidRPr="001F252C">
              <w:rPr>
                <w:rFonts w:ascii="Times New Roman" w:hAnsi="Times New Roman" w:cs="Times New Roman"/>
                <w:sz w:val="24"/>
                <w:szCs w:val="24"/>
              </w:rPr>
              <w:t xml:space="preserve">djelove, na zamjenjivanje vlastitih tehničkih uređaja i opreme vozila sa uređajima </w:t>
            </w:r>
            <w:r w:rsidRPr="001F252C">
              <w:rPr>
                <w:rFonts w:ascii="Times New Roman" w:hAnsi="Times New Roman" w:cs="Times New Roman"/>
                <w:sz w:val="24"/>
                <w:szCs w:val="24"/>
              </w:rPr>
              <w:lastRenderedPageBreak/>
              <w:t>i opremom drugačijih  svojstava, na važna popravljanja ili poboljšanja sistema, na promeni šasije, na  montiranje  ne originalnih i nedozvoljenih sistema, na  montiranje rezevoara tekućeg naftnog plina, odnosno rezervoara komprimiranim plinom i slično.</w:t>
            </w:r>
          </w:p>
        </w:tc>
      </w:tr>
      <w:tr w:rsidR="001F252C" w:rsidRPr="001F252C" w:rsidTr="00EC311E">
        <w:trPr>
          <w:trHeight w:val="550"/>
        </w:trPr>
        <w:tc>
          <w:tcPr>
            <w:tcW w:w="1667" w:type="pct"/>
            <w:shd w:val="clear" w:color="auto" w:fill="auto"/>
          </w:tcPr>
          <w:p w:rsidR="00FD24F9" w:rsidRPr="001F252C" w:rsidRDefault="004B3CEE" w:rsidP="004B3CEE">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A75648" w:rsidRPr="001F252C">
              <w:rPr>
                <w:rFonts w:ascii="Times New Roman" w:hAnsi="Times New Roman" w:cs="Times New Roman"/>
                <w:sz w:val="24"/>
                <w:szCs w:val="24"/>
              </w:rPr>
              <w:t xml:space="preserve">Ndërrimi i cilitdo </w:t>
            </w:r>
            <w:r w:rsidR="00FD24F9" w:rsidRPr="001F252C">
              <w:rPr>
                <w:rFonts w:ascii="Times New Roman" w:hAnsi="Times New Roman" w:cs="Times New Roman"/>
                <w:sz w:val="24"/>
                <w:szCs w:val="24"/>
              </w:rPr>
              <w:t>sistem</w:t>
            </w:r>
            <w:r w:rsidR="00A75648" w:rsidRPr="001F252C">
              <w:rPr>
                <w:rFonts w:ascii="Times New Roman" w:hAnsi="Times New Roman" w:cs="Times New Roman"/>
                <w:sz w:val="24"/>
                <w:szCs w:val="24"/>
              </w:rPr>
              <w:t>i</w:t>
            </w:r>
            <w:r w:rsidR="00FD24F9" w:rsidRPr="001F252C">
              <w:rPr>
                <w:rFonts w:ascii="Times New Roman" w:hAnsi="Times New Roman" w:cs="Times New Roman"/>
                <w:sz w:val="24"/>
                <w:szCs w:val="24"/>
              </w:rPr>
              <w:t>, pjese përbërëse, njësi</w:t>
            </w:r>
            <w:r w:rsidR="00A75648" w:rsidRPr="001F252C">
              <w:rPr>
                <w:rFonts w:ascii="Times New Roman" w:hAnsi="Times New Roman" w:cs="Times New Roman"/>
                <w:sz w:val="24"/>
                <w:szCs w:val="24"/>
              </w:rPr>
              <w:t>e</w:t>
            </w:r>
            <w:r w:rsidR="00FD24F9" w:rsidRPr="001F252C">
              <w:rPr>
                <w:rFonts w:ascii="Times New Roman" w:hAnsi="Times New Roman" w:cs="Times New Roman"/>
                <w:sz w:val="24"/>
                <w:szCs w:val="24"/>
              </w:rPr>
              <w:t xml:space="preserve"> të veçantë teknike dhe pajisje të mjeti, me atë origjinal, nuk konsiderohet për ndërrime në mjet.</w:t>
            </w:r>
          </w:p>
        </w:tc>
        <w:tc>
          <w:tcPr>
            <w:tcW w:w="1699" w:type="pct"/>
          </w:tcPr>
          <w:p w:rsidR="00FD24F9" w:rsidRPr="001F252C" w:rsidRDefault="00FD24F9" w:rsidP="00952F63">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3.</w:t>
            </w:r>
            <w:r w:rsidR="00BF3ABC">
              <w:rPr>
                <w:rFonts w:ascii="Times New Roman" w:hAnsi="Times New Roman" w:cs="Times New Roman"/>
                <w:sz w:val="24"/>
                <w:szCs w:val="24"/>
              </w:rPr>
              <w:t xml:space="preserve"> </w:t>
            </w:r>
            <w:r w:rsidRPr="001F252C">
              <w:rPr>
                <w:rFonts w:ascii="Times New Roman" w:hAnsi="Times New Roman" w:cs="Times New Roman"/>
                <w:sz w:val="24"/>
                <w:szCs w:val="24"/>
              </w:rPr>
              <w:t>The changing of any system, component part or special technical unit and equipment on the vehicle with an original one is not considered a change to the vehicle.</w:t>
            </w:r>
          </w:p>
        </w:tc>
        <w:tc>
          <w:tcPr>
            <w:tcW w:w="1634" w:type="pct"/>
          </w:tcPr>
          <w:p w:rsidR="00FD24F9" w:rsidRPr="001F252C" w:rsidRDefault="00FD24F9" w:rsidP="00C071AD">
            <w:pPr>
              <w:spacing w:before="120" w:after="120"/>
              <w:contextualSpacing/>
              <w:jc w:val="both"/>
              <w:rPr>
                <w:rFonts w:ascii="Times New Roman" w:hAnsi="Times New Roman" w:cs="Times New Roman"/>
                <w:noProof/>
                <w:sz w:val="24"/>
                <w:szCs w:val="24"/>
                <w:lang w:val="hr-HR"/>
              </w:rPr>
            </w:pPr>
            <w:r w:rsidRPr="001F252C">
              <w:rPr>
                <w:rFonts w:ascii="Times New Roman" w:hAnsi="Times New Roman" w:cs="Times New Roman"/>
                <w:noProof/>
                <w:sz w:val="24"/>
                <w:szCs w:val="24"/>
              </w:rPr>
              <w:t>3. Zamenjivanje bilo kojeg sistema, sastavnog dela, posebne tehničke  jedinice i opreme vozila s originalnim, ne smatra se prepravljanje vozila.</w:t>
            </w:r>
          </w:p>
        </w:tc>
      </w:tr>
      <w:tr w:rsidR="001F252C" w:rsidRPr="001F252C" w:rsidTr="00EC311E">
        <w:trPr>
          <w:trHeight w:val="550"/>
        </w:trPr>
        <w:tc>
          <w:tcPr>
            <w:tcW w:w="1667" w:type="pct"/>
            <w:shd w:val="clear" w:color="auto" w:fill="auto"/>
          </w:tcPr>
          <w:p w:rsidR="00FD24F9" w:rsidRPr="001F252C" w:rsidRDefault="00FD24F9" w:rsidP="00BF3ABC">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4. Dënohet</w:t>
            </w:r>
            <w:r w:rsidR="00A75648" w:rsidRPr="001F252C">
              <w:rPr>
                <w:rFonts w:ascii="Times New Roman" w:hAnsi="Times New Roman" w:cs="Times New Roman"/>
                <w:sz w:val="24"/>
                <w:szCs w:val="24"/>
              </w:rPr>
              <w:t xml:space="preserve"> </w:t>
            </w:r>
            <w:r w:rsidRPr="001F252C">
              <w:rPr>
                <w:rFonts w:ascii="Times New Roman" w:hAnsi="Times New Roman" w:cs="Times New Roman"/>
                <w:sz w:val="24"/>
                <w:szCs w:val="24"/>
              </w:rPr>
              <w:t>me gjobë nga katermije (4000)</w:t>
            </w:r>
            <w:r w:rsidR="00A75648" w:rsidRPr="001F252C">
              <w:rPr>
                <w:rFonts w:ascii="Times New Roman" w:hAnsi="Times New Roman" w:cs="Times New Roman"/>
                <w:sz w:val="24"/>
                <w:szCs w:val="24"/>
              </w:rPr>
              <w:t xml:space="preserve"> € subjekti</w:t>
            </w:r>
            <w:r w:rsidRPr="001F252C">
              <w:rPr>
                <w:rFonts w:ascii="Times New Roman" w:hAnsi="Times New Roman" w:cs="Times New Roman"/>
                <w:sz w:val="24"/>
                <w:szCs w:val="24"/>
              </w:rPr>
              <w:t xml:space="preserve"> juridik, punëdhënësi i pavarur individual ose individi i </w:t>
            </w:r>
            <w:r w:rsidR="00662671" w:rsidRPr="001F252C">
              <w:rPr>
                <w:rFonts w:ascii="Times New Roman" w:hAnsi="Times New Roman" w:cs="Times New Roman"/>
                <w:sz w:val="24"/>
                <w:szCs w:val="24"/>
              </w:rPr>
              <w:t>cili punon në mënyrë të pavarur e</w:t>
            </w:r>
            <w:r w:rsidRPr="001F252C">
              <w:rPr>
                <w:rFonts w:ascii="Times New Roman" w:hAnsi="Times New Roman" w:cs="Times New Roman"/>
                <w:sz w:val="24"/>
                <w:szCs w:val="24"/>
              </w:rPr>
              <w:t xml:space="preserve"> i cili vepron në kundërshtim dispozitat e këtij neni, ndërsa personi përgjegjës dënohet në vlerë prej katerqind (400) €, po ashtu dënohet me gjobë prej </w:t>
            </w:r>
            <w:r w:rsidR="00662671" w:rsidRPr="001F252C">
              <w:rPr>
                <w:rFonts w:ascii="Times New Roman" w:hAnsi="Times New Roman" w:cs="Times New Roman"/>
                <w:sz w:val="24"/>
                <w:szCs w:val="24"/>
              </w:rPr>
              <w:t>katerqind (</w:t>
            </w:r>
            <w:r w:rsidRPr="001F252C">
              <w:rPr>
                <w:rFonts w:ascii="Times New Roman" w:hAnsi="Times New Roman" w:cs="Times New Roman"/>
                <w:sz w:val="24"/>
                <w:szCs w:val="24"/>
              </w:rPr>
              <w:t>400</w:t>
            </w:r>
            <w:r w:rsidR="00662671" w:rsidRPr="001F252C">
              <w:rPr>
                <w:rFonts w:ascii="Times New Roman" w:hAnsi="Times New Roman" w:cs="Times New Roman"/>
                <w:sz w:val="24"/>
                <w:szCs w:val="24"/>
              </w:rPr>
              <w:t>)</w:t>
            </w:r>
            <w:r w:rsidRPr="001F252C">
              <w:rPr>
                <w:rFonts w:ascii="Times New Roman" w:hAnsi="Times New Roman" w:cs="Times New Roman"/>
                <w:sz w:val="24"/>
                <w:szCs w:val="24"/>
              </w:rPr>
              <w:t xml:space="preserve"> € individi i cili vepron në kundërshtim me paragrafin 2. </w:t>
            </w:r>
            <w:proofErr w:type="gramStart"/>
            <w:r w:rsidRPr="001F252C">
              <w:rPr>
                <w:rFonts w:ascii="Times New Roman" w:hAnsi="Times New Roman" w:cs="Times New Roman"/>
                <w:sz w:val="24"/>
                <w:szCs w:val="24"/>
              </w:rPr>
              <w:t>të</w:t>
            </w:r>
            <w:proofErr w:type="gramEnd"/>
            <w:r w:rsidRPr="001F252C">
              <w:rPr>
                <w:rFonts w:ascii="Times New Roman" w:hAnsi="Times New Roman" w:cs="Times New Roman"/>
                <w:sz w:val="24"/>
                <w:szCs w:val="24"/>
              </w:rPr>
              <w:t xml:space="preserve"> këtij neni. </w:t>
            </w:r>
          </w:p>
        </w:tc>
        <w:tc>
          <w:tcPr>
            <w:tcW w:w="1699" w:type="pct"/>
          </w:tcPr>
          <w:p w:rsidR="00FD24F9" w:rsidRPr="001F252C" w:rsidRDefault="00FD24F9" w:rsidP="00952F63">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 xml:space="preserve">4. </w:t>
            </w:r>
            <w:r w:rsidR="00EC6FB7" w:rsidRPr="001F252C">
              <w:rPr>
                <w:rFonts w:ascii="Times New Roman" w:hAnsi="Times New Roman" w:cs="Times New Roman"/>
                <w:sz w:val="24"/>
                <w:szCs w:val="24"/>
              </w:rPr>
              <w:t>A fine of four thousand (4000) €  is imposed on the legal entity, individual independent employer or  individual who works independently and acting contrary to the provisions of this Article, whereas the responsible person will be fined in amount of four hundred (400) €, as well as the individual who acts in contrary to the provisions of paragraph 2 of this article, will be fined by four hundred (400) €</w:t>
            </w:r>
          </w:p>
        </w:tc>
        <w:tc>
          <w:tcPr>
            <w:tcW w:w="1634" w:type="pct"/>
          </w:tcPr>
          <w:p w:rsidR="00FD24F9" w:rsidRPr="001F252C" w:rsidRDefault="00FD24F9" w:rsidP="00C071AD">
            <w:pPr>
              <w:spacing w:before="120" w:after="120"/>
              <w:contextualSpacing/>
              <w:jc w:val="both"/>
              <w:rPr>
                <w:rFonts w:ascii="Times New Roman" w:hAnsi="Times New Roman" w:cs="Times New Roman"/>
                <w:noProof/>
                <w:sz w:val="24"/>
                <w:szCs w:val="24"/>
              </w:rPr>
            </w:pPr>
          </w:p>
        </w:tc>
      </w:tr>
      <w:tr w:rsidR="001F252C" w:rsidRPr="001F252C" w:rsidTr="00EC311E">
        <w:trPr>
          <w:trHeight w:val="550"/>
        </w:trPr>
        <w:tc>
          <w:tcPr>
            <w:tcW w:w="1667" w:type="pct"/>
            <w:shd w:val="clear" w:color="auto" w:fill="auto"/>
          </w:tcPr>
          <w:p w:rsidR="00FD24F9" w:rsidRPr="001F252C" w:rsidRDefault="00FD24F9" w:rsidP="00C071AD">
            <w:pPr>
              <w:pStyle w:val="ListParagraph"/>
              <w:spacing w:before="120" w:after="120"/>
              <w:ind w:left="0"/>
              <w:jc w:val="center"/>
              <w:rPr>
                <w:rFonts w:ascii="Times New Roman" w:hAnsi="Times New Roman" w:cs="Times New Roman"/>
                <w:b/>
                <w:sz w:val="24"/>
                <w:szCs w:val="24"/>
              </w:rPr>
            </w:pPr>
            <w:r w:rsidRPr="001F252C">
              <w:rPr>
                <w:rFonts w:ascii="Times New Roman" w:hAnsi="Times New Roman" w:cs="Times New Roman"/>
                <w:b/>
                <w:sz w:val="24"/>
                <w:szCs w:val="24"/>
              </w:rPr>
              <w:t>Neni 28</w:t>
            </w:r>
          </w:p>
          <w:p w:rsidR="00FD24F9" w:rsidRPr="001F252C" w:rsidRDefault="00FD24F9" w:rsidP="00CD08A4">
            <w:pPr>
              <w:pStyle w:val="ListParagraph"/>
              <w:spacing w:before="120" w:after="120"/>
              <w:ind w:left="0"/>
              <w:jc w:val="center"/>
              <w:rPr>
                <w:rFonts w:ascii="Times New Roman" w:hAnsi="Times New Roman" w:cs="Times New Roman"/>
                <w:b/>
                <w:sz w:val="24"/>
                <w:szCs w:val="24"/>
              </w:rPr>
            </w:pPr>
            <w:r w:rsidRPr="001F252C">
              <w:rPr>
                <w:rFonts w:ascii="Times New Roman" w:hAnsi="Times New Roman" w:cs="Times New Roman"/>
                <w:b/>
                <w:sz w:val="24"/>
                <w:szCs w:val="24"/>
              </w:rPr>
              <w:t xml:space="preserve">Kushtet për miratim të </w:t>
            </w:r>
            <w:r w:rsidR="00CD08A4" w:rsidRPr="001F252C">
              <w:rPr>
                <w:rFonts w:ascii="Times New Roman" w:hAnsi="Times New Roman" w:cs="Times New Roman"/>
                <w:b/>
                <w:sz w:val="24"/>
                <w:szCs w:val="24"/>
              </w:rPr>
              <w:t xml:space="preserve">individual </w:t>
            </w:r>
            <w:r w:rsidRPr="001F252C">
              <w:rPr>
                <w:rFonts w:ascii="Times New Roman" w:hAnsi="Times New Roman" w:cs="Times New Roman"/>
                <w:b/>
                <w:sz w:val="24"/>
                <w:szCs w:val="24"/>
              </w:rPr>
              <w:t>të mjetit</w:t>
            </w:r>
          </w:p>
        </w:tc>
        <w:tc>
          <w:tcPr>
            <w:tcW w:w="1699" w:type="pct"/>
          </w:tcPr>
          <w:p w:rsidR="00FD24F9" w:rsidRPr="001F252C" w:rsidRDefault="00FD24F9" w:rsidP="00C071AD">
            <w:pPr>
              <w:pStyle w:val="ListParagraph"/>
              <w:spacing w:before="120" w:after="120"/>
              <w:ind w:left="32"/>
              <w:jc w:val="center"/>
              <w:rPr>
                <w:rFonts w:ascii="Times New Roman" w:hAnsi="Times New Roman" w:cs="Times New Roman"/>
                <w:b/>
                <w:noProof/>
                <w:sz w:val="24"/>
                <w:szCs w:val="24"/>
              </w:rPr>
            </w:pPr>
            <w:r w:rsidRPr="001F252C">
              <w:rPr>
                <w:rFonts w:ascii="Times New Roman" w:hAnsi="Times New Roman" w:cs="Times New Roman"/>
                <w:b/>
                <w:noProof/>
                <w:sz w:val="24"/>
                <w:szCs w:val="24"/>
              </w:rPr>
              <w:t xml:space="preserve">Article </w:t>
            </w:r>
            <w:r w:rsidRPr="001F252C">
              <w:rPr>
                <w:rFonts w:ascii="Times New Roman" w:hAnsi="Times New Roman" w:cs="Times New Roman"/>
                <w:b/>
                <w:sz w:val="24"/>
                <w:szCs w:val="24"/>
              </w:rPr>
              <w:t>28</w:t>
            </w:r>
          </w:p>
          <w:p w:rsidR="00FD24F9" w:rsidRPr="001F252C" w:rsidRDefault="00FD24F9" w:rsidP="00C071AD">
            <w:pPr>
              <w:pStyle w:val="ListParagraph"/>
              <w:spacing w:before="120" w:after="120"/>
              <w:ind w:left="32"/>
              <w:jc w:val="center"/>
              <w:rPr>
                <w:rFonts w:ascii="Times New Roman" w:hAnsi="Times New Roman" w:cs="Times New Roman"/>
                <w:b/>
                <w:noProof/>
                <w:sz w:val="24"/>
                <w:szCs w:val="24"/>
              </w:rPr>
            </w:pPr>
            <w:r w:rsidRPr="001F252C">
              <w:rPr>
                <w:rFonts w:ascii="Times New Roman" w:hAnsi="Times New Roman" w:cs="Times New Roman"/>
                <w:b/>
                <w:noProof/>
                <w:sz w:val="24"/>
                <w:szCs w:val="24"/>
              </w:rPr>
              <w:t>Condit</w:t>
            </w:r>
            <w:r w:rsidR="004E2B6A" w:rsidRPr="001F252C">
              <w:rPr>
                <w:rFonts w:ascii="Times New Roman" w:hAnsi="Times New Roman" w:cs="Times New Roman"/>
                <w:b/>
                <w:noProof/>
                <w:sz w:val="24"/>
                <w:szCs w:val="24"/>
              </w:rPr>
              <w:t>ions for individual</w:t>
            </w:r>
            <w:r w:rsidRPr="001F252C">
              <w:rPr>
                <w:rFonts w:ascii="Times New Roman" w:hAnsi="Times New Roman" w:cs="Times New Roman"/>
                <w:b/>
                <w:noProof/>
                <w:sz w:val="24"/>
                <w:szCs w:val="24"/>
              </w:rPr>
              <w:t xml:space="preserve"> approval of the vehicle</w:t>
            </w:r>
          </w:p>
        </w:tc>
        <w:tc>
          <w:tcPr>
            <w:tcW w:w="1634" w:type="pct"/>
          </w:tcPr>
          <w:p w:rsidR="00FD24F9" w:rsidRPr="001F252C" w:rsidRDefault="00FD24F9" w:rsidP="00C071AD">
            <w:pPr>
              <w:pStyle w:val="ListParagraph"/>
              <w:spacing w:before="120" w:after="120"/>
              <w:ind w:left="645"/>
              <w:jc w:val="center"/>
              <w:outlineLvl w:val="0"/>
              <w:rPr>
                <w:rFonts w:ascii="Times New Roman" w:hAnsi="Times New Roman" w:cs="Times New Roman"/>
                <w:b/>
                <w:noProof/>
                <w:sz w:val="24"/>
                <w:szCs w:val="24"/>
              </w:rPr>
            </w:pPr>
            <w:r w:rsidRPr="001F252C">
              <w:rPr>
                <w:rFonts w:ascii="Times New Roman" w:hAnsi="Times New Roman" w:cs="Times New Roman"/>
                <w:b/>
                <w:noProof/>
                <w:sz w:val="24"/>
                <w:szCs w:val="24"/>
              </w:rPr>
              <w:t xml:space="preserve">Član </w:t>
            </w:r>
            <w:r w:rsidRPr="001F252C">
              <w:rPr>
                <w:rFonts w:ascii="Times New Roman" w:hAnsi="Times New Roman" w:cs="Times New Roman"/>
                <w:b/>
                <w:sz w:val="24"/>
                <w:szCs w:val="24"/>
              </w:rPr>
              <w:t>28</w:t>
            </w:r>
          </w:p>
          <w:p w:rsidR="00FD24F9" w:rsidRPr="001F252C" w:rsidRDefault="00FD24F9" w:rsidP="00C071AD">
            <w:pPr>
              <w:pStyle w:val="ListParagraph"/>
              <w:spacing w:before="120" w:after="120"/>
              <w:ind w:left="645"/>
              <w:jc w:val="center"/>
              <w:outlineLvl w:val="0"/>
              <w:rPr>
                <w:rFonts w:ascii="Times New Roman" w:hAnsi="Times New Roman" w:cs="Times New Roman"/>
                <w:b/>
                <w:noProof/>
                <w:sz w:val="24"/>
                <w:szCs w:val="24"/>
              </w:rPr>
            </w:pPr>
            <w:r w:rsidRPr="001F252C">
              <w:rPr>
                <w:rFonts w:ascii="Times New Roman" w:hAnsi="Times New Roman" w:cs="Times New Roman"/>
                <w:b/>
                <w:noProof/>
                <w:sz w:val="24"/>
                <w:szCs w:val="24"/>
              </w:rPr>
              <w:t>Uslovi za posebno odobravanje vozila</w:t>
            </w:r>
          </w:p>
        </w:tc>
      </w:tr>
      <w:tr w:rsidR="001F252C" w:rsidRPr="001F252C" w:rsidTr="00EC311E">
        <w:trPr>
          <w:trHeight w:val="550"/>
        </w:trPr>
        <w:tc>
          <w:tcPr>
            <w:tcW w:w="1667" w:type="pct"/>
            <w:shd w:val="clear" w:color="auto" w:fill="auto"/>
          </w:tcPr>
          <w:p w:rsidR="00FD24F9" w:rsidRPr="001F252C" w:rsidRDefault="00FD24F9" w:rsidP="00CD08A4">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 xml:space="preserve">1. Miratimi </w:t>
            </w:r>
            <w:r w:rsidR="00CD08A4" w:rsidRPr="001F252C">
              <w:rPr>
                <w:rFonts w:ascii="Times New Roman" w:hAnsi="Times New Roman" w:cs="Times New Roman"/>
                <w:sz w:val="24"/>
                <w:szCs w:val="24"/>
              </w:rPr>
              <w:t xml:space="preserve">individual </w:t>
            </w:r>
            <w:r w:rsidRPr="001F252C">
              <w:rPr>
                <w:rFonts w:ascii="Times New Roman" w:hAnsi="Times New Roman" w:cs="Times New Roman"/>
                <w:sz w:val="24"/>
                <w:szCs w:val="24"/>
              </w:rPr>
              <w:t>i mjeteve duhet të bëhet në pajtim me dispozitat e këtij ligji dhe dispozitat e sjella në bazë të këtij ligji.</w:t>
            </w:r>
          </w:p>
        </w:tc>
        <w:tc>
          <w:tcPr>
            <w:tcW w:w="1699" w:type="pct"/>
          </w:tcPr>
          <w:p w:rsidR="00FD24F9" w:rsidRPr="001F252C" w:rsidRDefault="004E2B6A" w:rsidP="00952F63">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1.</w:t>
            </w:r>
            <w:r w:rsidR="00BF3ABC">
              <w:rPr>
                <w:rFonts w:ascii="Times New Roman" w:hAnsi="Times New Roman" w:cs="Times New Roman"/>
                <w:sz w:val="24"/>
                <w:szCs w:val="24"/>
              </w:rPr>
              <w:t xml:space="preserve"> </w:t>
            </w:r>
            <w:r w:rsidRPr="001F252C">
              <w:rPr>
                <w:rFonts w:ascii="Times New Roman" w:hAnsi="Times New Roman" w:cs="Times New Roman"/>
                <w:sz w:val="24"/>
                <w:szCs w:val="24"/>
              </w:rPr>
              <w:t>The individual</w:t>
            </w:r>
            <w:r w:rsidR="00FD24F9" w:rsidRPr="001F252C">
              <w:rPr>
                <w:rFonts w:ascii="Times New Roman" w:hAnsi="Times New Roman" w:cs="Times New Roman"/>
                <w:sz w:val="24"/>
                <w:szCs w:val="24"/>
              </w:rPr>
              <w:t xml:space="preserve"> approval of vehicles must be done in compliance with the provisions of this law and the provisions passed pursuant to this law.</w:t>
            </w:r>
          </w:p>
        </w:tc>
        <w:tc>
          <w:tcPr>
            <w:tcW w:w="1634" w:type="pct"/>
          </w:tcPr>
          <w:p w:rsidR="00FD24F9" w:rsidRPr="00952F63" w:rsidRDefault="00FD24F9" w:rsidP="00952F63">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1.</w:t>
            </w:r>
            <w:r w:rsidR="00BF3ABC">
              <w:rPr>
                <w:rFonts w:ascii="Times New Roman" w:hAnsi="Times New Roman" w:cs="Times New Roman"/>
                <w:sz w:val="24"/>
                <w:szCs w:val="24"/>
              </w:rPr>
              <w:t xml:space="preserve"> </w:t>
            </w:r>
            <w:r w:rsidRPr="001F252C">
              <w:rPr>
                <w:rFonts w:ascii="Times New Roman" w:hAnsi="Times New Roman" w:cs="Times New Roman"/>
                <w:sz w:val="24"/>
                <w:szCs w:val="24"/>
              </w:rPr>
              <w:t>Posebno</w:t>
            </w:r>
            <w:r w:rsidRPr="00952F63">
              <w:rPr>
                <w:rFonts w:ascii="Times New Roman" w:hAnsi="Times New Roman" w:cs="Times New Roman"/>
                <w:sz w:val="24"/>
                <w:szCs w:val="24"/>
              </w:rPr>
              <w:t xml:space="preserve"> </w:t>
            </w:r>
            <w:r w:rsidRPr="001F252C">
              <w:rPr>
                <w:rFonts w:ascii="Times New Roman" w:hAnsi="Times New Roman" w:cs="Times New Roman"/>
                <w:sz w:val="24"/>
                <w:szCs w:val="24"/>
              </w:rPr>
              <w:t>odobravanje</w:t>
            </w:r>
            <w:r w:rsidRPr="00952F63">
              <w:rPr>
                <w:rFonts w:ascii="Times New Roman" w:hAnsi="Times New Roman" w:cs="Times New Roman"/>
                <w:sz w:val="24"/>
                <w:szCs w:val="24"/>
              </w:rPr>
              <w:t xml:space="preserve"> </w:t>
            </w:r>
            <w:r w:rsidRPr="001F252C">
              <w:rPr>
                <w:rFonts w:ascii="Times New Roman" w:hAnsi="Times New Roman" w:cs="Times New Roman"/>
                <w:sz w:val="24"/>
                <w:szCs w:val="24"/>
              </w:rPr>
              <w:t>vozila</w:t>
            </w:r>
            <w:r w:rsidRPr="00952F63">
              <w:rPr>
                <w:rFonts w:ascii="Times New Roman" w:hAnsi="Times New Roman" w:cs="Times New Roman"/>
                <w:sz w:val="24"/>
                <w:szCs w:val="24"/>
              </w:rPr>
              <w:t xml:space="preserve"> </w:t>
            </w:r>
            <w:r w:rsidRPr="001F252C">
              <w:rPr>
                <w:rFonts w:ascii="Times New Roman" w:hAnsi="Times New Roman" w:cs="Times New Roman"/>
                <w:sz w:val="24"/>
                <w:szCs w:val="24"/>
              </w:rPr>
              <w:t>mora</w:t>
            </w:r>
            <w:r w:rsidRPr="00952F63">
              <w:rPr>
                <w:rFonts w:ascii="Times New Roman" w:hAnsi="Times New Roman" w:cs="Times New Roman"/>
                <w:sz w:val="24"/>
                <w:szCs w:val="24"/>
              </w:rPr>
              <w:t xml:space="preserve"> </w:t>
            </w:r>
            <w:r w:rsidRPr="001F252C">
              <w:rPr>
                <w:rFonts w:ascii="Times New Roman" w:hAnsi="Times New Roman" w:cs="Times New Roman"/>
                <w:sz w:val="24"/>
                <w:szCs w:val="24"/>
              </w:rPr>
              <w:t>se</w:t>
            </w:r>
            <w:r w:rsidRPr="00952F63">
              <w:rPr>
                <w:rFonts w:ascii="Times New Roman" w:hAnsi="Times New Roman" w:cs="Times New Roman"/>
                <w:sz w:val="24"/>
                <w:szCs w:val="24"/>
              </w:rPr>
              <w:t xml:space="preserve"> </w:t>
            </w:r>
            <w:r w:rsidRPr="001F252C">
              <w:rPr>
                <w:rFonts w:ascii="Times New Roman" w:hAnsi="Times New Roman" w:cs="Times New Roman"/>
                <w:sz w:val="24"/>
                <w:szCs w:val="24"/>
              </w:rPr>
              <w:t>provesti</w:t>
            </w:r>
            <w:r w:rsidRPr="00952F63">
              <w:rPr>
                <w:rFonts w:ascii="Times New Roman" w:hAnsi="Times New Roman" w:cs="Times New Roman"/>
                <w:sz w:val="24"/>
                <w:szCs w:val="24"/>
              </w:rPr>
              <w:t xml:space="preserve"> </w:t>
            </w:r>
            <w:r w:rsidRPr="001F252C">
              <w:rPr>
                <w:rFonts w:ascii="Times New Roman" w:hAnsi="Times New Roman" w:cs="Times New Roman"/>
                <w:sz w:val="24"/>
                <w:szCs w:val="24"/>
              </w:rPr>
              <w:t>u</w:t>
            </w:r>
            <w:r w:rsidRPr="00952F63">
              <w:rPr>
                <w:rFonts w:ascii="Times New Roman" w:hAnsi="Times New Roman" w:cs="Times New Roman"/>
                <w:sz w:val="24"/>
                <w:szCs w:val="24"/>
              </w:rPr>
              <w:t xml:space="preserve"> </w:t>
            </w:r>
            <w:r w:rsidRPr="001F252C">
              <w:rPr>
                <w:rFonts w:ascii="Times New Roman" w:hAnsi="Times New Roman" w:cs="Times New Roman"/>
                <w:sz w:val="24"/>
                <w:szCs w:val="24"/>
              </w:rPr>
              <w:t>skladu</w:t>
            </w:r>
            <w:r w:rsidRPr="00952F63">
              <w:rPr>
                <w:rFonts w:ascii="Times New Roman" w:hAnsi="Times New Roman" w:cs="Times New Roman"/>
                <w:sz w:val="24"/>
                <w:szCs w:val="24"/>
              </w:rPr>
              <w:t xml:space="preserve"> </w:t>
            </w:r>
            <w:r w:rsidRPr="001F252C">
              <w:rPr>
                <w:rFonts w:ascii="Times New Roman" w:hAnsi="Times New Roman" w:cs="Times New Roman"/>
                <w:sz w:val="24"/>
                <w:szCs w:val="24"/>
              </w:rPr>
              <w:t>sa</w:t>
            </w:r>
            <w:r w:rsidRPr="00952F63">
              <w:rPr>
                <w:rFonts w:ascii="Times New Roman" w:hAnsi="Times New Roman" w:cs="Times New Roman"/>
                <w:sz w:val="24"/>
                <w:szCs w:val="24"/>
              </w:rPr>
              <w:t xml:space="preserve"> </w:t>
            </w:r>
            <w:r w:rsidRPr="001F252C">
              <w:rPr>
                <w:rFonts w:ascii="Times New Roman" w:hAnsi="Times New Roman" w:cs="Times New Roman"/>
                <w:sz w:val="24"/>
                <w:szCs w:val="24"/>
              </w:rPr>
              <w:t>odredbama</w:t>
            </w:r>
            <w:r w:rsidRPr="00952F63">
              <w:rPr>
                <w:rFonts w:ascii="Times New Roman" w:hAnsi="Times New Roman" w:cs="Times New Roman"/>
                <w:sz w:val="24"/>
                <w:szCs w:val="24"/>
              </w:rPr>
              <w:t xml:space="preserve"> </w:t>
            </w:r>
            <w:r w:rsidRPr="001F252C">
              <w:rPr>
                <w:rFonts w:ascii="Times New Roman" w:hAnsi="Times New Roman" w:cs="Times New Roman"/>
                <w:sz w:val="24"/>
                <w:szCs w:val="24"/>
              </w:rPr>
              <w:t>ovoga</w:t>
            </w:r>
            <w:r w:rsidRPr="00952F63">
              <w:rPr>
                <w:rFonts w:ascii="Times New Roman" w:hAnsi="Times New Roman" w:cs="Times New Roman"/>
                <w:sz w:val="24"/>
                <w:szCs w:val="24"/>
              </w:rPr>
              <w:t xml:space="preserve"> </w:t>
            </w:r>
            <w:r w:rsidRPr="001F252C">
              <w:rPr>
                <w:rFonts w:ascii="Times New Roman" w:hAnsi="Times New Roman" w:cs="Times New Roman"/>
                <w:sz w:val="24"/>
                <w:szCs w:val="24"/>
              </w:rPr>
              <w:t>Zakona</w:t>
            </w:r>
            <w:r w:rsidRPr="00952F63">
              <w:rPr>
                <w:rFonts w:ascii="Times New Roman" w:hAnsi="Times New Roman" w:cs="Times New Roman"/>
                <w:sz w:val="24"/>
                <w:szCs w:val="24"/>
              </w:rPr>
              <w:t xml:space="preserve"> </w:t>
            </w:r>
            <w:r w:rsidRPr="001F252C">
              <w:rPr>
                <w:rFonts w:ascii="Times New Roman" w:hAnsi="Times New Roman" w:cs="Times New Roman"/>
                <w:sz w:val="24"/>
                <w:szCs w:val="24"/>
              </w:rPr>
              <w:t>i</w:t>
            </w:r>
            <w:r w:rsidRPr="00952F63">
              <w:rPr>
                <w:rFonts w:ascii="Times New Roman" w:hAnsi="Times New Roman" w:cs="Times New Roman"/>
                <w:sz w:val="24"/>
                <w:szCs w:val="24"/>
              </w:rPr>
              <w:t xml:space="preserve"> </w:t>
            </w:r>
            <w:r w:rsidRPr="001F252C">
              <w:rPr>
                <w:rFonts w:ascii="Times New Roman" w:hAnsi="Times New Roman" w:cs="Times New Roman"/>
                <w:sz w:val="24"/>
                <w:szCs w:val="24"/>
              </w:rPr>
              <w:t>s</w:t>
            </w:r>
            <w:r w:rsidRPr="00952F63">
              <w:rPr>
                <w:rFonts w:ascii="Times New Roman" w:hAnsi="Times New Roman" w:cs="Times New Roman"/>
                <w:sz w:val="24"/>
                <w:szCs w:val="24"/>
              </w:rPr>
              <w:t xml:space="preserve"> </w:t>
            </w:r>
            <w:r w:rsidRPr="001F252C">
              <w:rPr>
                <w:rFonts w:ascii="Times New Roman" w:hAnsi="Times New Roman" w:cs="Times New Roman"/>
                <w:sz w:val="24"/>
                <w:szCs w:val="24"/>
              </w:rPr>
              <w:t>drugim</w:t>
            </w:r>
            <w:r w:rsidRPr="00952F63">
              <w:rPr>
                <w:rFonts w:ascii="Times New Roman" w:hAnsi="Times New Roman" w:cs="Times New Roman"/>
                <w:sz w:val="24"/>
                <w:szCs w:val="24"/>
              </w:rPr>
              <w:t xml:space="preserve"> </w:t>
            </w:r>
            <w:r w:rsidRPr="001F252C">
              <w:rPr>
                <w:rFonts w:ascii="Times New Roman" w:hAnsi="Times New Roman" w:cs="Times New Roman"/>
                <w:sz w:val="24"/>
                <w:szCs w:val="24"/>
              </w:rPr>
              <w:t>normativnim</w:t>
            </w:r>
            <w:r w:rsidRPr="00952F63">
              <w:rPr>
                <w:rFonts w:ascii="Times New Roman" w:hAnsi="Times New Roman" w:cs="Times New Roman"/>
                <w:sz w:val="24"/>
                <w:szCs w:val="24"/>
              </w:rPr>
              <w:t xml:space="preserve"> </w:t>
            </w:r>
            <w:r w:rsidRPr="001F252C">
              <w:rPr>
                <w:rFonts w:ascii="Times New Roman" w:hAnsi="Times New Roman" w:cs="Times New Roman"/>
                <w:sz w:val="24"/>
                <w:szCs w:val="24"/>
              </w:rPr>
              <w:t>aktima</w:t>
            </w:r>
            <w:r w:rsidRPr="00952F63">
              <w:rPr>
                <w:rFonts w:ascii="Times New Roman" w:hAnsi="Times New Roman" w:cs="Times New Roman"/>
                <w:sz w:val="24"/>
                <w:szCs w:val="24"/>
              </w:rPr>
              <w:t xml:space="preserve"> </w:t>
            </w:r>
            <w:r w:rsidRPr="001F252C">
              <w:rPr>
                <w:rFonts w:ascii="Times New Roman" w:hAnsi="Times New Roman" w:cs="Times New Roman"/>
                <w:sz w:val="24"/>
                <w:szCs w:val="24"/>
              </w:rPr>
              <w:t>donijetih</w:t>
            </w:r>
            <w:r w:rsidRPr="00952F63">
              <w:rPr>
                <w:rFonts w:ascii="Times New Roman" w:hAnsi="Times New Roman" w:cs="Times New Roman"/>
                <w:sz w:val="24"/>
                <w:szCs w:val="24"/>
              </w:rPr>
              <w:t xml:space="preserve"> </w:t>
            </w:r>
            <w:r w:rsidRPr="001F252C">
              <w:rPr>
                <w:rFonts w:ascii="Times New Roman" w:hAnsi="Times New Roman" w:cs="Times New Roman"/>
                <w:sz w:val="24"/>
                <w:szCs w:val="24"/>
              </w:rPr>
              <w:t>na</w:t>
            </w:r>
            <w:r w:rsidRPr="00952F63">
              <w:rPr>
                <w:rFonts w:ascii="Times New Roman" w:hAnsi="Times New Roman" w:cs="Times New Roman"/>
                <w:sz w:val="24"/>
                <w:szCs w:val="24"/>
              </w:rPr>
              <w:t xml:space="preserve"> </w:t>
            </w:r>
            <w:r w:rsidRPr="001F252C">
              <w:rPr>
                <w:rFonts w:ascii="Times New Roman" w:hAnsi="Times New Roman" w:cs="Times New Roman"/>
                <w:sz w:val="24"/>
                <w:szCs w:val="24"/>
              </w:rPr>
              <w:t>osnovu</w:t>
            </w:r>
            <w:r w:rsidRPr="00952F63">
              <w:rPr>
                <w:rFonts w:ascii="Times New Roman" w:hAnsi="Times New Roman" w:cs="Times New Roman"/>
                <w:sz w:val="24"/>
                <w:szCs w:val="24"/>
              </w:rPr>
              <w:t xml:space="preserve"> </w:t>
            </w:r>
            <w:r w:rsidRPr="001F252C">
              <w:rPr>
                <w:rFonts w:ascii="Times New Roman" w:hAnsi="Times New Roman" w:cs="Times New Roman"/>
                <w:sz w:val="24"/>
                <w:szCs w:val="24"/>
              </w:rPr>
              <w:t>njega</w:t>
            </w:r>
            <w:r w:rsidRPr="00952F63">
              <w:rPr>
                <w:rFonts w:ascii="Times New Roman" w:hAnsi="Times New Roman" w:cs="Times New Roman"/>
                <w:sz w:val="24"/>
                <w:szCs w:val="24"/>
              </w:rPr>
              <w:t>.</w:t>
            </w:r>
          </w:p>
        </w:tc>
      </w:tr>
      <w:tr w:rsidR="001F252C" w:rsidRPr="001F252C" w:rsidTr="00EC311E">
        <w:trPr>
          <w:trHeight w:val="550"/>
        </w:trPr>
        <w:tc>
          <w:tcPr>
            <w:tcW w:w="1667" w:type="pct"/>
            <w:shd w:val="clear" w:color="auto" w:fill="auto"/>
          </w:tcPr>
          <w:p w:rsidR="00FD24F9" w:rsidRPr="001F252C" w:rsidRDefault="00FD24F9" w:rsidP="00662671">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lastRenderedPageBreak/>
              <w:t>2. Dë</w:t>
            </w:r>
            <w:r w:rsidR="00662671" w:rsidRPr="001F252C">
              <w:rPr>
                <w:rFonts w:ascii="Times New Roman" w:hAnsi="Times New Roman" w:cs="Times New Roman"/>
                <w:sz w:val="24"/>
                <w:szCs w:val="24"/>
              </w:rPr>
              <w:t xml:space="preserve">nohet </w:t>
            </w:r>
            <w:r w:rsidRPr="001F252C">
              <w:rPr>
                <w:rFonts w:ascii="Times New Roman" w:hAnsi="Times New Roman" w:cs="Times New Roman"/>
                <w:sz w:val="24"/>
                <w:szCs w:val="24"/>
              </w:rPr>
              <w:t xml:space="preserve">me gjobë nga dymijë (2.000) deri në tremijë (3.000) € </w:t>
            </w:r>
            <w:r w:rsidR="00662671" w:rsidRPr="001F252C">
              <w:rPr>
                <w:rFonts w:ascii="Times New Roman" w:hAnsi="Times New Roman" w:cs="Times New Roman"/>
                <w:sz w:val="24"/>
                <w:szCs w:val="24"/>
              </w:rPr>
              <w:t>subjekti i autoriz</w:t>
            </w:r>
            <w:r w:rsidRPr="001F252C">
              <w:rPr>
                <w:rFonts w:ascii="Times New Roman" w:hAnsi="Times New Roman" w:cs="Times New Roman"/>
                <w:sz w:val="24"/>
                <w:szCs w:val="24"/>
              </w:rPr>
              <w:t>u</w:t>
            </w:r>
            <w:r w:rsidR="00662671" w:rsidRPr="001F252C">
              <w:rPr>
                <w:rFonts w:ascii="Times New Roman" w:hAnsi="Times New Roman" w:cs="Times New Roman"/>
                <w:sz w:val="24"/>
                <w:szCs w:val="24"/>
              </w:rPr>
              <w:t>a</w:t>
            </w:r>
            <w:r w:rsidRPr="001F252C">
              <w:rPr>
                <w:rFonts w:ascii="Times New Roman" w:hAnsi="Times New Roman" w:cs="Times New Roman"/>
                <w:sz w:val="24"/>
                <w:szCs w:val="24"/>
              </w:rPr>
              <w:t xml:space="preserve">r </w:t>
            </w:r>
            <w:r w:rsidR="00662671" w:rsidRPr="001F252C">
              <w:rPr>
                <w:rFonts w:ascii="Times New Roman" w:hAnsi="Times New Roman" w:cs="Times New Roman"/>
                <w:sz w:val="24"/>
                <w:szCs w:val="24"/>
              </w:rPr>
              <w:t>p</w:t>
            </w:r>
            <w:r w:rsidRPr="001F252C">
              <w:rPr>
                <w:rFonts w:ascii="Times New Roman" w:hAnsi="Times New Roman" w:cs="Times New Roman"/>
                <w:sz w:val="24"/>
                <w:szCs w:val="24"/>
              </w:rPr>
              <w:t>ë</w:t>
            </w:r>
            <w:r w:rsidR="00E12CDC" w:rsidRPr="001F252C">
              <w:rPr>
                <w:rFonts w:ascii="Times New Roman" w:hAnsi="Times New Roman" w:cs="Times New Roman"/>
                <w:sz w:val="24"/>
                <w:szCs w:val="24"/>
              </w:rPr>
              <w:t xml:space="preserve">r miratim qe jep leje </w:t>
            </w:r>
            <w:r w:rsidR="00662671" w:rsidRPr="001F252C">
              <w:rPr>
                <w:rFonts w:ascii="Times New Roman" w:hAnsi="Times New Roman" w:cs="Times New Roman"/>
                <w:sz w:val="24"/>
                <w:szCs w:val="24"/>
              </w:rPr>
              <w:t>n</w:t>
            </w:r>
            <w:r w:rsidR="00E12CDC" w:rsidRPr="001F252C">
              <w:rPr>
                <w:rFonts w:ascii="Times New Roman" w:hAnsi="Times New Roman" w:cs="Times New Roman"/>
                <w:sz w:val="24"/>
                <w:szCs w:val="24"/>
              </w:rPr>
              <w:t>e</w:t>
            </w:r>
            <w:r w:rsidR="00662671" w:rsidRPr="001F252C">
              <w:rPr>
                <w:rFonts w:ascii="Times New Roman" w:hAnsi="Times New Roman" w:cs="Times New Roman"/>
                <w:sz w:val="24"/>
                <w:szCs w:val="24"/>
              </w:rPr>
              <w:t xml:space="preserve"> kundershtim me dispozitat e ketij neni</w:t>
            </w:r>
            <w:r w:rsidRPr="001F252C">
              <w:rPr>
                <w:rFonts w:ascii="Times New Roman" w:hAnsi="Times New Roman" w:cs="Times New Roman"/>
                <w:sz w:val="24"/>
                <w:szCs w:val="24"/>
              </w:rPr>
              <w:t>.</w:t>
            </w:r>
          </w:p>
        </w:tc>
        <w:tc>
          <w:tcPr>
            <w:tcW w:w="1699" w:type="pct"/>
          </w:tcPr>
          <w:p w:rsidR="00FD24F9" w:rsidRPr="001F252C" w:rsidRDefault="00FD24F9" w:rsidP="00952F63">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2. A fine of two thousand (2.000) € up to three thousand (3.000) € is imposed on the authorized institution who grants the approval in contrary to the provisions of paragraphs of this Article.</w:t>
            </w:r>
          </w:p>
        </w:tc>
        <w:tc>
          <w:tcPr>
            <w:tcW w:w="1634" w:type="pct"/>
          </w:tcPr>
          <w:p w:rsidR="00FD24F9" w:rsidRPr="001F252C" w:rsidRDefault="00FD24F9" w:rsidP="00952F63">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 xml:space="preserve">2. Novčanom kaznom u iznosu od 2.000 do 3.000 € kaznit će se za </w:t>
            </w:r>
            <w:proofErr w:type="gramStart"/>
            <w:r w:rsidRPr="001F252C">
              <w:rPr>
                <w:rFonts w:ascii="Times New Roman" w:hAnsi="Times New Roman" w:cs="Times New Roman"/>
                <w:sz w:val="24"/>
                <w:szCs w:val="24"/>
              </w:rPr>
              <w:t>prekršaj  ovlašćena</w:t>
            </w:r>
            <w:proofErr w:type="gramEnd"/>
            <w:r w:rsidRPr="001F252C">
              <w:rPr>
                <w:rFonts w:ascii="Times New Roman" w:hAnsi="Times New Roman" w:cs="Times New Roman"/>
                <w:sz w:val="24"/>
                <w:szCs w:val="24"/>
              </w:rPr>
              <w:t xml:space="preserve"> institucija koja izdaje dozvole suprtno odredbama ovoga člana.</w:t>
            </w:r>
          </w:p>
        </w:tc>
      </w:tr>
      <w:tr w:rsidR="001F252C" w:rsidRPr="001F252C" w:rsidTr="00EC311E">
        <w:trPr>
          <w:trHeight w:val="1264"/>
        </w:trPr>
        <w:tc>
          <w:tcPr>
            <w:tcW w:w="1667" w:type="pct"/>
            <w:shd w:val="clear" w:color="auto" w:fill="auto"/>
          </w:tcPr>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Identifikimi, identifikimi dhe vlerësimi i gjendjes teknike te automjetit</w:t>
            </w:r>
          </w:p>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Neni 29</w:t>
            </w:r>
          </w:p>
          <w:p w:rsidR="00FD24F9" w:rsidRPr="001F252C" w:rsidRDefault="00E12CDC"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Procedura</w:t>
            </w:r>
          </w:p>
        </w:tc>
        <w:tc>
          <w:tcPr>
            <w:tcW w:w="1699" w:type="pct"/>
          </w:tcPr>
          <w:p w:rsidR="00FD24F9" w:rsidRPr="001F252C" w:rsidRDefault="00FD24F9" w:rsidP="00C071AD">
            <w:pPr>
              <w:spacing w:before="120" w:after="120"/>
              <w:jc w:val="center"/>
              <w:rPr>
                <w:rFonts w:ascii="Times New Roman" w:hAnsi="Times New Roman" w:cs="Times New Roman"/>
                <w:b/>
                <w:noProof/>
                <w:sz w:val="24"/>
                <w:szCs w:val="24"/>
              </w:rPr>
            </w:pPr>
            <w:r w:rsidRPr="001F252C">
              <w:rPr>
                <w:rFonts w:ascii="Times New Roman" w:hAnsi="Times New Roman" w:cs="Times New Roman"/>
                <w:b/>
                <w:noProof/>
                <w:sz w:val="24"/>
                <w:szCs w:val="24"/>
              </w:rPr>
              <w:t>The identification, the identification and evaluation of the technical condition of the vehicle</w:t>
            </w:r>
          </w:p>
          <w:p w:rsidR="00FD24F9" w:rsidRPr="001F252C" w:rsidRDefault="00FD24F9" w:rsidP="00C071AD">
            <w:pPr>
              <w:spacing w:before="120" w:after="120"/>
              <w:jc w:val="center"/>
              <w:rPr>
                <w:rFonts w:ascii="Times New Roman" w:hAnsi="Times New Roman" w:cs="Times New Roman"/>
                <w:b/>
                <w:noProof/>
                <w:sz w:val="24"/>
                <w:szCs w:val="24"/>
              </w:rPr>
            </w:pPr>
            <w:r w:rsidRPr="001F252C">
              <w:rPr>
                <w:rFonts w:ascii="Times New Roman" w:hAnsi="Times New Roman" w:cs="Times New Roman"/>
                <w:b/>
                <w:noProof/>
                <w:sz w:val="24"/>
                <w:szCs w:val="24"/>
              </w:rPr>
              <w:t xml:space="preserve">Article </w:t>
            </w:r>
            <w:r w:rsidRPr="001F252C">
              <w:rPr>
                <w:rFonts w:ascii="Times New Roman" w:hAnsi="Times New Roman" w:cs="Times New Roman"/>
                <w:b/>
                <w:sz w:val="24"/>
                <w:szCs w:val="24"/>
              </w:rPr>
              <w:t>29</w:t>
            </w:r>
          </w:p>
          <w:p w:rsidR="00FD24F9" w:rsidRPr="001F252C" w:rsidRDefault="004E2B6A" w:rsidP="00C071AD">
            <w:pPr>
              <w:spacing w:before="120" w:after="120"/>
              <w:jc w:val="center"/>
              <w:rPr>
                <w:rFonts w:ascii="Times New Roman" w:hAnsi="Times New Roman" w:cs="Times New Roman"/>
                <w:b/>
                <w:noProof/>
                <w:sz w:val="24"/>
                <w:szCs w:val="24"/>
              </w:rPr>
            </w:pPr>
            <w:r w:rsidRPr="001F252C">
              <w:rPr>
                <w:rFonts w:ascii="Times New Roman" w:hAnsi="Times New Roman" w:cs="Times New Roman"/>
                <w:b/>
                <w:noProof/>
                <w:sz w:val="24"/>
                <w:szCs w:val="24"/>
              </w:rPr>
              <w:t>The procedure</w:t>
            </w:r>
          </w:p>
        </w:tc>
        <w:tc>
          <w:tcPr>
            <w:tcW w:w="1634" w:type="pct"/>
          </w:tcPr>
          <w:p w:rsidR="00FD24F9" w:rsidRPr="001F252C" w:rsidRDefault="00FD24F9" w:rsidP="00C071AD">
            <w:pPr>
              <w:spacing w:before="120" w:after="120"/>
              <w:jc w:val="center"/>
              <w:rPr>
                <w:rFonts w:ascii="Times New Roman" w:hAnsi="Times New Roman" w:cs="Times New Roman"/>
                <w:b/>
                <w:noProof/>
                <w:sz w:val="24"/>
                <w:szCs w:val="24"/>
              </w:rPr>
            </w:pPr>
            <w:r w:rsidRPr="001F252C">
              <w:rPr>
                <w:rFonts w:ascii="Times New Roman" w:hAnsi="Times New Roman" w:cs="Times New Roman"/>
                <w:b/>
                <w:noProof/>
                <w:sz w:val="24"/>
                <w:szCs w:val="24"/>
              </w:rPr>
              <w:t>Identifikacija, identifikacija  i ocena tehničkog stanja vozila</w:t>
            </w:r>
          </w:p>
          <w:p w:rsidR="00FD24F9" w:rsidRPr="001F252C" w:rsidRDefault="00FD24F9" w:rsidP="00C071AD">
            <w:pPr>
              <w:spacing w:before="120" w:after="120"/>
              <w:jc w:val="center"/>
              <w:rPr>
                <w:rFonts w:ascii="Times New Roman" w:hAnsi="Times New Roman" w:cs="Times New Roman"/>
                <w:b/>
                <w:noProof/>
                <w:sz w:val="24"/>
                <w:szCs w:val="24"/>
              </w:rPr>
            </w:pPr>
            <w:r w:rsidRPr="001F252C">
              <w:rPr>
                <w:rFonts w:ascii="Times New Roman" w:hAnsi="Times New Roman" w:cs="Times New Roman"/>
                <w:b/>
                <w:noProof/>
                <w:sz w:val="24"/>
                <w:szCs w:val="24"/>
              </w:rPr>
              <w:t xml:space="preserve">Član </w:t>
            </w:r>
            <w:r w:rsidRPr="001F252C">
              <w:rPr>
                <w:rFonts w:ascii="Times New Roman" w:hAnsi="Times New Roman" w:cs="Times New Roman"/>
                <w:b/>
                <w:sz w:val="24"/>
                <w:szCs w:val="24"/>
              </w:rPr>
              <w:t>29</w:t>
            </w:r>
          </w:p>
          <w:p w:rsidR="00FD24F9" w:rsidRPr="001F252C" w:rsidRDefault="00FD24F9" w:rsidP="00C071AD">
            <w:pPr>
              <w:spacing w:before="120" w:after="120"/>
              <w:jc w:val="center"/>
              <w:rPr>
                <w:rFonts w:ascii="Times New Roman" w:hAnsi="Times New Roman" w:cs="Times New Roman"/>
                <w:b/>
                <w:noProof/>
                <w:sz w:val="24"/>
                <w:szCs w:val="24"/>
              </w:rPr>
            </w:pPr>
            <w:r w:rsidRPr="001F252C">
              <w:rPr>
                <w:rFonts w:ascii="Times New Roman" w:hAnsi="Times New Roman" w:cs="Times New Roman"/>
                <w:b/>
                <w:noProof/>
                <w:sz w:val="24"/>
                <w:szCs w:val="24"/>
              </w:rPr>
              <w:t>Utvrđivanje procedure</w:t>
            </w:r>
          </w:p>
        </w:tc>
      </w:tr>
      <w:tr w:rsidR="001F252C" w:rsidRPr="001F252C" w:rsidTr="00EC311E">
        <w:trPr>
          <w:trHeight w:val="1264"/>
        </w:trPr>
        <w:tc>
          <w:tcPr>
            <w:tcW w:w="1667" w:type="pct"/>
            <w:shd w:val="clear" w:color="auto" w:fill="auto"/>
          </w:tcPr>
          <w:p w:rsidR="00FD24F9" w:rsidRPr="001F252C" w:rsidRDefault="00FD24F9" w:rsidP="00811720">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Identifikimi është procedure ne te cilën konstatohet përputhshmëria e mjetit dhe te dhënat e tija teknike themelore nga dokumentet e ofruara dhe/ose me kontrollin e te dhënave ne regjistrin e te dhënave te mjetit.</w:t>
            </w:r>
          </w:p>
        </w:tc>
        <w:tc>
          <w:tcPr>
            <w:tcW w:w="1699" w:type="pct"/>
          </w:tcPr>
          <w:p w:rsidR="00FD24F9" w:rsidRPr="001F252C" w:rsidRDefault="00FD24F9" w:rsidP="00952F63">
            <w:pPr>
              <w:pStyle w:val="ListParagraph"/>
              <w:suppressAutoHyphens/>
              <w:autoSpaceDN w:val="0"/>
              <w:spacing w:before="120" w:after="120"/>
              <w:ind w:left="0"/>
              <w:contextualSpacing w:val="0"/>
              <w:jc w:val="both"/>
              <w:textAlignment w:val="baseline"/>
              <w:rPr>
                <w:rFonts w:ascii="Times New Roman" w:hAnsi="Times New Roman" w:cs="Times New Roman"/>
                <w:noProof/>
                <w:sz w:val="24"/>
                <w:szCs w:val="24"/>
              </w:rPr>
            </w:pPr>
            <w:r w:rsidRPr="001F252C">
              <w:rPr>
                <w:rFonts w:ascii="Times New Roman" w:hAnsi="Times New Roman" w:cs="Times New Roman"/>
                <w:sz w:val="24"/>
                <w:szCs w:val="24"/>
              </w:rPr>
              <w:t>Identification is a procedure that determines the co</w:t>
            </w:r>
            <w:r w:rsidR="004E2B6A" w:rsidRPr="001F252C">
              <w:rPr>
                <w:rFonts w:ascii="Times New Roman" w:hAnsi="Times New Roman" w:cs="Times New Roman"/>
                <w:sz w:val="24"/>
                <w:szCs w:val="24"/>
              </w:rPr>
              <w:t>nformity</w:t>
            </w:r>
            <w:r w:rsidRPr="001F252C">
              <w:rPr>
                <w:rFonts w:ascii="Times New Roman" w:hAnsi="Times New Roman" w:cs="Times New Roman"/>
                <w:sz w:val="24"/>
                <w:szCs w:val="24"/>
              </w:rPr>
              <w:t xml:space="preserve"> of the vehicle and its basic technical data through the document submitted and/or </w:t>
            </w:r>
            <w:r w:rsidR="004E2B6A" w:rsidRPr="001F252C">
              <w:rPr>
                <w:rFonts w:ascii="Times New Roman" w:hAnsi="Times New Roman" w:cs="Times New Roman"/>
                <w:sz w:val="24"/>
                <w:szCs w:val="24"/>
              </w:rPr>
              <w:t xml:space="preserve">by </w:t>
            </w:r>
            <w:r w:rsidRPr="001F252C">
              <w:rPr>
                <w:rFonts w:ascii="Times New Roman" w:hAnsi="Times New Roman" w:cs="Times New Roman"/>
                <w:sz w:val="24"/>
                <w:szCs w:val="24"/>
              </w:rPr>
              <w:t>the examination of the data on the vehicle information register.</w:t>
            </w:r>
          </w:p>
        </w:tc>
        <w:tc>
          <w:tcPr>
            <w:tcW w:w="1634" w:type="pct"/>
          </w:tcPr>
          <w:p w:rsidR="00FD24F9" w:rsidRPr="001F252C" w:rsidRDefault="00FD24F9" w:rsidP="00C071AD">
            <w:pPr>
              <w:spacing w:before="120" w:after="120"/>
              <w:contextualSpacing/>
              <w:jc w:val="both"/>
              <w:rPr>
                <w:rFonts w:ascii="Times New Roman" w:hAnsi="Times New Roman" w:cs="Times New Roman"/>
                <w:noProof/>
                <w:sz w:val="24"/>
                <w:szCs w:val="24"/>
              </w:rPr>
            </w:pPr>
            <w:r w:rsidRPr="001F252C">
              <w:rPr>
                <w:rFonts w:ascii="Times New Roman" w:hAnsi="Times New Roman" w:cs="Times New Roman"/>
                <w:noProof/>
                <w:sz w:val="24"/>
                <w:szCs w:val="24"/>
              </w:rPr>
              <w:t xml:space="preserve">Identifikacija je postupak kojom se utvrđuje usklađenost vozila i njenih tehničkih osobina sa podacima navedenim u dokumenatciji vozila i/ili postupak kontrole podataka u registar o podacima vozila. </w:t>
            </w:r>
          </w:p>
        </w:tc>
      </w:tr>
      <w:tr w:rsidR="001F252C" w:rsidRPr="001F252C" w:rsidTr="004B3CEE">
        <w:trPr>
          <w:trHeight w:val="567"/>
        </w:trPr>
        <w:tc>
          <w:tcPr>
            <w:tcW w:w="1667" w:type="pct"/>
            <w:shd w:val="clear" w:color="auto" w:fill="auto"/>
          </w:tcPr>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Neni 30</w:t>
            </w:r>
          </w:p>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Vlerësimi i gjendjes teknike te automjetit</w:t>
            </w:r>
          </w:p>
        </w:tc>
        <w:tc>
          <w:tcPr>
            <w:tcW w:w="1699" w:type="pct"/>
          </w:tcPr>
          <w:p w:rsidR="00FD24F9" w:rsidRPr="001F252C" w:rsidRDefault="00FD24F9" w:rsidP="00C071AD">
            <w:pPr>
              <w:spacing w:before="120" w:after="120"/>
              <w:jc w:val="center"/>
              <w:rPr>
                <w:rFonts w:ascii="Times New Roman" w:hAnsi="Times New Roman" w:cs="Times New Roman"/>
                <w:b/>
                <w:noProof/>
                <w:sz w:val="24"/>
                <w:szCs w:val="24"/>
              </w:rPr>
            </w:pPr>
            <w:r w:rsidRPr="001F252C">
              <w:rPr>
                <w:rFonts w:ascii="Times New Roman" w:hAnsi="Times New Roman" w:cs="Times New Roman"/>
                <w:b/>
                <w:noProof/>
                <w:sz w:val="24"/>
                <w:szCs w:val="24"/>
              </w:rPr>
              <w:t xml:space="preserve">Article </w:t>
            </w:r>
            <w:r w:rsidRPr="001F252C">
              <w:rPr>
                <w:rFonts w:ascii="Times New Roman" w:hAnsi="Times New Roman" w:cs="Times New Roman"/>
                <w:b/>
                <w:sz w:val="24"/>
                <w:szCs w:val="24"/>
              </w:rPr>
              <w:t>30</w:t>
            </w:r>
          </w:p>
          <w:p w:rsidR="00FD24F9" w:rsidRPr="001F252C" w:rsidRDefault="00FD24F9" w:rsidP="00C071AD">
            <w:pPr>
              <w:spacing w:before="120" w:after="120"/>
              <w:jc w:val="center"/>
              <w:rPr>
                <w:rFonts w:ascii="Times New Roman" w:hAnsi="Times New Roman" w:cs="Times New Roman"/>
                <w:b/>
                <w:noProof/>
                <w:sz w:val="24"/>
                <w:szCs w:val="24"/>
              </w:rPr>
            </w:pPr>
            <w:r w:rsidRPr="001F252C">
              <w:rPr>
                <w:rFonts w:ascii="Times New Roman" w:hAnsi="Times New Roman" w:cs="Times New Roman"/>
                <w:b/>
                <w:noProof/>
                <w:sz w:val="24"/>
                <w:szCs w:val="24"/>
              </w:rPr>
              <w:t xml:space="preserve">Evaluation of </w:t>
            </w:r>
            <w:r w:rsidR="004E2B6A" w:rsidRPr="001F252C">
              <w:rPr>
                <w:rFonts w:ascii="Times New Roman" w:hAnsi="Times New Roman" w:cs="Times New Roman"/>
                <w:b/>
                <w:noProof/>
                <w:sz w:val="24"/>
                <w:szCs w:val="24"/>
              </w:rPr>
              <w:t xml:space="preserve">the </w:t>
            </w:r>
            <w:r w:rsidRPr="001F252C">
              <w:rPr>
                <w:rFonts w:ascii="Times New Roman" w:hAnsi="Times New Roman" w:cs="Times New Roman"/>
                <w:b/>
                <w:noProof/>
                <w:sz w:val="24"/>
                <w:szCs w:val="24"/>
              </w:rPr>
              <w:t xml:space="preserve">vehicle technical condition </w:t>
            </w:r>
          </w:p>
        </w:tc>
        <w:tc>
          <w:tcPr>
            <w:tcW w:w="1634" w:type="pct"/>
          </w:tcPr>
          <w:p w:rsidR="00FD24F9" w:rsidRPr="001F252C" w:rsidRDefault="00FD24F9" w:rsidP="00C071AD">
            <w:pPr>
              <w:spacing w:before="120" w:after="120"/>
              <w:jc w:val="center"/>
              <w:rPr>
                <w:rFonts w:ascii="Times New Roman" w:hAnsi="Times New Roman" w:cs="Times New Roman"/>
                <w:b/>
                <w:noProof/>
                <w:sz w:val="24"/>
                <w:szCs w:val="24"/>
              </w:rPr>
            </w:pPr>
            <w:r w:rsidRPr="001F252C">
              <w:rPr>
                <w:rFonts w:ascii="Times New Roman" w:hAnsi="Times New Roman" w:cs="Times New Roman"/>
                <w:b/>
                <w:noProof/>
                <w:sz w:val="24"/>
                <w:szCs w:val="24"/>
              </w:rPr>
              <w:t xml:space="preserve">Član </w:t>
            </w:r>
            <w:r w:rsidRPr="001F252C">
              <w:rPr>
                <w:rFonts w:ascii="Times New Roman" w:hAnsi="Times New Roman" w:cs="Times New Roman"/>
                <w:b/>
                <w:sz w:val="24"/>
                <w:szCs w:val="24"/>
              </w:rPr>
              <w:t>30</w:t>
            </w:r>
          </w:p>
          <w:p w:rsidR="00FD24F9" w:rsidRPr="001F252C" w:rsidRDefault="00FD24F9" w:rsidP="00C071AD">
            <w:pPr>
              <w:spacing w:before="120" w:after="120"/>
              <w:jc w:val="center"/>
              <w:rPr>
                <w:rFonts w:ascii="Times New Roman" w:hAnsi="Times New Roman" w:cs="Times New Roman"/>
                <w:b/>
                <w:noProof/>
                <w:sz w:val="24"/>
                <w:szCs w:val="24"/>
              </w:rPr>
            </w:pPr>
            <w:r w:rsidRPr="001F252C">
              <w:rPr>
                <w:rFonts w:ascii="Times New Roman" w:hAnsi="Times New Roman" w:cs="Times New Roman"/>
                <w:b/>
                <w:noProof/>
                <w:sz w:val="24"/>
                <w:szCs w:val="24"/>
              </w:rPr>
              <w:t>Ocena tehničkog stanja vozila</w:t>
            </w:r>
          </w:p>
        </w:tc>
      </w:tr>
      <w:tr w:rsidR="001F252C" w:rsidRPr="001F252C" w:rsidTr="00EC311E">
        <w:trPr>
          <w:trHeight w:val="1264"/>
        </w:trPr>
        <w:tc>
          <w:tcPr>
            <w:tcW w:w="1667" w:type="pct"/>
            <w:shd w:val="clear" w:color="auto" w:fill="auto"/>
          </w:tcPr>
          <w:p w:rsidR="00FD24F9" w:rsidRPr="001F252C" w:rsidRDefault="00FD24F9" w:rsidP="00C071AD">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 xml:space="preserve">1. Vlerësimi i gjendjes teknike te mjetit është procedure gjate te cilës </w:t>
            </w:r>
            <w:r w:rsidR="00E12CDC" w:rsidRPr="001F252C">
              <w:rPr>
                <w:rFonts w:ascii="Times New Roman" w:hAnsi="Times New Roman" w:cs="Times New Roman"/>
                <w:sz w:val="24"/>
                <w:szCs w:val="24"/>
              </w:rPr>
              <w:t xml:space="preserve">mjeti </w:t>
            </w:r>
            <w:r w:rsidRPr="001F252C">
              <w:rPr>
                <w:rFonts w:ascii="Times New Roman" w:hAnsi="Times New Roman" w:cs="Times New Roman"/>
                <w:sz w:val="24"/>
                <w:szCs w:val="24"/>
              </w:rPr>
              <w:t xml:space="preserve">sipas procedurave të parapara kontrollohet tërsia e mjetit, </w:t>
            </w:r>
            <w:r w:rsidR="00E12CDC" w:rsidRPr="001F252C">
              <w:rPr>
                <w:rFonts w:ascii="Times New Roman" w:hAnsi="Times New Roman" w:cs="Times New Roman"/>
                <w:sz w:val="24"/>
                <w:szCs w:val="24"/>
              </w:rPr>
              <w:t xml:space="preserve">si dhe </w:t>
            </w:r>
            <w:r w:rsidRPr="001F252C">
              <w:rPr>
                <w:rFonts w:ascii="Times New Roman" w:hAnsi="Times New Roman" w:cs="Times New Roman"/>
                <w:sz w:val="24"/>
                <w:szCs w:val="24"/>
              </w:rPr>
              <w:t>përmbushja e kritereve të sigurisë për pjesëmarrje në komunikacion.</w:t>
            </w:r>
          </w:p>
        </w:tc>
        <w:tc>
          <w:tcPr>
            <w:tcW w:w="1699" w:type="pct"/>
          </w:tcPr>
          <w:p w:rsidR="00FD24F9" w:rsidRPr="001F252C" w:rsidRDefault="00FD24F9" w:rsidP="00952F63">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 xml:space="preserve">1. The evaluation of the vehicle’s technical condition is the procedure during which the vehicle, according to the established procedure, is checked </w:t>
            </w:r>
            <w:r w:rsidR="00B328E5" w:rsidRPr="001F252C">
              <w:rPr>
                <w:rFonts w:ascii="Times New Roman" w:hAnsi="Times New Roman" w:cs="Times New Roman"/>
                <w:sz w:val="24"/>
                <w:szCs w:val="24"/>
              </w:rPr>
              <w:t>as a whole</w:t>
            </w:r>
            <w:r w:rsidRPr="001F252C">
              <w:rPr>
                <w:rFonts w:ascii="Times New Roman" w:hAnsi="Times New Roman" w:cs="Times New Roman"/>
                <w:sz w:val="24"/>
                <w:szCs w:val="24"/>
              </w:rPr>
              <w:t>,</w:t>
            </w:r>
            <w:r w:rsidR="00F31BE0">
              <w:rPr>
                <w:rFonts w:ascii="Times New Roman" w:hAnsi="Times New Roman" w:cs="Times New Roman"/>
                <w:sz w:val="24"/>
                <w:szCs w:val="24"/>
              </w:rPr>
              <w:t xml:space="preserve"> as well as</w:t>
            </w:r>
            <w:r w:rsidR="00D97BC9">
              <w:rPr>
                <w:rFonts w:ascii="Times New Roman" w:hAnsi="Times New Roman" w:cs="Times New Roman"/>
                <w:sz w:val="24"/>
                <w:szCs w:val="24"/>
              </w:rPr>
              <w:t xml:space="preserve"> the fulfillment of the safety</w:t>
            </w:r>
            <w:r w:rsidRPr="001F252C">
              <w:rPr>
                <w:rFonts w:ascii="Times New Roman" w:hAnsi="Times New Roman" w:cs="Times New Roman"/>
                <w:sz w:val="24"/>
                <w:szCs w:val="24"/>
              </w:rPr>
              <w:t xml:space="preserve"> criteria for participation in traffic.</w:t>
            </w:r>
          </w:p>
        </w:tc>
        <w:tc>
          <w:tcPr>
            <w:tcW w:w="1634" w:type="pct"/>
          </w:tcPr>
          <w:p w:rsidR="00FD24F9" w:rsidRPr="001F252C" w:rsidRDefault="00FD24F9" w:rsidP="0086786A">
            <w:pPr>
              <w:spacing w:before="120" w:after="120"/>
              <w:contextualSpacing/>
              <w:jc w:val="both"/>
              <w:rPr>
                <w:rFonts w:ascii="Times New Roman" w:hAnsi="Times New Roman" w:cs="Times New Roman"/>
                <w:noProof/>
                <w:sz w:val="24"/>
                <w:szCs w:val="24"/>
              </w:rPr>
            </w:pPr>
            <w:r w:rsidRPr="001F252C">
              <w:rPr>
                <w:rFonts w:ascii="Times New Roman" w:hAnsi="Times New Roman" w:cs="Times New Roman"/>
                <w:noProof/>
                <w:sz w:val="24"/>
                <w:szCs w:val="24"/>
              </w:rPr>
              <w:t>1. Ocjena tehničkog stanja vozila je postupak  kontrole vozila, shodno  propisanoj proceduri, kojom se utvrđuje da li je vozilo u potpunosti sigurno za saobra</w:t>
            </w:r>
            <w:r w:rsidRPr="001F252C">
              <w:rPr>
                <w:rFonts w:ascii="Times New Roman" w:hAnsi="Times New Roman" w:cs="Times New Roman"/>
                <w:noProof/>
                <w:sz w:val="24"/>
                <w:szCs w:val="24"/>
                <w:lang w:val="hr-HR"/>
              </w:rPr>
              <w:t>ćaja na putu</w:t>
            </w:r>
            <w:r w:rsidRPr="001F252C">
              <w:rPr>
                <w:rFonts w:ascii="Times New Roman" w:hAnsi="Times New Roman" w:cs="Times New Roman"/>
                <w:noProof/>
                <w:sz w:val="24"/>
                <w:szCs w:val="24"/>
              </w:rPr>
              <w:t>, odnosno za sigurnu upotrebu pri obavljanju  poljoprivrednih ili šumskih radova.</w:t>
            </w:r>
          </w:p>
        </w:tc>
      </w:tr>
      <w:tr w:rsidR="001F252C" w:rsidRPr="001F252C" w:rsidTr="00EC311E">
        <w:trPr>
          <w:trHeight w:val="1264"/>
        </w:trPr>
        <w:tc>
          <w:tcPr>
            <w:tcW w:w="1667" w:type="pct"/>
            <w:shd w:val="clear" w:color="auto" w:fill="auto"/>
          </w:tcPr>
          <w:p w:rsidR="00FD24F9" w:rsidRPr="001F252C" w:rsidRDefault="00FD24F9" w:rsidP="009E4748">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2. Procedura nga paragrafi 1 i këtij neni, siguron se automjeti është përmirësuar apo riparuar në pajtim me nenin 2</w:t>
            </w:r>
            <w:r w:rsidR="009E4748" w:rsidRPr="001F252C">
              <w:rPr>
                <w:rFonts w:ascii="Times New Roman" w:hAnsi="Times New Roman" w:cs="Times New Roman"/>
                <w:sz w:val="24"/>
                <w:szCs w:val="24"/>
              </w:rPr>
              <w:t>7</w:t>
            </w:r>
            <w:r w:rsidRPr="001F252C">
              <w:rPr>
                <w:rFonts w:ascii="Times New Roman" w:hAnsi="Times New Roman" w:cs="Times New Roman"/>
                <w:sz w:val="24"/>
                <w:szCs w:val="24"/>
              </w:rPr>
              <w:t xml:space="preserve"> të këtij ligji.</w:t>
            </w:r>
          </w:p>
        </w:tc>
        <w:tc>
          <w:tcPr>
            <w:tcW w:w="1699" w:type="pct"/>
          </w:tcPr>
          <w:p w:rsidR="00FD24F9" w:rsidRPr="001F252C" w:rsidRDefault="00BF3ABC" w:rsidP="00952F63">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Pr>
                <w:rFonts w:ascii="Times New Roman" w:hAnsi="Times New Roman" w:cs="Times New Roman"/>
                <w:sz w:val="24"/>
                <w:szCs w:val="24"/>
              </w:rPr>
              <w:t>2</w:t>
            </w:r>
            <w:r w:rsidR="00FD24F9" w:rsidRPr="001F252C">
              <w:rPr>
                <w:rFonts w:ascii="Times New Roman" w:hAnsi="Times New Roman" w:cs="Times New Roman"/>
                <w:sz w:val="24"/>
                <w:szCs w:val="24"/>
              </w:rPr>
              <w:t>.</w:t>
            </w:r>
            <w:r>
              <w:rPr>
                <w:rFonts w:ascii="Times New Roman" w:hAnsi="Times New Roman" w:cs="Times New Roman"/>
                <w:sz w:val="24"/>
                <w:szCs w:val="24"/>
              </w:rPr>
              <w:t xml:space="preserve"> </w:t>
            </w:r>
            <w:r w:rsidR="00FD24F9" w:rsidRPr="001F252C">
              <w:rPr>
                <w:rFonts w:ascii="Times New Roman" w:hAnsi="Times New Roman" w:cs="Times New Roman"/>
                <w:sz w:val="24"/>
                <w:szCs w:val="24"/>
              </w:rPr>
              <w:t>The procedure in paragraph 1 of this Article ensures that the vehicle is improved or repaired pursuant to</w:t>
            </w:r>
            <w:r w:rsidR="00FD24F9" w:rsidRPr="00952F63">
              <w:rPr>
                <w:rFonts w:ascii="Times New Roman" w:hAnsi="Times New Roman" w:cs="Times New Roman"/>
                <w:sz w:val="24"/>
                <w:szCs w:val="24"/>
              </w:rPr>
              <w:t xml:space="preserve"> </w:t>
            </w:r>
            <w:r w:rsidR="00FD24F9" w:rsidRPr="001F252C">
              <w:rPr>
                <w:rFonts w:ascii="Times New Roman" w:hAnsi="Times New Roman" w:cs="Times New Roman"/>
                <w:sz w:val="24"/>
                <w:szCs w:val="24"/>
              </w:rPr>
              <w:t>Article 2</w:t>
            </w:r>
            <w:r w:rsidR="009E4748" w:rsidRPr="001F252C">
              <w:rPr>
                <w:rFonts w:ascii="Times New Roman" w:hAnsi="Times New Roman" w:cs="Times New Roman"/>
                <w:sz w:val="24"/>
                <w:szCs w:val="24"/>
              </w:rPr>
              <w:t>7</w:t>
            </w:r>
            <w:r w:rsidR="00FD24F9" w:rsidRPr="001F252C">
              <w:rPr>
                <w:rFonts w:ascii="Times New Roman" w:hAnsi="Times New Roman" w:cs="Times New Roman"/>
                <w:sz w:val="24"/>
                <w:szCs w:val="24"/>
              </w:rPr>
              <w:t xml:space="preserve"> of this law.</w:t>
            </w:r>
          </w:p>
        </w:tc>
        <w:tc>
          <w:tcPr>
            <w:tcW w:w="1634" w:type="pct"/>
          </w:tcPr>
          <w:p w:rsidR="00FD24F9" w:rsidRPr="001F252C" w:rsidRDefault="00BF3ABC" w:rsidP="009E4748">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2</w:t>
            </w:r>
            <w:r w:rsidR="00FD24F9" w:rsidRPr="001F252C">
              <w:rPr>
                <w:rFonts w:ascii="Times New Roman" w:hAnsi="Times New Roman" w:cs="Times New Roman"/>
                <w:noProof/>
                <w:sz w:val="24"/>
                <w:szCs w:val="24"/>
              </w:rPr>
              <w:t>. Postupkom iz stava 1 ovaoga člana utvrđuje se da li je vozilo popravljeno, odnosno pripravljeno u skaldu sa članom 2</w:t>
            </w:r>
            <w:r w:rsidR="009E4748" w:rsidRPr="001F252C">
              <w:rPr>
                <w:rFonts w:ascii="Times New Roman" w:hAnsi="Times New Roman" w:cs="Times New Roman"/>
                <w:noProof/>
                <w:sz w:val="24"/>
                <w:szCs w:val="24"/>
              </w:rPr>
              <w:t>7</w:t>
            </w:r>
            <w:r w:rsidR="00FD24F9" w:rsidRPr="001F252C">
              <w:rPr>
                <w:rFonts w:ascii="Times New Roman" w:hAnsi="Times New Roman" w:cs="Times New Roman"/>
                <w:noProof/>
                <w:sz w:val="24"/>
                <w:szCs w:val="24"/>
              </w:rPr>
              <w:t xml:space="preserve"> ovoga Zakona.</w:t>
            </w:r>
          </w:p>
        </w:tc>
      </w:tr>
      <w:tr w:rsidR="001F252C" w:rsidRPr="001F252C" w:rsidTr="004B3CEE">
        <w:trPr>
          <w:trHeight w:val="567"/>
        </w:trPr>
        <w:tc>
          <w:tcPr>
            <w:tcW w:w="1667" w:type="pct"/>
            <w:shd w:val="clear" w:color="auto" w:fill="auto"/>
          </w:tcPr>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lastRenderedPageBreak/>
              <w:t>Neni 31</w:t>
            </w:r>
          </w:p>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Mjeti me vlerë muzeore</w:t>
            </w:r>
          </w:p>
        </w:tc>
        <w:tc>
          <w:tcPr>
            <w:tcW w:w="1699" w:type="pct"/>
          </w:tcPr>
          <w:p w:rsidR="00FD24F9" w:rsidRPr="001F252C" w:rsidRDefault="00FD24F9" w:rsidP="00C071AD">
            <w:pPr>
              <w:spacing w:before="120" w:after="120"/>
              <w:jc w:val="center"/>
              <w:rPr>
                <w:rFonts w:ascii="Times New Roman" w:hAnsi="Times New Roman" w:cs="Times New Roman"/>
                <w:b/>
                <w:noProof/>
                <w:sz w:val="24"/>
                <w:szCs w:val="24"/>
              </w:rPr>
            </w:pPr>
            <w:r w:rsidRPr="001F252C">
              <w:rPr>
                <w:rFonts w:ascii="Times New Roman" w:hAnsi="Times New Roman" w:cs="Times New Roman"/>
                <w:b/>
                <w:noProof/>
                <w:sz w:val="24"/>
                <w:szCs w:val="24"/>
              </w:rPr>
              <w:t xml:space="preserve">Article </w:t>
            </w:r>
            <w:r w:rsidRPr="001F252C">
              <w:rPr>
                <w:rFonts w:ascii="Times New Roman" w:hAnsi="Times New Roman" w:cs="Times New Roman"/>
                <w:b/>
                <w:sz w:val="24"/>
                <w:szCs w:val="24"/>
              </w:rPr>
              <w:t>31</w:t>
            </w:r>
          </w:p>
          <w:p w:rsidR="00FD24F9" w:rsidRPr="001F252C" w:rsidRDefault="00FD24F9" w:rsidP="00C071AD">
            <w:pPr>
              <w:spacing w:before="120" w:after="120"/>
              <w:jc w:val="center"/>
              <w:rPr>
                <w:rFonts w:ascii="Times New Roman" w:hAnsi="Times New Roman" w:cs="Times New Roman"/>
                <w:b/>
                <w:noProof/>
                <w:sz w:val="24"/>
                <w:szCs w:val="24"/>
              </w:rPr>
            </w:pPr>
            <w:r w:rsidRPr="001F252C">
              <w:rPr>
                <w:rFonts w:ascii="Times New Roman" w:hAnsi="Times New Roman" w:cs="Times New Roman"/>
                <w:b/>
                <w:noProof/>
                <w:sz w:val="24"/>
                <w:szCs w:val="24"/>
              </w:rPr>
              <w:t xml:space="preserve">Old timer’vehicle </w:t>
            </w:r>
          </w:p>
        </w:tc>
        <w:tc>
          <w:tcPr>
            <w:tcW w:w="1634" w:type="pct"/>
          </w:tcPr>
          <w:p w:rsidR="00FD24F9" w:rsidRPr="001F252C" w:rsidRDefault="00FD24F9" w:rsidP="00C071AD">
            <w:pPr>
              <w:spacing w:before="120" w:after="120"/>
              <w:jc w:val="center"/>
              <w:outlineLvl w:val="0"/>
              <w:rPr>
                <w:rFonts w:ascii="Times New Roman" w:hAnsi="Times New Roman" w:cs="Times New Roman"/>
                <w:b/>
                <w:noProof/>
                <w:sz w:val="24"/>
                <w:szCs w:val="24"/>
                <w:lang w:val="hr-HR"/>
              </w:rPr>
            </w:pPr>
            <w:r w:rsidRPr="001F252C">
              <w:rPr>
                <w:rFonts w:ascii="Times New Roman" w:hAnsi="Times New Roman" w:cs="Times New Roman"/>
                <w:b/>
                <w:noProof/>
                <w:sz w:val="24"/>
                <w:szCs w:val="24"/>
                <w:lang w:val="hr-HR"/>
              </w:rPr>
              <w:t>Č</w:t>
            </w:r>
            <w:r w:rsidRPr="001F252C">
              <w:rPr>
                <w:rFonts w:ascii="Times New Roman" w:hAnsi="Times New Roman" w:cs="Times New Roman"/>
                <w:b/>
                <w:noProof/>
                <w:sz w:val="24"/>
                <w:szCs w:val="24"/>
              </w:rPr>
              <w:t>lan</w:t>
            </w:r>
            <w:r w:rsidRPr="001F252C">
              <w:rPr>
                <w:rFonts w:ascii="Times New Roman" w:hAnsi="Times New Roman" w:cs="Times New Roman"/>
                <w:b/>
                <w:noProof/>
                <w:sz w:val="24"/>
                <w:szCs w:val="24"/>
                <w:lang w:val="hr-HR"/>
              </w:rPr>
              <w:t xml:space="preserve"> </w:t>
            </w:r>
            <w:r w:rsidRPr="001F252C">
              <w:rPr>
                <w:rFonts w:ascii="Times New Roman" w:hAnsi="Times New Roman" w:cs="Times New Roman"/>
                <w:b/>
                <w:sz w:val="24"/>
                <w:szCs w:val="24"/>
              </w:rPr>
              <w:t>31</w:t>
            </w:r>
          </w:p>
          <w:p w:rsidR="00FD24F9" w:rsidRPr="001F252C" w:rsidRDefault="00FD24F9" w:rsidP="00C071AD">
            <w:pPr>
              <w:spacing w:before="120" w:after="120"/>
              <w:jc w:val="center"/>
              <w:rPr>
                <w:rFonts w:ascii="Times New Roman" w:hAnsi="Times New Roman" w:cs="Times New Roman"/>
                <w:b/>
                <w:noProof/>
                <w:sz w:val="24"/>
                <w:szCs w:val="24"/>
                <w:lang w:val="hr-HR"/>
              </w:rPr>
            </w:pPr>
            <w:r w:rsidRPr="001F252C">
              <w:rPr>
                <w:rFonts w:ascii="Times New Roman" w:hAnsi="Times New Roman" w:cs="Times New Roman"/>
                <w:b/>
                <w:noProof/>
                <w:sz w:val="24"/>
                <w:szCs w:val="24"/>
              </w:rPr>
              <w:t>Status</w:t>
            </w:r>
            <w:r w:rsidRPr="001F252C">
              <w:rPr>
                <w:rFonts w:ascii="Times New Roman" w:hAnsi="Times New Roman" w:cs="Times New Roman"/>
                <w:b/>
                <w:noProof/>
                <w:sz w:val="24"/>
                <w:szCs w:val="24"/>
                <w:lang w:val="hr-HR"/>
              </w:rPr>
              <w:t xml:space="preserve"> </w:t>
            </w:r>
            <w:r w:rsidRPr="001F252C">
              <w:rPr>
                <w:rFonts w:ascii="Times New Roman" w:hAnsi="Times New Roman" w:cs="Times New Roman"/>
                <w:b/>
                <w:noProof/>
                <w:sz w:val="24"/>
                <w:szCs w:val="24"/>
              </w:rPr>
              <w:t>vozila</w:t>
            </w:r>
            <w:r w:rsidRPr="001F252C">
              <w:rPr>
                <w:rFonts w:ascii="Times New Roman" w:hAnsi="Times New Roman" w:cs="Times New Roman"/>
                <w:b/>
                <w:noProof/>
                <w:sz w:val="24"/>
                <w:szCs w:val="24"/>
                <w:lang w:val="hr-HR"/>
              </w:rPr>
              <w:t xml:space="preserve"> </w:t>
            </w:r>
            <w:r w:rsidRPr="001F252C">
              <w:rPr>
                <w:rFonts w:ascii="Times New Roman" w:hAnsi="Times New Roman" w:cs="Times New Roman"/>
                <w:b/>
                <w:noProof/>
                <w:sz w:val="24"/>
                <w:szCs w:val="24"/>
              </w:rPr>
              <w:t>muzejske</w:t>
            </w:r>
            <w:r w:rsidRPr="001F252C">
              <w:rPr>
                <w:rFonts w:ascii="Times New Roman" w:hAnsi="Times New Roman" w:cs="Times New Roman"/>
                <w:b/>
                <w:noProof/>
                <w:sz w:val="24"/>
                <w:szCs w:val="24"/>
                <w:lang w:val="hr-HR"/>
              </w:rPr>
              <w:t xml:space="preserve"> </w:t>
            </w:r>
            <w:r w:rsidRPr="001F252C">
              <w:rPr>
                <w:rFonts w:ascii="Times New Roman" w:hAnsi="Times New Roman" w:cs="Times New Roman"/>
                <w:b/>
                <w:noProof/>
                <w:sz w:val="24"/>
                <w:szCs w:val="24"/>
              </w:rPr>
              <w:t>vrednosti</w:t>
            </w:r>
            <w:r w:rsidRPr="001F252C">
              <w:rPr>
                <w:rFonts w:ascii="Times New Roman" w:hAnsi="Times New Roman" w:cs="Times New Roman"/>
                <w:b/>
                <w:noProof/>
                <w:sz w:val="24"/>
                <w:szCs w:val="24"/>
                <w:lang w:val="hr-HR"/>
              </w:rPr>
              <w:t xml:space="preserve"> (</w:t>
            </w:r>
            <w:r w:rsidRPr="001F252C">
              <w:rPr>
                <w:rFonts w:ascii="Times New Roman" w:hAnsi="Times New Roman" w:cs="Times New Roman"/>
                <w:b/>
                <w:noProof/>
                <w:sz w:val="24"/>
                <w:szCs w:val="24"/>
              </w:rPr>
              <w:t>olldtajmer</w:t>
            </w:r>
            <w:r w:rsidRPr="001F252C">
              <w:rPr>
                <w:rFonts w:ascii="Times New Roman" w:hAnsi="Times New Roman" w:cs="Times New Roman"/>
                <w:b/>
                <w:noProof/>
                <w:sz w:val="24"/>
                <w:szCs w:val="24"/>
                <w:lang w:val="hr-HR"/>
              </w:rPr>
              <w:t>)</w:t>
            </w:r>
          </w:p>
        </w:tc>
      </w:tr>
      <w:tr w:rsidR="001F252C" w:rsidRPr="001F252C" w:rsidTr="00EC311E">
        <w:trPr>
          <w:trHeight w:val="1264"/>
        </w:trPr>
        <w:tc>
          <w:tcPr>
            <w:tcW w:w="1667" w:type="pct"/>
            <w:shd w:val="clear" w:color="auto" w:fill="auto"/>
          </w:tcPr>
          <w:p w:rsidR="00FD24F9" w:rsidRPr="001F252C" w:rsidRDefault="00FD24F9" w:rsidP="00C071AD">
            <w:pPr>
              <w:spacing w:before="120" w:after="120"/>
              <w:jc w:val="both"/>
              <w:rPr>
                <w:rFonts w:ascii="Times New Roman" w:hAnsi="Times New Roman" w:cs="Times New Roman"/>
                <w:b/>
                <w:sz w:val="24"/>
                <w:szCs w:val="24"/>
                <w:lang w:val="sq-AL"/>
              </w:rPr>
            </w:pPr>
            <w:r w:rsidRPr="001F252C">
              <w:rPr>
                <w:rFonts w:ascii="Times New Roman" w:hAnsi="Times New Roman" w:cs="Times New Roman"/>
                <w:sz w:val="24"/>
                <w:szCs w:val="24"/>
                <w:lang w:val="sq-AL"/>
              </w:rPr>
              <w:t>Statusi i mjetit me vlerë muzeore i ipet mjeti</w:t>
            </w:r>
            <w:r w:rsidR="00E12CDC" w:rsidRPr="001F252C">
              <w:rPr>
                <w:rFonts w:ascii="Times New Roman" w:hAnsi="Times New Roman" w:cs="Times New Roman"/>
                <w:sz w:val="24"/>
                <w:szCs w:val="24"/>
                <w:lang w:val="sq-AL"/>
              </w:rPr>
              <w:t>t</w:t>
            </w:r>
            <w:r w:rsidRPr="001F252C">
              <w:rPr>
                <w:rFonts w:ascii="Times New Roman" w:hAnsi="Times New Roman" w:cs="Times New Roman"/>
                <w:sz w:val="24"/>
                <w:szCs w:val="24"/>
                <w:lang w:val="sq-AL"/>
              </w:rPr>
              <w:t xml:space="preserve"> i cili është më i vjetër se 35 vjet, i cili është i ruajtur dhe teknikisht i mirëmbajtur si dhe i përshtatur me strukturën dhe formën konstruktive origjinale, ndërsa për shkak të rëndësisë së vet historike dhe teknike, nuk përdoret për transportin e përditshëm.</w:t>
            </w:r>
          </w:p>
        </w:tc>
        <w:tc>
          <w:tcPr>
            <w:tcW w:w="1699" w:type="pct"/>
          </w:tcPr>
          <w:p w:rsidR="00FD24F9" w:rsidRPr="001F252C" w:rsidRDefault="00FD24F9" w:rsidP="00BB02A8">
            <w:pPr>
              <w:spacing w:before="120" w:after="120"/>
              <w:jc w:val="both"/>
              <w:rPr>
                <w:rFonts w:ascii="Times New Roman" w:hAnsi="Times New Roman" w:cs="Times New Roman"/>
                <w:sz w:val="24"/>
                <w:szCs w:val="24"/>
                <w:lang w:eastAsia="hr-HR"/>
              </w:rPr>
            </w:pPr>
            <w:r w:rsidRPr="001F252C">
              <w:rPr>
                <w:rFonts w:ascii="Times New Roman" w:hAnsi="Times New Roman" w:cs="Times New Roman"/>
                <w:noProof/>
                <w:sz w:val="24"/>
                <w:szCs w:val="24"/>
              </w:rPr>
              <w:t>The status of ‘old timer’ is awarded to a vehicle which is older than 35 years, which is well kept and technically maintained, and it is well adapted with the original construction structure and form, but, deu to its historic and technical significance, cannot be used for daily transport.</w:t>
            </w:r>
          </w:p>
        </w:tc>
        <w:tc>
          <w:tcPr>
            <w:tcW w:w="1634" w:type="pct"/>
          </w:tcPr>
          <w:p w:rsidR="00FD24F9" w:rsidRPr="001F252C" w:rsidRDefault="00FD24F9" w:rsidP="00C071AD">
            <w:pPr>
              <w:spacing w:before="120" w:after="120"/>
              <w:jc w:val="both"/>
              <w:rPr>
                <w:rFonts w:ascii="Times New Roman" w:hAnsi="Times New Roman" w:cs="Times New Roman"/>
                <w:sz w:val="24"/>
                <w:szCs w:val="24"/>
                <w:lang w:val="hr-HR" w:eastAsia="hr-HR"/>
              </w:rPr>
            </w:pPr>
            <w:r w:rsidRPr="001F252C">
              <w:rPr>
                <w:rFonts w:ascii="Times New Roman" w:hAnsi="Times New Roman" w:cs="Times New Roman"/>
                <w:noProof/>
                <w:sz w:val="24"/>
                <w:szCs w:val="24"/>
              </w:rPr>
              <w:t>Starodobno</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vozilo</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muzejsske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vrednosti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je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vozilo</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proizvedeno</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priej</w:t>
            </w:r>
            <w:r w:rsidRPr="001F252C">
              <w:rPr>
                <w:rFonts w:ascii="Times New Roman" w:hAnsi="Times New Roman" w:cs="Times New Roman"/>
                <w:noProof/>
                <w:sz w:val="24"/>
                <w:szCs w:val="24"/>
                <w:lang w:val="hr-HR"/>
              </w:rPr>
              <w:t xml:space="preserve"> 35 </w:t>
            </w:r>
            <w:r w:rsidRPr="001F252C">
              <w:rPr>
                <w:rFonts w:ascii="Times New Roman" w:hAnsi="Times New Roman" w:cs="Times New Roman"/>
                <w:noProof/>
                <w:sz w:val="24"/>
                <w:szCs w:val="24"/>
              </w:rPr>
              <w:t>godina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koji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je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sa</w:t>
            </w:r>
            <w:r w:rsidRPr="001F252C">
              <w:rPr>
                <w:rFonts w:ascii="Times New Roman" w:hAnsi="Times New Roman" w:cs="Times New Roman"/>
                <w:noProof/>
                <w:sz w:val="24"/>
                <w:szCs w:val="24"/>
                <w:lang w:val="hr-HR"/>
              </w:rPr>
              <w:t>č</w:t>
            </w:r>
            <w:r w:rsidRPr="001F252C">
              <w:rPr>
                <w:rFonts w:ascii="Times New Roman" w:hAnsi="Times New Roman" w:cs="Times New Roman"/>
                <w:noProof/>
                <w:sz w:val="24"/>
                <w:szCs w:val="24"/>
              </w:rPr>
              <w:t>uvan</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uredno</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tehni</w:t>
            </w:r>
            <w:r w:rsidRPr="001F252C">
              <w:rPr>
                <w:rFonts w:ascii="Times New Roman" w:hAnsi="Times New Roman" w:cs="Times New Roman"/>
                <w:noProof/>
                <w:sz w:val="24"/>
                <w:szCs w:val="24"/>
                <w:lang w:val="hr-HR"/>
              </w:rPr>
              <w:t>č</w:t>
            </w:r>
            <w:r w:rsidRPr="001F252C">
              <w:rPr>
                <w:rFonts w:ascii="Times New Roman" w:hAnsi="Times New Roman" w:cs="Times New Roman"/>
                <w:noProof/>
                <w:sz w:val="24"/>
                <w:szCs w:val="24"/>
              </w:rPr>
              <w:t>ki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odr</w:t>
            </w:r>
            <w:r w:rsidRPr="001F252C">
              <w:rPr>
                <w:rFonts w:ascii="Times New Roman" w:hAnsi="Times New Roman" w:cs="Times New Roman"/>
                <w:noProof/>
                <w:sz w:val="24"/>
                <w:szCs w:val="24"/>
                <w:lang w:val="hr-HR"/>
              </w:rPr>
              <w:t>ž</w:t>
            </w:r>
            <w:r w:rsidRPr="001F252C">
              <w:rPr>
                <w:rFonts w:ascii="Times New Roman" w:hAnsi="Times New Roman" w:cs="Times New Roman"/>
                <w:noProof/>
                <w:sz w:val="24"/>
                <w:szCs w:val="24"/>
              </w:rPr>
              <w:t>avan</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ili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ponovno</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sastavljen</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u</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izvornom</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obljiku</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te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koje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se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zbog</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njegova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istorijska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tehni</w:t>
            </w:r>
            <w:r w:rsidRPr="001F252C">
              <w:rPr>
                <w:rFonts w:ascii="Times New Roman" w:hAnsi="Times New Roman" w:cs="Times New Roman"/>
                <w:noProof/>
                <w:sz w:val="24"/>
                <w:szCs w:val="24"/>
                <w:lang w:val="hr-HR"/>
              </w:rPr>
              <w:t>č</w:t>
            </w:r>
            <w:r w:rsidRPr="001F252C">
              <w:rPr>
                <w:rFonts w:ascii="Times New Roman" w:hAnsi="Times New Roman" w:cs="Times New Roman"/>
                <w:noProof/>
                <w:sz w:val="24"/>
                <w:szCs w:val="24"/>
              </w:rPr>
              <w:t>ka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zna</w:t>
            </w:r>
            <w:r w:rsidRPr="001F252C">
              <w:rPr>
                <w:rFonts w:ascii="Times New Roman" w:hAnsi="Times New Roman" w:cs="Times New Roman"/>
                <w:noProof/>
                <w:sz w:val="24"/>
                <w:szCs w:val="24"/>
                <w:lang w:val="hr-HR"/>
              </w:rPr>
              <w:t>č</w:t>
            </w:r>
            <w:r w:rsidRPr="001F252C">
              <w:rPr>
                <w:rFonts w:ascii="Times New Roman" w:hAnsi="Times New Roman" w:cs="Times New Roman"/>
                <w:noProof/>
                <w:sz w:val="24"/>
                <w:szCs w:val="24"/>
              </w:rPr>
              <w:t>aja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ne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koristi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u</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svakodnevnom</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saobraćaju</w:t>
            </w:r>
            <w:r w:rsidRPr="001F252C">
              <w:rPr>
                <w:rFonts w:ascii="Times New Roman" w:hAnsi="Times New Roman" w:cs="Times New Roman"/>
                <w:noProof/>
                <w:sz w:val="24"/>
                <w:szCs w:val="24"/>
                <w:lang w:val="hr-HR"/>
              </w:rPr>
              <w:t>.</w:t>
            </w:r>
          </w:p>
        </w:tc>
      </w:tr>
      <w:tr w:rsidR="00325F9F" w:rsidRPr="001F252C" w:rsidTr="00A233F5">
        <w:trPr>
          <w:trHeight w:val="510"/>
        </w:trPr>
        <w:tc>
          <w:tcPr>
            <w:tcW w:w="1667" w:type="pct"/>
            <w:shd w:val="clear" w:color="auto" w:fill="auto"/>
          </w:tcPr>
          <w:p w:rsidR="00325F9F" w:rsidRPr="001F252C" w:rsidRDefault="00621452" w:rsidP="00325F9F">
            <w:pPr>
              <w:spacing w:before="120" w:after="120"/>
              <w:jc w:val="center"/>
              <w:rPr>
                <w:rFonts w:ascii="Times New Roman" w:hAnsi="Times New Roman" w:cs="Times New Roman"/>
                <w:b/>
                <w:sz w:val="24"/>
                <w:szCs w:val="24"/>
                <w:lang w:val="sq-AL"/>
              </w:rPr>
            </w:pPr>
            <w:r>
              <w:rPr>
                <w:rFonts w:ascii="Times New Roman" w:hAnsi="Times New Roman" w:cs="Times New Roman"/>
                <w:b/>
                <w:sz w:val="24"/>
                <w:szCs w:val="24"/>
                <w:lang w:val="sq-AL"/>
              </w:rPr>
              <w:t>Neni 32</w:t>
            </w:r>
          </w:p>
          <w:p w:rsidR="00325F9F" w:rsidRPr="001F252C" w:rsidRDefault="00325F9F" w:rsidP="00325F9F">
            <w:pPr>
              <w:spacing w:before="120" w:after="120"/>
              <w:jc w:val="center"/>
              <w:rPr>
                <w:rFonts w:ascii="Times New Roman" w:hAnsi="Times New Roman" w:cs="Times New Roman"/>
                <w:b/>
                <w:sz w:val="24"/>
                <w:szCs w:val="24"/>
                <w:lang w:val="sq-AL"/>
              </w:rPr>
            </w:pPr>
            <w:r w:rsidRPr="001F252C">
              <w:rPr>
                <w:rFonts w:ascii="Times New Roman" w:hAnsi="Times New Roman" w:cs="Times New Roman"/>
                <w:b/>
                <w:sz w:val="24"/>
                <w:szCs w:val="24"/>
                <w:lang w:val="sq-AL"/>
              </w:rPr>
              <w:t>Autoriteti për miratim (homologues)</w:t>
            </w:r>
          </w:p>
          <w:p w:rsidR="00325F9F" w:rsidRPr="001F252C" w:rsidRDefault="00325F9F" w:rsidP="00325F9F">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Ministria e ngarkuar për transport është autoriteti homologues dhe është përgjegjës për përcjelljen dhe mbikëqyrjen administrative për të gjitha aspektet e homologimit të mjetit, sistemit të tij, pjesëve përbërëse, njësive të tij të veçanta, miratimin e pjesëve, pajisjeve të mjetit si dhe miratimet e veçanta të automjeteve.</w:t>
            </w:r>
          </w:p>
        </w:tc>
        <w:tc>
          <w:tcPr>
            <w:tcW w:w="1699" w:type="pct"/>
          </w:tcPr>
          <w:p w:rsidR="00325F9F" w:rsidRPr="001F252C" w:rsidRDefault="00325F9F" w:rsidP="00325F9F">
            <w:pPr>
              <w:spacing w:before="120" w:after="120"/>
              <w:jc w:val="center"/>
              <w:rPr>
                <w:rFonts w:ascii="Times New Roman" w:hAnsi="Times New Roman" w:cs="Times New Roman"/>
                <w:b/>
                <w:noProof/>
                <w:sz w:val="24"/>
                <w:szCs w:val="24"/>
              </w:rPr>
            </w:pPr>
            <w:r w:rsidRPr="001F252C">
              <w:rPr>
                <w:rFonts w:ascii="Times New Roman" w:hAnsi="Times New Roman" w:cs="Times New Roman"/>
                <w:b/>
                <w:noProof/>
                <w:sz w:val="24"/>
                <w:szCs w:val="24"/>
              </w:rPr>
              <w:t xml:space="preserve">Article </w:t>
            </w:r>
            <w:r w:rsidR="00F31BE0">
              <w:rPr>
                <w:rFonts w:ascii="Times New Roman" w:hAnsi="Times New Roman" w:cs="Times New Roman"/>
                <w:b/>
                <w:sz w:val="24"/>
                <w:szCs w:val="24"/>
              </w:rPr>
              <w:t>32</w:t>
            </w:r>
          </w:p>
          <w:p w:rsidR="00325F9F" w:rsidRPr="001F252C" w:rsidRDefault="00325F9F" w:rsidP="00325F9F">
            <w:pPr>
              <w:spacing w:before="120" w:after="120"/>
              <w:jc w:val="center"/>
              <w:rPr>
                <w:rFonts w:ascii="Times New Roman" w:hAnsi="Times New Roman" w:cs="Times New Roman"/>
                <w:b/>
                <w:noProof/>
                <w:sz w:val="24"/>
                <w:szCs w:val="24"/>
              </w:rPr>
            </w:pPr>
            <w:r w:rsidRPr="001F252C">
              <w:rPr>
                <w:rFonts w:ascii="Times New Roman" w:hAnsi="Times New Roman" w:cs="Times New Roman"/>
                <w:b/>
                <w:noProof/>
                <w:sz w:val="24"/>
                <w:szCs w:val="24"/>
              </w:rPr>
              <w:t>Approval Authority (homologation)</w:t>
            </w:r>
          </w:p>
          <w:p w:rsidR="00325F9F" w:rsidRPr="001F252C" w:rsidRDefault="00325F9F" w:rsidP="00325F9F">
            <w:pPr>
              <w:spacing w:before="120" w:after="120"/>
              <w:jc w:val="both"/>
              <w:rPr>
                <w:rFonts w:ascii="Times New Roman" w:hAnsi="Times New Roman" w:cs="Times New Roman"/>
                <w:sz w:val="24"/>
                <w:szCs w:val="24"/>
                <w:lang w:eastAsia="hr-HR"/>
              </w:rPr>
            </w:pPr>
            <w:r w:rsidRPr="001F252C">
              <w:rPr>
                <w:rFonts w:ascii="Times New Roman" w:hAnsi="Times New Roman" w:cs="Times New Roman"/>
                <w:noProof/>
                <w:sz w:val="24"/>
                <w:szCs w:val="24"/>
              </w:rPr>
              <w:t>The Ministry in charge of Transport is the homolgation authority and is responsible for</w:t>
            </w:r>
            <w:r w:rsidRPr="001F252C">
              <w:rPr>
                <w:rStyle w:val="hps"/>
                <w:rFonts w:ascii="Times New Roman" w:hAnsi="Times New Roman" w:cs="Times New Roman"/>
                <w:sz w:val="24"/>
                <w:szCs w:val="24"/>
              </w:rPr>
              <w:t xml:space="preserve"> monitoring and administrative supervision for </w:t>
            </w:r>
            <w:r w:rsidRPr="001F252C">
              <w:rPr>
                <w:rFonts w:ascii="Times New Roman" w:hAnsi="Times New Roman" w:cs="Times New Roman"/>
                <w:noProof/>
                <w:sz w:val="24"/>
                <w:szCs w:val="24"/>
              </w:rPr>
              <w:t>all aspects of the vehicle homologation system, its components, its individual units, adoption of parts, vehicle equipment and vehicle specific approvals.</w:t>
            </w:r>
          </w:p>
        </w:tc>
        <w:tc>
          <w:tcPr>
            <w:tcW w:w="1634" w:type="pct"/>
          </w:tcPr>
          <w:p w:rsidR="00325F9F" w:rsidRPr="001F252C" w:rsidRDefault="00325F9F" w:rsidP="00325F9F">
            <w:pPr>
              <w:spacing w:before="120" w:after="120"/>
              <w:jc w:val="center"/>
              <w:rPr>
                <w:rFonts w:ascii="Times New Roman" w:hAnsi="Times New Roman" w:cs="Times New Roman"/>
                <w:b/>
                <w:noProof/>
                <w:sz w:val="24"/>
                <w:szCs w:val="24"/>
                <w:lang w:val="hr-HR"/>
              </w:rPr>
            </w:pPr>
            <w:r w:rsidRPr="001F252C">
              <w:rPr>
                <w:rFonts w:ascii="Times New Roman" w:hAnsi="Times New Roman" w:cs="Times New Roman"/>
                <w:b/>
                <w:noProof/>
                <w:sz w:val="24"/>
                <w:szCs w:val="24"/>
                <w:lang w:val="hr-HR"/>
              </w:rPr>
              <w:t>Č</w:t>
            </w:r>
            <w:r w:rsidRPr="001F252C">
              <w:rPr>
                <w:rFonts w:ascii="Times New Roman" w:hAnsi="Times New Roman" w:cs="Times New Roman"/>
                <w:b/>
                <w:noProof/>
                <w:sz w:val="24"/>
                <w:szCs w:val="24"/>
              </w:rPr>
              <w:t>lan</w:t>
            </w:r>
            <w:r w:rsidRPr="001F252C">
              <w:rPr>
                <w:rFonts w:ascii="Times New Roman" w:hAnsi="Times New Roman" w:cs="Times New Roman"/>
                <w:b/>
                <w:noProof/>
                <w:sz w:val="24"/>
                <w:szCs w:val="24"/>
                <w:lang w:val="hr-HR"/>
              </w:rPr>
              <w:t xml:space="preserve"> </w:t>
            </w:r>
            <w:r w:rsidR="00F31BE0">
              <w:rPr>
                <w:rFonts w:ascii="Times New Roman" w:hAnsi="Times New Roman" w:cs="Times New Roman"/>
                <w:b/>
                <w:sz w:val="24"/>
                <w:szCs w:val="24"/>
                <w:lang w:val="hr-HR"/>
              </w:rPr>
              <w:t>32</w:t>
            </w:r>
          </w:p>
          <w:p w:rsidR="00325F9F" w:rsidRPr="001F252C" w:rsidRDefault="00325F9F" w:rsidP="00325F9F">
            <w:pPr>
              <w:spacing w:before="120" w:after="120"/>
              <w:jc w:val="center"/>
              <w:rPr>
                <w:rFonts w:ascii="Times New Roman" w:hAnsi="Times New Roman" w:cs="Times New Roman"/>
                <w:b/>
                <w:noProof/>
                <w:sz w:val="24"/>
                <w:szCs w:val="24"/>
                <w:lang w:val="hr-HR"/>
              </w:rPr>
            </w:pPr>
            <w:r w:rsidRPr="001F252C">
              <w:rPr>
                <w:rFonts w:ascii="Times New Roman" w:hAnsi="Times New Roman" w:cs="Times New Roman"/>
                <w:b/>
                <w:noProof/>
                <w:sz w:val="24"/>
                <w:szCs w:val="24"/>
              </w:rPr>
              <w:t>Autoritet</w:t>
            </w:r>
            <w:r w:rsidRPr="001F252C">
              <w:rPr>
                <w:rFonts w:ascii="Times New Roman" w:hAnsi="Times New Roman" w:cs="Times New Roman"/>
                <w:b/>
                <w:noProof/>
                <w:sz w:val="24"/>
                <w:szCs w:val="24"/>
                <w:lang w:val="hr-HR"/>
              </w:rPr>
              <w:t xml:space="preserve"> </w:t>
            </w:r>
            <w:r w:rsidRPr="001F252C">
              <w:rPr>
                <w:rFonts w:ascii="Times New Roman" w:hAnsi="Times New Roman" w:cs="Times New Roman"/>
                <w:b/>
                <w:noProof/>
                <w:sz w:val="24"/>
                <w:szCs w:val="24"/>
              </w:rPr>
              <w:t>za</w:t>
            </w:r>
            <w:r w:rsidRPr="001F252C">
              <w:rPr>
                <w:rFonts w:ascii="Times New Roman" w:hAnsi="Times New Roman" w:cs="Times New Roman"/>
                <w:b/>
                <w:noProof/>
                <w:sz w:val="24"/>
                <w:szCs w:val="24"/>
                <w:lang w:val="hr-HR"/>
              </w:rPr>
              <w:t xml:space="preserve"> </w:t>
            </w:r>
            <w:r w:rsidRPr="001F252C">
              <w:rPr>
                <w:rFonts w:ascii="Times New Roman" w:hAnsi="Times New Roman" w:cs="Times New Roman"/>
                <w:b/>
                <w:noProof/>
                <w:sz w:val="24"/>
                <w:szCs w:val="24"/>
              </w:rPr>
              <w:t>homologaciju</w:t>
            </w:r>
          </w:p>
          <w:p w:rsidR="00325F9F" w:rsidRPr="001F252C" w:rsidRDefault="00325F9F" w:rsidP="00325F9F">
            <w:pPr>
              <w:spacing w:before="120" w:after="120"/>
              <w:jc w:val="both"/>
              <w:rPr>
                <w:rFonts w:ascii="Times New Roman" w:hAnsi="Times New Roman" w:cs="Times New Roman"/>
                <w:sz w:val="24"/>
                <w:szCs w:val="24"/>
                <w:lang w:val="hr-HR" w:eastAsia="hr-HR"/>
              </w:rPr>
            </w:pPr>
            <w:r w:rsidRPr="001F252C">
              <w:rPr>
                <w:rFonts w:ascii="Times New Roman" w:hAnsi="Times New Roman" w:cs="Times New Roman"/>
                <w:noProof/>
                <w:sz w:val="24"/>
                <w:szCs w:val="24"/>
              </w:rPr>
              <w:t>Ministarstvo</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nadlezno</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za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 xml:space="preserve">saobraćaja </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odgovoran</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je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za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pra</w:t>
            </w:r>
            <w:r w:rsidRPr="001F252C">
              <w:rPr>
                <w:rFonts w:ascii="Times New Roman" w:hAnsi="Times New Roman" w:cs="Times New Roman"/>
                <w:noProof/>
                <w:sz w:val="24"/>
                <w:szCs w:val="24"/>
                <w:lang w:val="hr-HR"/>
              </w:rPr>
              <w:t>ć</w:t>
            </w:r>
            <w:r w:rsidRPr="001F252C">
              <w:rPr>
                <w:rFonts w:ascii="Times New Roman" w:hAnsi="Times New Roman" w:cs="Times New Roman"/>
                <w:noProof/>
                <w:sz w:val="24"/>
                <w:szCs w:val="24"/>
              </w:rPr>
              <w:t>enje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administrativnu</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kontrolu</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svih</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aspekata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homologacije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vozila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njena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sistema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njenih</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komponenti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njenih</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posebnih</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jedinica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te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za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odobravanje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dijelova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vozila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opreme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vozila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posebne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suglasnosti</w:t>
            </w:r>
            <w:r w:rsidRPr="001F252C">
              <w:rPr>
                <w:rFonts w:ascii="Times New Roman" w:hAnsi="Times New Roman" w:cs="Times New Roman"/>
                <w:noProof/>
                <w:sz w:val="24"/>
                <w:szCs w:val="24"/>
                <w:lang w:val="hr-HR"/>
              </w:rPr>
              <w:t>.</w:t>
            </w:r>
          </w:p>
        </w:tc>
      </w:tr>
      <w:tr w:rsidR="00325F9F" w:rsidRPr="001F252C" w:rsidTr="00A233F5">
        <w:trPr>
          <w:trHeight w:val="510"/>
        </w:trPr>
        <w:tc>
          <w:tcPr>
            <w:tcW w:w="1667" w:type="pct"/>
            <w:shd w:val="clear" w:color="auto" w:fill="auto"/>
          </w:tcPr>
          <w:p w:rsidR="00325F9F" w:rsidRPr="001F252C" w:rsidRDefault="00325F9F" w:rsidP="00325F9F">
            <w:pPr>
              <w:spacing w:before="120" w:after="120"/>
              <w:jc w:val="center"/>
              <w:rPr>
                <w:rFonts w:ascii="Times New Roman" w:hAnsi="Times New Roman" w:cs="Times New Roman"/>
                <w:b/>
                <w:sz w:val="24"/>
                <w:szCs w:val="24"/>
                <w:lang w:val="de-DE"/>
              </w:rPr>
            </w:pPr>
            <w:r w:rsidRPr="001F252C">
              <w:rPr>
                <w:rFonts w:ascii="Times New Roman" w:hAnsi="Times New Roman" w:cs="Times New Roman"/>
                <w:b/>
                <w:sz w:val="24"/>
                <w:szCs w:val="24"/>
                <w:lang w:val="de-DE"/>
              </w:rPr>
              <w:t xml:space="preserve">Neni </w:t>
            </w:r>
            <w:r w:rsidR="00621452">
              <w:rPr>
                <w:rFonts w:ascii="Times New Roman" w:hAnsi="Times New Roman" w:cs="Times New Roman"/>
                <w:b/>
                <w:sz w:val="24"/>
                <w:szCs w:val="24"/>
                <w:lang w:val="de-DE"/>
              </w:rPr>
              <w:t>33</w:t>
            </w:r>
          </w:p>
          <w:p w:rsidR="00325F9F" w:rsidRPr="001F252C" w:rsidRDefault="001D78F3" w:rsidP="00F54F13">
            <w:pPr>
              <w:spacing w:before="120" w:after="120"/>
              <w:jc w:val="center"/>
              <w:rPr>
                <w:rFonts w:ascii="Times New Roman" w:hAnsi="Times New Roman" w:cs="Times New Roman"/>
                <w:b/>
                <w:sz w:val="24"/>
                <w:szCs w:val="24"/>
                <w:lang w:val="de-DE"/>
              </w:rPr>
            </w:pPr>
            <w:r>
              <w:rPr>
                <w:rFonts w:ascii="Times New Roman" w:hAnsi="Times New Roman" w:cs="Times New Roman"/>
                <w:b/>
                <w:sz w:val="24"/>
                <w:szCs w:val="24"/>
                <w:lang w:val="de-DE"/>
              </w:rPr>
              <w:t>Funksionet e</w:t>
            </w:r>
            <w:r w:rsidR="00325F9F" w:rsidRPr="001F252C">
              <w:rPr>
                <w:rFonts w:ascii="Times New Roman" w:hAnsi="Times New Roman" w:cs="Times New Roman"/>
                <w:b/>
                <w:sz w:val="24"/>
                <w:szCs w:val="24"/>
                <w:lang w:val="de-DE"/>
              </w:rPr>
              <w:t xml:space="preserve"> subjekteve per miratim</w:t>
            </w:r>
          </w:p>
        </w:tc>
        <w:tc>
          <w:tcPr>
            <w:tcW w:w="1699" w:type="pct"/>
          </w:tcPr>
          <w:p w:rsidR="00325F9F" w:rsidRPr="001F252C" w:rsidRDefault="00325F9F" w:rsidP="00325F9F">
            <w:pPr>
              <w:spacing w:before="120" w:after="120"/>
              <w:ind w:left="360"/>
              <w:jc w:val="center"/>
              <w:rPr>
                <w:rFonts w:ascii="Times New Roman" w:hAnsi="Times New Roman" w:cs="Times New Roman"/>
                <w:b/>
                <w:noProof/>
                <w:sz w:val="24"/>
                <w:szCs w:val="24"/>
              </w:rPr>
            </w:pPr>
            <w:r w:rsidRPr="001F252C">
              <w:rPr>
                <w:rFonts w:ascii="Times New Roman" w:hAnsi="Times New Roman" w:cs="Times New Roman"/>
                <w:b/>
                <w:noProof/>
                <w:sz w:val="24"/>
                <w:szCs w:val="24"/>
              </w:rPr>
              <w:t xml:space="preserve">Article </w:t>
            </w:r>
            <w:r w:rsidR="00F31BE0">
              <w:rPr>
                <w:rFonts w:ascii="Times New Roman" w:hAnsi="Times New Roman" w:cs="Times New Roman"/>
                <w:b/>
                <w:sz w:val="24"/>
                <w:szCs w:val="24"/>
                <w:lang w:val="de-DE"/>
              </w:rPr>
              <w:t>33</w:t>
            </w:r>
          </w:p>
          <w:p w:rsidR="00325F9F" w:rsidRPr="001F252C" w:rsidRDefault="00325F9F" w:rsidP="00F54F13">
            <w:pPr>
              <w:spacing w:before="120" w:after="120"/>
              <w:jc w:val="center"/>
              <w:rPr>
                <w:rFonts w:ascii="Times New Roman" w:hAnsi="Times New Roman" w:cs="Times New Roman"/>
                <w:b/>
                <w:noProof/>
                <w:sz w:val="24"/>
                <w:szCs w:val="24"/>
              </w:rPr>
            </w:pPr>
            <w:r w:rsidRPr="001F252C">
              <w:rPr>
                <w:rFonts w:ascii="Times New Roman" w:hAnsi="Times New Roman" w:cs="Times New Roman"/>
                <w:b/>
                <w:noProof/>
                <w:sz w:val="24"/>
                <w:szCs w:val="24"/>
              </w:rPr>
              <w:t>Functions of the entities  for approval</w:t>
            </w:r>
          </w:p>
        </w:tc>
        <w:tc>
          <w:tcPr>
            <w:tcW w:w="1634" w:type="pct"/>
          </w:tcPr>
          <w:p w:rsidR="00325F9F" w:rsidRPr="001F252C" w:rsidRDefault="00325F9F" w:rsidP="00325F9F">
            <w:pPr>
              <w:spacing w:before="120" w:after="120"/>
              <w:ind w:left="360"/>
              <w:jc w:val="center"/>
              <w:rPr>
                <w:rFonts w:ascii="Times New Roman" w:hAnsi="Times New Roman" w:cs="Times New Roman"/>
                <w:b/>
                <w:noProof/>
                <w:sz w:val="24"/>
                <w:szCs w:val="24"/>
                <w:lang w:val="hr-HR"/>
              </w:rPr>
            </w:pPr>
            <w:r w:rsidRPr="001F252C">
              <w:rPr>
                <w:rFonts w:ascii="Times New Roman" w:hAnsi="Times New Roman" w:cs="Times New Roman"/>
                <w:b/>
                <w:noProof/>
                <w:sz w:val="24"/>
                <w:szCs w:val="24"/>
                <w:lang w:val="hr-HR"/>
              </w:rPr>
              <w:t>Č</w:t>
            </w:r>
            <w:r w:rsidRPr="001F252C">
              <w:rPr>
                <w:rFonts w:ascii="Times New Roman" w:hAnsi="Times New Roman" w:cs="Times New Roman"/>
                <w:b/>
                <w:noProof/>
                <w:sz w:val="24"/>
                <w:szCs w:val="24"/>
              </w:rPr>
              <w:t>lan</w:t>
            </w:r>
            <w:r w:rsidRPr="001F252C">
              <w:rPr>
                <w:rFonts w:ascii="Times New Roman" w:hAnsi="Times New Roman" w:cs="Times New Roman"/>
                <w:b/>
                <w:noProof/>
                <w:sz w:val="24"/>
                <w:szCs w:val="24"/>
                <w:lang w:val="hr-HR"/>
              </w:rPr>
              <w:t xml:space="preserve"> </w:t>
            </w:r>
            <w:r w:rsidR="00F31BE0">
              <w:rPr>
                <w:rFonts w:ascii="Times New Roman" w:hAnsi="Times New Roman" w:cs="Times New Roman"/>
                <w:b/>
                <w:sz w:val="24"/>
                <w:szCs w:val="24"/>
                <w:lang w:val="de-DE"/>
              </w:rPr>
              <w:t>33</w:t>
            </w:r>
          </w:p>
          <w:p w:rsidR="00325F9F" w:rsidRPr="001F252C" w:rsidRDefault="00325F9F" w:rsidP="00325F9F">
            <w:pPr>
              <w:spacing w:before="120" w:after="120"/>
              <w:jc w:val="center"/>
              <w:rPr>
                <w:rFonts w:ascii="Times New Roman" w:hAnsi="Times New Roman" w:cs="Times New Roman"/>
                <w:b/>
                <w:noProof/>
                <w:sz w:val="24"/>
                <w:szCs w:val="24"/>
              </w:rPr>
            </w:pPr>
            <w:r w:rsidRPr="001F252C">
              <w:rPr>
                <w:rFonts w:ascii="Times New Roman" w:hAnsi="Times New Roman" w:cs="Times New Roman"/>
                <w:b/>
                <w:noProof/>
                <w:sz w:val="24"/>
                <w:szCs w:val="24"/>
              </w:rPr>
              <w:t>Poslove</w:t>
            </w:r>
            <w:r w:rsidRPr="001F252C">
              <w:rPr>
                <w:rFonts w:ascii="Times New Roman" w:hAnsi="Times New Roman" w:cs="Times New Roman"/>
                <w:b/>
                <w:noProof/>
                <w:sz w:val="24"/>
                <w:szCs w:val="24"/>
                <w:lang w:val="hr-HR"/>
              </w:rPr>
              <w:t xml:space="preserve"> </w:t>
            </w:r>
            <w:r w:rsidRPr="001F252C">
              <w:rPr>
                <w:rFonts w:ascii="Times New Roman" w:hAnsi="Times New Roman" w:cs="Times New Roman"/>
                <w:b/>
                <w:noProof/>
                <w:sz w:val="24"/>
                <w:szCs w:val="24"/>
              </w:rPr>
              <w:t>koje</w:t>
            </w:r>
            <w:r w:rsidRPr="001F252C">
              <w:rPr>
                <w:rFonts w:ascii="Times New Roman" w:hAnsi="Times New Roman" w:cs="Times New Roman"/>
                <w:b/>
                <w:noProof/>
                <w:sz w:val="24"/>
                <w:szCs w:val="24"/>
                <w:lang w:val="hr-HR"/>
              </w:rPr>
              <w:t xml:space="preserve"> </w:t>
            </w:r>
            <w:r w:rsidRPr="001F252C">
              <w:rPr>
                <w:rFonts w:ascii="Times New Roman" w:hAnsi="Times New Roman" w:cs="Times New Roman"/>
                <w:b/>
                <w:noProof/>
                <w:sz w:val="24"/>
                <w:szCs w:val="24"/>
              </w:rPr>
              <w:t>obavlja</w:t>
            </w:r>
            <w:r w:rsidRPr="001F252C">
              <w:rPr>
                <w:rFonts w:ascii="Times New Roman" w:hAnsi="Times New Roman" w:cs="Times New Roman"/>
                <w:b/>
                <w:noProof/>
                <w:sz w:val="24"/>
                <w:szCs w:val="24"/>
                <w:lang w:val="hr-HR"/>
              </w:rPr>
              <w:t xml:space="preserve"> </w:t>
            </w:r>
            <w:r w:rsidRPr="001F252C">
              <w:rPr>
                <w:rFonts w:ascii="Times New Roman" w:hAnsi="Times New Roman" w:cs="Times New Roman"/>
                <w:b/>
                <w:noProof/>
                <w:sz w:val="24"/>
                <w:szCs w:val="24"/>
              </w:rPr>
              <w:t>ovla</w:t>
            </w:r>
            <w:r w:rsidRPr="001F252C">
              <w:rPr>
                <w:rFonts w:ascii="Times New Roman" w:hAnsi="Times New Roman" w:cs="Times New Roman"/>
                <w:b/>
                <w:noProof/>
                <w:sz w:val="24"/>
                <w:szCs w:val="24"/>
                <w:lang w:val="hr-HR"/>
              </w:rPr>
              <w:t>šć</w:t>
            </w:r>
            <w:r w:rsidRPr="001F252C">
              <w:rPr>
                <w:rFonts w:ascii="Times New Roman" w:hAnsi="Times New Roman" w:cs="Times New Roman"/>
                <w:b/>
                <w:noProof/>
                <w:sz w:val="24"/>
                <w:szCs w:val="24"/>
              </w:rPr>
              <w:t>ena</w:t>
            </w:r>
            <w:r w:rsidRPr="001F252C">
              <w:rPr>
                <w:rFonts w:ascii="Times New Roman" w:hAnsi="Times New Roman" w:cs="Times New Roman"/>
                <w:b/>
                <w:noProof/>
                <w:sz w:val="24"/>
                <w:szCs w:val="24"/>
                <w:lang w:val="hr-HR"/>
              </w:rPr>
              <w:t xml:space="preserve"> </w:t>
            </w:r>
            <w:r w:rsidRPr="001F252C">
              <w:rPr>
                <w:rFonts w:ascii="Times New Roman" w:hAnsi="Times New Roman" w:cs="Times New Roman"/>
                <w:b/>
                <w:noProof/>
                <w:sz w:val="24"/>
                <w:szCs w:val="24"/>
              </w:rPr>
              <w:t>institucija</w:t>
            </w:r>
          </w:p>
        </w:tc>
      </w:tr>
      <w:tr w:rsidR="00325F9F" w:rsidRPr="001F252C" w:rsidTr="00A233F5">
        <w:trPr>
          <w:trHeight w:val="510"/>
        </w:trPr>
        <w:tc>
          <w:tcPr>
            <w:tcW w:w="1667" w:type="pct"/>
            <w:shd w:val="clear" w:color="auto" w:fill="auto"/>
          </w:tcPr>
          <w:p w:rsidR="00325F9F" w:rsidRPr="001F252C" w:rsidRDefault="00325F9F" w:rsidP="00325F9F">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lang w:val="de-DE"/>
              </w:rPr>
            </w:pPr>
            <w:r w:rsidRPr="001F252C">
              <w:rPr>
                <w:rFonts w:ascii="Times New Roman" w:hAnsi="Times New Roman" w:cs="Times New Roman"/>
                <w:sz w:val="24"/>
                <w:szCs w:val="24"/>
                <w:lang w:val="de-DE"/>
              </w:rPr>
              <w:t>1. Subjektet e autorizuara për miratim,  i kryerjenë  punët si vijon:</w:t>
            </w:r>
          </w:p>
        </w:tc>
        <w:tc>
          <w:tcPr>
            <w:tcW w:w="1699" w:type="pct"/>
          </w:tcPr>
          <w:p w:rsidR="00325F9F" w:rsidRPr="001F252C" w:rsidRDefault="00325F9F" w:rsidP="00325F9F">
            <w:pPr>
              <w:pStyle w:val="ListParagraph"/>
              <w:spacing w:before="120" w:after="120"/>
              <w:ind w:left="0"/>
              <w:jc w:val="both"/>
              <w:rPr>
                <w:rFonts w:ascii="Times New Roman" w:hAnsi="Times New Roman" w:cs="Times New Roman"/>
                <w:noProof/>
                <w:sz w:val="24"/>
                <w:szCs w:val="24"/>
              </w:rPr>
            </w:pPr>
            <w:r w:rsidRPr="001F252C">
              <w:rPr>
                <w:rFonts w:ascii="Times New Roman" w:hAnsi="Times New Roman" w:cs="Times New Roman"/>
                <w:noProof/>
                <w:sz w:val="24"/>
                <w:szCs w:val="24"/>
              </w:rPr>
              <w:t>1.</w:t>
            </w:r>
            <w:r>
              <w:rPr>
                <w:rFonts w:ascii="Times New Roman" w:hAnsi="Times New Roman" w:cs="Times New Roman"/>
                <w:noProof/>
                <w:sz w:val="24"/>
                <w:szCs w:val="24"/>
              </w:rPr>
              <w:t xml:space="preserve"> </w:t>
            </w:r>
            <w:r w:rsidRPr="001F252C">
              <w:rPr>
                <w:rFonts w:ascii="Times New Roman" w:hAnsi="Times New Roman" w:cs="Times New Roman"/>
                <w:noProof/>
                <w:sz w:val="24"/>
                <w:szCs w:val="24"/>
              </w:rPr>
              <w:t>The authorized entities for approval are specifically authorized to perform the work as following:</w:t>
            </w:r>
          </w:p>
        </w:tc>
        <w:tc>
          <w:tcPr>
            <w:tcW w:w="1634" w:type="pct"/>
          </w:tcPr>
          <w:p w:rsidR="00325F9F" w:rsidRPr="001F252C" w:rsidRDefault="00325F9F" w:rsidP="00325F9F">
            <w:pPr>
              <w:spacing w:before="120" w:after="120"/>
              <w:jc w:val="both"/>
              <w:rPr>
                <w:rFonts w:ascii="Times New Roman" w:hAnsi="Times New Roman" w:cs="Times New Roman"/>
                <w:noProof/>
                <w:sz w:val="24"/>
                <w:szCs w:val="24"/>
                <w:lang w:val="hr-HR"/>
              </w:rPr>
            </w:pPr>
            <w:r w:rsidRPr="001F252C">
              <w:rPr>
                <w:rFonts w:ascii="Times New Roman" w:hAnsi="Times New Roman" w:cs="Times New Roman"/>
                <w:noProof/>
                <w:sz w:val="24"/>
                <w:szCs w:val="24"/>
                <w:lang w:val="hr-HR"/>
              </w:rPr>
              <w:t xml:space="preserve">1. </w:t>
            </w:r>
            <w:r w:rsidRPr="001F252C">
              <w:rPr>
                <w:rFonts w:ascii="Times New Roman" w:hAnsi="Times New Roman" w:cs="Times New Roman"/>
                <w:noProof/>
                <w:sz w:val="24"/>
                <w:szCs w:val="24"/>
              </w:rPr>
              <w:t>Ovla</w:t>
            </w:r>
            <w:r w:rsidRPr="001F252C">
              <w:rPr>
                <w:rFonts w:ascii="Times New Roman" w:hAnsi="Times New Roman" w:cs="Times New Roman"/>
                <w:noProof/>
                <w:sz w:val="24"/>
                <w:szCs w:val="24"/>
                <w:lang w:val="hr-HR"/>
              </w:rPr>
              <w:t>šć</w:t>
            </w:r>
            <w:r w:rsidRPr="001F252C">
              <w:rPr>
                <w:rFonts w:ascii="Times New Roman" w:hAnsi="Times New Roman" w:cs="Times New Roman"/>
                <w:noProof/>
                <w:sz w:val="24"/>
                <w:szCs w:val="24"/>
              </w:rPr>
              <w:t>ena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institucija</w:t>
            </w:r>
            <w:r w:rsidRPr="001F252C">
              <w:rPr>
                <w:rFonts w:ascii="Times New Roman" w:hAnsi="Times New Roman" w:cs="Times New Roman"/>
                <w:noProof/>
                <w:sz w:val="24"/>
                <w:szCs w:val="24"/>
                <w:lang w:val="hr-HR"/>
              </w:rPr>
              <w:t>:</w:t>
            </w:r>
          </w:p>
        </w:tc>
      </w:tr>
      <w:tr w:rsidR="00325F9F" w:rsidRPr="001F252C" w:rsidTr="00A233F5">
        <w:trPr>
          <w:trHeight w:val="510"/>
        </w:trPr>
        <w:tc>
          <w:tcPr>
            <w:tcW w:w="1667" w:type="pct"/>
            <w:shd w:val="clear" w:color="auto" w:fill="auto"/>
          </w:tcPr>
          <w:p w:rsidR="00325F9F" w:rsidRPr="001F252C" w:rsidRDefault="00325F9F" w:rsidP="00325F9F">
            <w:pPr>
              <w:suppressAutoHyphens/>
              <w:autoSpaceDN w:val="0"/>
              <w:spacing w:before="120" w:after="120"/>
              <w:ind w:left="142"/>
              <w:jc w:val="both"/>
              <w:textAlignment w:val="baseline"/>
              <w:rPr>
                <w:rFonts w:ascii="Times New Roman" w:hAnsi="Times New Roman" w:cs="Times New Roman"/>
                <w:sz w:val="24"/>
                <w:szCs w:val="24"/>
                <w:lang w:val="de-DE"/>
              </w:rPr>
            </w:pPr>
            <w:r>
              <w:rPr>
                <w:rFonts w:ascii="Times New Roman" w:hAnsi="Times New Roman" w:cs="Times New Roman"/>
                <w:sz w:val="24"/>
                <w:szCs w:val="24"/>
              </w:rPr>
              <w:t xml:space="preserve">1.1. </w:t>
            </w:r>
            <w:r w:rsidRPr="00C04185">
              <w:rPr>
                <w:rFonts w:ascii="Times New Roman" w:hAnsi="Times New Roman" w:cs="Times New Roman"/>
                <w:sz w:val="24"/>
                <w:szCs w:val="24"/>
              </w:rPr>
              <w:t xml:space="preserve">analiza, kontrolle dhe aktivitetet e çertifikimit në lidhje me procedurën për </w:t>
            </w:r>
            <w:r w:rsidRPr="00C04185">
              <w:rPr>
                <w:rFonts w:ascii="Times New Roman" w:hAnsi="Times New Roman" w:cs="Times New Roman"/>
                <w:sz w:val="24"/>
                <w:szCs w:val="24"/>
              </w:rPr>
              <w:lastRenderedPageBreak/>
              <w:t>miratimin e tipit të mjetit rrugor;</w:t>
            </w:r>
          </w:p>
        </w:tc>
        <w:tc>
          <w:tcPr>
            <w:tcW w:w="1699" w:type="pct"/>
          </w:tcPr>
          <w:p w:rsidR="00325F9F" w:rsidRPr="001F252C" w:rsidRDefault="00325F9F" w:rsidP="00325F9F">
            <w:pPr>
              <w:suppressAutoHyphens/>
              <w:autoSpaceDN w:val="0"/>
              <w:spacing w:before="120" w:after="120"/>
              <w:ind w:left="142"/>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 xml:space="preserve">1.1. </w:t>
            </w:r>
            <w:r w:rsidRPr="00C04185">
              <w:rPr>
                <w:rFonts w:ascii="Times New Roman" w:hAnsi="Times New Roman" w:cs="Times New Roman"/>
                <w:sz w:val="24"/>
                <w:szCs w:val="24"/>
              </w:rPr>
              <w:t xml:space="preserve">analysis, checks and activities of certification regarding the procedure for the </w:t>
            </w:r>
            <w:r w:rsidRPr="00C04185">
              <w:rPr>
                <w:rFonts w:ascii="Times New Roman" w:hAnsi="Times New Roman" w:cs="Times New Roman"/>
                <w:sz w:val="24"/>
                <w:szCs w:val="24"/>
              </w:rPr>
              <w:lastRenderedPageBreak/>
              <w:t>type approval of the vehicle;</w:t>
            </w:r>
          </w:p>
        </w:tc>
        <w:tc>
          <w:tcPr>
            <w:tcW w:w="1634" w:type="pct"/>
          </w:tcPr>
          <w:p w:rsidR="00325F9F" w:rsidRPr="001675F8" w:rsidRDefault="00325F9F" w:rsidP="00325F9F">
            <w:pPr>
              <w:suppressAutoHyphens/>
              <w:autoSpaceDN w:val="0"/>
              <w:spacing w:before="120" w:after="120"/>
              <w:ind w:left="142"/>
              <w:jc w:val="both"/>
              <w:textAlignment w:val="baseline"/>
              <w:rPr>
                <w:rFonts w:ascii="Times New Roman" w:hAnsi="Times New Roman" w:cs="Times New Roman"/>
                <w:sz w:val="24"/>
                <w:szCs w:val="24"/>
              </w:rPr>
            </w:pPr>
            <w:r w:rsidRPr="001675F8">
              <w:rPr>
                <w:rFonts w:ascii="Times New Roman" w:hAnsi="Times New Roman" w:cs="Times New Roman"/>
                <w:sz w:val="24"/>
                <w:szCs w:val="24"/>
              </w:rPr>
              <w:lastRenderedPageBreak/>
              <w:t xml:space="preserve">1.1. </w:t>
            </w:r>
            <w:r w:rsidRPr="001F252C">
              <w:rPr>
                <w:rFonts w:ascii="Times New Roman" w:hAnsi="Times New Roman" w:cs="Times New Roman"/>
                <w:sz w:val="24"/>
                <w:szCs w:val="24"/>
              </w:rPr>
              <w:t>vr</w:t>
            </w:r>
            <w:r w:rsidRPr="001675F8">
              <w:rPr>
                <w:rFonts w:ascii="Times New Roman" w:hAnsi="Times New Roman" w:cs="Times New Roman"/>
                <w:sz w:val="24"/>
                <w:szCs w:val="24"/>
              </w:rPr>
              <w:t>š</w:t>
            </w:r>
            <w:r w:rsidRPr="001F252C">
              <w:rPr>
                <w:rFonts w:ascii="Times New Roman" w:hAnsi="Times New Roman" w:cs="Times New Roman"/>
                <w:sz w:val="24"/>
                <w:szCs w:val="24"/>
              </w:rPr>
              <w:t>i</w:t>
            </w:r>
            <w:r w:rsidRPr="001675F8">
              <w:rPr>
                <w:rFonts w:ascii="Times New Roman" w:hAnsi="Times New Roman" w:cs="Times New Roman"/>
                <w:sz w:val="24"/>
                <w:szCs w:val="24"/>
              </w:rPr>
              <w:t xml:space="preserve"> </w:t>
            </w:r>
            <w:r w:rsidRPr="001F252C">
              <w:rPr>
                <w:rFonts w:ascii="Times New Roman" w:hAnsi="Times New Roman" w:cs="Times New Roman"/>
                <w:sz w:val="24"/>
                <w:szCs w:val="24"/>
              </w:rPr>
              <w:t>analizu</w:t>
            </w:r>
            <w:r w:rsidRPr="001675F8">
              <w:rPr>
                <w:rFonts w:ascii="Times New Roman" w:hAnsi="Times New Roman" w:cs="Times New Roman"/>
                <w:sz w:val="24"/>
                <w:szCs w:val="24"/>
              </w:rPr>
              <w:t xml:space="preserve">, </w:t>
            </w:r>
            <w:r w:rsidRPr="001F252C">
              <w:rPr>
                <w:rFonts w:ascii="Times New Roman" w:hAnsi="Times New Roman" w:cs="Times New Roman"/>
                <w:sz w:val="24"/>
                <w:szCs w:val="24"/>
              </w:rPr>
              <w:t>kontrolu</w:t>
            </w:r>
            <w:r w:rsidRPr="001675F8">
              <w:rPr>
                <w:rFonts w:ascii="Times New Roman" w:hAnsi="Times New Roman" w:cs="Times New Roman"/>
                <w:sz w:val="24"/>
                <w:szCs w:val="24"/>
              </w:rPr>
              <w:t xml:space="preserve"> </w:t>
            </w:r>
            <w:r w:rsidRPr="001F252C">
              <w:rPr>
                <w:rFonts w:ascii="Times New Roman" w:hAnsi="Times New Roman" w:cs="Times New Roman"/>
                <w:sz w:val="24"/>
                <w:szCs w:val="24"/>
              </w:rPr>
              <w:t>i</w:t>
            </w:r>
            <w:r w:rsidRPr="001675F8">
              <w:rPr>
                <w:rFonts w:ascii="Times New Roman" w:hAnsi="Times New Roman" w:cs="Times New Roman"/>
                <w:sz w:val="24"/>
                <w:szCs w:val="24"/>
              </w:rPr>
              <w:t xml:space="preserve"> </w:t>
            </w:r>
            <w:r w:rsidRPr="001F252C">
              <w:rPr>
                <w:rFonts w:ascii="Times New Roman" w:hAnsi="Times New Roman" w:cs="Times New Roman"/>
                <w:sz w:val="24"/>
                <w:szCs w:val="24"/>
              </w:rPr>
              <w:t>obavlja</w:t>
            </w:r>
            <w:r w:rsidRPr="001675F8">
              <w:rPr>
                <w:rFonts w:ascii="Times New Roman" w:hAnsi="Times New Roman" w:cs="Times New Roman"/>
                <w:sz w:val="24"/>
                <w:szCs w:val="24"/>
              </w:rPr>
              <w:t xml:space="preserve">  </w:t>
            </w:r>
            <w:r w:rsidRPr="001F252C">
              <w:rPr>
                <w:rFonts w:ascii="Times New Roman" w:hAnsi="Times New Roman" w:cs="Times New Roman"/>
                <w:sz w:val="24"/>
                <w:szCs w:val="24"/>
              </w:rPr>
              <w:t>radnje</w:t>
            </w:r>
            <w:r w:rsidRPr="001675F8">
              <w:rPr>
                <w:rFonts w:ascii="Times New Roman" w:hAnsi="Times New Roman" w:cs="Times New Roman"/>
                <w:sz w:val="24"/>
                <w:szCs w:val="24"/>
              </w:rPr>
              <w:t xml:space="preserve"> </w:t>
            </w:r>
            <w:r w:rsidRPr="001F252C">
              <w:rPr>
                <w:rFonts w:ascii="Times New Roman" w:hAnsi="Times New Roman" w:cs="Times New Roman"/>
                <w:sz w:val="24"/>
                <w:szCs w:val="24"/>
              </w:rPr>
              <w:t>certifikacije</w:t>
            </w:r>
            <w:r w:rsidRPr="001675F8">
              <w:rPr>
                <w:rFonts w:ascii="Times New Roman" w:hAnsi="Times New Roman" w:cs="Times New Roman"/>
                <w:sz w:val="24"/>
                <w:szCs w:val="24"/>
              </w:rPr>
              <w:t xml:space="preserve"> </w:t>
            </w:r>
            <w:r w:rsidRPr="001F252C">
              <w:rPr>
                <w:rFonts w:ascii="Times New Roman" w:hAnsi="Times New Roman" w:cs="Times New Roman"/>
                <w:sz w:val="24"/>
                <w:szCs w:val="24"/>
              </w:rPr>
              <w:t>u</w:t>
            </w:r>
            <w:r w:rsidRPr="001675F8">
              <w:rPr>
                <w:rFonts w:ascii="Times New Roman" w:hAnsi="Times New Roman" w:cs="Times New Roman"/>
                <w:sz w:val="24"/>
                <w:szCs w:val="24"/>
              </w:rPr>
              <w:t xml:space="preserve"> </w:t>
            </w:r>
            <w:r w:rsidRPr="001F252C">
              <w:rPr>
                <w:rFonts w:ascii="Times New Roman" w:hAnsi="Times New Roman" w:cs="Times New Roman"/>
                <w:sz w:val="24"/>
                <w:szCs w:val="24"/>
              </w:rPr>
              <w:t>postupku</w:t>
            </w:r>
            <w:r w:rsidRPr="001675F8">
              <w:rPr>
                <w:rFonts w:ascii="Times New Roman" w:hAnsi="Times New Roman" w:cs="Times New Roman"/>
                <w:sz w:val="24"/>
                <w:szCs w:val="24"/>
              </w:rPr>
              <w:t xml:space="preserve"> </w:t>
            </w:r>
            <w:r w:rsidRPr="001F252C">
              <w:rPr>
                <w:rFonts w:ascii="Times New Roman" w:hAnsi="Times New Roman" w:cs="Times New Roman"/>
                <w:sz w:val="24"/>
                <w:szCs w:val="24"/>
              </w:rPr>
              <w:t>tipnog</w:t>
            </w:r>
            <w:r w:rsidRPr="001675F8">
              <w:rPr>
                <w:rFonts w:ascii="Times New Roman" w:hAnsi="Times New Roman" w:cs="Times New Roman"/>
                <w:sz w:val="24"/>
                <w:szCs w:val="24"/>
              </w:rPr>
              <w:t xml:space="preserve"> </w:t>
            </w:r>
            <w:r w:rsidRPr="001F252C">
              <w:rPr>
                <w:rFonts w:ascii="Times New Roman" w:hAnsi="Times New Roman" w:cs="Times New Roman"/>
                <w:sz w:val="24"/>
                <w:szCs w:val="24"/>
              </w:rPr>
              <w:t>odobravanja</w:t>
            </w:r>
            <w:r w:rsidRPr="001675F8">
              <w:rPr>
                <w:rFonts w:ascii="Times New Roman" w:hAnsi="Times New Roman" w:cs="Times New Roman"/>
                <w:sz w:val="24"/>
                <w:szCs w:val="24"/>
              </w:rPr>
              <w:t xml:space="preserve"> </w:t>
            </w:r>
            <w:r w:rsidRPr="001F252C">
              <w:rPr>
                <w:rFonts w:ascii="Times New Roman" w:hAnsi="Times New Roman" w:cs="Times New Roman"/>
                <w:sz w:val="24"/>
                <w:szCs w:val="24"/>
              </w:rPr>
              <w:lastRenderedPageBreak/>
              <w:t>drumskog</w:t>
            </w:r>
            <w:r w:rsidRPr="001675F8">
              <w:rPr>
                <w:rFonts w:ascii="Times New Roman" w:hAnsi="Times New Roman" w:cs="Times New Roman"/>
                <w:sz w:val="24"/>
                <w:szCs w:val="24"/>
              </w:rPr>
              <w:t xml:space="preserve"> </w:t>
            </w:r>
            <w:r w:rsidRPr="001F252C">
              <w:rPr>
                <w:rFonts w:ascii="Times New Roman" w:hAnsi="Times New Roman" w:cs="Times New Roman"/>
                <w:sz w:val="24"/>
                <w:szCs w:val="24"/>
              </w:rPr>
              <w:t>vozila</w:t>
            </w:r>
            <w:r w:rsidRPr="001675F8">
              <w:rPr>
                <w:rFonts w:ascii="Times New Roman" w:hAnsi="Times New Roman" w:cs="Times New Roman"/>
                <w:sz w:val="24"/>
                <w:szCs w:val="24"/>
              </w:rPr>
              <w:t>;</w:t>
            </w:r>
          </w:p>
        </w:tc>
      </w:tr>
      <w:tr w:rsidR="00325F9F" w:rsidRPr="001F252C" w:rsidTr="00A233F5">
        <w:trPr>
          <w:trHeight w:val="510"/>
        </w:trPr>
        <w:tc>
          <w:tcPr>
            <w:tcW w:w="1667" w:type="pct"/>
            <w:shd w:val="clear" w:color="auto" w:fill="auto"/>
          </w:tcPr>
          <w:p w:rsidR="00325F9F" w:rsidRDefault="00325F9F" w:rsidP="00325F9F">
            <w:pPr>
              <w:suppressAutoHyphens/>
              <w:autoSpaceDN w:val="0"/>
              <w:spacing w:before="120" w:after="120"/>
              <w:ind w:left="142"/>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 xml:space="preserve">1.2. </w:t>
            </w:r>
            <w:r w:rsidRPr="00C04185">
              <w:rPr>
                <w:rFonts w:ascii="Times New Roman" w:hAnsi="Times New Roman" w:cs="Times New Roman"/>
                <w:sz w:val="24"/>
                <w:szCs w:val="24"/>
              </w:rPr>
              <w:t>analiza, kontrolle dhe aktivitetet e çertifikimit në lidhje me procedurën për miratimin e tipit të sistemit, pjesës përbërëse, njësive të pavarura teknike dhe pajisjes;</w:t>
            </w:r>
          </w:p>
        </w:tc>
        <w:tc>
          <w:tcPr>
            <w:tcW w:w="1699" w:type="pct"/>
          </w:tcPr>
          <w:p w:rsidR="00325F9F" w:rsidRDefault="00325F9F" w:rsidP="00325F9F">
            <w:pPr>
              <w:suppressAutoHyphens/>
              <w:autoSpaceDN w:val="0"/>
              <w:spacing w:before="120" w:after="120"/>
              <w:ind w:left="142"/>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1.2. </w:t>
            </w:r>
            <w:r w:rsidRPr="00C04185">
              <w:rPr>
                <w:rFonts w:ascii="Times New Roman" w:hAnsi="Times New Roman" w:cs="Times New Roman"/>
                <w:sz w:val="24"/>
                <w:szCs w:val="24"/>
              </w:rPr>
              <w:t>analysis, checks and activities of certification regarding the procedure for the type approval of the system, component part, independent technical unit and equipment;</w:t>
            </w:r>
          </w:p>
        </w:tc>
        <w:tc>
          <w:tcPr>
            <w:tcW w:w="1634" w:type="pct"/>
          </w:tcPr>
          <w:p w:rsidR="00325F9F" w:rsidRPr="001675F8" w:rsidRDefault="00325F9F" w:rsidP="00325F9F">
            <w:pPr>
              <w:suppressAutoHyphens/>
              <w:autoSpaceDN w:val="0"/>
              <w:spacing w:before="120" w:after="120"/>
              <w:ind w:left="142"/>
              <w:jc w:val="both"/>
              <w:textAlignment w:val="baseline"/>
              <w:rPr>
                <w:rFonts w:ascii="Times New Roman" w:hAnsi="Times New Roman" w:cs="Times New Roman"/>
                <w:sz w:val="24"/>
                <w:szCs w:val="24"/>
              </w:rPr>
            </w:pPr>
            <w:r w:rsidRPr="001675F8">
              <w:rPr>
                <w:rFonts w:ascii="Times New Roman" w:hAnsi="Times New Roman" w:cs="Times New Roman"/>
                <w:sz w:val="24"/>
                <w:szCs w:val="24"/>
              </w:rPr>
              <w:t xml:space="preserve">1.2. </w:t>
            </w:r>
            <w:r w:rsidRPr="001F252C">
              <w:rPr>
                <w:rFonts w:ascii="Times New Roman" w:hAnsi="Times New Roman" w:cs="Times New Roman"/>
                <w:sz w:val="24"/>
                <w:szCs w:val="24"/>
              </w:rPr>
              <w:t>vr</w:t>
            </w:r>
            <w:r w:rsidRPr="001675F8">
              <w:rPr>
                <w:rFonts w:ascii="Times New Roman" w:hAnsi="Times New Roman" w:cs="Times New Roman"/>
                <w:sz w:val="24"/>
                <w:szCs w:val="24"/>
              </w:rPr>
              <w:t>š</w:t>
            </w:r>
            <w:r w:rsidRPr="001F252C">
              <w:rPr>
                <w:rFonts w:ascii="Times New Roman" w:hAnsi="Times New Roman" w:cs="Times New Roman"/>
                <w:sz w:val="24"/>
                <w:szCs w:val="24"/>
              </w:rPr>
              <w:t>i</w:t>
            </w:r>
            <w:r w:rsidRPr="001675F8">
              <w:rPr>
                <w:rFonts w:ascii="Times New Roman" w:hAnsi="Times New Roman" w:cs="Times New Roman"/>
                <w:sz w:val="24"/>
                <w:szCs w:val="24"/>
              </w:rPr>
              <w:t xml:space="preserve"> </w:t>
            </w:r>
            <w:r w:rsidRPr="001F252C">
              <w:rPr>
                <w:rFonts w:ascii="Times New Roman" w:hAnsi="Times New Roman" w:cs="Times New Roman"/>
                <w:sz w:val="24"/>
                <w:szCs w:val="24"/>
              </w:rPr>
              <w:t>analizu</w:t>
            </w:r>
            <w:r w:rsidRPr="001675F8">
              <w:rPr>
                <w:rFonts w:ascii="Times New Roman" w:hAnsi="Times New Roman" w:cs="Times New Roman"/>
                <w:sz w:val="24"/>
                <w:szCs w:val="24"/>
              </w:rPr>
              <w:t xml:space="preserve">, </w:t>
            </w:r>
            <w:r w:rsidRPr="001F252C">
              <w:rPr>
                <w:rFonts w:ascii="Times New Roman" w:hAnsi="Times New Roman" w:cs="Times New Roman"/>
                <w:sz w:val="24"/>
                <w:szCs w:val="24"/>
              </w:rPr>
              <w:t>kontrolu</w:t>
            </w:r>
            <w:r w:rsidRPr="001675F8">
              <w:rPr>
                <w:rFonts w:ascii="Times New Roman" w:hAnsi="Times New Roman" w:cs="Times New Roman"/>
                <w:sz w:val="24"/>
                <w:szCs w:val="24"/>
              </w:rPr>
              <w:t xml:space="preserve">  </w:t>
            </w:r>
            <w:r w:rsidRPr="001F252C">
              <w:rPr>
                <w:rFonts w:ascii="Times New Roman" w:hAnsi="Times New Roman" w:cs="Times New Roman"/>
                <w:sz w:val="24"/>
                <w:szCs w:val="24"/>
              </w:rPr>
              <w:t>i</w:t>
            </w:r>
            <w:r w:rsidRPr="001675F8">
              <w:rPr>
                <w:rFonts w:ascii="Times New Roman" w:hAnsi="Times New Roman" w:cs="Times New Roman"/>
                <w:sz w:val="24"/>
                <w:szCs w:val="24"/>
              </w:rPr>
              <w:t xml:space="preserve"> </w:t>
            </w:r>
            <w:r w:rsidRPr="001F252C">
              <w:rPr>
                <w:rFonts w:ascii="Times New Roman" w:hAnsi="Times New Roman" w:cs="Times New Roman"/>
                <w:sz w:val="24"/>
                <w:szCs w:val="24"/>
              </w:rPr>
              <w:t>obavlja</w:t>
            </w:r>
            <w:r w:rsidRPr="001675F8">
              <w:rPr>
                <w:rFonts w:ascii="Times New Roman" w:hAnsi="Times New Roman" w:cs="Times New Roman"/>
                <w:sz w:val="24"/>
                <w:szCs w:val="24"/>
              </w:rPr>
              <w:t xml:space="preserve"> </w:t>
            </w:r>
            <w:r w:rsidRPr="001F252C">
              <w:rPr>
                <w:rFonts w:ascii="Times New Roman" w:hAnsi="Times New Roman" w:cs="Times New Roman"/>
                <w:sz w:val="24"/>
                <w:szCs w:val="24"/>
              </w:rPr>
              <w:t>radnje</w:t>
            </w:r>
            <w:r w:rsidRPr="001675F8">
              <w:rPr>
                <w:rFonts w:ascii="Times New Roman" w:hAnsi="Times New Roman" w:cs="Times New Roman"/>
                <w:sz w:val="24"/>
                <w:szCs w:val="24"/>
              </w:rPr>
              <w:t xml:space="preserve"> </w:t>
            </w:r>
            <w:r w:rsidRPr="001F252C">
              <w:rPr>
                <w:rFonts w:ascii="Times New Roman" w:hAnsi="Times New Roman" w:cs="Times New Roman"/>
                <w:sz w:val="24"/>
                <w:szCs w:val="24"/>
              </w:rPr>
              <w:t>certifikacije</w:t>
            </w:r>
            <w:r w:rsidRPr="001675F8">
              <w:rPr>
                <w:rFonts w:ascii="Times New Roman" w:hAnsi="Times New Roman" w:cs="Times New Roman"/>
                <w:sz w:val="24"/>
                <w:szCs w:val="24"/>
              </w:rPr>
              <w:t xml:space="preserve"> </w:t>
            </w:r>
            <w:r w:rsidRPr="001F252C">
              <w:rPr>
                <w:rFonts w:ascii="Times New Roman" w:hAnsi="Times New Roman" w:cs="Times New Roman"/>
                <w:sz w:val="24"/>
                <w:szCs w:val="24"/>
              </w:rPr>
              <w:t>u</w:t>
            </w:r>
            <w:r w:rsidRPr="001675F8">
              <w:rPr>
                <w:rFonts w:ascii="Times New Roman" w:hAnsi="Times New Roman" w:cs="Times New Roman"/>
                <w:sz w:val="24"/>
                <w:szCs w:val="24"/>
              </w:rPr>
              <w:t xml:space="preserve"> </w:t>
            </w:r>
            <w:r w:rsidRPr="001F252C">
              <w:rPr>
                <w:rFonts w:ascii="Times New Roman" w:hAnsi="Times New Roman" w:cs="Times New Roman"/>
                <w:sz w:val="24"/>
                <w:szCs w:val="24"/>
              </w:rPr>
              <w:t>postupku</w:t>
            </w:r>
            <w:r w:rsidRPr="001675F8">
              <w:rPr>
                <w:rFonts w:ascii="Times New Roman" w:hAnsi="Times New Roman" w:cs="Times New Roman"/>
                <w:sz w:val="24"/>
                <w:szCs w:val="24"/>
              </w:rPr>
              <w:t xml:space="preserve"> </w:t>
            </w:r>
            <w:r w:rsidRPr="001F252C">
              <w:rPr>
                <w:rFonts w:ascii="Times New Roman" w:hAnsi="Times New Roman" w:cs="Times New Roman"/>
                <w:sz w:val="24"/>
                <w:szCs w:val="24"/>
              </w:rPr>
              <w:t>tipnog</w:t>
            </w:r>
            <w:r w:rsidRPr="001675F8">
              <w:rPr>
                <w:rFonts w:ascii="Times New Roman" w:hAnsi="Times New Roman" w:cs="Times New Roman"/>
                <w:sz w:val="24"/>
                <w:szCs w:val="24"/>
              </w:rPr>
              <w:t xml:space="preserve"> </w:t>
            </w:r>
            <w:r w:rsidRPr="001F252C">
              <w:rPr>
                <w:rFonts w:ascii="Times New Roman" w:hAnsi="Times New Roman" w:cs="Times New Roman"/>
                <w:sz w:val="24"/>
                <w:szCs w:val="24"/>
              </w:rPr>
              <w:t>odobravanja</w:t>
            </w:r>
            <w:r w:rsidRPr="001675F8">
              <w:rPr>
                <w:rFonts w:ascii="Times New Roman" w:hAnsi="Times New Roman" w:cs="Times New Roman"/>
                <w:sz w:val="24"/>
                <w:szCs w:val="24"/>
              </w:rPr>
              <w:t xml:space="preserve"> </w:t>
            </w:r>
            <w:r w:rsidRPr="001F252C">
              <w:rPr>
                <w:rFonts w:ascii="Times New Roman" w:hAnsi="Times New Roman" w:cs="Times New Roman"/>
                <w:sz w:val="24"/>
                <w:szCs w:val="24"/>
              </w:rPr>
              <w:t>sistema</w:t>
            </w:r>
            <w:r w:rsidRPr="001675F8">
              <w:rPr>
                <w:rFonts w:ascii="Times New Roman" w:hAnsi="Times New Roman" w:cs="Times New Roman"/>
                <w:sz w:val="24"/>
                <w:szCs w:val="24"/>
              </w:rPr>
              <w:t xml:space="preserve">, </w:t>
            </w:r>
            <w:r w:rsidRPr="001F252C">
              <w:rPr>
                <w:rFonts w:ascii="Times New Roman" w:hAnsi="Times New Roman" w:cs="Times New Roman"/>
                <w:sz w:val="24"/>
                <w:szCs w:val="24"/>
              </w:rPr>
              <w:t>sastavnih</w:t>
            </w:r>
            <w:r w:rsidRPr="001675F8">
              <w:rPr>
                <w:rFonts w:ascii="Times New Roman" w:hAnsi="Times New Roman" w:cs="Times New Roman"/>
                <w:sz w:val="24"/>
                <w:szCs w:val="24"/>
              </w:rPr>
              <w:t xml:space="preserve"> </w:t>
            </w:r>
            <w:r w:rsidRPr="001F252C">
              <w:rPr>
                <w:rFonts w:ascii="Times New Roman" w:hAnsi="Times New Roman" w:cs="Times New Roman"/>
                <w:sz w:val="24"/>
                <w:szCs w:val="24"/>
              </w:rPr>
              <w:t>delova</w:t>
            </w:r>
            <w:r w:rsidRPr="001675F8">
              <w:rPr>
                <w:rFonts w:ascii="Times New Roman" w:hAnsi="Times New Roman" w:cs="Times New Roman"/>
                <w:sz w:val="24"/>
                <w:szCs w:val="24"/>
              </w:rPr>
              <w:t xml:space="preserve">, </w:t>
            </w:r>
            <w:r w:rsidRPr="001F252C">
              <w:rPr>
                <w:rFonts w:ascii="Times New Roman" w:hAnsi="Times New Roman" w:cs="Times New Roman"/>
                <w:sz w:val="24"/>
                <w:szCs w:val="24"/>
              </w:rPr>
              <w:t>vlastitih</w:t>
            </w:r>
            <w:r w:rsidRPr="001675F8">
              <w:rPr>
                <w:rFonts w:ascii="Times New Roman" w:hAnsi="Times New Roman" w:cs="Times New Roman"/>
                <w:sz w:val="24"/>
                <w:szCs w:val="24"/>
              </w:rPr>
              <w:t xml:space="preserve"> </w:t>
            </w:r>
            <w:r w:rsidRPr="001F252C">
              <w:rPr>
                <w:rFonts w:ascii="Times New Roman" w:hAnsi="Times New Roman" w:cs="Times New Roman"/>
                <w:sz w:val="24"/>
                <w:szCs w:val="24"/>
              </w:rPr>
              <w:t>tehni</w:t>
            </w:r>
            <w:r w:rsidRPr="001675F8">
              <w:rPr>
                <w:rFonts w:ascii="Times New Roman" w:hAnsi="Times New Roman" w:cs="Times New Roman"/>
                <w:sz w:val="24"/>
                <w:szCs w:val="24"/>
              </w:rPr>
              <w:t>č</w:t>
            </w:r>
            <w:r w:rsidRPr="001F252C">
              <w:rPr>
                <w:rFonts w:ascii="Times New Roman" w:hAnsi="Times New Roman" w:cs="Times New Roman"/>
                <w:sz w:val="24"/>
                <w:szCs w:val="24"/>
              </w:rPr>
              <w:t>kih</w:t>
            </w:r>
            <w:r w:rsidRPr="001675F8">
              <w:rPr>
                <w:rFonts w:ascii="Times New Roman" w:hAnsi="Times New Roman" w:cs="Times New Roman"/>
                <w:sz w:val="24"/>
                <w:szCs w:val="24"/>
              </w:rPr>
              <w:t xml:space="preserve"> </w:t>
            </w:r>
            <w:r w:rsidRPr="001F252C">
              <w:rPr>
                <w:rFonts w:ascii="Times New Roman" w:hAnsi="Times New Roman" w:cs="Times New Roman"/>
                <w:sz w:val="24"/>
                <w:szCs w:val="24"/>
              </w:rPr>
              <w:t>jedinica</w:t>
            </w:r>
            <w:r w:rsidRPr="001675F8">
              <w:rPr>
                <w:rFonts w:ascii="Times New Roman" w:hAnsi="Times New Roman" w:cs="Times New Roman"/>
                <w:sz w:val="24"/>
                <w:szCs w:val="24"/>
              </w:rPr>
              <w:t xml:space="preserve"> </w:t>
            </w:r>
            <w:r w:rsidRPr="001F252C">
              <w:rPr>
                <w:rFonts w:ascii="Times New Roman" w:hAnsi="Times New Roman" w:cs="Times New Roman"/>
                <w:sz w:val="24"/>
                <w:szCs w:val="24"/>
              </w:rPr>
              <w:t>i</w:t>
            </w:r>
            <w:r w:rsidRPr="001675F8">
              <w:rPr>
                <w:rFonts w:ascii="Times New Roman" w:hAnsi="Times New Roman" w:cs="Times New Roman"/>
                <w:sz w:val="24"/>
                <w:szCs w:val="24"/>
              </w:rPr>
              <w:t xml:space="preserve"> </w:t>
            </w:r>
            <w:r w:rsidRPr="001F252C">
              <w:rPr>
                <w:rFonts w:ascii="Times New Roman" w:hAnsi="Times New Roman" w:cs="Times New Roman"/>
                <w:sz w:val="24"/>
                <w:szCs w:val="24"/>
              </w:rPr>
              <w:t>opreme</w:t>
            </w:r>
            <w:r w:rsidRPr="001675F8">
              <w:rPr>
                <w:rFonts w:ascii="Times New Roman" w:hAnsi="Times New Roman" w:cs="Times New Roman"/>
                <w:sz w:val="24"/>
                <w:szCs w:val="24"/>
              </w:rPr>
              <w:t>;</w:t>
            </w:r>
          </w:p>
        </w:tc>
      </w:tr>
      <w:tr w:rsidR="00325F9F" w:rsidRPr="001F252C" w:rsidTr="00A233F5">
        <w:trPr>
          <w:trHeight w:val="510"/>
        </w:trPr>
        <w:tc>
          <w:tcPr>
            <w:tcW w:w="1667" w:type="pct"/>
            <w:shd w:val="clear" w:color="auto" w:fill="auto"/>
          </w:tcPr>
          <w:p w:rsidR="00325F9F" w:rsidRDefault="00325F9F" w:rsidP="00325F9F">
            <w:pPr>
              <w:suppressAutoHyphens/>
              <w:autoSpaceDN w:val="0"/>
              <w:spacing w:before="120" w:after="120"/>
              <w:ind w:left="142"/>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1.3. </w:t>
            </w:r>
            <w:r w:rsidRPr="00C04185">
              <w:rPr>
                <w:rFonts w:ascii="Times New Roman" w:hAnsi="Times New Roman" w:cs="Times New Roman"/>
                <w:sz w:val="24"/>
                <w:szCs w:val="24"/>
              </w:rPr>
              <w:t>përcaktimin e përmbushjes së kërkesave teknike në procedurën për miratimin e veçant të mjetit rrugor në përputhje, me kërkesat e përcaktuara me këtë ligj dhe me rregullat e miratuara në bazë të këtij ligji;</w:t>
            </w:r>
          </w:p>
        </w:tc>
        <w:tc>
          <w:tcPr>
            <w:tcW w:w="1699" w:type="pct"/>
          </w:tcPr>
          <w:p w:rsidR="00325F9F" w:rsidRDefault="00325F9F" w:rsidP="00325F9F">
            <w:pPr>
              <w:suppressAutoHyphens/>
              <w:autoSpaceDN w:val="0"/>
              <w:spacing w:before="120" w:after="120"/>
              <w:ind w:left="142"/>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1.3. </w:t>
            </w:r>
            <w:r w:rsidRPr="00C04185">
              <w:rPr>
                <w:rFonts w:ascii="Times New Roman" w:hAnsi="Times New Roman" w:cs="Times New Roman"/>
                <w:sz w:val="24"/>
                <w:szCs w:val="24"/>
              </w:rPr>
              <w:t>the fulfillment of the technical requirements in the procedure for special approval of the vehicle pursuant to the requirements of this law and the rules adopted pursuant to this law;</w:t>
            </w:r>
          </w:p>
        </w:tc>
        <w:tc>
          <w:tcPr>
            <w:tcW w:w="1634" w:type="pct"/>
          </w:tcPr>
          <w:p w:rsidR="00325F9F" w:rsidRPr="001675F8" w:rsidRDefault="00325F9F" w:rsidP="00325F9F">
            <w:pPr>
              <w:suppressAutoHyphens/>
              <w:autoSpaceDN w:val="0"/>
              <w:spacing w:before="120" w:after="120"/>
              <w:ind w:left="142"/>
              <w:jc w:val="both"/>
              <w:textAlignment w:val="baseline"/>
              <w:rPr>
                <w:rFonts w:ascii="Times New Roman" w:hAnsi="Times New Roman" w:cs="Times New Roman"/>
                <w:sz w:val="24"/>
                <w:szCs w:val="24"/>
              </w:rPr>
            </w:pPr>
            <w:r w:rsidRPr="001675F8">
              <w:rPr>
                <w:rFonts w:ascii="Times New Roman" w:hAnsi="Times New Roman" w:cs="Times New Roman"/>
                <w:sz w:val="24"/>
                <w:szCs w:val="24"/>
              </w:rPr>
              <w:t xml:space="preserve">1.3. </w:t>
            </w:r>
            <w:r w:rsidRPr="001F252C">
              <w:rPr>
                <w:rFonts w:ascii="Times New Roman" w:hAnsi="Times New Roman" w:cs="Times New Roman"/>
                <w:sz w:val="24"/>
                <w:szCs w:val="24"/>
              </w:rPr>
              <w:t>utvr</w:t>
            </w:r>
            <w:r w:rsidRPr="001675F8">
              <w:rPr>
                <w:rFonts w:ascii="Times New Roman" w:hAnsi="Times New Roman" w:cs="Times New Roman"/>
                <w:sz w:val="24"/>
                <w:szCs w:val="24"/>
              </w:rPr>
              <w:t>đ</w:t>
            </w:r>
            <w:r w:rsidRPr="001F252C">
              <w:rPr>
                <w:rFonts w:ascii="Times New Roman" w:hAnsi="Times New Roman" w:cs="Times New Roman"/>
                <w:sz w:val="24"/>
                <w:szCs w:val="24"/>
              </w:rPr>
              <w:t>uje</w:t>
            </w:r>
            <w:r w:rsidRPr="001675F8">
              <w:rPr>
                <w:rFonts w:ascii="Times New Roman" w:hAnsi="Times New Roman" w:cs="Times New Roman"/>
                <w:sz w:val="24"/>
                <w:szCs w:val="24"/>
              </w:rPr>
              <w:t xml:space="preserve"> </w:t>
            </w:r>
            <w:r w:rsidRPr="001F252C">
              <w:rPr>
                <w:rFonts w:ascii="Times New Roman" w:hAnsi="Times New Roman" w:cs="Times New Roman"/>
                <w:sz w:val="24"/>
                <w:szCs w:val="24"/>
              </w:rPr>
              <w:t>ispunjenost</w:t>
            </w:r>
            <w:r w:rsidRPr="001675F8">
              <w:rPr>
                <w:rFonts w:ascii="Times New Roman" w:hAnsi="Times New Roman" w:cs="Times New Roman"/>
                <w:sz w:val="24"/>
                <w:szCs w:val="24"/>
              </w:rPr>
              <w:t xml:space="preserve"> </w:t>
            </w:r>
            <w:r w:rsidRPr="001F252C">
              <w:rPr>
                <w:rFonts w:ascii="Times New Roman" w:hAnsi="Times New Roman" w:cs="Times New Roman"/>
                <w:sz w:val="24"/>
                <w:szCs w:val="24"/>
              </w:rPr>
              <w:t>tehni</w:t>
            </w:r>
            <w:r w:rsidRPr="001675F8">
              <w:rPr>
                <w:rFonts w:ascii="Times New Roman" w:hAnsi="Times New Roman" w:cs="Times New Roman"/>
                <w:sz w:val="24"/>
                <w:szCs w:val="24"/>
              </w:rPr>
              <w:t>č</w:t>
            </w:r>
            <w:r w:rsidRPr="001F252C">
              <w:rPr>
                <w:rFonts w:ascii="Times New Roman" w:hAnsi="Times New Roman" w:cs="Times New Roman"/>
                <w:sz w:val="24"/>
                <w:szCs w:val="24"/>
              </w:rPr>
              <w:t>kih</w:t>
            </w:r>
            <w:r w:rsidRPr="001675F8">
              <w:rPr>
                <w:rFonts w:ascii="Times New Roman" w:hAnsi="Times New Roman" w:cs="Times New Roman"/>
                <w:sz w:val="24"/>
                <w:szCs w:val="24"/>
              </w:rPr>
              <w:t xml:space="preserve"> </w:t>
            </w:r>
            <w:r w:rsidRPr="001F252C">
              <w:rPr>
                <w:rFonts w:ascii="Times New Roman" w:hAnsi="Times New Roman" w:cs="Times New Roman"/>
                <w:sz w:val="24"/>
                <w:szCs w:val="24"/>
              </w:rPr>
              <w:t>zahtjeva</w:t>
            </w:r>
            <w:r w:rsidRPr="001675F8">
              <w:rPr>
                <w:rFonts w:ascii="Times New Roman" w:hAnsi="Times New Roman" w:cs="Times New Roman"/>
                <w:sz w:val="24"/>
                <w:szCs w:val="24"/>
              </w:rPr>
              <w:t xml:space="preserve">  </w:t>
            </w:r>
            <w:r w:rsidRPr="001F252C">
              <w:rPr>
                <w:rFonts w:ascii="Times New Roman" w:hAnsi="Times New Roman" w:cs="Times New Roman"/>
                <w:sz w:val="24"/>
                <w:szCs w:val="24"/>
              </w:rPr>
              <w:t>u</w:t>
            </w:r>
            <w:r w:rsidRPr="001675F8">
              <w:rPr>
                <w:rFonts w:ascii="Times New Roman" w:hAnsi="Times New Roman" w:cs="Times New Roman"/>
                <w:sz w:val="24"/>
                <w:szCs w:val="24"/>
              </w:rPr>
              <w:t xml:space="preserve"> </w:t>
            </w:r>
            <w:r w:rsidRPr="001F252C">
              <w:rPr>
                <w:rFonts w:ascii="Times New Roman" w:hAnsi="Times New Roman" w:cs="Times New Roman"/>
                <w:sz w:val="24"/>
                <w:szCs w:val="24"/>
              </w:rPr>
              <w:t>postupku</w:t>
            </w:r>
            <w:r w:rsidRPr="001675F8">
              <w:rPr>
                <w:rFonts w:ascii="Times New Roman" w:hAnsi="Times New Roman" w:cs="Times New Roman"/>
                <w:sz w:val="24"/>
                <w:szCs w:val="24"/>
              </w:rPr>
              <w:t xml:space="preserve"> </w:t>
            </w:r>
            <w:r w:rsidRPr="001F252C">
              <w:rPr>
                <w:rFonts w:ascii="Times New Roman" w:hAnsi="Times New Roman" w:cs="Times New Roman"/>
                <w:sz w:val="24"/>
                <w:szCs w:val="24"/>
              </w:rPr>
              <w:t>posebnog</w:t>
            </w:r>
            <w:r w:rsidRPr="001675F8">
              <w:rPr>
                <w:rFonts w:ascii="Times New Roman" w:hAnsi="Times New Roman" w:cs="Times New Roman"/>
                <w:sz w:val="24"/>
                <w:szCs w:val="24"/>
              </w:rPr>
              <w:t xml:space="preserve"> </w:t>
            </w:r>
            <w:r w:rsidRPr="001F252C">
              <w:rPr>
                <w:rFonts w:ascii="Times New Roman" w:hAnsi="Times New Roman" w:cs="Times New Roman"/>
                <w:sz w:val="24"/>
                <w:szCs w:val="24"/>
              </w:rPr>
              <w:t>odobravanja</w:t>
            </w:r>
            <w:r w:rsidRPr="001675F8">
              <w:rPr>
                <w:rFonts w:ascii="Times New Roman" w:hAnsi="Times New Roman" w:cs="Times New Roman"/>
                <w:sz w:val="24"/>
                <w:szCs w:val="24"/>
              </w:rPr>
              <w:t xml:space="preserve"> </w:t>
            </w:r>
            <w:r w:rsidRPr="001F252C">
              <w:rPr>
                <w:rFonts w:ascii="Times New Roman" w:hAnsi="Times New Roman" w:cs="Times New Roman"/>
                <w:sz w:val="24"/>
                <w:szCs w:val="24"/>
              </w:rPr>
              <w:t>drumskog</w:t>
            </w:r>
            <w:r w:rsidRPr="001675F8">
              <w:rPr>
                <w:rFonts w:ascii="Times New Roman" w:hAnsi="Times New Roman" w:cs="Times New Roman"/>
                <w:sz w:val="24"/>
                <w:szCs w:val="24"/>
              </w:rPr>
              <w:t xml:space="preserve"> </w:t>
            </w:r>
            <w:r w:rsidRPr="001F252C">
              <w:rPr>
                <w:rFonts w:ascii="Times New Roman" w:hAnsi="Times New Roman" w:cs="Times New Roman"/>
                <w:sz w:val="24"/>
                <w:szCs w:val="24"/>
              </w:rPr>
              <w:t>vozila</w:t>
            </w:r>
            <w:r w:rsidRPr="001675F8">
              <w:rPr>
                <w:rFonts w:ascii="Times New Roman" w:hAnsi="Times New Roman" w:cs="Times New Roman"/>
                <w:sz w:val="24"/>
                <w:szCs w:val="24"/>
              </w:rPr>
              <w:t xml:space="preserve"> </w:t>
            </w:r>
            <w:r w:rsidRPr="001F252C">
              <w:rPr>
                <w:rFonts w:ascii="Times New Roman" w:hAnsi="Times New Roman" w:cs="Times New Roman"/>
                <w:sz w:val="24"/>
                <w:szCs w:val="24"/>
              </w:rPr>
              <w:t>u</w:t>
            </w:r>
            <w:r w:rsidRPr="001675F8">
              <w:rPr>
                <w:rFonts w:ascii="Times New Roman" w:hAnsi="Times New Roman" w:cs="Times New Roman"/>
                <w:sz w:val="24"/>
                <w:szCs w:val="24"/>
              </w:rPr>
              <w:t xml:space="preserve"> </w:t>
            </w:r>
            <w:r w:rsidRPr="001F252C">
              <w:rPr>
                <w:rFonts w:ascii="Times New Roman" w:hAnsi="Times New Roman" w:cs="Times New Roman"/>
                <w:sz w:val="24"/>
                <w:szCs w:val="24"/>
              </w:rPr>
              <w:t>skaldu</w:t>
            </w:r>
            <w:r w:rsidRPr="001675F8">
              <w:rPr>
                <w:rFonts w:ascii="Times New Roman" w:hAnsi="Times New Roman" w:cs="Times New Roman"/>
                <w:sz w:val="24"/>
                <w:szCs w:val="24"/>
              </w:rPr>
              <w:t xml:space="preserve"> </w:t>
            </w:r>
            <w:r w:rsidRPr="001F252C">
              <w:rPr>
                <w:rFonts w:ascii="Times New Roman" w:hAnsi="Times New Roman" w:cs="Times New Roman"/>
                <w:sz w:val="24"/>
                <w:szCs w:val="24"/>
              </w:rPr>
              <w:t>sa</w:t>
            </w:r>
            <w:r w:rsidRPr="001675F8">
              <w:rPr>
                <w:rFonts w:ascii="Times New Roman" w:hAnsi="Times New Roman" w:cs="Times New Roman"/>
                <w:sz w:val="24"/>
                <w:szCs w:val="24"/>
              </w:rPr>
              <w:t xml:space="preserve">  </w:t>
            </w:r>
            <w:r w:rsidRPr="001F252C">
              <w:rPr>
                <w:rFonts w:ascii="Times New Roman" w:hAnsi="Times New Roman" w:cs="Times New Roman"/>
                <w:sz w:val="24"/>
                <w:szCs w:val="24"/>
              </w:rPr>
              <w:t>zahtjevima</w:t>
            </w:r>
            <w:r w:rsidRPr="001675F8">
              <w:rPr>
                <w:rFonts w:ascii="Times New Roman" w:hAnsi="Times New Roman" w:cs="Times New Roman"/>
                <w:sz w:val="24"/>
                <w:szCs w:val="24"/>
              </w:rPr>
              <w:t xml:space="preserve"> </w:t>
            </w:r>
            <w:r w:rsidRPr="001F252C">
              <w:rPr>
                <w:rFonts w:ascii="Times New Roman" w:hAnsi="Times New Roman" w:cs="Times New Roman"/>
                <w:sz w:val="24"/>
                <w:szCs w:val="24"/>
              </w:rPr>
              <w:t>utvr</w:t>
            </w:r>
            <w:r w:rsidRPr="001675F8">
              <w:rPr>
                <w:rFonts w:ascii="Times New Roman" w:hAnsi="Times New Roman" w:cs="Times New Roman"/>
                <w:sz w:val="24"/>
                <w:szCs w:val="24"/>
              </w:rPr>
              <w:t>đ</w:t>
            </w:r>
            <w:r w:rsidRPr="001F252C">
              <w:rPr>
                <w:rFonts w:ascii="Times New Roman" w:hAnsi="Times New Roman" w:cs="Times New Roman"/>
                <w:sz w:val="24"/>
                <w:szCs w:val="24"/>
              </w:rPr>
              <w:t>enim</w:t>
            </w:r>
            <w:r w:rsidRPr="001675F8">
              <w:rPr>
                <w:rFonts w:ascii="Times New Roman" w:hAnsi="Times New Roman" w:cs="Times New Roman"/>
                <w:sz w:val="24"/>
                <w:szCs w:val="24"/>
              </w:rPr>
              <w:t xml:space="preserve"> </w:t>
            </w:r>
            <w:r w:rsidRPr="001F252C">
              <w:rPr>
                <w:rFonts w:ascii="Times New Roman" w:hAnsi="Times New Roman" w:cs="Times New Roman"/>
                <w:sz w:val="24"/>
                <w:szCs w:val="24"/>
              </w:rPr>
              <w:t>ovim</w:t>
            </w:r>
            <w:r w:rsidRPr="001675F8">
              <w:rPr>
                <w:rFonts w:ascii="Times New Roman" w:hAnsi="Times New Roman" w:cs="Times New Roman"/>
                <w:sz w:val="24"/>
                <w:szCs w:val="24"/>
              </w:rPr>
              <w:t xml:space="preserve"> </w:t>
            </w:r>
            <w:r w:rsidRPr="001F252C">
              <w:rPr>
                <w:rFonts w:ascii="Times New Roman" w:hAnsi="Times New Roman" w:cs="Times New Roman"/>
                <w:sz w:val="24"/>
                <w:szCs w:val="24"/>
              </w:rPr>
              <w:t>Zakonom</w:t>
            </w:r>
            <w:r w:rsidRPr="001675F8">
              <w:rPr>
                <w:rFonts w:ascii="Times New Roman" w:hAnsi="Times New Roman" w:cs="Times New Roman"/>
                <w:sz w:val="24"/>
                <w:szCs w:val="24"/>
              </w:rPr>
              <w:t xml:space="preserve"> </w:t>
            </w:r>
            <w:r w:rsidRPr="001F252C">
              <w:rPr>
                <w:rFonts w:ascii="Times New Roman" w:hAnsi="Times New Roman" w:cs="Times New Roman"/>
                <w:sz w:val="24"/>
                <w:szCs w:val="24"/>
              </w:rPr>
              <w:t>i</w:t>
            </w:r>
            <w:r w:rsidRPr="001675F8">
              <w:rPr>
                <w:rFonts w:ascii="Times New Roman" w:hAnsi="Times New Roman" w:cs="Times New Roman"/>
                <w:sz w:val="24"/>
                <w:szCs w:val="24"/>
              </w:rPr>
              <w:t xml:space="preserve"> </w:t>
            </w:r>
            <w:r w:rsidRPr="001F252C">
              <w:rPr>
                <w:rFonts w:ascii="Times New Roman" w:hAnsi="Times New Roman" w:cs="Times New Roman"/>
                <w:sz w:val="24"/>
                <w:szCs w:val="24"/>
              </w:rPr>
              <w:t>drugim</w:t>
            </w:r>
            <w:r w:rsidRPr="001675F8">
              <w:rPr>
                <w:rFonts w:ascii="Times New Roman" w:hAnsi="Times New Roman" w:cs="Times New Roman"/>
                <w:sz w:val="24"/>
                <w:szCs w:val="24"/>
              </w:rPr>
              <w:t xml:space="preserve"> </w:t>
            </w:r>
            <w:r w:rsidRPr="001F252C">
              <w:rPr>
                <w:rFonts w:ascii="Times New Roman" w:hAnsi="Times New Roman" w:cs="Times New Roman"/>
                <w:sz w:val="24"/>
                <w:szCs w:val="24"/>
              </w:rPr>
              <w:t>propisima</w:t>
            </w:r>
            <w:r w:rsidRPr="001675F8">
              <w:rPr>
                <w:rFonts w:ascii="Times New Roman" w:hAnsi="Times New Roman" w:cs="Times New Roman"/>
                <w:sz w:val="24"/>
                <w:szCs w:val="24"/>
              </w:rPr>
              <w:t xml:space="preserve"> </w:t>
            </w:r>
            <w:r w:rsidRPr="001F252C">
              <w:rPr>
                <w:rFonts w:ascii="Times New Roman" w:hAnsi="Times New Roman" w:cs="Times New Roman"/>
                <w:sz w:val="24"/>
                <w:szCs w:val="24"/>
              </w:rPr>
              <w:t>donijetim</w:t>
            </w:r>
            <w:r w:rsidRPr="001675F8">
              <w:rPr>
                <w:rFonts w:ascii="Times New Roman" w:hAnsi="Times New Roman" w:cs="Times New Roman"/>
                <w:sz w:val="24"/>
                <w:szCs w:val="24"/>
              </w:rPr>
              <w:t xml:space="preserve"> </w:t>
            </w:r>
            <w:r w:rsidRPr="001F252C">
              <w:rPr>
                <w:rFonts w:ascii="Times New Roman" w:hAnsi="Times New Roman" w:cs="Times New Roman"/>
                <w:sz w:val="24"/>
                <w:szCs w:val="24"/>
              </w:rPr>
              <w:t>na</w:t>
            </w:r>
            <w:r w:rsidRPr="001675F8">
              <w:rPr>
                <w:rFonts w:ascii="Times New Roman" w:hAnsi="Times New Roman" w:cs="Times New Roman"/>
                <w:sz w:val="24"/>
                <w:szCs w:val="24"/>
              </w:rPr>
              <w:t xml:space="preserve"> </w:t>
            </w:r>
            <w:r w:rsidRPr="001F252C">
              <w:rPr>
                <w:rFonts w:ascii="Times New Roman" w:hAnsi="Times New Roman" w:cs="Times New Roman"/>
                <w:sz w:val="24"/>
                <w:szCs w:val="24"/>
              </w:rPr>
              <w:t>osnovu</w:t>
            </w:r>
            <w:r w:rsidRPr="001675F8">
              <w:rPr>
                <w:rFonts w:ascii="Times New Roman" w:hAnsi="Times New Roman" w:cs="Times New Roman"/>
                <w:sz w:val="24"/>
                <w:szCs w:val="24"/>
              </w:rPr>
              <w:t xml:space="preserve"> </w:t>
            </w:r>
            <w:r w:rsidRPr="001F252C">
              <w:rPr>
                <w:rFonts w:ascii="Times New Roman" w:hAnsi="Times New Roman" w:cs="Times New Roman"/>
                <w:sz w:val="24"/>
                <w:szCs w:val="24"/>
              </w:rPr>
              <w:t>njega</w:t>
            </w:r>
            <w:r w:rsidRPr="001675F8">
              <w:rPr>
                <w:rFonts w:ascii="Times New Roman" w:hAnsi="Times New Roman" w:cs="Times New Roman"/>
                <w:sz w:val="24"/>
                <w:szCs w:val="24"/>
              </w:rPr>
              <w:t>;</w:t>
            </w:r>
          </w:p>
        </w:tc>
      </w:tr>
      <w:tr w:rsidR="00325F9F" w:rsidRPr="001F252C" w:rsidTr="00A233F5">
        <w:trPr>
          <w:trHeight w:val="510"/>
        </w:trPr>
        <w:tc>
          <w:tcPr>
            <w:tcW w:w="1667" w:type="pct"/>
            <w:shd w:val="clear" w:color="auto" w:fill="auto"/>
          </w:tcPr>
          <w:p w:rsidR="00325F9F" w:rsidRDefault="00325F9F" w:rsidP="00325F9F">
            <w:pPr>
              <w:suppressAutoHyphens/>
              <w:autoSpaceDN w:val="0"/>
              <w:spacing w:before="120" w:after="120"/>
              <w:ind w:left="142"/>
              <w:jc w:val="both"/>
              <w:textAlignment w:val="baseline"/>
              <w:rPr>
                <w:rFonts w:ascii="Times New Roman" w:hAnsi="Times New Roman" w:cs="Times New Roman"/>
                <w:sz w:val="24"/>
                <w:szCs w:val="24"/>
              </w:rPr>
            </w:pPr>
            <w:r>
              <w:rPr>
                <w:rFonts w:ascii="Times New Roman" w:hAnsi="Times New Roman" w:cs="Times New Roman"/>
                <w:sz w:val="24"/>
                <w:szCs w:val="24"/>
              </w:rPr>
              <w:t>1.4.</w:t>
            </w:r>
            <w:r w:rsidRPr="00C04185">
              <w:rPr>
                <w:rFonts w:ascii="Times New Roman" w:hAnsi="Times New Roman" w:cs="Times New Roman"/>
                <w:sz w:val="24"/>
                <w:szCs w:val="24"/>
              </w:rPr>
              <w:t xml:space="preserve"> përcaktimin e përmbushjes të kërkesave teknike në proceduren për miratimin veç e veç të mjetit rrugor në përputhje me kërkesat e përcaktuara në nenin 30 të këtij ligji;</w:t>
            </w:r>
          </w:p>
        </w:tc>
        <w:tc>
          <w:tcPr>
            <w:tcW w:w="1699" w:type="pct"/>
          </w:tcPr>
          <w:p w:rsidR="00325F9F" w:rsidRDefault="00325F9F" w:rsidP="00325F9F">
            <w:pPr>
              <w:suppressAutoHyphens/>
              <w:autoSpaceDN w:val="0"/>
              <w:spacing w:before="120" w:after="120"/>
              <w:ind w:left="142"/>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1.4. </w:t>
            </w:r>
            <w:r w:rsidRPr="001675F8">
              <w:rPr>
                <w:rFonts w:ascii="Times New Roman" w:hAnsi="Times New Roman" w:cs="Times New Roman"/>
                <w:sz w:val="24"/>
                <w:szCs w:val="24"/>
              </w:rPr>
              <w:t>the establishment of fulfillment of the technical conditions in the approval procedure, separately, for vehicles repaired pursuant to Article 30 of this law;</w:t>
            </w:r>
          </w:p>
        </w:tc>
        <w:tc>
          <w:tcPr>
            <w:tcW w:w="1634" w:type="pct"/>
          </w:tcPr>
          <w:p w:rsidR="00325F9F" w:rsidRPr="001675F8" w:rsidRDefault="00325F9F" w:rsidP="00325F9F">
            <w:pPr>
              <w:suppressAutoHyphens/>
              <w:autoSpaceDN w:val="0"/>
              <w:spacing w:before="120" w:after="120"/>
              <w:ind w:left="142"/>
              <w:jc w:val="both"/>
              <w:textAlignment w:val="baseline"/>
              <w:rPr>
                <w:rFonts w:ascii="Times New Roman" w:hAnsi="Times New Roman" w:cs="Times New Roman"/>
                <w:sz w:val="24"/>
                <w:szCs w:val="24"/>
              </w:rPr>
            </w:pPr>
            <w:r w:rsidRPr="001675F8">
              <w:rPr>
                <w:rFonts w:ascii="Times New Roman" w:hAnsi="Times New Roman" w:cs="Times New Roman"/>
                <w:sz w:val="24"/>
                <w:szCs w:val="24"/>
              </w:rPr>
              <w:t xml:space="preserve">1.4. </w:t>
            </w:r>
            <w:r w:rsidRPr="001F252C">
              <w:rPr>
                <w:rFonts w:ascii="Times New Roman" w:hAnsi="Times New Roman" w:cs="Times New Roman"/>
                <w:sz w:val="24"/>
                <w:szCs w:val="24"/>
              </w:rPr>
              <w:t>utvr</w:t>
            </w:r>
            <w:r w:rsidRPr="001675F8">
              <w:rPr>
                <w:rFonts w:ascii="Times New Roman" w:hAnsi="Times New Roman" w:cs="Times New Roman"/>
                <w:sz w:val="24"/>
                <w:szCs w:val="24"/>
              </w:rPr>
              <w:t>đ</w:t>
            </w:r>
            <w:r w:rsidRPr="001F252C">
              <w:rPr>
                <w:rFonts w:ascii="Times New Roman" w:hAnsi="Times New Roman" w:cs="Times New Roman"/>
                <w:sz w:val="24"/>
                <w:szCs w:val="24"/>
              </w:rPr>
              <w:t>uje</w:t>
            </w:r>
            <w:r w:rsidRPr="001675F8">
              <w:rPr>
                <w:rFonts w:ascii="Times New Roman" w:hAnsi="Times New Roman" w:cs="Times New Roman"/>
                <w:sz w:val="24"/>
                <w:szCs w:val="24"/>
              </w:rPr>
              <w:t xml:space="preserve"> </w:t>
            </w:r>
            <w:r w:rsidRPr="001F252C">
              <w:rPr>
                <w:rFonts w:ascii="Times New Roman" w:hAnsi="Times New Roman" w:cs="Times New Roman"/>
                <w:sz w:val="24"/>
                <w:szCs w:val="24"/>
              </w:rPr>
              <w:t>ispunjavanje</w:t>
            </w:r>
            <w:r w:rsidRPr="001675F8">
              <w:rPr>
                <w:rFonts w:ascii="Times New Roman" w:hAnsi="Times New Roman" w:cs="Times New Roman"/>
                <w:sz w:val="24"/>
                <w:szCs w:val="24"/>
              </w:rPr>
              <w:t xml:space="preserve"> </w:t>
            </w:r>
            <w:r w:rsidRPr="001F252C">
              <w:rPr>
                <w:rFonts w:ascii="Times New Roman" w:hAnsi="Times New Roman" w:cs="Times New Roman"/>
                <w:sz w:val="24"/>
                <w:szCs w:val="24"/>
              </w:rPr>
              <w:t>tehni</w:t>
            </w:r>
            <w:r w:rsidRPr="001675F8">
              <w:rPr>
                <w:rFonts w:ascii="Times New Roman" w:hAnsi="Times New Roman" w:cs="Times New Roman"/>
                <w:sz w:val="24"/>
                <w:szCs w:val="24"/>
              </w:rPr>
              <w:t>č</w:t>
            </w:r>
            <w:r w:rsidRPr="001F252C">
              <w:rPr>
                <w:rFonts w:ascii="Times New Roman" w:hAnsi="Times New Roman" w:cs="Times New Roman"/>
                <w:sz w:val="24"/>
                <w:szCs w:val="24"/>
              </w:rPr>
              <w:t>kih</w:t>
            </w:r>
            <w:r w:rsidRPr="001675F8">
              <w:rPr>
                <w:rFonts w:ascii="Times New Roman" w:hAnsi="Times New Roman" w:cs="Times New Roman"/>
                <w:sz w:val="24"/>
                <w:szCs w:val="24"/>
              </w:rPr>
              <w:t xml:space="preserve"> </w:t>
            </w:r>
            <w:r w:rsidRPr="001F252C">
              <w:rPr>
                <w:rFonts w:ascii="Times New Roman" w:hAnsi="Times New Roman" w:cs="Times New Roman"/>
                <w:sz w:val="24"/>
                <w:szCs w:val="24"/>
              </w:rPr>
              <w:t>zahtjeva</w:t>
            </w:r>
            <w:r w:rsidRPr="001675F8">
              <w:rPr>
                <w:rFonts w:ascii="Times New Roman" w:hAnsi="Times New Roman" w:cs="Times New Roman"/>
                <w:sz w:val="24"/>
                <w:szCs w:val="24"/>
              </w:rPr>
              <w:t xml:space="preserve"> </w:t>
            </w:r>
            <w:r w:rsidRPr="001F252C">
              <w:rPr>
                <w:rFonts w:ascii="Times New Roman" w:hAnsi="Times New Roman" w:cs="Times New Roman"/>
                <w:sz w:val="24"/>
                <w:szCs w:val="24"/>
              </w:rPr>
              <w:t>u</w:t>
            </w:r>
            <w:r w:rsidRPr="001675F8">
              <w:rPr>
                <w:rFonts w:ascii="Times New Roman" w:hAnsi="Times New Roman" w:cs="Times New Roman"/>
                <w:sz w:val="24"/>
                <w:szCs w:val="24"/>
              </w:rPr>
              <w:t xml:space="preserve"> </w:t>
            </w:r>
            <w:r w:rsidRPr="001F252C">
              <w:rPr>
                <w:rFonts w:ascii="Times New Roman" w:hAnsi="Times New Roman" w:cs="Times New Roman"/>
                <w:sz w:val="24"/>
                <w:szCs w:val="24"/>
              </w:rPr>
              <w:t>postupku</w:t>
            </w:r>
            <w:r w:rsidRPr="001675F8">
              <w:rPr>
                <w:rFonts w:ascii="Times New Roman" w:hAnsi="Times New Roman" w:cs="Times New Roman"/>
                <w:sz w:val="24"/>
                <w:szCs w:val="24"/>
              </w:rPr>
              <w:t xml:space="preserve">  </w:t>
            </w:r>
            <w:r w:rsidRPr="001F252C">
              <w:rPr>
                <w:rFonts w:ascii="Times New Roman" w:hAnsi="Times New Roman" w:cs="Times New Roman"/>
                <w:sz w:val="24"/>
                <w:szCs w:val="24"/>
              </w:rPr>
              <w:t>pojedina</w:t>
            </w:r>
            <w:r w:rsidRPr="001675F8">
              <w:rPr>
                <w:rFonts w:ascii="Times New Roman" w:hAnsi="Times New Roman" w:cs="Times New Roman"/>
                <w:sz w:val="24"/>
                <w:szCs w:val="24"/>
              </w:rPr>
              <w:t>č</w:t>
            </w:r>
            <w:r w:rsidRPr="001F252C">
              <w:rPr>
                <w:rFonts w:ascii="Times New Roman" w:hAnsi="Times New Roman" w:cs="Times New Roman"/>
                <w:sz w:val="24"/>
                <w:szCs w:val="24"/>
              </w:rPr>
              <w:t>nog</w:t>
            </w:r>
            <w:r w:rsidRPr="001675F8">
              <w:rPr>
                <w:rFonts w:ascii="Times New Roman" w:hAnsi="Times New Roman" w:cs="Times New Roman"/>
                <w:sz w:val="24"/>
                <w:szCs w:val="24"/>
              </w:rPr>
              <w:t xml:space="preserve"> </w:t>
            </w:r>
            <w:r w:rsidRPr="001F252C">
              <w:rPr>
                <w:rFonts w:ascii="Times New Roman" w:hAnsi="Times New Roman" w:cs="Times New Roman"/>
                <w:sz w:val="24"/>
                <w:szCs w:val="24"/>
              </w:rPr>
              <w:t>odobravanja</w:t>
            </w:r>
            <w:r w:rsidRPr="001675F8">
              <w:rPr>
                <w:rFonts w:ascii="Times New Roman" w:hAnsi="Times New Roman" w:cs="Times New Roman"/>
                <w:sz w:val="24"/>
                <w:szCs w:val="24"/>
              </w:rPr>
              <w:t xml:space="preserve"> </w:t>
            </w:r>
            <w:r w:rsidRPr="001F252C">
              <w:rPr>
                <w:rFonts w:ascii="Times New Roman" w:hAnsi="Times New Roman" w:cs="Times New Roman"/>
                <w:sz w:val="24"/>
                <w:szCs w:val="24"/>
              </w:rPr>
              <w:t>drumskog</w:t>
            </w:r>
            <w:r w:rsidRPr="001675F8">
              <w:rPr>
                <w:rFonts w:ascii="Times New Roman" w:hAnsi="Times New Roman" w:cs="Times New Roman"/>
                <w:sz w:val="24"/>
                <w:szCs w:val="24"/>
              </w:rPr>
              <w:t xml:space="preserve"> </w:t>
            </w:r>
            <w:r w:rsidRPr="001F252C">
              <w:rPr>
                <w:rFonts w:ascii="Times New Roman" w:hAnsi="Times New Roman" w:cs="Times New Roman"/>
                <w:sz w:val="24"/>
                <w:szCs w:val="24"/>
              </w:rPr>
              <w:t>vozila</w:t>
            </w:r>
            <w:r w:rsidRPr="001675F8">
              <w:rPr>
                <w:rFonts w:ascii="Times New Roman" w:hAnsi="Times New Roman" w:cs="Times New Roman"/>
                <w:sz w:val="24"/>
                <w:szCs w:val="24"/>
              </w:rPr>
              <w:t xml:space="preserve"> </w:t>
            </w:r>
            <w:r w:rsidRPr="001F252C">
              <w:rPr>
                <w:rFonts w:ascii="Times New Roman" w:hAnsi="Times New Roman" w:cs="Times New Roman"/>
                <w:sz w:val="24"/>
                <w:szCs w:val="24"/>
              </w:rPr>
              <w:t>u</w:t>
            </w:r>
            <w:r w:rsidRPr="001675F8">
              <w:rPr>
                <w:rFonts w:ascii="Times New Roman" w:hAnsi="Times New Roman" w:cs="Times New Roman"/>
                <w:sz w:val="24"/>
                <w:szCs w:val="24"/>
              </w:rPr>
              <w:t xml:space="preserve"> </w:t>
            </w:r>
            <w:r w:rsidRPr="001F252C">
              <w:rPr>
                <w:rFonts w:ascii="Times New Roman" w:hAnsi="Times New Roman" w:cs="Times New Roman"/>
                <w:sz w:val="24"/>
                <w:szCs w:val="24"/>
              </w:rPr>
              <w:t>skladu</w:t>
            </w:r>
            <w:r w:rsidRPr="001675F8">
              <w:rPr>
                <w:rFonts w:ascii="Times New Roman" w:hAnsi="Times New Roman" w:cs="Times New Roman"/>
                <w:sz w:val="24"/>
                <w:szCs w:val="24"/>
              </w:rPr>
              <w:t xml:space="preserve"> </w:t>
            </w:r>
            <w:r w:rsidRPr="001F252C">
              <w:rPr>
                <w:rFonts w:ascii="Times New Roman" w:hAnsi="Times New Roman" w:cs="Times New Roman"/>
                <w:sz w:val="24"/>
                <w:szCs w:val="24"/>
              </w:rPr>
              <w:t>sa</w:t>
            </w:r>
            <w:r w:rsidRPr="001675F8">
              <w:rPr>
                <w:rFonts w:ascii="Times New Roman" w:hAnsi="Times New Roman" w:cs="Times New Roman"/>
                <w:sz w:val="24"/>
                <w:szCs w:val="24"/>
              </w:rPr>
              <w:t xml:space="preserve"> </w:t>
            </w:r>
            <w:r w:rsidRPr="001F252C">
              <w:rPr>
                <w:rFonts w:ascii="Times New Roman" w:hAnsi="Times New Roman" w:cs="Times New Roman"/>
                <w:sz w:val="24"/>
                <w:szCs w:val="24"/>
              </w:rPr>
              <w:t>zahtjevima</w:t>
            </w:r>
            <w:r w:rsidRPr="001675F8">
              <w:rPr>
                <w:rFonts w:ascii="Times New Roman" w:hAnsi="Times New Roman" w:cs="Times New Roman"/>
                <w:sz w:val="24"/>
                <w:szCs w:val="24"/>
              </w:rPr>
              <w:t xml:space="preserve"> </w:t>
            </w:r>
            <w:r w:rsidRPr="001F252C">
              <w:rPr>
                <w:rFonts w:ascii="Times New Roman" w:hAnsi="Times New Roman" w:cs="Times New Roman"/>
                <w:sz w:val="24"/>
                <w:szCs w:val="24"/>
              </w:rPr>
              <w:t>iz</w:t>
            </w:r>
            <w:r w:rsidRPr="001675F8">
              <w:rPr>
                <w:rFonts w:ascii="Times New Roman" w:hAnsi="Times New Roman" w:cs="Times New Roman"/>
                <w:sz w:val="24"/>
                <w:szCs w:val="24"/>
              </w:rPr>
              <w:t xml:space="preserve"> č</w:t>
            </w:r>
            <w:r w:rsidRPr="001F252C">
              <w:rPr>
                <w:rFonts w:ascii="Times New Roman" w:hAnsi="Times New Roman" w:cs="Times New Roman"/>
                <w:sz w:val="24"/>
                <w:szCs w:val="24"/>
              </w:rPr>
              <w:t>lana</w:t>
            </w:r>
            <w:r w:rsidRPr="001675F8">
              <w:rPr>
                <w:rFonts w:ascii="Times New Roman" w:hAnsi="Times New Roman" w:cs="Times New Roman"/>
                <w:sz w:val="24"/>
                <w:szCs w:val="24"/>
              </w:rPr>
              <w:t xml:space="preserve">  30 </w:t>
            </w:r>
            <w:r w:rsidRPr="001F252C">
              <w:rPr>
                <w:rFonts w:ascii="Times New Roman" w:hAnsi="Times New Roman" w:cs="Times New Roman"/>
                <w:sz w:val="24"/>
                <w:szCs w:val="24"/>
              </w:rPr>
              <w:t>ovoga</w:t>
            </w:r>
            <w:r w:rsidRPr="001675F8">
              <w:rPr>
                <w:rFonts w:ascii="Times New Roman" w:hAnsi="Times New Roman" w:cs="Times New Roman"/>
                <w:sz w:val="24"/>
                <w:szCs w:val="24"/>
              </w:rPr>
              <w:t xml:space="preserve"> </w:t>
            </w:r>
            <w:r w:rsidRPr="001F252C">
              <w:rPr>
                <w:rFonts w:ascii="Times New Roman" w:hAnsi="Times New Roman" w:cs="Times New Roman"/>
                <w:sz w:val="24"/>
                <w:szCs w:val="24"/>
              </w:rPr>
              <w:t>Zakona</w:t>
            </w:r>
            <w:r w:rsidRPr="001675F8">
              <w:rPr>
                <w:rFonts w:ascii="Times New Roman" w:hAnsi="Times New Roman" w:cs="Times New Roman"/>
                <w:sz w:val="24"/>
                <w:szCs w:val="24"/>
              </w:rPr>
              <w:t>;</w:t>
            </w:r>
          </w:p>
        </w:tc>
      </w:tr>
      <w:tr w:rsidR="00F710AB" w:rsidRPr="001F252C" w:rsidTr="00A233F5">
        <w:trPr>
          <w:trHeight w:val="510"/>
        </w:trPr>
        <w:tc>
          <w:tcPr>
            <w:tcW w:w="1667" w:type="pct"/>
            <w:shd w:val="clear" w:color="auto" w:fill="auto"/>
          </w:tcPr>
          <w:p w:rsidR="00F710AB" w:rsidRPr="001675F8" w:rsidRDefault="00F710AB" w:rsidP="00F31BE0">
            <w:pPr>
              <w:suppressAutoHyphens/>
              <w:autoSpaceDN w:val="0"/>
              <w:spacing w:before="120" w:after="120"/>
              <w:ind w:left="142"/>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1.5. </w:t>
            </w:r>
            <w:r w:rsidRPr="001675F8">
              <w:rPr>
                <w:rFonts w:ascii="Times New Roman" w:hAnsi="Times New Roman" w:cs="Times New Roman"/>
                <w:sz w:val="24"/>
                <w:szCs w:val="24"/>
              </w:rPr>
              <w:t>miratimin e mjeteve rrugore të riparuara në përputhje me nenin 27 të këtij ligji,</w:t>
            </w:r>
          </w:p>
        </w:tc>
        <w:tc>
          <w:tcPr>
            <w:tcW w:w="1699" w:type="pct"/>
          </w:tcPr>
          <w:p w:rsidR="00F710AB" w:rsidRPr="001675F8" w:rsidRDefault="00F710AB" w:rsidP="00F31BE0">
            <w:pPr>
              <w:suppressAutoHyphens/>
              <w:autoSpaceDN w:val="0"/>
              <w:spacing w:before="120" w:after="120"/>
              <w:ind w:left="142"/>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1.5. </w:t>
            </w:r>
            <w:r w:rsidRPr="001675F8">
              <w:rPr>
                <w:rFonts w:ascii="Times New Roman" w:hAnsi="Times New Roman" w:cs="Times New Roman"/>
                <w:sz w:val="24"/>
                <w:szCs w:val="24"/>
              </w:rPr>
              <w:t>the approval of repaired vehicles pursuant to Article 27 of this law,</w:t>
            </w:r>
          </w:p>
        </w:tc>
        <w:tc>
          <w:tcPr>
            <w:tcW w:w="1634" w:type="pct"/>
          </w:tcPr>
          <w:p w:rsidR="00F710AB" w:rsidRPr="001675F8" w:rsidRDefault="00F710AB" w:rsidP="00F31BE0">
            <w:pPr>
              <w:suppressAutoHyphens/>
              <w:autoSpaceDN w:val="0"/>
              <w:spacing w:before="120" w:after="120"/>
              <w:ind w:left="142"/>
              <w:jc w:val="both"/>
              <w:textAlignment w:val="baseline"/>
              <w:rPr>
                <w:rFonts w:ascii="Times New Roman" w:hAnsi="Times New Roman" w:cs="Times New Roman"/>
                <w:sz w:val="24"/>
                <w:szCs w:val="24"/>
              </w:rPr>
            </w:pPr>
            <w:r w:rsidRPr="001675F8">
              <w:rPr>
                <w:rFonts w:ascii="Times New Roman" w:hAnsi="Times New Roman" w:cs="Times New Roman"/>
                <w:sz w:val="24"/>
                <w:szCs w:val="24"/>
              </w:rPr>
              <w:t>1.5.</w:t>
            </w:r>
            <w:r w:rsidRPr="001F252C">
              <w:rPr>
                <w:rFonts w:ascii="Times New Roman" w:hAnsi="Times New Roman" w:cs="Times New Roman"/>
                <w:sz w:val="24"/>
                <w:szCs w:val="24"/>
              </w:rPr>
              <w:t>odobrava</w:t>
            </w:r>
            <w:r w:rsidRPr="001675F8">
              <w:rPr>
                <w:rFonts w:ascii="Times New Roman" w:hAnsi="Times New Roman" w:cs="Times New Roman"/>
                <w:sz w:val="24"/>
                <w:szCs w:val="24"/>
              </w:rPr>
              <w:t xml:space="preserve"> </w:t>
            </w:r>
            <w:r w:rsidRPr="001F252C">
              <w:rPr>
                <w:rFonts w:ascii="Times New Roman" w:hAnsi="Times New Roman" w:cs="Times New Roman"/>
                <w:sz w:val="24"/>
                <w:szCs w:val="24"/>
              </w:rPr>
              <w:t>popravljena</w:t>
            </w:r>
            <w:r w:rsidRPr="001675F8">
              <w:rPr>
                <w:rFonts w:ascii="Times New Roman" w:hAnsi="Times New Roman" w:cs="Times New Roman"/>
                <w:sz w:val="24"/>
                <w:szCs w:val="24"/>
              </w:rPr>
              <w:t xml:space="preserve"> </w:t>
            </w:r>
            <w:r w:rsidRPr="001F252C">
              <w:rPr>
                <w:rFonts w:ascii="Times New Roman" w:hAnsi="Times New Roman" w:cs="Times New Roman"/>
                <w:sz w:val="24"/>
                <w:szCs w:val="24"/>
              </w:rPr>
              <w:t>i</w:t>
            </w:r>
            <w:r w:rsidRPr="001675F8">
              <w:rPr>
                <w:rFonts w:ascii="Times New Roman" w:hAnsi="Times New Roman" w:cs="Times New Roman"/>
                <w:sz w:val="24"/>
                <w:szCs w:val="24"/>
              </w:rPr>
              <w:t xml:space="preserve"> </w:t>
            </w:r>
            <w:r w:rsidRPr="001F252C">
              <w:rPr>
                <w:rFonts w:ascii="Times New Roman" w:hAnsi="Times New Roman" w:cs="Times New Roman"/>
                <w:sz w:val="24"/>
                <w:szCs w:val="24"/>
              </w:rPr>
              <w:t>prepravljena</w:t>
            </w:r>
            <w:r w:rsidRPr="001675F8">
              <w:rPr>
                <w:rFonts w:ascii="Times New Roman" w:hAnsi="Times New Roman" w:cs="Times New Roman"/>
                <w:sz w:val="24"/>
                <w:szCs w:val="24"/>
              </w:rPr>
              <w:t xml:space="preserve"> </w:t>
            </w:r>
            <w:r w:rsidRPr="001F252C">
              <w:rPr>
                <w:rFonts w:ascii="Times New Roman" w:hAnsi="Times New Roman" w:cs="Times New Roman"/>
                <w:sz w:val="24"/>
                <w:szCs w:val="24"/>
              </w:rPr>
              <w:t>iz</w:t>
            </w:r>
            <w:r w:rsidRPr="001675F8">
              <w:rPr>
                <w:rFonts w:ascii="Times New Roman" w:hAnsi="Times New Roman" w:cs="Times New Roman"/>
                <w:sz w:val="24"/>
                <w:szCs w:val="24"/>
              </w:rPr>
              <w:t xml:space="preserve"> člana 27 , </w:t>
            </w:r>
          </w:p>
        </w:tc>
      </w:tr>
      <w:tr w:rsidR="00F710AB" w:rsidRPr="001F252C" w:rsidTr="00A233F5">
        <w:trPr>
          <w:trHeight w:val="510"/>
        </w:trPr>
        <w:tc>
          <w:tcPr>
            <w:tcW w:w="1667" w:type="pct"/>
            <w:shd w:val="clear" w:color="auto" w:fill="auto"/>
          </w:tcPr>
          <w:p w:rsidR="00F710AB" w:rsidRPr="001F252C" w:rsidRDefault="00F710AB" w:rsidP="00F31BE0">
            <w:pPr>
              <w:pStyle w:val="ListParagraph"/>
              <w:spacing w:before="120" w:after="120"/>
              <w:ind w:left="0"/>
              <w:jc w:val="both"/>
              <w:rPr>
                <w:rFonts w:ascii="Times New Roman" w:hAnsi="Times New Roman" w:cs="Times New Roman"/>
                <w:sz w:val="24"/>
                <w:szCs w:val="24"/>
                <w:lang w:val="hr-HR"/>
              </w:rPr>
            </w:pPr>
            <w:r w:rsidRPr="001F252C">
              <w:rPr>
                <w:rFonts w:ascii="Times New Roman" w:hAnsi="Times New Roman" w:cs="Times New Roman"/>
                <w:sz w:val="24"/>
                <w:szCs w:val="24"/>
                <w:lang w:val="hr-HR"/>
              </w:rPr>
              <w:t xml:space="preserve">2. </w:t>
            </w:r>
            <w:r w:rsidRPr="001F252C">
              <w:rPr>
                <w:rFonts w:ascii="Times New Roman" w:hAnsi="Times New Roman" w:cs="Times New Roman"/>
                <w:sz w:val="24"/>
                <w:szCs w:val="24"/>
              </w:rPr>
              <w:t>Subjketi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autorizuar për miratim</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kryen</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ose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kontrollon</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analizat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nevojshme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w:t>
            </w:r>
            <w:r w:rsidRPr="001F252C">
              <w:rPr>
                <w:rFonts w:ascii="Times New Roman" w:hAnsi="Times New Roman" w:cs="Times New Roman"/>
                <w:sz w:val="24"/>
                <w:szCs w:val="24"/>
                <w:lang w:val="hr-HR"/>
              </w:rPr>
              <w:t>ë</w:t>
            </w:r>
            <w:r w:rsidRPr="001F252C">
              <w:rPr>
                <w:rFonts w:ascii="Times New Roman" w:hAnsi="Times New Roman" w:cs="Times New Roman"/>
                <w:sz w:val="24"/>
                <w:szCs w:val="24"/>
              </w:rPr>
              <w:t>r</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miratimin</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tipit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b</w:t>
            </w:r>
            <w:r w:rsidRPr="001F252C">
              <w:rPr>
                <w:rFonts w:ascii="Times New Roman" w:hAnsi="Times New Roman" w:cs="Times New Roman"/>
                <w:sz w:val="24"/>
                <w:szCs w:val="24"/>
                <w:lang w:val="hr-HR"/>
              </w:rPr>
              <w:t>ë</w:t>
            </w:r>
            <w:r w:rsidRPr="001F252C">
              <w:rPr>
                <w:rFonts w:ascii="Times New Roman" w:hAnsi="Times New Roman" w:cs="Times New Roman"/>
                <w:sz w:val="24"/>
                <w:szCs w:val="24"/>
              </w:rPr>
              <w:t>n</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kontrollimet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nevojshme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zbaton</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procedurat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n</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rPr>
              <w:t>p</w:t>
            </w:r>
            <w:r w:rsidRPr="001F252C">
              <w:rPr>
                <w:rFonts w:ascii="Times New Roman" w:hAnsi="Times New Roman" w:cs="Times New Roman"/>
                <w:sz w:val="24"/>
                <w:szCs w:val="24"/>
                <w:lang w:val="hr-HR"/>
              </w:rPr>
              <w:t>ë</w:t>
            </w:r>
            <w:r w:rsidRPr="001F252C">
              <w:rPr>
                <w:rFonts w:ascii="Times New Roman" w:hAnsi="Times New Roman" w:cs="Times New Roman"/>
                <w:sz w:val="24"/>
                <w:szCs w:val="24"/>
              </w:rPr>
              <w:t>rputhje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me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specifikimet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parapara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dhe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vepron</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n</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rPr>
              <w:t>p</w:t>
            </w:r>
            <w:r w:rsidRPr="001F252C">
              <w:rPr>
                <w:rFonts w:ascii="Times New Roman" w:hAnsi="Times New Roman" w:cs="Times New Roman"/>
                <w:sz w:val="24"/>
                <w:szCs w:val="24"/>
                <w:lang w:val="hr-HR"/>
              </w:rPr>
              <w:t>ë</w:t>
            </w:r>
            <w:r w:rsidRPr="001F252C">
              <w:rPr>
                <w:rFonts w:ascii="Times New Roman" w:hAnsi="Times New Roman" w:cs="Times New Roman"/>
                <w:sz w:val="24"/>
                <w:szCs w:val="24"/>
              </w:rPr>
              <w:t>rputhje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me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k</w:t>
            </w:r>
            <w:r w:rsidRPr="001F252C">
              <w:rPr>
                <w:rFonts w:ascii="Times New Roman" w:hAnsi="Times New Roman" w:cs="Times New Roman"/>
                <w:sz w:val="24"/>
                <w:szCs w:val="24"/>
                <w:lang w:val="hr-HR"/>
              </w:rPr>
              <w:t>ë</w:t>
            </w:r>
            <w:r w:rsidRPr="001F252C">
              <w:rPr>
                <w:rFonts w:ascii="Times New Roman" w:hAnsi="Times New Roman" w:cs="Times New Roman"/>
                <w:sz w:val="24"/>
                <w:szCs w:val="24"/>
              </w:rPr>
              <w:t>rkesat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alternative</w:t>
            </w:r>
            <w:r w:rsidRPr="001F252C">
              <w:rPr>
                <w:rFonts w:ascii="Times New Roman" w:hAnsi="Times New Roman" w:cs="Times New Roman"/>
                <w:sz w:val="24"/>
                <w:szCs w:val="24"/>
                <w:lang w:val="hr-HR"/>
              </w:rPr>
              <w:t>.</w:t>
            </w:r>
          </w:p>
        </w:tc>
        <w:tc>
          <w:tcPr>
            <w:tcW w:w="1699" w:type="pct"/>
          </w:tcPr>
          <w:p w:rsidR="00F710AB" w:rsidRPr="001675F8" w:rsidRDefault="00F710AB" w:rsidP="00F31BE0">
            <w:pPr>
              <w:spacing w:before="120" w:after="120"/>
              <w:jc w:val="both"/>
              <w:rPr>
                <w:rFonts w:ascii="Times New Roman" w:hAnsi="Times New Roman" w:cs="Times New Roman"/>
                <w:sz w:val="24"/>
                <w:szCs w:val="24"/>
                <w:lang w:val="hr-HR"/>
              </w:rPr>
            </w:pPr>
            <w:r w:rsidRPr="001675F8">
              <w:rPr>
                <w:rFonts w:ascii="Times New Roman" w:hAnsi="Times New Roman" w:cs="Times New Roman"/>
                <w:noProof/>
                <w:sz w:val="24"/>
                <w:szCs w:val="24"/>
                <w:lang w:val="hr-HR"/>
              </w:rPr>
              <w:t>2.The authorized entity for approval  performs or checks the necessary analyses for the type aproval, carries out the necessary checks, performs the procedures pursuant to the necessary specifications and acts in accordance with alternative req</w:t>
            </w:r>
            <w:r>
              <w:rPr>
                <w:rFonts w:ascii="Times New Roman" w:hAnsi="Times New Roman" w:cs="Times New Roman"/>
                <w:noProof/>
                <w:sz w:val="24"/>
                <w:szCs w:val="24"/>
                <w:lang w:val="hr-HR"/>
              </w:rPr>
              <w:t>u</w:t>
            </w:r>
            <w:r w:rsidRPr="001675F8">
              <w:rPr>
                <w:rFonts w:ascii="Times New Roman" w:hAnsi="Times New Roman" w:cs="Times New Roman"/>
                <w:noProof/>
                <w:sz w:val="24"/>
                <w:szCs w:val="24"/>
                <w:lang w:val="hr-HR"/>
              </w:rPr>
              <w:t>ests.</w:t>
            </w:r>
          </w:p>
        </w:tc>
        <w:tc>
          <w:tcPr>
            <w:tcW w:w="1634" w:type="pct"/>
          </w:tcPr>
          <w:p w:rsidR="00F710AB" w:rsidRPr="001F252C" w:rsidRDefault="00F710AB" w:rsidP="00F31BE0">
            <w:pPr>
              <w:spacing w:before="120" w:after="120"/>
              <w:jc w:val="both"/>
              <w:rPr>
                <w:rFonts w:ascii="Times New Roman" w:hAnsi="Times New Roman" w:cs="Times New Roman"/>
                <w:noProof/>
                <w:sz w:val="24"/>
                <w:szCs w:val="24"/>
                <w:lang w:val="hr-HR"/>
              </w:rPr>
            </w:pPr>
            <w:r w:rsidRPr="001F252C">
              <w:rPr>
                <w:rFonts w:ascii="Times New Roman" w:hAnsi="Times New Roman" w:cs="Times New Roman"/>
                <w:noProof/>
                <w:sz w:val="24"/>
                <w:szCs w:val="24"/>
                <w:lang w:val="hr-HR"/>
              </w:rPr>
              <w:t xml:space="preserve">2. </w:t>
            </w:r>
            <w:r w:rsidRPr="001F252C">
              <w:rPr>
                <w:rFonts w:ascii="Times New Roman" w:hAnsi="Times New Roman" w:cs="Times New Roman"/>
                <w:noProof/>
                <w:sz w:val="24"/>
                <w:szCs w:val="24"/>
              </w:rPr>
              <w:t>Ovla</w:t>
            </w:r>
            <w:r w:rsidRPr="001F252C">
              <w:rPr>
                <w:rFonts w:ascii="Times New Roman" w:hAnsi="Times New Roman" w:cs="Times New Roman"/>
                <w:noProof/>
                <w:sz w:val="24"/>
                <w:szCs w:val="24"/>
                <w:lang w:val="hr-HR"/>
              </w:rPr>
              <w:t>šć</w:t>
            </w:r>
            <w:r w:rsidRPr="001F252C">
              <w:rPr>
                <w:rFonts w:ascii="Times New Roman" w:hAnsi="Times New Roman" w:cs="Times New Roman"/>
                <w:noProof/>
                <w:sz w:val="24"/>
                <w:szCs w:val="24"/>
              </w:rPr>
              <w:t>ena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ustanova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vr</w:t>
            </w:r>
            <w:r w:rsidRPr="001F252C">
              <w:rPr>
                <w:rFonts w:ascii="Times New Roman" w:hAnsi="Times New Roman" w:cs="Times New Roman"/>
                <w:noProof/>
                <w:sz w:val="24"/>
                <w:szCs w:val="24"/>
                <w:lang w:val="hr-HR"/>
              </w:rPr>
              <w:t>š</w:t>
            </w:r>
            <w:r w:rsidRPr="001F252C">
              <w:rPr>
                <w:rFonts w:ascii="Times New Roman" w:hAnsi="Times New Roman" w:cs="Times New Roman"/>
                <w:noProof/>
                <w:sz w:val="24"/>
                <w:szCs w:val="24"/>
              </w:rPr>
              <w:t>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analizu</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ili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obavlja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kontrolu</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pregleda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vozila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za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izdavanje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tipnog</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odobrenja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vr</w:t>
            </w:r>
            <w:r w:rsidRPr="001F252C">
              <w:rPr>
                <w:rFonts w:ascii="Times New Roman" w:hAnsi="Times New Roman" w:cs="Times New Roman"/>
                <w:noProof/>
                <w:sz w:val="24"/>
                <w:szCs w:val="24"/>
                <w:lang w:val="hr-HR"/>
              </w:rPr>
              <w:t>š</w:t>
            </w:r>
            <w:r w:rsidRPr="001F252C">
              <w:rPr>
                <w:rFonts w:ascii="Times New Roman" w:hAnsi="Times New Roman" w:cs="Times New Roman"/>
                <w:noProof/>
                <w:sz w:val="24"/>
                <w:szCs w:val="24"/>
              </w:rPr>
              <w:t>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potrebne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kontrole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provodi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postupke</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u</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skladu</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sa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utvr</w:t>
            </w:r>
            <w:r w:rsidRPr="001F252C">
              <w:rPr>
                <w:rFonts w:ascii="Times New Roman" w:hAnsi="Times New Roman" w:cs="Times New Roman"/>
                <w:noProof/>
                <w:sz w:val="24"/>
                <w:szCs w:val="24"/>
                <w:lang w:val="hr-HR"/>
              </w:rPr>
              <w:t>đ</w:t>
            </w:r>
            <w:r w:rsidRPr="001F252C">
              <w:rPr>
                <w:rFonts w:ascii="Times New Roman" w:hAnsi="Times New Roman" w:cs="Times New Roman"/>
                <w:noProof/>
                <w:sz w:val="24"/>
                <w:szCs w:val="24"/>
              </w:rPr>
              <w:t>enim</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propisima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i</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u</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skladu</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sa</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alternativnim</w:t>
            </w:r>
            <w:r w:rsidRPr="001F252C">
              <w:rPr>
                <w:rFonts w:ascii="Times New Roman" w:hAnsi="Times New Roman" w:cs="Times New Roman"/>
                <w:noProof/>
                <w:sz w:val="24"/>
                <w:szCs w:val="24"/>
                <w:lang w:val="hr-HR"/>
              </w:rPr>
              <w:t xml:space="preserve"> </w:t>
            </w:r>
            <w:r w:rsidRPr="001F252C">
              <w:rPr>
                <w:rFonts w:ascii="Times New Roman" w:hAnsi="Times New Roman" w:cs="Times New Roman"/>
                <w:noProof/>
                <w:sz w:val="24"/>
                <w:szCs w:val="24"/>
              </w:rPr>
              <w:t>zahtevima</w:t>
            </w:r>
            <w:r w:rsidRPr="001F252C">
              <w:rPr>
                <w:rFonts w:ascii="Times New Roman" w:hAnsi="Times New Roman" w:cs="Times New Roman"/>
                <w:noProof/>
                <w:sz w:val="24"/>
                <w:szCs w:val="24"/>
                <w:lang w:val="hr-HR"/>
              </w:rPr>
              <w:t xml:space="preserve">.  </w:t>
            </w:r>
          </w:p>
        </w:tc>
      </w:tr>
      <w:tr w:rsidR="00D62499" w:rsidRPr="001F252C" w:rsidTr="00A233F5">
        <w:trPr>
          <w:trHeight w:val="510"/>
        </w:trPr>
        <w:tc>
          <w:tcPr>
            <w:tcW w:w="1667" w:type="pct"/>
            <w:shd w:val="clear" w:color="auto" w:fill="auto"/>
          </w:tcPr>
          <w:p w:rsidR="00D62499" w:rsidRPr="001F252C" w:rsidRDefault="00D62499" w:rsidP="00F31BE0">
            <w:pPr>
              <w:pStyle w:val="ListParagraph"/>
              <w:spacing w:before="120" w:after="120"/>
              <w:ind w:left="0"/>
              <w:jc w:val="center"/>
              <w:rPr>
                <w:rFonts w:ascii="Times New Roman" w:hAnsi="Times New Roman" w:cs="Times New Roman"/>
                <w:b/>
                <w:sz w:val="24"/>
                <w:szCs w:val="24"/>
                <w:lang w:val="de-DE"/>
              </w:rPr>
            </w:pPr>
            <w:r w:rsidRPr="001F252C">
              <w:rPr>
                <w:rFonts w:ascii="Times New Roman" w:hAnsi="Times New Roman" w:cs="Times New Roman"/>
                <w:b/>
                <w:sz w:val="24"/>
                <w:szCs w:val="24"/>
                <w:lang w:val="de-DE"/>
              </w:rPr>
              <w:t xml:space="preserve">Neni </w:t>
            </w:r>
            <w:r w:rsidR="00621452">
              <w:rPr>
                <w:rFonts w:ascii="Times New Roman" w:hAnsi="Times New Roman" w:cs="Times New Roman"/>
                <w:b/>
                <w:sz w:val="24"/>
                <w:szCs w:val="24"/>
                <w:lang w:val="de-DE"/>
              </w:rPr>
              <w:t>34</w:t>
            </w:r>
          </w:p>
          <w:p w:rsidR="00D62499" w:rsidRPr="001F252C" w:rsidRDefault="00D62499" w:rsidP="00F31BE0">
            <w:pPr>
              <w:spacing w:before="120" w:after="120"/>
              <w:jc w:val="center"/>
              <w:rPr>
                <w:rFonts w:ascii="Times New Roman" w:hAnsi="Times New Roman" w:cs="Times New Roman"/>
                <w:b/>
                <w:sz w:val="24"/>
                <w:szCs w:val="24"/>
                <w:lang w:val="de-DE"/>
              </w:rPr>
            </w:pPr>
            <w:r w:rsidRPr="001F252C">
              <w:rPr>
                <w:rFonts w:ascii="Times New Roman" w:hAnsi="Times New Roman" w:cs="Times New Roman"/>
                <w:b/>
                <w:sz w:val="24"/>
                <w:szCs w:val="24"/>
                <w:lang w:val="de-DE"/>
              </w:rPr>
              <w:t>Kushtet funksionale dhe operative</w:t>
            </w:r>
          </w:p>
        </w:tc>
        <w:tc>
          <w:tcPr>
            <w:tcW w:w="1699" w:type="pct"/>
          </w:tcPr>
          <w:p w:rsidR="00D62499" w:rsidRPr="001F252C" w:rsidRDefault="00D62499" w:rsidP="00F31BE0">
            <w:pPr>
              <w:pStyle w:val="ListParagraph"/>
              <w:spacing w:before="120" w:after="120"/>
              <w:ind w:left="0"/>
              <w:jc w:val="center"/>
              <w:rPr>
                <w:rFonts w:ascii="Times New Roman" w:hAnsi="Times New Roman" w:cs="Times New Roman"/>
                <w:b/>
                <w:sz w:val="24"/>
                <w:szCs w:val="24"/>
              </w:rPr>
            </w:pPr>
            <w:r w:rsidRPr="001F252C">
              <w:rPr>
                <w:rFonts w:ascii="Times New Roman" w:hAnsi="Times New Roman" w:cs="Times New Roman"/>
                <w:b/>
                <w:sz w:val="24"/>
                <w:szCs w:val="24"/>
              </w:rPr>
              <w:t xml:space="preserve">Article </w:t>
            </w:r>
            <w:r w:rsidR="00F31BE0">
              <w:rPr>
                <w:rFonts w:ascii="Times New Roman" w:hAnsi="Times New Roman" w:cs="Times New Roman"/>
                <w:b/>
                <w:sz w:val="24"/>
                <w:szCs w:val="24"/>
                <w:lang w:val="de-DE"/>
              </w:rPr>
              <w:t>34</w:t>
            </w:r>
          </w:p>
          <w:p w:rsidR="00D62499" w:rsidRPr="001F252C" w:rsidRDefault="00D62499" w:rsidP="00F31BE0">
            <w:pPr>
              <w:pStyle w:val="ListParagraph"/>
              <w:spacing w:before="120" w:after="120"/>
              <w:ind w:left="0"/>
              <w:jc w:val="center"/>
              <w:rPr>
                <w:rFonts w:ascii="Times New Roman" w:hAnsi="Times New Roman" w:cs="Times New Roman"/>
                <w:b/>
                <w:sz w:val="24"/>
                <w:szCs w:val="24"/>
              </w:rPr>
            </w:pPr>
            <w:r w:rsidRPr="001F252C">
              <w:rPr>
                <w:rStyle w:val="hps"/>
                <w:rFonts w:ascii="Times New Roman" w:hAnsi="Times New Roman" w:cs="Times New Roman"/>
                <w:b/>
                <w:sz w:val="24"/>
                <w:szCs w:val="24"/>
              </w:rPr>
              <w:t xml:space="preserve">Functional and operational conditions  </w:t>
            </w:r>
          </w:p>
        </w:tc>
        <w:tc>
          <w:tcPr>
            <w:tcW w:w="1634" w:type="pct"/>
          </w:tcPr>
          <w:p w:rsidR="00D62499" w:rsidRPr="001F252C" w:rsidRDefault="00D62499" w:rsidP="00F31BE0">
            <w:pPr>
              <w:pStyle w:val="ListParagraph"/>
              <w:spacing w:before="120" w:after="120"/>
              <w:ind w:left="0"/>
              <w:jc w:val="center"/>
              <w:outlineLvl w:val="0"/>
              <w:rPr>
                <w:rFonts w:ascii="Times New Roman" w:hAnsi="Times New Roman" w:cs="Times New Roman"/>
                <w:b/>
                <w:sz w:val="24"/>
                <w:szCs w:val="24"/>
              </w:rPr>
            </w:pPr>
            <w:r w:rsidRPr="001F252C">
              <w:rPr>
                <w:rFonts w:ascii="Times New Roman" w:hAnsi="Times New Roman" w:cs="Times New Roman"/>
                <w:b/>
                <w:sz w:val="24"/>
                <w:szCs w:val="24"/>
              </w:rPr>
              <w:t xml:space="preserve">Član </w:t>
            </w:r>
            <w:r w:rsidR="00F31BE0">
              <w:rPr>
                <w:rFonts w:ascii="Times New Roman" w:hAnsi="Times New Roman" w:cs="Times New Roman"/>
                <w:b/>
                <w:sz w:val="24"/>
                <w:szCs w:val="24"/>
                <w:lang w:val="de-DE"/>
              </w:rPr>
              <w:t>34</w:t>
            </w:r>
          </w:p>
          <w:p w:rsidR="00D62499" w:rsidRPr="001F252C" w:rsidRDefault="00D62499" w:rsidP="00F31BE0">
            <w:pPr>
              <w:spacing w:before="120" w:after="120"/>
              <w:jc w:val="center"/>
              <w:rPr>
                <w:rFonts w:ascii="Times New Roman" w:hAnsi="Times New Roman" w:cs="Times New Roman"/>
                <w:b/>
                <w:noProof/>
                <w:sz w:val="24"/>
                <w:szCs w:val="24"/>
              </w:rPr>
            </w:pPr>
            <w:r w:rsidRPr="001F252C">
              <w:rPr>
                <w:rFonts w:ascii="Times New Roman" w:hAnsi="Times New Roman" w:cs="Times New Roman"/>
                <w:b/>
                <w:noProof/>
                <w:sz w:val="24"/>
                <w:szCs w:val="24"/>
              </w:rPr>
              <w:t>Funkcionalni i operacioni uslovi</w:t>
            </w:r>
          </w:p>
        </w:tc>
      </w:tr>
      <w:tr w:rsidR="00D62499" w:rsidRPr="001F252C" w:rsidTr="00A233F5">
        <w:trPr>
          <w:trHeight w:val="510"/>
        </w:trPr>
        <w:tc>
          <w:tcPr>
            <w:tcW w:w="1667" w:type="pct"/>
            <w:shd w:val="clear" w:color="auto" w:fill="auto"/>
          </w:tcPr>
          <w:p w:rsidR="00D62499" w:rsidRPr="001F252C" w:rsidRDefault="00D62499" w:rsidP="00F31BE0">
            <w:pPr>
              <w:pStyle w:val="ListParagraph"/>
              <w:spacing w:before="120" w:after="120"/>
              <w:ind w:left="0"/>
              <w:jc w:val="both"/>
              <w:rPr>
                <w:rFonts w:ascii="Times New Roman" w:hAnsi="Times New Roman" w:cs="Times New Roman"/>
                <w:sz w:val="24"/>
                <w:szCs w:val="24"/>
              </w:rPr>
            </w:pPr>
            <w:r w:rsidRPr="001F252C">
              <w:rPr>
                <w:rFonts w:ascii="Times New Roman" w:hAnsi="Times New Roman" w:cs="Times New Roman"/>
                <w:sz w:val="24"/>
                <w:szCs w:val="24"/>
              </w:rPr>
              <w:t xml:space="preserve">1. Subjektet e autorizuara për miratim duhet të </w:t>
            </w:r>
            <w:r w:rsidRPr="001F252C">
              <w:rPr>
                <w:rFonts w:ascii="Times New Roman" w:hAnsi="Times New Roman" w:cs="Times New Roman"/>
                <w:sz w:val="24"/>
                <w:szCs w:val="24"/>
              </w:rPr>
              <w:lastRenderedPageBreak/>
              <w:t>plotësoj kushtet si në vijim:</w:t>
            </w:r>
          </w:p>
        </w:tc>
        <w:tc>
          <w:tcPr>
            <w:tcW w:w="1699" w:type="pct"/>
          </w:tcPr>
          <w:p w:rsidR="00D62499" w:rsidRPr="001F252C" w:rsidRDefault="00D62499" w:rsidP="00F31BE0">
            <w:pPr>
              <w:pStyle w:val="ListParagraph"/>
              <w:spacing w:before="120" w:after="120"/>
              <w:ind w:left="0"/>
              <w:jc w:val="both"/>
              <w:rPr>
                <w:rFonts w:ascii="Times New Roman" w:hAnsi="Times New Roman" w:cs="Times New Roman"/>
                <w:sz w:val="24"/>
                <w:szCs w:val="24"/>
              </w:rPr>
            </w:pPr>
            <w:r w:rsidRPr="001F252C">
              <w:rPr>
                <w:rFonts w:ascii="Times New Roman" w:hAnsi="Times New Roman" w:cs="Times New Roman"/>
                <w:sz w:val="24"/>
                <w:szCs w:val="24"/>
              </w:rPr>
              <w:lastRenderedPageBreak/>
              <w:t>1. The authorized entities for approval  shall  fulfill the following conditions:</w:t>
            </w:r>
          </w:p>
        </w:tc>
        <w:tc>
          <w:tcPr>
            <w:tcW w:w="1634" w:type="pct"/>
          </w:tcPr>
          <w:p w:rsidR="00D62499" w:rsidRPr="001F252C" w:rsidRDefault="00D62499" w:rsidP="00F31BE0">
            <w:pPr>
              <w:pStyle w:val="ListParagraph"/>
              <w:spacing w:before="120" w:after="120"/>
              <w:ind w:left="0"/>
              <w:jc w:val="both"/>
              <w:rPr>
                <w:rFonts w:ascii="Times New Roman" w:hAnsi="Times New Roman" w:cs="Times New Roman"/>
                <w:sz w:val="24"/>
                <w:szCs w:val="24"/>
              </w:rPr>
            </w:pPr>
            <w:r w:rsidRPr="001F252C">
              <w:rPr>
                <w:rFonts w:ascii="Times New Roman" w:hAnsi="Times New Roman" w:cs="Times New Roman"/>
                <w:sz w:val="24"/>
                <w:szCs w:val="24"/>
              </w:rPr>
              <w:t xml:space="preserve">1. Profesionalna institucija mora  ispunjavati </w:t>
            </w:r>
            <w:r w:rsidRPr="001F252C">
              <w:rPr>
                <w:rFonts w:ascii="Times New Roman" w:hAnsi="Times New Roman" w:cs="Times New Roman"/>
                <w:sz w:val="24"/>
                <w:szCs w:val="24"/>
              </w:rPr>
              <w:lastRenderedPageBreak/>
              <w:t>sledeće uslove:</w:t>
            </w:r>
          </w:p>
        </w:tc>
      </w:tr>
      <w:tr w:rsidR="00D62499" w:rsidRPr="001F252C" w:rsidTr="00A233F5">
        <w:trPr>
          <w:trHeight w:val="510"/>
        </w:trPr>
        <w:tc>
          <w:tcPr>
            <w:tcW w:w="1667" w:type="pct"/>
            <w:shd w:val="clear" w:color="auto" w:fill="auto"/>
          </w:tcPr>
          <w:p w:rsidR="00D62499" w:rsidRPr="001F252C" w:rsidRDefault="00D62499" w:rsidP="00F31BE0">
            <w:pPr>
              <w:spacing w:before="120" w:after="120"/>
              <w:ind w:left="342"/>
              <w:jc w:val="both"/>
              <w:rPr>
                <w:rFonts w:ascii="Times New Roman" w:hAnsi="Times New Roman" w:cs="Times New Roman"/>
                <w:sz w:val="24"/>
                <w:szCs w:val="24"/>
                <w:lang w:val="hr-HR"/>
              </w:rPr>
            </w:pPr>
            <w:r w:rsidRPr="001F252C">
              <w:rPr>
                <w:rFonts w:ascii="Times New Roman" w:hAnsi="Times New Roman" w:cs="Times New Roman"/>
                <w:sz w:val="24"/>
                <w:szCs w:val="24"/>
                <w:lang w:val="hr-HR"/>
              </w:rPr>
              <w:lastRenderedPageBreak/>
              <w:t xml:space="preserve">1.1. </w:t>
            </w:r>
            <w:r w:rsidRPr="001675F8">
              <w:rPr>
                <w:rFonts w:ascii="Times New Roman" w:hAnsi="Times New Roman" w:cs="Times New Roman"/>
                <w:sz w:val="24"/>
                <w:szCs w:val="24"/>
                <w:lang w:val="hr-HR"/>
              </w:rPr>
              <w:t>Kushtet</w:t>
            </w:r>
            <w:r w:rsidRPr="001F252C">
              <w:rPr>
                <w:rFonts w:ascii="Times New Roman" w:hAnsi="Times New Roman" w:cs="Times New Roman"/>
                <w:sz w:val="24"/>
                <w:szCs w:val="24"/>
                <w:lang w:val="hr-HR"/>
              </w:rPr>
              <w:t xml:space="preserve"> </w:t>
            </w:r>
            <w:r w:rsidRPr="001675F8">
              <w:rPr>
                <w:rFonts w:ascii="Times New Roman" w:hAnsi="Times New Roman" w:cs="Times New Roman"/>
                <w:sz w:val="24"/>
                <w:szCs w:val="24"/>
                <w:lang w:val="hr-HR"/>
              </w:rPr>
              <w:t>hap</w:t>
            </w:r>
            <w:r w:rsidRPr="001F252C">
              <w:rPr>
                <w:rFonts w:ascii="Times New Roman" w:hAnsi="Times New Roman" w:cs="Times New Roman"/>
                <w:sz w:val="24"/>
                <w:szCs w:val="24"/>
                <w:lang w:val="hr-HR"/>
              </w:rPr>
              <w:t>ë</w:t>
            </w:r>
            <w:r w:rsidRPr="001675F8">
              <w:rPr>
                <w:rFonts w:ascii="Times New Roman" w:hAnsi="Times New Roman" w:cs="Times New Roman"/>
                <w:sz w:val="24"/>
                <w:szCs w:val="24"/>
                <w:lang w:val="hr-HR"/>
              </w:rPr>
              <w:t>sinore</w:t>
            </w:r>
            <w:r w:rsidRPr="001F252C">
              <w:rPr>
                <w:rFonts w:ascii="Times New Roman" w:hAnsi="Times New Roman" w:cs="Times New Roman"/>
                <w:sz w:val="24"/>
                <w:szCs w:val="24"/>
                <w:lang w:val="hr-HR"/>
              </w:rPr>
              <w:t xml:space="preserve"> </w:t>
            </w:r>
            <w:r w:rsidRPr="001675F8">
              <w:rPr>
                <w:rFonts w:ascii="Times New Roman" w:hAnsi="Times New Roman" w:cs="Times New Roman"/>
                <w:sz w:val="24"/>
                <w:szCs w:val="24"/>
                <w:lang w:val="hr-HR"/>
              </w:rPr>
              <w:t>dhe</w:t>
            </w:r>
            <w:r w:rsidRPr="001F252C">
              <w:rPr>
                <w:rFonts w:ascii="Times New Roman" w:hAnsi="Times New Roman" w:cs="Times New Roman"/>
                <w:sz w:val="24"/>
                <w:szCs w:val="24"/>
                <w:lang w:val="hr-HR"/>
              </w:rPr>
              <w:t xml:space="preserve"> </w:t>
            </w:r>
            <w:r w:rsidRPr="001675F8">
              <w:rPr>
                <w:rFonts w:ascii="Times New Roman" w:hAnsi="Times New Roman" w:cs="Times New Roman"/>
                <w:sz w:val="24"/>
                <w:szCs w:val="24"/>
                <w:lang w:val="hr-HR"/>
              </w:rPr>
              <w:t>materialo</w:t>
            </w:r>
            <w:r w:rsidRPr="001F252C">
              <w:rPr>
                <w:rFonts w:ascii="Times New Roman" w:hAnsi="Times New Roman" w:cs="Times New Roman"/>
                <w:sz w:val="24"/>
                <w:szCs w:val="24"/>
                <w:lang w:val="hr-HR"/>
              </w:rPr>
              <w:t>-</w:t>
            </w:r>
            <w:r w:rsidRPr="001675F8">
              <w:rPr>
                <w:rFonts w:ascii="Times New Roman" w:hAnsi="Times New Roman" w:cs="Times New Roman"/>
                <w:sz w:val="24"/>
                <w:szCs w:val="24"/>
                <w:lang w:val="hr-HR"/>
              </w:rPr>
              <w:t>teknike</w:t>
            </w:r>
            <w:r w:rsidRPr="001F252C">
              <w:rPr>
                <w:rFonts w:ascii="Times New Roman" w:hAnsi="Times New Roman" w:cs="Times New Roman"/>
                <w:sz w:val="24"/>
                <w:szCs w:val="24"/>
                <w:lang w:val="hr-HR"/>
              </w:rPr>
              <w:t xml:space="preserve"> </w:t>
            </w:r>
            <w:r w:rsidRPr="001675F8">
              <w:rPr>
                <w:rFonts w:ascii="Times New Roman" w:hAnsi="Times New Roman" w:cs="Times New Roman"/>
                <w:sz w:val="24"/>
                <w:szCs w:val="24"/>
                <w:lang w:val="hr-HR"/>
              </w:rPr>
              <w:t>q</w:t>
            </w:r>
            <w:r w:rsidRPr="001F252C">
              <w:rPr>
                <w:rFonts w:ascii="Times New Roman" w:hAnsi="Times New Roman" w:cs="Times New Roman"/>
                <w:sz w:val="24"/>
                <w:szCs w:val="24"/>
                <w:lang w:val="hr-HR"/>
              </w:rPr>
              <w:t xml:space="preserve">ë </w:t>
            </w:r>
            <w:r w:rsidRPr="001675F8">
              <w:rPr>
                <w:rFonts w:ascii="Times New Roman" w:hAnsi="Times New Roman" w:cs="Times New Roman"/>
                <w:sz w:val="24"/>
                <w:szCs w:val="24"/>
                <w:lang w:val="hr-HR"/>
              </w:rPr>
              <w:t>sigurojn</w:t>
            </w:r>
            <w:r w:rsidRPr="001F252C">
              <w:rPr>
                <w:rFonts w:ascii="Times New Roman" w:hAnsi="Times New Roman" w:cs="Times New Roman"/>
                <w:sz w:val="24"/>
                <w:szCs w:val="24"/>
                <w:lang w:val="hr-HR"/>
              </w:rPr>
              <w:t xml:space="preserve">ë </w:t>
            </w:r>
            <w:r w:rsidRPr="001675F8">
              <w:rPr>
                <w:rFonts w:ascii="Times New Roman" w:hAnsi="Times New Roman" w:cs="Times New Roman"/>
                <w:sz w:val="24"/>
                <w:szCs w:val="24"/>
                <w:lang w:val="hr-HR"/>
              </w:rPr>
              <w:t>operim</w:t>
            </w:r>
            <w:r w:rsidRPr="001F252C">
              <w:rPr>
                <w:rFonts w:ascii="Times New Roman" w:hAnsi="Times New Roman" w:cs="Times New Roman"/>
                <w:sz w:val="24"/>
                <w:szCs w:val="24"/>
                <w:lang w:val="hr-HR"/>
              </w:rPr>
              <w:t xml:space="preserve"> </w:t>
            </w:r>
            <w:r w:rsidRPr="001675F8">
              <w:rPr>
                <w:rFonts w:ascii="Times New Roman" w:hAnsi="Times New Roman" w:cs="Times New Roman"/>
                <w:sz w:val="24"/>
                <w:szCs w:val="24"/>
                <w:lang w:val="hr-HR"/>
              </w:rPr>
              <w:t>n</w:t>
            </w:r>
            <w:r w:rsidRPr="001F252C">
              <w:rPr>
                <w:rFonts w:ascii="Times New Roman" w:hAnsi="Times New Roman" w:cs="Times New Roman"/>
                <w:sz w:val="24"/>
                <w:szCs w:val="24"/>
                <w:lang w:val="hr-HR"/>
              </w:rPr>
              <w:t xml:space="preserve">ë </w:t>
            </w:r>
            <w:r w:rsidRPr="001675F8">
              <w:rPr>
                <w:rFonts w:ascii="Times New Roman" w:hAnsi="Times New Roman" w:cs="Times New Roman"/>
                <w:sz w:val="24"/>
                <w:szCs w:val="24"/>
                <w:lang w:val="hr-HR"/>
              </w:rPr>
              <w:t>territorin</w:t>
            </w:r>
            <w:r w:rsidRPr="001F252C">
              <w:rPr>
                <w:rFonts w:ascii="Times New Roman" w:hAnsi="Times New Roman" w:cs="Times New Roman"/>
                <w:sz w:val="24"/>
                <w:szCs w:val="24"/>
                <w:lang w:val="hr-HR"/>
              </w:rPr>
              <w:t xml:space="preserve"> </w:t>
            </w:r>
            <w:r w:rsidRPr="001675F8">
              <w:rPr>
                <w:rFonts w:ascii="Times New Roman" w:hAnsi="Times New Roman" w:cs="Times New Roman"/>
                <w:sz w:val="24"/>
                <w:szCs w:val="24"/>
                <w:lang w:val="hr-HR"/>
              </w:rPr>
              <w:t>e</w:t>
            </w:r>
            <w:r w:rsidRPr="001F252C">
              <w:rPr>
                <w:rFonts w:ascii="Times New Roman" w:hAnsi="Times New Roman" w:cs="Times New Roman"/>
                <w:sz w:val="24"/>
                <w:szCs w:val="24"/>
                <w:lang w:val="hr-HR"/>
              </w:rPr>
              <w:t xml:space="preserve"> </w:t>
            </w:r>
            <w:r w:rsidRPr="001675F8">
              <w:rPr>
                <w:rFonts w:ascii="Times New Roman" w:hAnsi="Times New Roman" w:cs="Times New Roman"/>
                <w:sz w:val="24"/>
                <w:szCs w:val="24"/>
                <w:lang w:val="hr-HR"/>
              </w:rPr>
              <w:t>Republik</w:t>
            </w:r>
            <w:r w:rsidRPr="001F252C">
              <w:rPr>
                <w:rFonts w:ascii="Times New Roman" w:hAnsi="Times New Roman" w:cs="Times New Roman"/>
                <w:sz w:val="24"/>
                <w:szCs w:val="24"/>
                <w:lang w:val="hr-HR"/>
              </w:rPr>
              <w:t>ë</w:t>
            </w:r>
            <w:r w:rsidRPr="001675F8">
              <w:rPr>
                <w:rFonts w:ascii="Times New Roman" w:hAnsi="Times New Roman" w:cs="Times New Roman"/>
                <w:sz w:val="24"/>
                <w:szCs w:val="24"/>
                <w:lang w:val="hr-HR"/>
              </w:rPr>
              <w:t>s</w:t>
            </w:r>
            <w:r w:rsidRPr="001F252C">
              <w:rPr>
                <w:rFonts w:ascii="Times New Roman" w:hAnsi="Times New Roman" w:cs="Times New Roman"/>
                <w:sz w:val="24"/>
                <w:szCs w:val="24"/>
                <w:lang w:val="hr-HR"/>
              </w:rPr>
              <w:t xml:space="preserve"> </w:t>
            </w:r>
            <w:r w:rsidRPr="001675F8">
              <w:rPr>
                <w:rFonts w:ascii="Times New Roman" w:hAnsi="Times New Roman" w:cs="Times New Roman"/>
                <w:sz w:val="24"/>
                <w:szCs w:val="24"/>
                <w:lang w:val="hr-HR"/>
              </w:rPr>
              <w:t>s</w:t>
            </w:r>
            <w:r w:rsidRPr="001F252C">
              <w:rPr>
                <w:rFonts w:ascii="Times New Roman" w:hAnsi="Times New Roman" w:cs="Times New Roman"/>
                <w:sz w:val="24"/>
                <w:szCs w:val="24"/>
                <w:lang w:val="hr-HR"/>
              </w:rPr>
              <w:t xml:space="preserve">ë </w:t>
            </w:r>
            <w:r w:rsidRPr="001675F8">
              <w:rPr>
                <w:rFonts w:ascii="Times New Roman" w:hAnsi="Times New Roman" w:cs="Times New Roman"/>
                <w:sz w:val="24"/>
                <w:szCs w:val="24"/>
                <w:lang w:val="hr-HR"/>
              </w:rPr>
              <w:t>Kosov</w:t>
            </w:r>
            <w:r w:rsidRPr="001F252C">
              <w:rPr>
                <w:rFonts w:ascii="Times New Roman" w:hAnsi="Times New Roman" w:cs="Times New Roman"/>
                <w:sz w:val="24"/>
                <w:szCs w:val="24"/>
                <w:lang w:val="hr-HR"/>
              </w:rPr>
              <w:t>ë</w:t>
            </w:r>
            <w:r w:rsidRPr="001675F8">
              <w:rPr>
                <w:rFonts w:ascii="Times New Roman" w:hAnsi="Times New Roman" w:cs="Times New Roman"/>
                <w:sz w:val="24"/>
                <w:szCs w:val="24"/>
                <w:lang w:val="hr-HR"/>
              </w:rPr>
              <w:t>s</w:t>
            </w:r>
            <w:r w:rsidRPr="001F252C">
              <w:rPr>
                <w:rFonts w:ascii="Times New Roman" w:hAnsi="Times New Roman" w:cs="Times New Roman"/>
                <w:sz w:val="24"/>
                <w:szCs w:val="24"/>
                <w:lang w:val="hr-HR"/>
              </w:rPr>
              <w:t>;</w:t>
            </w:r>
          </w:p>
          <w:p w:rsidR="00D62499" w:rsidRPr="001675F8" w:rsidRDefault="00D62499" w:rsidP="00F31BE0">
            <w:pPr>
              <w:pStyle w:val="ListParagraph"/>
              <w:spacing w:before="120" w:after="120"/>
              <w:ind w:left="342"/>
              <w:jc w:val="both"/>
              <w:rPr>
                <w:rFonts w:ascii="Times New Roman" w:hAnsi="Times New Roman" w:cs="Times New Roman"/>
                <w:sz w:val="24"/>
                <w:szCs w:val="24"/>
                <w:lang w:val="hr-HR"/>
              </w:rPr>
            </w:pPr>
            <w:r w:rsidRPr="001675F8">
              <w:rPr>
                <w:rFonts w:ascii="Times New Roman" w:hAnsi="Times New Roman" w:cs="Times New Roman"/>
                <w:sz w:val="24"/>
                <w:szCs w:val="24"/>
                <w:lang w:val="hr-HR"/>
              </w:rPr>
              <w:t xml:space="preserve">1.2. Kuadër përkatës profesional; </w:t>
            </w:r>
          </w:p>
        </w:tc>
        <w:tc>
          <w:tcPr>
            <w:tcW w:w="1699" w:type="pct"/>
          </w:tcPr>
          <w:p w:rsidR="00D62499" w:rsidRPr="001675F8" w:rsidRDefault="00D62499" w:rsidP="00F31BE0">
            <w:pPr>
              <w:spacing w:before="120" w:after="120"/>
              <w:ind w:left="342"/>
              <w:jc w:val="both"/>
              <w:rPr>
                <w:rFonts w:ascii="Times New Roman" w:hAnsi="Times New Roman" w:cs="Times New Roman"/>
                <w:sz w:val="24"/>
                <w:szCs w:val="24"/>
                <w:lang w:val="hr-HR"/>
              </w:rPr>
            </w:pPr>
            <w:r w:rsidRPr="001675F8">
              <w:rPr>
                <w:rFonts w:ascii="Times New Roman" w:hAnsi="Times New Roman" w:cs="Times New Roman"/>
                <w:sz w:val="24"/>
                <w:szCs w:val="24"/>
                <w:lang w:val="hr-HR"/>
              </w:rPr>
              <w:t>1.1. Space and material-technical conditions ensuring operation in the territory of the Republic of Kosovo;</w:t>
            </w:r>
          </w:p>
          <w:p w:rsidR="00D62499" w:rsidRPr="001675F8" w:rsidRDefault="00D62499" w:rsidP="00F31BE0">
            <w:pPr>
              <w:spacing w:before="120" w:after="120"/>
              <w:ind w:left="342"/>
              <w:jc w:val="both"/>
              <w:rPr>
                <w:rFonts w:ascii="Times New Roman" w:hAnsi="Times New Roman" w:cs="Times New Roman"/>
                <w:sz w:val="24"/>
                <w:szCs w:val="24"/>
                <w:lang w:val="hr-HR"/>
              </w:rPr>
            </w:pPr>
            <w:r w:rsidRPr="001675F8">
              <w:rPr>
                <w:rFonts w:ascii="Times New Roman" w:hAnsi="Times New Roman" w:cs="Times New Roman"/>
                <w:sz w:val="24"/>
                <w:szCs w:val="24"/>
                <w:lang w:val="hr-HR"/>
              </w:rPr>
              <w:t>1.2. Relevant professional staff;</w:t>
            </w:r>
          </w:p>
        </w:tc>
        <w:tc>
          <w:tcPr>
            <w:tcW w:w="1634" w:type="pct"/>
          </w:tcPr>
          <w:p w:rsidR="00D62499" w:rsidRPr="001675F8" w:rsidRDefault="00D62499" w:rsidP="00F31BE0">
            <w:pPr>
              <w:spacing w:before="120" w:after="120"/>
              <w:ind w:left="342"/>
              <w:jc w:val="both"/>
              <w:rPr>
                <w:rFonts w:ascii="Times New Roman" w:hAnsi="Times New Roman" w:cs="Times New Roman"/>
                <w:sz w:val="24"/>
                <w:szCs w:val="24"/>
                <w:lang w:val="hr-HR"/>
              </w:rPr>
            </w:pPr>
            <w:r w:rsidRPr="001675F8">
              <w:rPr>
                <w:rFonts w:ascii="Times New Roman" w:hAnsi="Times New Roman" w:cs="Times New Roman"/>
                <w:sz w:val="24"/>
                <w:szCs w:val="24"/>
                <w:lang w:val="hr-HR"/>
              </w:rPr>
              <w:t>1.1. Prostrone, materiajlno i tehničke uslove koji osiguravaju obavljanje poslova na teritoriji Republike Kosova;</w:t>
            </w:r>
          </w:p>
          <w:p w:rsidR="00D62499" w:rsidRPr="001675F8" w:rsidRDefault="00D62499" w:rsidP="00F31BE0">
            <w:pPr>
              <w:spacing w:before="120" w:after="120"/>
              <w:ind w:left="342"/>
              <w:jc w:val="both"/>
              <w:rPr>
                <w:rFonts w:ascii="Times New Roman" w:hAnsi="Times New Roman" w:cs="Times New Roman"/>
                <w:sz w:val="24"/>
                <w:szCs w:val="24"/>
                <w:lang w:val="hr-HR"/>
              </w:rPr>
            </w:pPr>
            <w:r w:rsidRPr="001675F8">
              <w:rPr>
                <w:rFonts w:ascii="Times New Roman" w:hAnsi="Times New Roman" w:cs="Times New Roman"/>
                <w:sz w:val="24"/>
                <w:szCs w:val="24"/>
                <w:lang w:val="hr-HR"/>
              </w:rPr>
              <w:t xml:space="preserve">1.2.  Odgovarajuće stručne kadrove; </w:t>
            </w:r>
          </w:p>
        </w:tc>
      </w:tr>
      <w:tr w:rsidR="00D62499" w:rsidRPr="001F252C" w:rsidTr="00A233F5">
        <w:trPr>
          <w:trHeight w:val="510"/>
        </w:trPr>
        <w:tc>
          <w:tcPr>
            <w:tcW w:w="1667" w:type="pct"/>
            <w:shd w:val="clear" w:color="auto" w:fill="auto"/>
          </w:tcPr>
          <w:p w:rsidR="00D62499" w:rsidRPr="001F252C" w:rsidRDefault="00D62499" w:rsidP="00F31BE0">
            <w:pPr>
              <w:spacing w:before="120" w:after="120"/>
              <w:ind w:left="342"/>
              <w:jc w:val="both"/>
              <w:rPr>
                <w:rFonts w:ascii="Times New Roman" w:hAnsi="Times New Roman" w:cs="Times New Roman"/>
                <w:sz w:val="24"/>
                <w:szCs w:val="24"/>
                <w:lang w:val="hr-HR"/>
              </w:rPr>
            </w:pPr>
            <w:r w:rsidRPr="001F252C">
              <w:rPr>
                <w:rFonts w:ascii="Times New Roman" w:hAnsi="Times New Roman" w:cs="Times New Roman"/>
                <w:sz w:val="24"/>
                <w:szCs w:val="24"/>
                <w:lang w:val="hr-HR"/>
              </w:rPr>
              <w:t xml:space="preserve">1.3. </w:t>
            </w:r>
            <w:r w:rsidRPr="001675F8">
              <w:rPr>
                <w:rFonts w:ascii="Times New Roman" w:hAnsi="Times New Roman" w:cs="Times New Roman"/>
                <w:sz w:val="24"/>
                <w:szCs w:val="24"/>
                <w:lang w:val="hr-HR"/>
              </w:rPr>
              <w:t>Organizim</w:t>
            </w:r>
            <w:r w:rsidRPr="001F252C">
              <w:rPr>
                <w:rFonts w:ascii="Times New Roman" w:hAnsi="Times New Roman" w:cs="Times New Roman"/>
                <w:sz w:val="24"/>
                <w:szCs w:val="24"/>
                <w:lang w:val="hr-HR"/>
              </w:rPr>
              <w:t xml:space="preserve"> </w:t>
            </w:r>
            <w:r w:rsidRPr="001675F8">
              <w:rPr>
                <w:rFonts w:ascii="Times New Roman" w:hAnsi="Times New Roman" w:cs="Times New Roman"/>
                <w:sz w:val="24"/>
                <w:szCs w:val="24"/>
                <w:lang w:val="hr-HR"/>
              </w:rPr>
              <w:t>t</w:t>
            </w:r>
            <w:r w:rsidRPr="001F252C">
              <w:rPr>
                <w:rFonts w:ascii="Times New Roman" w:hAnsi="Times New Roman" w:cs="Times New Roman"/>
                <w:sz w:val="24"/>
                <w:szCs w:val="24"/>
                <w:lang w:val="hr-HR"/>
              </w:rPr>
              <w:t xml:space="preserve">ë </w:t>
            </w:r>
            <w:r w:rsidRPr="001675F8">
              <w:rPr>
                <w:rFonts w:ascii="Times New Roman" w:hAnsi="Times New Roman" w:cs="Times New Roman"/>
                <w:sz w:val="24"/>
                <w:szCs w:val="24"/>
                <w:lang w:val="hr-HR"/>
              </w:rPr>
              <w:t>pun</w:t>
            </w:r>
            <w:r w:rsidRPr="001F252C">
              <w:rPr>
                <w:rFonts w:ascii="Times New Roman" w:hAnsi="Times New Roman" w:cs="Times New Roman"/>
                <w:sz w:val="24"/>
                <w:szCs w:val="24"/>
                <w:lang w:val="hr-HR"/>
              </w:rPr>
              <w:t>ë</w:t>
            </w:r>
            <w:r w:rsidRPr="001675F8">
              <w:rPr>
                <w:rFonts w:ascii="Times New Roman" w:hAnsi="Times New Roman" w:cs="Times New Roman"/>
                <w:sz w:val="24"/>
                <w:szCs w:val="24"/>
                <w:lang w:val="hr-HR"/>
              </w:rPr>
              <w:t>s</w:t>
            </w:r>
            <w:r w:rsidRPr="001F252C">
              <w:rPr>
                <w:rFonts w:ascii="Times New Roman" w:hAnsi="Times New Roman" w:cs="Times New Roman"/>
                <w:sz w:val="24"/>
                <w:szCs w:val="24"/>
                <w:lang w:val="hr-HR"/>
              </w:rPr>
              <w:t xml:space="preserve"> </w:t>
            </w:r>
            <w:r w:rsidRPr="001675F8">
              <w:rPr>
                <w:rFonts w:ascii="Times New Roman" w:hAnsi="Times New Roman" w:cs="Times New Roman"/>
                <w:sz w:val="24"/>
                <w:szCs w:val="24"/>
                <w:lang w:val="hr-HR"/>
              </w:rPr>
              <w:t>dhe</w:t>
            </w:r>
            <w:r w:rsidRPr="001F252C">
              <w:rPr>
                <w:rFonts w:ascii="Times New Roman" w:hAnsi="Times New Roman" w:cs="Times New Roman"/>
                <w:sz w:val="24"/>
                <w:szCs w:val="24"/>
                <w:lang w:val="hr-HR"/>
              </w:rPr>
              <w:t xml:space="preserve"> </w:t>
            </w:r>
            <w:r w:rsidRPr="001675F8">
              <w:rPr>
                <w:rFonts w:ascii="Times New Roman" w:hAnsi="Times New Roman" w:cs="Times New Roman"/>
                <w:sz w:val="24"/>
                <w:szCs w:val="24"/>
                <w:lang w:val="hr-HR"/>
              </w:rPr>
              <w:t>struktur</w:t>
            </w:r>
            <w:r w:rsidRPr="001F252C">
              <w:rPr>
                <w:rFonts w:ascii="Times New Roman" w:hAnsi="Times New Roman" w:cs="Times New Roman"/>
                <w:sz w:val="24"/>
                <w:szCs w:val="24"/>
                <w:lang w:val="hr-HR"/>
              </w:rPr>
              <w:t xml:space="preserve">ë </w:t>
            </w:r>
            <w:r w:rsidRPr="001675F8">
              <w:rPr>
                <w:rFonts w:ascii="Times New Roman" w:hAnsi="Times New Roman" w:cs="Times New Roman"/>
                <w:sz w:val="24"/>
                <w:szCs w:val="24"/>
                <w:lang w:val="hr-HR"/>
              </w:rPr>
              <w:t>organizative</w:t>
            </w:r>
            <w:r w:rsidRPr="001F252C">
              <w:rPr>
                <w:rFonts w:ascii="Times New Roman" w:hAnsi="Times New Roman" w:cs="Times New Roman"/>
                <w:sz w:val="24"/>
                <w:szCs w:val="24"/>
                <w:lang w:val="hr-HR"/>
              </w:rPr>
              <w:t xml:space="preserve"> </w:t>
            </w:r>
            <w:r w:rsidRPr="001675F8">
              <w:rPr>
                <w:rFonts w:ascii="Times New Roman" w:hAnsi="Times New Roman" w:cs="Times New Roman"/>
                <w:sz w:val="24"/>
                <w:szCs w:val="24"/>
                <w:lang w:val="hr-HR"/>
              </w:rPr>
              <w:t>q</w:t>
            </w:r>
            <w:r w:rsidRPr="001F252C">
              <w:rPr>
                <w:rFonts w:ascii="Times New Roman" w:hAnsi="Times New Roman" w:cs="Times New Roman"/>
                <w:sz w:val="24"/>
                <w:szCs w:val="24"/>
                <w:lang w:val="hr-HR"/>
              </w:rPr>
              <w:t xml:space="preserve">ë </w:t>
            </w:r>
            <w:r w:rsidRPr="001675F8">
              <w:rPr>
                <w:rFonts w:ascii="Times New Roman" w:hAnsi="Times New Roman" w:cs="Times New Roman"/>
                <w:sz w:val="24"/>
                <w:szCs w:val="24"/>
                <w:lang w:val="hr-HR"/>
              </w:rPr>
              <w:t>garanton</w:t>
            </w:r>
            <w:r w:rsidRPr="001F252C">
              <w:rPr>
                <w:rFonts w:ascii="Times New Roman" w:hAnsi="Times New Roman" w:cs="Times New Roman"/>
                <w:sz w:val="24"/>
                <w:szCs w:val="24"/>
                <w:lang w:val="hr-HR"/>
              </w:rPr>
              <w:t xml:space="preserve"> </w:t>
            </w:r>
            <w:r w:rsidRPr="001675F8">
              <w:rPr>
                <w:rFonts w:ascii="Times New Roman" w:hAnsi="Times New Roman" w:cs="Times New Roman"/>
                <w:sz w:val="24"/>
                <w:szCs w:val="24"/>
                <w:lang w:val="hr-HR"/>
              </w:rPr>
              <w:t>realizim</w:t>
            </w:r>
            <w:r w:rsidRPr="001F252C">
              <w:rPr>
                <w:rFonts w:ascii="Times New Roman" w:hAnsi="Times New Roman" w:cs="Times New Roman"/>
                <w:sz w:val="24"/>
                <w:szCs w:val="24"/>
                <w:lang w:val="hr-HR"/>
              </w:rPr>
              <w:t xml:space="preserve"> </w:t>
            </w:r>
            <w:r w:rsidRPr="001675F8">
              <w:rPr>
                <w:rFonts w:ascii="Times New Roman" w:hAnsi="Times New Roman" w:cs="Times New Roman"/>
                <w:sz w:val="24"/>
                <w:szCs w:val="24"/>
                <w:lang w:val="hr-HR"/>
              </w:rPr>
              <w:t>t</w:t>
            </w:r>
            <w:r w:rsidRPr="001F252C">
              <w:rPr>
                <w:rFonts w:ascii="Times New Roman" w:hAnsi="Times New Roman" w:cs="Times New Roman"/>
                <w:sz w:val="24"/>
                <w:szCs w:val="24"/>
                <w:lang w:val="hr-HR"/>
              </w:rPr>
              <w:t xml:space="preserve">ë </w:t>
            </w:r>
            <w:r w:rsidRPr="001675F8">
              <w:rPr>
                <w:rFonts w:ascii="Times New Roman" w:hAnsi="Times New Roman" w:cs="Times New Roman"/>
                <w:sz w:val="24"/>
                <w:szCs w:val="24"/>
                <w:lang w:val="hr-HR"/>
              </w:rPr>
              <w:t>pun</w:t>
            </w:r>
            <w:r w:rsidRPr="001F252C">
              <w:rPr>
                <w:rFonts w:ascii="Times New Roman" w:hAnsi="Times New Roman" w:cs="Times New Roman"/>
                <w:sz w:val="24"/>
                <w:szCs w:val="24"/>
                <w:lang w:val="hr-HR"/>
              </w:rPr>
              <w:t>ë</w:t>
            </w:r>
            <w:r w:rsidRPr="001675F8">
              <w:rPr>
                <w:rFonts w:ascii="Times New Roman" w:hAnsi="Times New Roman" w:cs="Times New Roman"/>
                <w:sz w:val="24"/>
                <w:szCs w:val="24"/>
                <w:lang w:val="hr-HR"/>
              </w:rPr>
              <w:t>ve</w:t>
            </w:r>
            <w:r w:rsidRPr="001F252C">
              <w:rPr>
                <w:rFonts w:ascii="Times New Roman" w:hAnsi="Times New Roman" w:cs="Times New Roman"/>
                <w:sz w:val="24"/>
                <w:szCs w:val="24"/>
                <w:lang w:val="hr-HR"/>
              </w:rPr>
              <w:t xml:space="preserve"> </w:t>
            </w:r>
            <w:r w:rsidRPr="001675F8">
              <w:rPr>
                <w:rFonts w:ascii="Times New Roman" w:hAnsi="Times New Roman" w:cs="Times New Roman"/>
                <w:sz w:val="24"/>
                <w:szCs w:val="24"/>
                <w:lang w:val="hr-HR"/>
              </w:rPr>
              <w:t>afatgjata</w:t>
            </w:r>
            <w:r w:rsidRPr="001F252C">
              <w:rPr>
                <w:rFonts w:ascii="Times New Roman" w:hAnsi="Times New Roman" w:cs="Times New Roman"/>
                <w:sz w:val="24"/>
                <w:szCs w:val="24"/>
                <w:lang w:val="hr-HR"/>
              </w:rPr>
              <w:t xml:space="preserve"> </w:t>
            </w:r>
            <w:r w:rsidRPr="001675F8">
              <w:rPr>
                <w:rFonts w:ascii="Times New Roman" w:hAnsi="Times New Roman" w:cs="Times New Roman"/>
                <w:sz w:val="24"/>
                <w:szCs w:val="24"/>
                <w:lang w:val="hr-HR"/>
              </w:rPr>
              <w:t>dhe</w:t>
            </w:r>
            <w:r w:rsidRPr="001F252C">
              <w:rPr>
                <w:rFonts w:ascii="Times New Roman" w:hAnsi="Times New Roman" w:cs="Times New Roman"/>
                <w:sz w:val="24"/>
                <w:szCs w:val="24"/>
                <w:lang w:val="hr-HR"/>
              </w:rPr>
              <w:t xml:space="preserve"> </w:t>
            </w:r>
            <w:r w:rsidRPr="001675F8">
              <w:rPr>
                <w:rFonts w:ascii="Times New Roman" w:hAnsi="Times New Roman" w:cs="Times New Roman"/>
                <w:sz w:val="24"/>
                <w:szCs w:val="24"/>
                <w:lang w:val="hr-HR"/>
              </w:rPr>
              <w:t>kualitative</w:t>
            </w:r>
            <w:r w:rsidRPr="001F252C">
              <w:rPr>
                <w:rFonts w:ascii="Times New Roman" w:hAnsi="Times New Roman" w:cs="Times New Roman"/>
                <w:sz w:val="24"/>
                <w:szCs w:val="24"/>
                <w:lang w:val="hr-HR"/>
              </w:rPr>
              <w:t>;</w:t>
            </w:r>
          </w:p>
        </w:tc>
        <w:tc>
          <w:tcPr>
            <w:tcW w:w="1699" w:type="pct"/>
          </w:tcPr>
          <w:p w:rsidR="00D62499" w:rsidRPr="001675F8" w:rsidRDefault="00D62499" w:rsidP="00F31BE0">
            <w:pPr>
              <w:spacing w:before="120" w:after="120"/>
              <w:ind w:left="342"/>
              <w:jc w:val="both"/>
              <w:rPr>
                <w:rFonts w:ascii="Times New Roman" w:hAnsi="Times New Roman" w:cs="Times New Roman"/>
                <w:sz w:val="24"/>
                <w:szCs w:val="24"/>
                <w:lang w:val="hr-HR"/>
              </w:rPr>
            </w:pPr>
            <w:r w:rsidRPr="001675F8">
              <w:rPr>
                <w:rFonts w:ascii="Times New Roman" w:hAnsi="Times New Roman" w:cs="Times New Roman"/>
                <w:sz w:val="24"/>
                <w:szCs w:val="24"/>
                <w:lang w:val="hr-HR"/>
              </w:rPr>
              <w:t>1.3. Organization of work and organizational structure that guarantees the realization of long-term jobs and quality;</w:t>
            </w:r>
          </w:p>
        </w:tc>
        <w:tc>
          <w:tcPr>
            <w:tcW w:w="1634" w:type="pct"/>
          </w:tcPr>
          <w:p w:rsidR="00D62499" w:rsidRPr="001675F8" w:rsidRDefault="00D62499" w:rsidP="00F31BE0">
            <w:pPr>
              <w:spacing w:before="120" w:after="120"/>
              <w:ind w:left="342"/>
              <w:jc w:val="both"/>
              <w:rPr>
                <w:rFonts w:ascii="Times New Roman" w:hAnsi="Times New Roman" w:cs="Times New Roman"/>
                <w:sz w:val="24"/>
                <w:szCs w:val="24"/>
                <w:lang w:val="hr-HR"/>
              </w:rPr>
            </w:pPr>
            <w:r w:rsidRPr="001675F8">
              <w:rPr>
                <w:rFonts w:ascii="Times New Roman" w:hAnsi="Times New Roman" w:cs="Times New Roman"/>
                <w:sz w:val="24"/>
                <w:szCs w:val="24"/>
                <w:lang w:val="hr-HR"/>
              </w:rPr>
              <w:t xml:space="preserve">1.3. Organizaciju rada  i strukturu  koja  garantuje  trajno i kvalitetno obavljanje poslova;  </w:t>
            </w:r>
          </w:p>
        </w:tc>
      </w:tr>
      <w:tr w:rsidR="00D62499" w:rsidRPr="001F252C" w:rsidTr="00A233F5">
        <w:trPr>
          <w:trHeight w:val="510"/>
        </w:trPr>
        <w:tc>
          <w:tcPr>
            <w:tcW w:w="1667" w:type="pct"/>
            <w:shd w:val="clear" w:color="auto" w:fill="auto"/>
          </w:tcPr>
          <w:p w:rsidR="00D62499" w:rsidRPr="001F252C" w:rsidRDefault="00D62499" w:rsidP="00F31BE0">
            <w:pPr>
              <w:spacing w:before="120" w:after="120"/>
              <w:ind w:left="342"/>
              <w:jc w:val="both"/>
              <w:rPr>
                <w:rFonts w:ascii="Times New Roman" w:hAnsi="Times New Roman" w:cs="Times New Roman"/>
                <w:sz w:val="24"/>
                <w:szCs w:val="24"/>
                <w:lang w:val="hr-HR"/>
              </w:rPr>
            </w:pPr>
            <w:r w:rsidRPr="001F252C">
              <w:rPr>
                <w:rFonts w:ascii="Times New Roman" w:hAnsi="Times New Roman" w:cs="Times New Roman"/>
                <w:sz w:val="24"/>
                <w:szCs w:val="24"/>
                <w:lang w:val="hr-HR"/>
              </w:rPr>
              <w:t xml:space="preserve">1.4. </w:t>
            </w:r>
            <w:r w:rsidRPr="001675F8">
              <w:rPr>
                <w:rFonts w:ascii="Times New Roman" w:hAnsi="Times New Roman" w:cs="Times New Roman"/>
                <w:sz w:val="24"/>
                <w:szCs w:val="24"/>
                <w:lang w:val="hr-HR"/>
              </w:rPr>
              <w:t>P</w:t>
            </w:r>
            <w:r w:rsidRPr="001F252C">
              <w:rPr>
                <w:rFonts w:ascii="Times New Roman" w:hAnsi="Times New Roman" w:cs="Times New Roman"/>
                <w:sz w:val="24"/>
                <w:szCs w:val="24"/>
                <w:lang w:val="hr-HR"/>
              </w:rPr>
              <w:t>ë</w:t>
            </w:r>
            <w:r w:rsidRPr="001675F8">
              <w:rPr>
                <w:rFonts w:ascii="Times New Roman" w:hAnsi="Times New Roman" w:cs="Times New Roman"/>
                <w:sz w:val="24"/>
                <w:szCs w:val="24"/>
                <w:lang w:val="hr-HR"/>
              </w:rPr>
              <w:t>rkrahje</w:t>
            </w:r>
            <w:r w:rsidRPr="001F252C">
              <w:rPr>
                <w:rFonts w:ascii="Times New Roman" w:hAnsi="Times New Roman" w:cs="Times New Roman"/>
                <w:sz w:val="24"/>
                <w:szCs w:val="24"/>
                <w:lang w:val="hr-HR"/>
              </w:rPr>
              <w:t xml:space="preserve"> </w:t>
            </w:r>
            <w:r w:rsidRPr="001675F8">
              <w:rPr>
                <w:rFonts w:ascii="Times New Roman" w:hAnsi="Times New Roman" w:cs="Times New Roman"/>
                <w:sz w:val="24"/>
                <w:szCs w:val="24"/>
                <w:lang w:val="hr-HR"/>
              </w:rPr>
              <w:t>p</w:t>
            </w:r>
            <w:r w:rsidRPr="001F252C">
              <w:rPr>
                <w:rFonts w:ascii="Times New Roman" w:hAnsi="Times New Roman" w:cs="Times New Roman"/>
                <w:sz w:val="24"/>
                <w:szCs w:val="24"/>
                <w:lang w:val="hr-HR"/>
              </w:rPr>
              <w:t>ë</w:t>
            </w:r>
            <w:r w:rsidRPr="001675F8">
              <w:rPr>
                <w:rFonts w:ascii="Times New Roman" w:hAnsi="Times New Roman" w:cs="Times New Roman"/>
                <w:sz w:val="24"/>
                <w:szCs w:val="24"/>
                <w:lang w:val="hr-HR"/>
              </w:rPr>
              <w:t>rkat</w:t>
            </w:r>
            <w:r w:rsidRPr="001F252C">
              <w:rPr>
                <w:rFonts w:ascii="Times New Roman" w:hAnsi="Times New Roman" w:cs="Times New Roman"/>
                <w:sz w:val="24"/>
                <w:szCs w:val="24"/>
                <w:lang w:val="hr-HR"/>
              </w:rPr>
              <w:t>ë</w:t>
            </w:r>
            <w:r w:rsidRPr="001675F8">
              <w:rPr>
                <w:rFonts w:ascii="Times New Roman" w:hAnsi="Times New Roman" w:cs="Times New Roman"/>
                <w:sz w:val="24"/>
                <w:szCs w:val="24"/>
                <w:lang w:val="hr-HR"/>
              </w:rPr>
              <w:t>se</w:t>
            </w:r>
            <w:r w:rsidRPr="001F252C">
              <w:rPr>
                <w:rFonts w:ascii="Times New Roman" w:hAnsi="Times New Roman" w:cs="Times New Roman"/>
                <w:sz w:val="24"/>
                <w:szCs w:val="24"/>
                <w:lang w:val="hr-HR"/>
              </w:rPr>
              <w:t xml:space="preserve"> </w:t>
            </w:r>
            <w:r w:rsidRPr="001675F8">
              <w:rPr>
                <w:rFonts w:ascii="Times New Roman" w:hAnsi="Times New Roman" w:cs="Times New Roman"/>
                <w:sz w:val="24"/>
                <w:szCs w:val="24"/>
                <w:lang w:val="hr-HR"/>
              </w:rPr>
              <w:t>n</w:t>
            </w:r>
            <w:r w:rsidRPr="001F252C">
              <w:rPr>
                <w:rFonts w:ascii="Times New Roman" w:hAnsi="Times New Roman" w:cs="Times New Roman"/>
                <w:sz w:val="24"/>
                <w:szCs w:val="24"/>
                <w:lang w:val="hr-HR"/>
              </w:rPr>
              <w:t xml:space="preserve">ë </w:t>
            </w:r>
            <w:r w:rsidRPr="001675F8">
              <w:rPr>
                <w:rFonts w:ascii="Times New Roman" w:hAnsi="Times New Roman" w:cs="Times New Roman"/>
                <w:sz w:val="24"/>
                <w:szCs w:val="24"/>
                <w:lang w:val="hr-HR"/>
              </w:rPr>
              <w:t>aspektin</w:t>
            </w:r>
            <w:r w:rsidRPr="001F252C">
              <w:rPr>
                <w:rFonts w:ascii="Times New Roman" w:hAnsi="Times New Roman" w:cs="Times New Roman"/>
                <w:sz w:val="24"/>
                <w:szCs w:val="24"/>
                <w:lang w:val="hr-HR"/>
              </w:rPr>
              <w:t xml:space="preserve"> </w:t>
            </w:r>
            <w:r w:rsidRPr="001675F8">
              <w:rPr>
                <w:rFonts w:ascii="Times New Roman" w:hAnsi="Times New Roman" w:cs="Times New Roman"/>
                <w:sz w:val="24"/>
                <w:szCs w:val="24"/>
                <w:lang w:val="hr-HR"/>
              </w:rPr>
              <w:t>teknik</w:t>
            </w:r>
            <w:r w:rsidRPr="001F252C">
              <w:rPr>
                <w:rFonts w:ascii="Times New Roman" w:hAnsi="Times New Roman" w:cs="Times New Roman"/>
                <w:sz w:val="24"/>
                <w:szCs w:val="24"/>
                <w:lang w:val="hr-HR"/>
              </w:rPr>
              <w:t xml:space="preserve"> </w:t>
            </w:r>
            <w:r w:rsidRPr="001675F8">
              <w:rPr>
                <w:rFonts w:ascii="Times New Roman" w:hAnsi="Times New Roman" w:cs="Times New Roman"/>
                <w:sz w:val="24"/>
                <w:szCs w:val="24"/>
                <w:lang w:val="hr-HR"/>
              </w:rPr>
              <w:t>dhe</w:t>
            </w:r>
            <w:r w:rsidRPr="001F252C">
              <w:rPr>
                <w:rFonts w:ascii="Times New Roman" w:hAnsi="Times New Roman" w:cs="Times New Roman"/>
                <w:sz w:val="24"/>
                <w:szCs w:val="24"/>
                <w:lang w:val="hr-HR"/>
              </w:rPr>
              <w:t xml:space="preserve"> </w:t>
            </w:r>
            <w:r w:rsidRPr="001675F8">
              <w:rPr>
                <w:rFonts w:ascii="Times New Roman" w:hAnsi="Times New Roman" w:cs="Times New Roman"/>
                <w:sz w:val="24"/>
                <w:szCs w:val="24"/>
                <w:lang w:val="hr-HR"/>
              </w:rPr>
              <w:t>t</w:t>
            </w:r>
            <w:r w:rsidRPr="001F252C">
              <w:rPr>
                <w:rFonts w:ascii="Times New Roman" w:hAnsi="Times New Roman" w:cs="Times New Roman"/>
                <w:sz w:val="24"/>
                <w:szCs w:val="24"/>
                <w:lang w:val="hr-HR"/>
              </w:rPr>
              <w:t xml:space="preserve">ë </w:t>
            </w:r>
            <w:r w:rsidRPr="001675F8">
              <w:rPr>
                <w:rFonts w:ascii="Times New Roman" w:hAnsi="Times New Roman" w:cs="Times New Roman"/>
                <w:sz w:val="24"/>
                <w:szCs w:val="24"/>
                <w:lang w:val="hr-HR"/>
              </w:rPr>
              <w:t>informatik</w:t>
            </w:r>
            <w:r w:rsidRPr="001F252C">
              <w:rPr>
                <w:rFonts w:ascii="Times New Roman" w:hAnsi="Times New Roman" w:cs="Times New Roman"/>
                <w:sz w:val="24"/>
                <w:szCs w:val="24"/>
                <w:lang w:val="hr-HR"/>
              </w:rPr>
              <w:t>ë</w:t>
            </w:r>
            <w:r w:rsidRPr="001675F8">
              <w:rPr>
                <w:rFonts w:ascii="Times New Roman" w:hAnsi="Times New Roman" w:cs="Times New Roman"/>
                <w:sz w:val="24"/>
                <w:szCs w:val="24"/>
                <w:lang w:val="hr-HR"/>
              </w:rPr>
              <w:t>s</w:t>
            </w:r>
            <w:r w:rsidRPr="001F252C">
              <w:rPr>
                <w:rFonts w:ascii="Times New Roman" w:hAnsi="Times New Roman" w:cs="Times New Roman"/>
                <w:sz w:val="24"/>
                <w:szCs w:val="24"/>
                <w:lang w:val="hr-HR"/>
              </w:rPr>
              <w:t xml:space="preserve"> </w:t>
            </w:r>
            <w:r w:rsidRPr="001675F8">
              <w:rPr>
                <w:rFonts w:ascii="Times New Roman" w:hAnsi="Times New Roman" w:cs="Times New Roman"/>
                <w:sz w:val="24"/>
                <w:szCs w:val="24"/>
                <w:lang w:val="hr-HR"/>
              </w:rPr>
              <w:t>p</w:t>
            </w:r>
            <w:r w:rsidRPr="001F252C">
              <w:rPr>
                <w:rFonts w:ascii="Times New Roman" w:hAnsi="Times New Roman" w:cs="Times New Roman"/>
                <w:sz w:val="24"/>
                <w:szCs w:val="24"/>
                <w:lang w:val="hr-HR"/>
              </w:rPr>
              <w:t>ë</w:t>
            </w:r>
            <w:r w:rsidRPr="001675F8">
              <w:rPr>
                <w:rFonts w:ascii="Times New Roman" w:hAnsi="Times New Roman" w:cs="Times New Roman"/>
                <w:sz w:val="24"/>
                <w:szCs w:val="24"/>
                <w:lang w:val="hr-HR"/>
              </w:rPr>
              <w:t>r</w:t>
            </w:r>
            <w:r w:rsidRPr="001F252C">
              <w:rPr>
                <w:rFonts w:ascii="Times New Roman" w:hAnsi="Times New Roman" w:cs="Times New Roman"/>
                <w:sz w:val="24"/>
                <w:szCs w:val="24"/>
                <w:lang w:val="hr-HR"/>
              </w:rPr>
              <w:t xml:space="preserve"> </w:t>
            </w:r>
            <w:r w:rsidRPr="001675F8">
              <w:rPr>
                <w:rFonts w:ascii="Times New Roman" w:hAnsi="Times New Roman" w:cs="Times New Roman"/>
                <w:sz w:val="24"/>
                <w:szCs w:val="24"/>
                <w:lang w:val="hr-HR"/>
              </w:rPr>
              <w:t>kryerjen</w:t>
            </w:r>
            <w:r w:rsidRPr="001F252C">
              <w:rPr>
                <w:rFonts w:ascii="Times New Roman" w:hAnsi="Times New Roman" w:cs="Times New Roman"/>
                <w:sz w:val="24"/>
                <w:szCs w:val="24"/>
                <w:lang w:val="hr-HR"/>
              </w:rPr>
              <w:t xml:space="preserve"> </w:t>
            </w:r>
            <w:r w:rsidRPr="001675F8">
              <w:rPr>
                <w:rFonts w:ascii="Times New Roman" w:hAnsi="Times New Roman" w:cs="Times New Roman"/>
                <w:sz w:val="24"/>
                <w:szCs w:val="24"/>
                <w:lang w:val="hr-HR"/>
              </w:rPr>
              <w:t>e</w:t>
            </w:r>
            <w:r w:rsidRPr="001F252C">
              <w:rPr>
                <w:rFonts w:ascii="Times New Roman" w:hAnsi="Times New Roman" w:cs="Times New Roman"/>
                <w:sz w:val="24"/>
                <w:szCs w:val="24"/>
                <w:lang w:val="hr-HR"/>
              </w:rPr>
              <w:t xml:space="preserve"> </w:t>
            </w:r>
            <w:r w:rsidRPr="001675F8">
              <w:rPr>
                <w:rFonts w:ascii="Times New Roman" w:hAnsi="Times New Roman" w:cs="Times New Roman"/>
                <w:sz w:val="24"/>
                <w:szCs w:val="24"/>
                <w:lang w:val="hr-HR"/>
              </w:rPr>
              <w:t>pun</w:t>
            </w:r>
            <w:r w:rsidRPr="001F252C">
              <w:rPr>
                <w:rFonts w:ascii="Times New Roman" w:hAnsi="Times New Roman" w:cs="Times New Roman"/>
                <w:sz w:val="24"/>
                <w:szCs w:val="24"/>
                <w:lang w:val="hr-HR"/>
              </w:rPr>
              <w:t>ë</w:t>
            </w:r>
            <w:r w:rsidRPr="001675F8">
              <w:rPr>
                <w:rFonts w:ascii="Times New Roman" w:hAnsi="Times New Roman" w:cs="Times New Roman"/>
                <w:sz w:val="24"/>
                <w:szCs w:val="24"/>
                <w:lang w:val="hr-HR"/>
              </w:rPr>
              <w:t>ve</w:t>
            </w:r>
            <w:r w:rsidRPr="001F252C">
              <w:rPr>
                <w:rFonts w:ascii="Times New Roman" w:hAnsi="Times New Roman" w:cs="Times New Roman"/>
                <w:sz w:val="24"/>
                <w:szCs w:val="24"/>
                <w:lang w:val="hr-HR"/>
              </w:rPr>
              <w:t>;</w:t>
            </w:r>
          </w:p>
        </w:tc>
        <w:tc>
          <w:tcPr>
            <w:tcW w:w="1699" w:type="pct"/>
          </w:tcPr>
          <w:p w:rsidR="00D62499" w:rsidRPr="001675F8" w:rsidRDefault="00D62499" w:rsidP="00F31BE0">
            <w:pPr>
              <w:spacing w:before="120" w:after="120"/>
              <w:ind w:left="342"/>
              <w:jc w:val="both"/>
              <w:rPr>
                <w:rFonts w:ascii="Times New Roman" w:hAnsi="Times New Roman" w:cs="Times New Roman"/>
                <w:sz w:val="24"/>
                <w:szCs w:val="24"/>
                <w:lang w:val="hr-HR"/>
              </w:rPr>
            </w:pPr>
            <w:r w:rsidRPr="001675F8">
              <w:rPr>
                <w:rFonts w:ascii="Times New Roman" w:hAnsi="Times New Roman" w:cs="Times New Roman"/>
                <w:sz w:val="24"/>
                <w:szCs w:val="24"/>
                <w:lang w:val="hr-HR"/>
              </w:rPr>
              <w:t>1.4. Relevant support in terms of technical and IT support for performing ;</w:t>
            </w:r>
          </w:p>
        </w:tc>
        <w:tc>
          <w:tcPr>
            <w:tcW w:w="1634" w:type="pct"/>
          </w:tcPr>
          <w:p w:rsidR="00D62499" w:rsidRPr="001675F8" w:rsidRDefault="00D62499" w:rsidP="00F31BE0">
            <w:pPr>
              <w:spacing w:before="120" w:after="120"/>
              <w:ind w:left="342"/>
              <w:jc w:val="both"/>
              <w:rPr>
                <w:rFonts w:ascii="Times New Roman" w:hAnsi="Times New Roman" w:cs="Times New Roman"/>
                <w:sz w:val="24"/>
                <w:szCs w:val="24"/>
                <w:lang w:val="hr-HR"/>
              </w:rPr>
            </w:pPr>
            <w:r w:rsidRPr="001675F8">
              <w:rPr>
                <w:rFonts w:ascii="Times New Roman" w:hAnsi="Times New Roman" w:cs="Times New Roman"/>
                <w:sz w:val="24"/>
                <w:szCs w:val="24"/>
                <w:lang w:val="hr-HR"/>
              </w:rPr>
              <w:t>1.4. Odgovarajuću  informatičku i  tehničku podršku  za obavljanje poslova;</w:t>
            </w:r>
          </w:p>
        </w:tc>
      </w:tr>
      <w:tr w:rsidR="00D62499" w:rsidRPr="001F252C" w:rsidTr="00A233F5">
        <w:trPr>
          <w:trHeight w:val="510"/>
        </w:trPr>
        <w:tc>
          <w:tcPr>
            <w:tcW w:w="1667" w:type="pct"/>
            <w:shd w:val="clear" w:color="auto" w:fill="auto"/>
          </w:tcPr>
          <w:p w:rsidR="00D62499" w:rsidRPr="001F252C" w:rsidRDefault="00D62499" w:rsidP="00F31BE0">
            <w:pPr>
              <w:spacing w:before="120" w:after="120"/>
              <w:ind w:left="342"/>
              <w:jc w:val="both"/>
              <w:rPr>
                <w:rFonts w:ascii="Times New Roman" w:hAnsi="Times New Roman" w:cs="Times New Roman"/>
                <w:sz w:val="24"/>
                <w:szCs w:val="24"/>
                <w:lang w:val="hr-HR"/>
              </w:rPr>
            </w:pPr>
            <w:r w:rsidRPr="001F252C">
              <w:rPr>
                <w:rFonts w:ascii="Times New Roman" w:hAnsi="Times New Roman" w:cs="Times New Roman"/>
                <w:sz w:val="24"/>
                <w:szCs w:val="24"/>
                <w:lang w:val="hr-HR"/>
              </w:rPr>
              <w:t xml:space="preserve">1.5. </w:t>
            </w:r>
            <w:r w:rsidRPr="001675F8">
              <w:rPr>
                <w:rFonts w:ascii="Times New Roman" w:hAnsi="Times New Roman" w:cs="Times New Roman"/>
                <w:sz w:val="24"/>
                <w:szCs w:val="24"/>
                <w:lang w:val="hr-HR"/>
              </w:rPr>
              <w:t>Kushte</w:t>
            </w:r>
            <w:r w:rsidRPr="001F252C">
              <w:rPr>
                <w:rFonts w:ascii="Times New Roman" w:hAnsi="Times New Roman" w:cs="Times New Roman"/>
                <w:sz w:val="24"/>
                <w:szCs w:val="24"/>
                <w:lang w:val="hr-HR"/>
              </w:rPr>
              <w:t xml:space="preserve"> </w:t>
            </w:r>
            <w:r w:rsidRPr="001675F8">
              <w:rPr>
                <w:rFonts w:ascii="Times New Roman" w:hAnsi="Times New Roman" w:cs="Times New Roman"/>
                <w:sz w:val="24"/>
                <w:szCs w:val="24"/>
                <w:lang w:val="hr-HR"/>
              </w:rPr>
              <w:t>tjera</w:t>
            </w:r>
            <w:r w:rsidRPr="001F252C">
              <w:rPr>
                <w:rFonts w:ascii="Times New Roman" w:hAnsi="Times New Roman" w:cs="Times New Roman"/>
                <w:sz w:val="24"/>
                <w:szCs w:val="24"/>
                <w:lang w:val="hr-HR"/>
              </w:rPr>
              <w:t xml:space="preserve"> </w:t>
            </w:r>
            <w:r w:rsidRPr="001675F8">
              <w:rPr>
                <w:rFonts w:ascii="Times New Roman" w:hAnsi="Times New Roman" w:cs="Times New Roman"/>
                <w:sz w:val="24"/>
                <w:szCs w:val="24"/>
                <w:lang w:val="hr-HR"/>
              </w:rPr>
              <w:t>specifike</w:t>
            </w:r>
            <w:r w:rsidRPr="001F252C">
              <w:rPr>
                <w:rFonts w:ascii="Times New Roman" w:hAnsi="Times New Roman" w:cs="Times New Roman"/>
                <w:sz w:val="24"/>
                <w:szCs w:val="24"/>
                <w:lang w:val="hr-HR"/>
              </w:rPr>
              <w:t xml:space="preserve"> </w:t>
            </w:r>
            <w:r w:rsidRPr="001675F8">
              <w:rPr>
                <w:rFonts w:ascii="Times New Roman" w:hAnsi="Times New Roman" w:cs="Times New Roman"/>
                <w:sz w:val="24"/>
                <w:szCs w:val="24"/>
                <w:lang w:val="hr-HR"/>
              </w:rPr>
              <w:t>p</w:t>
            </w:r>
            <w:r w:rsidRPr="001F252C">
              <w:rPr>
                <w:rFonts w:ascii="Times New Roman" w:hAnsi="Times New Roman" w:cs="Times New Roman"/>
                <w:sz w:val="24"/>
                <w:szCs w:val="24"/>
                <w:lang w:val="hr-HR"/>
              </w:rPr>
              <w:t>ë</w:t>
            </w:r>
            <w:r w:rsidRPr="001675F8">
              <w:rPr>
                <w:rFonts w:ascii="Times New Roman" w:hAnsi="Times New Roman" w:cs="Times New Roman"/>
                <w:sz w:val="24"/>
                <w:szCs w:val="24"/>
                <w:lang w:val="hr-HR"/>
              </w:rPr>
              <w:t>rcaktohen</w:t>
            </w:r>
            <w:r w:rsidRPr="001F252C">
              <w:rPr>
                <w:rFonts w:ascii="Times New Roman" w:hAnsi="Times New Roman" w:cs="Times New Roman"/>
                <w:sz w:val="24"/>
                <w:szCs w:val="24"/>
                <w:lang w:val="hr-HR"/>
              </w:rPr>
              <w:t xml:space="preserve"> </w:t>
            </w:r>
            <w:r w:rsidRPr="001675F8">
              <w:rPr>
                <w:rFonts w:ascii="Times New Roman" w:hAnsi="Times New Roman" w:cs="Times New Roman"/>
                <w:sz w:val="24"/>
                <w:szCs w:val="24"/>
                <w:lang w:val="hr-HR"/>
              </w:rPr>
              <w:t>n</w:t>
            </w:r>
            <w:r w:rsidRPr="001F252C">
              <w:rPr>
                <w:rFonts w:ascii="Times New Roman" w:hAnsi="Times New Roman" w:cs="Times New Roman"/>
                <w:sz w:val="24"/>
                <w:szCs w:val="24"/>
                <w:lang w:val="hr-HR"/>
              </w:rPr>
              <w:t xml:space="preserve">ë </w:t>
            </w:r>
            <w:r w:rsidRPr="001675F8">
              <w:rPr>
                <w:rFonts w:ascii="Times New Roman" w:hAnsi="Times New Roman" w:cs="Times New Roman"/>
                <w:sz w:val="24"/>
                <w:szCs w:val="24"/>
                <w:lang w:val="hr-HR"/>
              </w:rPr>
              <w:t>nj</w:t>
            </w:r>
            <w:r w:rsidRPr="001F252C">
              <w:rPr>
                <w:rFonts w:ascii="Times New Roman" w:hAnsi="Times New Roman" w:cs="Times New Roman"/>
                <w:sz w:val="24"/>
                <w:szCs w:val="24"/>
                <w:lang w:val="hr-HR"/>
              </w:rPr>
              <w:t xml:space="preserve">ë </w:t>
            </w:r>
            <w:r w:rsidRPr="001675F8">
              <w:rPr>
                <w:rFonts w:ascii="Times New Roman" w:hAnsi="Times New Roman" w:cs="Times New Roman"/>
                <w:sz w:val="24"/>
                <w:szCs w:val="24"/>
                <w:lang w:val="hr-HR"/>
              </w:rPr>
              <w:t>akt</w:t>
            </w:r>
            <w:r w:rsidRPr="001F252C">
              <w:rPr>
                <w:rFonts w:ascii="Times New Roman" w:hAnsi="Times New Roman" w:cs="Times New Roman"/>
                <w:sz w:val="24"/>
                <w:szCs w:val="24"/>
                <w:lang w:val="hr-HR"/>
              </w:rPr>
              <w:t xml:space="preserve"> </w:t>
            </w:r>
            <w:r w:rsidRPr="001675F8">
              <w:rPr>
                <w:rFonts w:ascii="Times New Roman" w:hAnsi="Times New Roman" w:cs="Times New Roman"/>
                <w:sz w:val="24"/>
                <w:szCs w:val="24"/>
                <w:lang w:val="hr-HR"/>
              </w:rPr>
              <w:t>n</w:t>
            </w:r>
            <w:r w:rsidRPr="001F252C">
              <w:rPr>
                <w:rFonts w:ascii="Times New Roman" w:hAnsi="Times New Roman" w:cs="Times New Roman"/>
                <w:sz w:val="24"/>
                <w:szCs w:val="24"/>
                <w:lang w:val="hr-HR"/>
              </w:rPr>
              <w:t>ë</w:t>
            </w:r>
            <w:r w:rsidRPr="001675F8">
              <w:rPr>
                <w:rFonts w:ascii="Times New Roman" w:hAnsi="Times New Roman" w:cs="Times New Roman"/>
                <w:sz w:val="24"/>
                <w:szCs w:val="24"/>
                <w:lang w:val="hr-HR"/>
              </w:rPr>
              <w:t>nligjor</w:t>
            </w:r>
            <w:r w:rsidRPr="001F252C">
              <w:rPr>
                <w:rFonts w:ascii="Times New Roman" w:hAnsi="Times New Roman" w:cs="Times New Roman"/>
                <w:sz w:val="24"/>
                <w:szCs w:val="24"/>
                <w:lang w:val="hr-HR"/>
              </w:rPr>
              <w:t>ë.</w:t>
            </w:r>
          </w:p>
        </w:tc>
        <w:tc>
          <w:tcPr>
            <w:tcW w:w="1699" w:type="pct"/>
          </w:tcPr>
          <w:p w:rsidR="00D62499" w:rsidRPr="001675F8" w:rsidRDefault="00D62499" w:rsidP="00F31BE0">
            <w:pPr>
              <w:spacing w:before="120" w:after="120"/>
              <w:ind w:left="342"/>
              <w:jc w:val="both"/>
              <w:rPr>
                <w:rFonts w:ascii="Times New Roman" w:hAnsi="Times New Roman" w:cs="Times New Roman"/>
                <w:sz w:val="24"/>
                <w:szCs w:val="24"/>
                <w:lang w:val="hr-HR"/>
              </w:rPr>
            </w:pPr>
            <w:r w:rsidRPr="001675F8">
              <w:rPr>
                <w:rFonts w:ascii="Times New Roman" w:hAnsi="Times New Roman" w:cs="Times New Roman"/>
                <w:sz w:val="24"/>
                <w:szCs w:val="24"/>
                <w:lang w:val="hr-HR"/>
              </w:rPr>
              <w:t>1.5. Other specific conditions will determine through a sub legal act.</w:t>
            </w:r>
          </w:p>
        </w:tc>
        <w:tc>
          <w:tcPr>
            <w:tcW w:w="1634" w:type="pct"/>
          </w:tcPr>
          <w:p w:rsidR="00D62499" w:rsidRPr="001675F8" w:rsidRDefault="00D62499" w:rsidP="00F31BE0">
            <w:pPr>
              <w:spacing w:before="120" w:after="120"/>
              <w:ind w:left="342"/>
              <w:jc w:val="both"/>
              <w:rPr>
                <w:rFonts w:ascii="Times New Roman" w:hAnsi="Times New Roman" w:cs="Times New Roman"/>
                <w:sz w:val="24"/>
                <w:szCs w:val="24"/>
                <w:lang w:val="hr-HR"/>
              </w:rPr>
            </w:pPr>
            <w:r w:rsidRPr="001675F8">
              <w:rPr>
                <w:rFonts w:ascii="Times New Roman" w:hAnsi="Times New Roman" w:cs="Times New Roman"/>
                <w:sz w:val="24"/>
                <w:szCs w:val="24"/>
                <w:lang w:val="hr-HR"/>
              </w:rPr>
              <w:t>1.5. Ostale specifične uslove određuju se s dodatnim zakonskim aktom.</w:t>
            </w:r>
          </w:p>
        </w:tc>
      </w:tr>
      <w:tr w:rsidR="00D62499" w:rsidRPr="001F252C" w:rsidTr="00F31BE0">
        <w:trPr>
          <w:trHeight w:val="1276"/>
        </w:trPr>
        <w:tc>
          <w:tcPr>
            <w:tcW w:w="1667" w:type="pct"/>
            <w:shd w:val="clear" w:color="auto" w:fill="auto"/>
          </w:tcPr>
          <w:p w:rsidR="00D62499" w:rsidRPr="001675F8" w:rsidRDefault="00D62499" w:rsidP="00D97BC9">
            <w:pPr>
              <w:spacing w:before="120" w:after="120"/>
              <w:jc w:val="both"/>
              <w:rPr>
                <w:rFonts w:ascii="Times New Roman" w:hAnsi="Times New Roman" w:cs="Times New Roman"/>
                <w:sz w:val="24"/>
                <w:szCs w:val="24"/>
                <w:lang w:val="hr-HR"/>
              </w:rPr>
            </w:pPr>
            <w:r>
              <w:rPr>
                <w:rFonts w:ascii="Times New Roman" w:hAnsi="Times New Roman" w:cs="Times New Roman"/>
                <w:sz w:val="24"/>
                <w:szCs w:val="24"/>
                <w:lang w:val="hr-HR"/>
              </w:rPr>
              <w:t>2.</w:t>
            </w:r>
            <w:r w:rsidRPr="001675F8">
              <w:rPr>
                <w:rFonts w:ascii="Times New Roman" w:hAnsi="Times New Roman" w:cs="Times New Roman"/>
                <w:sz w:val="24"/>
                <w:szCs w:val="24"/>
                <w:lang w:val="hr-HR"/>
              </w:rPr>
              <w:t xml:space="preserve"> </w:t>
            </w:r>
            <w:r>
              <w:rPr>
                <w:rFonts w:ascii="Times New Roman" w:hAnsi="Times New Roman" w:cs="Times New Roman"/>
                <w:sz w:val="24"/>
                <w:szCs w:val="24"/>
                <w:lang w:val="hr-HR"/>
              </w:rPr>
              <w:t>Subjekti i cli i plotësonë kushtet nga paragrafi 1. i këtij neni i lëshohen licenca</w:t>
            </w:r>
            <w:r w:rsidR="00D97BC9">
              <w:rPr>
                <w:rFonts w:ascii="Times New Roman" w:hAnsi="Times New Roman" w:cs="Times New Roman"/>
                <w:sz w:val="24"/>
                <w:szCs w:val="24"/>
                <w:lang w:val="hr-HR"/>
              </w:rPr>
              <w:t xml:space="preserve"> me afat të pakufizuar, me kusht që në mënyrë të pandërprerë i plotëson kushtet dhe kriteret e përcaktuara me këtë ligj dhe dispozitave të nxjerra në bazë të këtij ligji.</w:t>
            </w:r>
          </w:p>
        </w:tc>
        <w:tc>
          <w:tcPr>
            <w:tcW w:w="1699" w:type="pct"/>
          </w:tcPr>
          <w:p w:rsidR="00D62499" w:rsidRPr="00ED4C3B" w:rsidRDefault="00D62499" w:rsidP="00D97BC9">
            <w:pPr>
              <w:spacing w:before="120" w:after="120"/>
              <w:jc w:val="both"/>
              <w:rPr>
                <w:rFonts w:ascii="Times New Roman" w:hAnsi="Times New Roman" w:cs="Times New Roman"/>
                <w:sz w:val="24"/>
                <w:szCs w:val="24"/>
              </w:rPr>
            </w:pPr>
            <w:r w:rsidRPr="001A4777">
              <w:rPr>
                <w:rFonts w:ascii="Times New Roman" w:hAnsi="Times New Roman" w:cs="Times New Roman"/>
                <w:sz w:val="24"/>
                <w:szCs w:val="24"/>
                <w:lang w:val="hr-HR"/>
              </w:rPr>
              <w:t>2.</w:t>
            </w:r>
            <w:r>
              <w:rPr>
                <w:rFonts w:ascii="Times New Roman" w:hAnsi="Times New Roman" w:cs="Times New Roman"/>
                <w:sz w:val="24"/>
                <w:szCs w:val="24"/>
                <w:lang w:val="hr-HR"/>
              </w:rPr>
              <w:t xml:space="preserve"> The entity from pharagraph 1. Of this</w:t>
            </w:r>
            <w:r w:rsidR="00D97BC9">
              <w:rPr>
                <w:rFonts w:ascii="Times New Roman" w:hAnsi="Times New Roman" w:cs="Times New Roman"/>
                <w:sz w:val="24"/>
                <w:szCs w:val="24"/>
                <w:lang w:val="hr-HR"/>
              </w:rPr>
              <w:t xml:space="preserve"> Article is issued an licecense me afat të pakufizuar, me kusht që në mënyrë të pandërprerë i plotëson kushtet dhe kriteret e përcaktuara me këtë ligj dhe dispozitave të nxjerra në bazë të këtij ligji.</w:t>
            </w:r>
          </w:p>
        </w:tc>
        <w:tc>
          <w:tcPr>
            <w:tcW w:w="1634" w:type="pct"/>
          </w:tcPr>
          <w:p w:rsidR="00D62499" w:rsidRPr="001675F8" w:rsidRDefault="00D62499" w:rsidP="00F31BE0">
            <w:pPr>
              <w:spacing w:before="120" w:after="120"/>
              <w:ind w:left="342"/>
              <w:jc w:val="both"/>
              <w:rPr>
                <w:rFonts w:ascii="Times New Roman" w:hAnsi="Times New Roman" w:cs="Times New Roman"/>
                <w:sz w:val="24"/>
                <w:szCs w:val="24"/>
                <w:lang w:val="hr-HR"/>
              </w:rPr>
            </w:pPr>
          </w:p>
        </w:tc>
      </w:tr>
      <w:tr w:rsidR="00F710AB" w:rsidRPr="001F252C" w:rsidTr="00A233F5">
        <w:trPr>
          <w:trHeight w:val="510"/>
        </w:trPr>
        <w:tc>
          <w:tcPr>
            <w:tcW w:w="1667" w:type="pct"/>
            <w:shd w:val="clear" w:color="auto" w:fill="auto"/>
          </w:tcPr>
          <w:p w:rsidR="00F710AB" w:rsidRPr="001F252C" w:rsidRDefault="00F710AB" w:rsidP="00F31BE0">
            <w:pPr>
              <w:pStyle w:val="ListParagraph"/>
              <w:spacing w:before="120" w:after="120"/>
              <w:ind w:left="0"/>
              <w:jc w:val="center"/>
              <w:rPr>
                <w:rFonts w:ascii="Times New Roman" w:hAnsi="Times New Roman" w:cs="Times New Roman"/>
                <w:b/>
                <w:sz w:val="24"/>
                <w:szCs w:val="24"/>
              </w:rPr>
            </w:pPr>
            <w:r w:rsidRPr="001F252C">
              <w:rPr>
                <w:rFonts w:ascii="Times New Roman" w:hAnsi="Times New Roman" w:cs="Times New Roman"/>
                <w:b/>
                <w:sz w:val="24"/>
                <w:szCs w:val="24"/>
              </w:rPr>
              <w:t xml:space="preserve">Neni </w:t>
            </w:r>
            <w:r w:rsidR="00621452">
              <w:rPr>
                <w:rFonts w:ascii="Times New Roman" w:hAnsi="Times New Roman" w:cs="Times New Roman"/>
                <w:b/>
                <w:sz w:val="24"/>
                <w:szCs w:val="24"/>
              </w:rPr>
              <w:t>35</w:t>
            </w:r>
          </w:p>
          <w:p w:rsidR="00F710AB" w:rsidRPr="001F252C" w:rsidRDefault="00F710AB" w:rsidP="00F31BE0">
            <w:pPr>
              <w:spacing w:before="120" w:after="120"/>
              <w:ind w:left="342"/>
              <w:jc w:val="center"/>
              <w:rPr>
                <w:rFonts w:ascii="Times New Roman" w:hAnsi="Times New Roman" w:cs="Times New Roman"/>
                <w:sz w:val="24"/>
                <w:szCs w:val="24"/>
                <w:lang w:val="hr-HR"/>
              </w:rPr>
            </w:pPr>
            <w:r w:rsidRPr="001F252C">
              <w:rPr>
                <w:rFonts w:ascii="Times New Roman" w:hAnsi="Times New Roman" w:cs="Times New Roman"/>
                <w:b/>
                <w:sz w:val="24"/>
                <w:szCs w:val="24"/>
                <w:lang w:val="de-DE"/>
              </w:rPr>
              <w:t>Revokimi i autorizmit</w:t>
            </w:r>
          </w:p>
        </w:tc>
        <w:tc>
          <w:tcPr>
            <w:tcW w:w="1699" w:type="pct"/>
          </w:tcPr>
          <w:p w:rsidR="00F710AB" w:rsidRPr="001F252C" w:rsidRDefault="00F710AB" w:rsidP="00F31BE0">
            <w:pPr>
              <w:pStyle w:val="ListParagraph"/>
              <w:spacing w:before="120" w:after="120"/>
              <w:ind w:left="0"/>
              <w:jc w:val="center"/>
              <w:rPr>
                <w:rFonts w:ascii="Times New Roman" w:hAnsi="Times New Roman" w:cs="Times New Roman"/>
                <w:b/>
                <w:sz w:val="24"/>
                <w:szCs w:val="24"/>
              </w:rPr>
            </w:pPr>
            <w:r w:rsidRPr="001F252C">
              <w:rPr>
                <w:rFonts w:ascii="Times New Roman" w:hAnsi="Times New Roman" w:cs="Times New Roman"/>
                <w:b/>
                <w:sz w:val="24"/>
                <w:szCs w:val="24"/>
              </w:rPr>
              <w:t xml:space="preserve">Article </w:t>
            </w:r>
            <w:r w:rsidR="00F31BE0">
              <w:rPr>
                <w:rFonts w:ascii="Times New Roman" w:hAnsi="Times New Roman" w:cs="Times New Roman"/>
                <w:b/>
                <w:sz w:val="24"/>
                <w:szCs w:val="24"/>
              </w:rPr>
              <w:t>35</w:t>
            </w:r>
          </w:p>
          <w:p w:rsidR="00F710AB" w:rsidRPr="001F252C" w:rsidRDefault="00F710AB" w:rsidP="00F31BE0">
            <w:pPr>
              <w:pStyle w:val="ListParagraph"/>
              <w:spacing w:before="120" w:after="120"/>
              <w:ind w:left="342"/>
              <w:jc w:val="center"/>
              <w:rPr>
                <w:rFonts w:ascii="Times New Roman" w:hAnsi="Times New Roman" w:cs="Times New Roman"/>
                <w:sz w:val="24"/>
                <w:szCs w:val="24"/>
              </w:rPr>
            </w:pPr>
            <w:r w:rsidRPr="001F252C">
              <w:rPr>
                <w:rStyle w:val="hps"/>
                <w:rFonts w:ascii="Times New Roman" w:hAnsi="Times New Roman" w:cs="Times New Roman"/>
                <w:b/>
                <w:sz w:val="24"/>
                <w:szCs w:val="24"/>
              </w:rPr>
              <w:t>Revocation of authorization</w:t>
            </w:r>
          </w:p>
        </w:tc>
        <w:tc>
          <w:tcPr>
            <w:tcW w:w="1634" w:type="pct"/>
          </w:tcPr>
          <w:p w:rsidR="00F710AB" w:rsidRPr="001F252C" w:rsidRDefault="00F710AB" w:rsidP="00F31BE0">
            <w:pPr>
              <w:pStyle w:val="ListParagraph"/>
              <w:spacing w:before="120" w:after="120"/>
              <w:ind w:left="0"/>
              <w:jc w:val="center"/>
              <w:outlineLvl w:val="0"/>
              <w:rPr>
                <w:rFonts w:ascii="Times New Roman" w:hAnsi="Times New Roman" w:cs="Times New Roman"/>
                <w:b/>
                <w:sz w:val="24"/>
                <w:szCs w:val="24"/>
              </w:rPr>
            </w:pPr>
            <w:r w:rsidRPr="001F252C">
              <w:rPr>
                <w:rFonts w:ascii="Times New Roman" w:hAnsi="Times New Roman" w:cs="Times New Roman"/>
                <w:b/>
                <w:sz w:val="24"/>
                <w:szCs w:val="24"/>
              </w:rPr>
              <w:t xml:space="preserve">Član </w:t>
            </w:r>
            <w:r w:rsidR="00F31BE0">
              <w:rPr>
                <w:rFonts w:ascii="Times New Roman" w:hAnsi="Times New Roman" w:cs="Times New Roman"/>
                <w:b/>
                <w:sz w:val="24"/>
                <w:szCs w:val="24"/>
              </w:rPr>
              <w:t>35</w:t>
            </w:r>
          </w:p>
          <w:p w:rsidR="00F710AB" w:rsidRPr="001F252C" w:rsidRDefault="00F710AB" w:rsidP="00F31BE0">
            <w:pPr>
              <w:spacing w:before="120" w:after="120"/>
              <w:jc w:val="center"/>
              <w:rPr>
                <w:rFonts w:ascii="Times New Roman" w:hAnsi="Times New Roman" w:cs="Times New Roman"/>
                <w:sz w:val="24"/>
                <w:szCs w:val="24"/>
              </w:rPr>
            </w:pPr>
            <w:r w:rsidRPr="001F252C">
              <w:rPr>
                <w:rFonts w:ascii="Times New Roman" w:hAnsi="Times New Roman" w:cs="Times New Roman"/>
                <w:b/>
                <w:noProof/>
                <w:sz w:val="24"/>
                <w:szCs w:val="24"/>
              </w:rPr>
              <w:t>Oduzimanje  ovlašćenje</w:t>
            </w:r>
          </w:p>
        </w:tc>
      </w:tr>
      <w:tr w:rsidR="00F710AB" w:rsidRPr="001F252C" w:rsidTr="00A233F5">
        <w:trPr>
          <w:trHeight w:val="510"/>
        </w:trPr>
        <w:tc>
          <w:tcPr>
            <w:tcW w:w="1667" w:type="pct"/>
            <w:shd w:val="clear" w:color="auto" w:fill="auto"/>
          </w:tcPr>
          <w:p w:rsidR="00F710AB" w:rsidRPr="001F252C" w:rsidRDefault="00F710AB" w:rsidP="00F31BE0">
            <w:pPr>
              <w:pStyle w:val="ListParagraph"/>
              <w:spacing w:before="120" w:after="120"/>
              <w:ind w:left="0"/>
              <w:jc w:val="both"/>
              <w:rPr>
                <w:rFonts w:ascii="Times New Roman" w:hAnsi="Times New Roman" w:cs="Times New Roman"/>
                <w:sz w:val="24"/>
                <w:szCs w:val="24"/>
              </w:rPr>
            </w:pPr>
            <w:r w:rsidRPr="001F252C">
              <w:rPr>
                <w:rFonts w:ascii="Times New Roman" w:hAnsi="Times New Roman" w:cs="Times New Roman"/>
                <w:sz w:val="24"/>
                <w:szCs w:val="24"/>
              </w:rPr>
              <w:t xml:space="preserve">1. Nëse subjekti i autorizuar për miratim, nuk i kryen aktivitetet e caktuara profesionale në përputhje me rregullat nacionale dhe ndërkombëtare, ministria e ngarkuar per transport do t’ia revokoj autorizimin. </w:t>
            </w:r>
          </w:p>
        </w:tc>
        <w:tc>
          <w:tcPr>
            <w:tcW w:w="1699" w:type="pct"/>
          </w:tcPr>
          <w:p w:rsidR="00F710AB" w:rsidRPr="001F252C" w:rsidRDefault="00F710AB" w:rsidP="00F31BE0">
            <w:pPr>
              <w:pStyle w:val="ListParagraph"/>
              <w:spacing w:before="120" w:after="120"/>
              <w:ind w:left="0"/>
              <w:jc w:val="both"/>
              <w:rPr>
                <w:rFonts w:ascii="Times New Roman" w:hAnsi="Times New Roman" w:cs="Times New Roman"/>
                <w:sz w:val="24"/>
                <w:szCs w:val="24"/>
              </w:rPr>
            </w:pPr>
            <w:r w:rsidRPr="001F252C">
              <w:rPr>
                <w:rFonts w:ascii="Times New Roman" w:hAnsi="Times New Roman" w:cs="Times New Roman"/>
                <w:sz w:val="24"/>
                <w:szCs w:val="24"/>
              </w:rPr>
              <w:t xml:space="preserve">1. If the authorized entity for approval from fails to perform its professional activities pursuant to national and international rules, the Mininstry in charge of transport shall revoke its authorization. </w:t>
            </w:r>
          </w:p>
        </w:tc>
        <w:tc>
          <w:tcPr>
            <w:tcW w:w="1634" w:type="pct"/>
          </w:tcPr>
          <w:p w:rsidR="00F710AB" w:rsidRPr="001F252C" w:rsidRDefault="00F710AB" w:rsidP="00F31BE0">
            <w:pPr>
              <w:pStyle w:val="ListParagraph"/>
              <w:spacing w:before="120" w:after="120"/>
              <w:ind w:left="0"/>
              <w:jc w:val="both"/>
              <w:rPr>
                <w:rFonts w:ascii="Times New Roman" w:hAnsi="Times New Roman" w:cs="Times New Roman"/>
                <w:sz w:val="24"/>
                <w:szCs w:val="24"/>
              </w:rPr>
            </w:pPr>
            <w:r w:rsidRPr="001F252C">
              <w:rPr>
                <w:rFonts w:ascii="Times New Roman" w:hAnsi="Times New Roman" w:cs="Times New Roman"/>
                <w:sz w:val="24"/>
                <w:szCs w:val="24"/>
              </w:rPr>
              <w:t xml:space="preserve">1. Ako ovlašćena ustanova iz člana 89 ne obavlja poverene </w:t>
            </w:r>
            <w:proofErr w:type="gramStart"/>
            <w:r w:rsidRPr="001F252C">
              <w:rPr>
                <w:rFonts w:ascii="Times New Roman" w:hAnsi="Times New Roman" w:cs="Times New Roman"/>
                <w:sz w:val="24"/>
                <w:szCs w:val="24"/>
              </w:rPr>
              <w:t>poslovo  stručno</w:t>
            </w:r>
            <w:proofErr w:type="gramEnd"/>
            <w:r w:rsidRPr="001F252C">
              <w:rPr>
                <w:rFonts w:ascii="Times New Roman" w:hAnsi="Times New Roman" w:cs="Times New Roman"/>
                <w:sz w:val="24"/>
                <w:szCs w:val="24"/>
              </w:rPr>
              <w:t xml:space="preserve"> i u skladu s s nacionalnim i međunarodnim propisima, tijelo homologacije oduzet će joj ovlašćenje. </w:t>
            </w:r>
          </w:p>
        </w:tc>
      </w:tr>
      <w:tr w:rsidR="00F710AB" w:rsidRPr="001F252C" w:rsidTr="00A233F5">
        <w:trPr>
          <w:trHeight w:val="510"/>
        </w:trPr>
        <w:tc>
          <w:tcPr>
            <w:tcW w:w="1667" w:type="pct"/>
            <w:shd w:val="clear" w:color="auto" w:fill="auto"/>
          </w:tcPr>
          <w:p w:rsidR="00F710AB" w:rsidRPr="001F252C" w:rsidRDefault="00F710AB" w:rsidP="00F31BE0">
            <w:pPr>
              <w:pStyle w:val="ListParagraph"/>
              <w:spacing w:before="120" w:after="120"/>
              <w:ind w:left="0"/>
              <w:jc w:val="both"/>
              <w:rPr>
                <w:rFonts w:ascii="Times New Roman" w:hAnsi="Times New Roman" w:cs="Times New Roman"/>
                <w:sz w:val="24"/>
                <w:szCs w:val="24"/>
              </w:rPr>
            </w:pPr>
            <w:r w:rsidRPr="001F252C">
              <w:rPr>
                <w:rFonts w:ascii="Times New Roman" w:hAnsi="Times New Roman" w:cs="Times New Roman"/>
                <w:sz w:val="24"/>
                <w:szCs w:val="24"/>
              </w:rPr>
              <w:lastRenderedPageBreak/>
              <w:t>2. Në mënyrë që të kryejnë funksionet e veta, subjektet e autorizuara do të kompensohen nga tarifat e shërbimeve që arkëtohen gjatë kryerjes së punëve;</w:t>
            </w:r>
          </w:p>
        </w:tc>
        <w:tc>
          <w:tcPr>
            <w:tcW w:w="1699" w:type="pct"/>
          </w:tcPr>
          <w:p w:rsidR="00F710AB" w:rsidRPr="001F252C" w:rsidRDefault="00F710AB" w:rsidP="00F31BE0">
            <w:pPr>
              <w:pStyle w:val="ListParagraph"/>
              <w:spacing w:before="120" w:after="120"/>
              <w:ind w:left="0"/>
              <w:jc w:val="both"/>
              <w:rPr>
                <w:rFonts w:ascii="Times New Roman" w:hAnsi="Times New Roman" w:cs="Times New Roman"/>
                <w:sz w:val="24"/>
                <w:szCs w:val="24"/>
              </w:rPr>
            </w:pPr>
            <w:r w:rsidRPr="001F252C">
              <w:rPr>
                <w:rFonts w:ascii="Times New Roman" w:hAnsi="Times New Roman" w:cs="Times New Roman"/>
                <w:sz w:val="24"/>
                <w:szCs w:val="24"/>
              </w:rPr>
              <w:t>3. In order to perform its functions, the authorized entities for approval will be refunded by fees of services that are collected during the performance of the functions.</w:t>
            </w:r>
          </w:p>
        </w:tc>
        <w:tc>
          <w:tcPr>
            <w:tcW w:w="1634" w:type="pct"/>
          </w:tcPr>
          <w:p w:rsidR="00F710AB" w:rsidRPr="001F252C" w:rsidRDefault="00F710AB" w:rsidP="00F31BE0">
            <w:pPr>
              <w:pStyle w:val="ListParagraph"/>
              <w:spacing w:before="120" w:after="120"/>
              <w:ind w:left="0"/>
              <w:jc w:val="both"/>
              <w:rPr>
                <w:rFonts w:ascii="Times New Roman" w:hAnsi="Times New Roman" w:cs="Times New Roman"/>
                <w:sz w:val="24"/>
                <w:szCs w:val="24"/>
              </w:rPr>
            </w:pPr>
            <w:r w:rsidRPr="001F252C">
              <w:rPr>
                <w:rFonts w:ascii="Times New Roman" w:hAnsi="Times New Roman" w:cs="Times New Roman"/>
                <w:sz w:val="24"/>
                <w:szCs w:val="24"/>
              </w:rPr>
              <w:t>3. Troškovi za pružene usluge  ovlašćenoj instituciji se obezbeđuju iz sredstava koja se prikupe od taksi koje se naplaćuju za obavljanje određenih poslova  ;</w:t>
            </w:r>
          </w:p>
        </w:tc>
      </w:tr>
      <w:tr w:rsidR="00F710AB" w:rsidRPr="001F252C" w:rsidTr="00A233F5">
        <w:trPr>
          <w:trHeight w:val="510"/>
        </w:trPr>
        <w:tc>
          <w:tcPr>
            <w:tcW w:w="1667" w:type="pct"/>
            <w:shd w:val="clear" w:color="auto" w:fill="auto"/>
          </w:tcPr>
          <w:p w:rsidR="00F710AB" w:rsidRPr="001F252C" w:rsidRDefault="00F710AB" w:rsidP="00F31BE0">
            <w:pPr>
              <w:pStyle w:val="ListParagraph"/>
              <w:spacing w:before="120" w:after="120"/>
              <w:ind w:left="0"/>
              <w:jc w:val="both"/>
              <w:rPr>
                <w:rFonts w:ascii="Times New Roman" w:hAnsi="Times New Roman" w:cs="Times New Roman"/>
                <w:sz w:val="24"/>
                <w:szCs w:val="24"/>
              </w:rPr>
            </w:pPr>
            <w:r w:rsidRPr="001F252C">
              <w:rPr>
                <w:rFonts w:ascii="Times New Roman" w:hAnsi="Times New Roman" w:cs="Times New Roman"/>
                <w:sz w:val="24"/>
                <w:szCs w:val="24"/>
              </w:rPr>
              <w:t>3. Percjellja dhe mbikëqyrja ndaj subjekteve të autorizuar për miratim ushtrohet nga Ministria përgjegjëse për Transport.</w:t>
            </w:r>
          </w:p>
        </w:tc>
        <w:tc>
          <w:tcPr>
            <w:tcW w:w="1699" w:type="pct"/>
          </w:tcPr>
          <w:p w:rsidR="00F710AB" w:rsidRPr="001F252C" w:rsidRDefault="00F710AB" w:rsidP="00F31BE0">
            <w:pPr>
              <w:pStyle w:val="ListParagraph"/>
              <w:spacing w:before="120" w:after="120"/>
              <w:ind w:left="0"/>
              <w:jc w:val="both"/>
              <w:rPr>
                <w:rFonts w:ascii="Times New Roman" w:hAnsi="Times New Roman" w:cs="Times New Roman"/>
                <w:sz w:val="24"/>
                <w:szCs w:val="24"/>
              </w:rPr>
            </w:pPr>
            <w:r w:rsidRPr="001F252C">
              <w:rPr>
                <w:rFonts w:ascii="Times New Roman" w:hAnsi="Times New Roman" w:cs="Times New Roman"/>
                <w:sz w:val="24"/>
                <w:szCs w:val="24"/>
              </w:rPr>
              <w:t>3. The supervision against the entities authorized for approval is exercised by the Ministry in charge of transport.</w:t>
            </w:r>
          </w:p>
        </w:tc>
        <w:tc>
          <w:tcPr>
            <w:tcW w:w="1634" w:type="pct"/>
          </w:tcPr>
          <w:p w:rsidR="00F710AB" w:rsidRPr="001F252C" w:rsidRDefault="00F710AB" w:rsidP="00F31BE0">
            <w:pPr>
              <w:pStyle w:val="ListParagraph"/>
              <w:spacing w:before="120" w:after="120"/>
              <w:ind w:left="0"/>
              <w:jc w:val="both"/>
              <w:rPr>
                <w:rFonts w:ascii="Times New Roman" w:hAnsi="Times New Roman" w:cs="Times New Roman"/>
                <w:sz w:val="24"/>
                <w:szCs w:val="24"/>
              </w:rPr>
            </w:pPr>
            <w:r w:rsidRPr="001F252C">
              <w:rPr>
                <w:rFonts w:ascii="Times New Roman" w:hAnsi="Times New Roman" w:cs="Times New Roman"/>
                <w:sz w:val="24"/>
                <w:szCs w:val="24"/>
              </w:rPr>
              <w:t>4. Nadziranji i kontrolu rada ustanove ovlašćene za homologaciju obavlja tijelo za homologaciju.</w:t>
            </w:r>
          </w:p>
        </w:tc>
      </w:tr>
      <w:tr w:rsidR="00F710AB" w:rsidRPr="001F252C" w:rsidTr="00A233F5">
        <w:trPr>
          <w:trHeight w:val="510"/>
        </w:trPr>
        <w:tc>
          <w:tcPr>
            <w:tcW w:w="1667" w:type="pct"/>
            <w:shd w:val="clear" w:color="auto" w:fill="auto"/>
          </w:tcPr>
          <w:p w:rsidR="00F710AB" w:rsidRPr="001F252C" w:rsidRDefault="00F710AB" w:rsidP="00F31BE0">
            <w:pPr>
              <w:pStyle w:val="ListParagraph"/>
              <w:spacing w:before="120" w:after="120"/>
              <w:ind w:left="0"/>
              <w:jc w:val="both"/>
              <w:rPr>
                <w:rFonts w:ascii="Times New Roman" w:hAnsi="Times New Roman" w:cs="Times New Roman"/>
                <w:sz w:val="24"/>
                <w:szCs w:val="24"/>
              </w:rPr>
            </w:pPr>
            <w:r w:rsidRPr="001F252C">
              <w:rPr>
                <w:rFonts w:ascii="Times New Roman" w:hAnsi="Times New Roman" w:cs="Times New Roman"/>
                <w:sz w:val="24"/>
                <w:szCs w:val="24"/>
                <w:lang w:val="hr-HR"/>
              </w:rPr>
              <w:t>4. Ministria e ngarkuar për transport përcaktonë çmimoren për tarifat e parapara. Çmimi është unik dhe vlenë për të gjitha subjektet e autorizuara.</w:t>
            </w:r>
          </w:p>
        </w:tc>
        <w:tc>
          <w:tcPr>
            <w:tcW w:w="1699" w:type="pct"/>
          </w:tcPr>
          <w:p w:rsidR="00F710AB" w:rsidRPr="001F252C" w:rsidRDefault="00F710AB" w:rsidP="00F31BE0">
            <w:pPr>
              <w:pStyle w:val="ListParagraph"/>
              <w:spacing w:before="120" w:after="120"/>
              <w:ind w:left="0"/>
              <w:jc w:val="both"/>
              <w:rPr>
                <w:rFonts w:ascii="Times New Roman" w:hAnsi="Times New Roman" w:cs="Times New Roman"/>
                <w:sz w:val="24"/>
                <w:szCs w:val="24"/>
              </w:rPr>
            </w:pPr>
            <w:r w:rsidRPr="001F252C">
              <w:rPr>
                <w:rFonts w:ascii="Times New Roman" w:hAnsi="Times New Roman" w:cs="Times New Roman"/>
                <w:sz w:val="24"/>
                <w:szCs w:val="24"/>
              </w:rPr>
              <w:t>4. The Ministry in charge of transport in determine price list for the foreseen fees. The price list is unique and applies to all authorized entities.</w:t>
            </w:r>
          </w:p>
        </w:tc>
        <w:tc>
          <w:tcPr>
            <w:tcW w:w="1634" w:type="pct"/>
          </w:tcPr>
          <w:p w:rsidR="00F710AB" w:rsidRPr="001F252C" w:rsidRDefault="00F710AB" w:rsidP="00F31BE0">
            <w:pPr>
              <w:pStyle w:val="ListParagraph"/>
              <w:spacing w:before="120" w:after="120"/>
              <w:ind w:left="0"/>
              <w:jc w:val="both"/>
              <w:rPr>
                <w:rFonts w:ascii="Times New Roman" w:hAnsi="Times New Roman" w:cs="Times New Roman"/>
                <w:sz w:val="24"/>
                <w:szCs w:val="24"/>
              </w:rPr>
            </w:pPr>
          </w:p>
        </w:tc>
      </w:tr>
      <w:tr w:rsidR="00F710AB" w:rsidRPr="001F252C" w:rsidTr="00A233F5">
        <w:trPr>
          <w:trHeight w:val="510"/>
        </w:trPr>
        <w:tc>
          <w:tcPr>
            <w:tcW w:w="1667" w:type="pct"/>
            <w:shd w:val="clear" w:color="auto" w:fill="auto"/>
          </w:tcPr>
          <w:p w:rsidR="00F710AB" w:rsidRPr="001F252C" w:rsidRDefault="00F710AB" w:rsidP="00F31BE0">
            <w:pPr>
              <w:pStyle w:val="ListParagraph"/>
              <w:spacing w:before="120" w:after="120"/>
              <w:ind w:left="0"/>
              <w:jc w:val="both"/>
              <w:rPr>
                <w:rFonts w:ascii="Times New Roman" w:hAnsi="Times New Roman" w:cs="Times New Roman"/>
                <w:sz w:val="24"/>
                <w:szCs w:val="24"/>
              </w:rPr>
            </w:pPr>
            <w:r w:rsidRPr="001F252C">
              <w:rPr>
                <w:rFonts w:ascii="Times New Roman" w:hAnsi="Times New Roman" w:cs="Times New Roman"/>
                <w:sz w:val="24"/>
                <w:szCs w:val="24"/>
              </w:rPr>
              <w:t>5. Dënohet me gjobë gjobë nga dhjetë mijë (10000) € deri në pesëmbëdhjetë mijë (15.000) €, subjekti juridik në rast se detyrat e përcaktuara nuk i kryen profesionalisht apo i kryen në kundërshtim me dispozitat e këtij neni.</w:t>
            </w:r>
          </w:p>
        </w:tc>
        <w:tc>
          <w:tcPr>
            <w:tcW w:w="1699" w:type="pct"/>
          </w:tcPr>
          <w:p w:rsidR="00F710AB" w:rsidRPr="001F252C" w:rsidRDefault="00F710AB" w:rsidP="00F31BE0">
            <w:pPr>
              <w:pStyle w:val="ListParagraph"/>
              <w:spacing w:before="120" w:after="120"/>
              <w:ind w:left="0"/>
              <w:jc w:val="both"/>
              <w:rPr>
                <w:rFonts w:ascii="Times New Roman" w:hAnsi="Times New Roman" w:cs="Times New Roman"/>
                <w:sz w:val="24"/>
                <w:szCs w:val="24"/>
              </w:rPr>
            </w:pPr>
            <w:r w:rsidRPr="001F252C">
              <w:rPr>
                <w:rFonts w:ascii="Times New Roman" w:hAnsi="Times New Roman" w:cs="Times New Roman"/>
                <w:sz w:val="24"/>
                <w:szCs w:val="24"/>
              </w:rPr>
              <w:t>6. A fine of five thousand (10000), € up to 15.000,00 € in cash shall be imposed on a legal person if he fails to perform the assigned duties professionally or performs them contrary to the provisions of this Article.</w:t>
            </w:r>
          </w:p>
        </w:tc>
        <w:tc>
          <w:tcPr>
            <w:tcW w:w="1634" w:type="pct"/>
          </w:tcPr>
          <w:p w:rsidR="00F710AB" w:rsidRPr="001F252C" w:rsidRDefault="00F710AB" w:rsidP="00F31BE0">
            <w:pPr>
              <w:pStyle w:val="ListParagraph"/>
              <w:spacing w:before="120" w:after="120"/>
              <w:ind w:left="0"/>
              <w:jc w:val="both"/>
              <w:rPr>
                <w:rFonts w:ascii="Times New Roman" w:hAnsi="Times New Roman" w:cs="Times New Roman"/>
                <w:sz w:val="24"/>
                <w:szCs w:val="24"/>
              </w:rPr>
            </w:pPr>
            <w:r w:rsidRPr="001F252C">
              <w:rPr>
                <w:rFonts w:ascii="Times New Roman" w:hAnsi="Times New Roman" w:cs="Times New Roman"/>
                <w:sz w:val="24"/>
                <w:szCs w:val="24"/>
              </w:rPr>
              <w:t>6. Novčanom kaznom u iznosu od 5000</w:t>
            </w:r>
            <w:proofErr w:type="gramStart"/>
            <w:r w:rsidRPr="001F252C">
              <w:rPr>
                <w:rFonts w:ascii="Times New Roman" w:hAnsi="Times New Roman" w:cs="Times New Roman"/>
                <w:sz w:val="24"/>
                <w:szCs w:val="24"/>
              </w:rPr>
              <w:t>,00</w:t>
            </w:r>
            <w:proofErr w:type="gramEnd"/>
            <w:r w:rsidRPr="001F252C">
              <w:rPr>
                <w:rFonts w:ascii="Times New Roman" w:hAnsi="Times New Roman" w:cs="Times New Roman"/>
                <w:sz w:val="24"/>
                <w:szCs w:val="24"/>
              </w:rPr>
              <w:t xml:space="preserve"> € do 15.000,00 € kaznit će se za prekršaj pravna osoba ako poverene poslove ne obavlja stručno  ili ih obavlja suprotno odredbama ovoga člana.</w:t>
            </w:r>
          </w:p>
        </w:tc>
      </w:tr>
      <w:tr w:rsidR="00F710AB" w:rsidRPr="001F252C" w:rsidTr="00A233F5">
        <w:trPr>
          <w:trHeight w:val="510"/>
        </w:trPr>
        <w:tc>
          <w:tcPr>
            <w:tcW w:w="1667" w:type="pct"/>
            <w:shd w:val="clear" w:color="auto" w:fill="auto"/>
          </w:tcPr>
          <w:p w:rsidR="00F710AB" w:rsidRPr="001F252C" w:rsidRDefault="00F710AB" w:rsidP="00F31BE0">
            <w:pPr>
              <w:pStyle w:val="ListParagraph"/>
              <w:spacing w:before="120" w:after="120"/>
              <w:ind w:left="0"/>
              <w:jc w:val="both"/>
              <w:rPr>
                <w:rFonts w:ascii="Times New Roman" w:hAnsi="Times New Roman" w:cs="Times New Roman"/>
                <w:sz w:val="24"/>
                <w:szCs w:val="24"/>
              </w:rPr>
            </w:pPr>
            <w:r w:rsidRPr="001F252C">
              <w:rPr>
                <w:rFonts w:ascii="Times New Roman" w:hAnsi="Times New Roman" w:cs="Times New Roman"/>
                <w:sz w:val="24"/>
                <w:szCs w:val="24"/>
              </w:rPr>
              <w:t>6. Dënohet me gjobë nga pesëqind (500) € deri një mijë e pesëqind (1.500) € edhe personi përgjegjës i subjektit juridik.</w:t>
            </w:r>
          </w:p>
        </w:tc>
        <w:tc>
          <w:tcPr>
            <w:tcW w:w="1699" w:type="pct"/>
          </w:tcPr>
          <w:p w:rsidR="00F710AB" w:rsidRPr="001F252C" w:rsidRDefault="00F710AB" w:rsidP="00F31BE0">
            <w:pPr>
              <w:spacing w:before="120" w:after="120"/>
              <w:jc w:val="both"/>
              <w:rPr>
                <w:rFonts w:ascii="Times New Roman" w:hAnsi="Times New Roman" w:cs="Times New Roman"/>
                <w:sz w:val="24"/>
                <w:szCs w:val="24"/>
                <w:lang w:eastAsia="hr-HR"/>
              </w:rPr>
            </w:pPr>
            <w:r w:rsidRPr="001F252C">
              <w:rPr>
                <w:rFonts w:ascii="Times New Roman" w:hAnsi="Times New Roman" w:cs="Times New Roman"/>
                <w:sz w:val="24"/>
                <w:szCs w:val="24"/>
              </w:rPr>
              <w:t xml:space="preserve">7. A fine of five hundred (500) </w:t>
            </w:r>
            <w:r w:rsidRPr="001F252C">
              <w:rPr>
                <w:rFonts w:ascii="Times New Roman" w:hAnsi="Times New Roman" w:cs="Times New Roman"/>
                <w:noProof/>
                <w:sz w:val="24"/>
                <w:szCs w:val="24"/>
              </w:rPr>
              <w:t>€ up to one thousand and fivehundred (1.500 € in cash shall be imposed on the legal person responsible.</w:t>
            </w:r>
          </w:p>
        </w:tc>
        <w:tc>
          <w:tcPr>
            <w:tcW w:w="1634" w:type="pct"/>
          </w:tcPr>
          <w:p w:rsidR="00F710AB" w:rsidRPr="001F252C" w:rsidRDefault="00F710AB" w:rsidP="00F31BE0">
            <w:pPr>
              <w:pStyle w:val="ListParagraph"/>
              <w:spacing w:before="120" w:after="120"/>
              <w:ind w:left="0"/>
              <w:jc w:val="both"/>
              <w:rPr>
                <w:rFonts w:ascii="Times New Roman" w:hAnsi="Times New Roman" w:cs="Times New Roman"/>
                <w:sz w:val="24"/>
                <w:szCs w:val="24"/>
              </w:rPr>
            </w:pPr>
            <w:r w:rsidRPr="001F252C">
              <w:rPr>
                <w:rFonts w:ascii="Times New Roman" w:hAnsi="Times New Roman" w:cs="Times New Roman"/>
                <w:sz w:val="24"/>
                <w:szCs w:val="24"/>
              </w:rPr>
              <w:t>7. Za prekršaj iz ovoga čalan kaznit će se novčanom kaznom u iznosu od 500</w:t>
            </w:r>
            <w:proofErr w:type="gramStart"/>
            <w:r w:rsidRPr="001F252C">
              <w:rPr>
                <w:rFonts w:ascii="Times New Roman" w:hAnsi="Times New Roman" w:cs="Times New Roman"/>
                <w:sz w:val="24"/>
                <w:szCs w:val="24"/>
              </w:rPr>
              <w:t>,00</w:t>
            </w:r>
            <w:proofErr w:type="gramEnd"/>
            <w:r w:rsidRPr="001F252C">
              <w:rPr>
                <w:rFonts w:ascii="Times New Roman" w:hAnsi="Times New Roman" w:cs="Times New Roman"/>
                <w:sz w:val="24"/>
                <w:szCs w:val="24"/>
              </w:rPr>
              <w:t xml:space="preserve"> € do 1.500,00 € i odgovorna osoba u pravnoj osobi.</w:t>
            </w:r>
          </w:p>
        </w:tc>
      </w:tr>
      <w:tr w:rsidR="00BB75F5" w:rsidRPr="001F252C" w:rsidTr="00A233F5">
        <w:trPr>
          <w:trHeight w:val="510"/>
        </w:trPr>
        <w:tc>
          <w:tcPr>
            <w:tcW w:w="1667" w:type="pct"/>
            <w:shd w:val="clear" w:color="auto" w:fill="auto"/>
          </w:tcPr>
          <w:p w:rsidR="00BB75F5" w:rsidRPr="001F252C" w:rsidRDefault="00BB75F5" w:rsidP="00F31BE0">
            <w:pPr>
              <w:pStyle w:val="ListParagraph"/>
              <w:spacing w:before="120" w:after="120"/>
              <w:ind w:left="0"/>
              <w:jc w:val="center"/>
              <w:rPr>
                <w:rFonts w:ascii="Times New Roman" w:hAnsi="Times New Roman" w:cs="Times New Roman"/>
                <w:b/>
                <w:sz w:val="24"/>
                <w:szCs w:val="24"/>
              </w:rPr>
            </w:pPr>
            <w:r w:rsidRPr="001F252C">
              <w:rPr>
                <w:rFonts w:ascii="Times New Roman" w:hAnsi="Times New Roman" w:cs="Times New Roman"/>
                <w:b/>
                <w:sz w:val="24"/>
                <w:szCs w:val="24"/>
              </w:rPr>
              <w:t xml:space="preserve">Neni </w:t>
            </w:r>
            <w:r w:rsidR="00621452">
              <w:rPr>
                <w:rFonts w:ascii="Times New Roman" w:hAnsi="Times New Roman" w:cs="Times New Roman"/>
                <w:b/>
                <w:sz w:val="24"/>
                <w:szCs w:val="24"/>
              </w:rPr>
              <w:t>36</w:t>
            </w:r>
          </w:p>
          <w:p w:rsidR="00BB75F5" w:rsidRPr="001F252C" w:rsidRDefault="00BB75F5" w:rsidP="00F31BE0">
            <w:pPr>
              <w:pStyle w:val="ListParagraph"/>
              <w:spacing w:before="120" w:after="120"/>
              <w:ind w:left="0"/>
              <w:jc w:val="center"/>
              <w:rPr>
                <w:rFonts w:ascii="Times New Roman" w:hAnsi="Times New Roman" w:cs="Times New Roman"/>
                <w:b/>
                <w:sz w:val="24"/>
                <w:szCs w:val="24"/>
              </w:rPr>
            </w:pPr>
            <w:r w:rsidRPr="001F252C">
              <w:rPr>
                <w:rFonts w:ascii="Times New Roman" w:hAnsi="Times New Roman" w:cs="Times New Roman"/>
                <w:b/>
                <w:sz w:val="24"/>
                <w:szCs w:val="24"/>
              </w:rPr>
              <w:t>Plotesimi i pandërprerë i kushteve</w:t>
            </w:r>
          </w:p>
        </w:tc>
        <w:tc>
          <w:tcPr>
            <w:tcW w:w="1699" w:type="pct"/>
          </w:tcPr>
          <w:p w:rsidR="00BB75F5" w:rsidRPr="001F252C" w:rsidRDefault="00BB75F5" w:rsidP="00F31BE0">
            <w:pPr>
              <w:pStyle w:val="ListParagraph"/>
              <w:spacing w:before="120" w:after="120"/>
              <w:ind w:left="0"/>
              <w:jc w:val="center"/>
              <w:rPr>
                <w:rFonts w:ascii="Times New Roman" w:hAnsi="Times New Roman" w:cs="Times New Roman"/>
                <w:b/>
                <w:noProof/>
                <w:sz w:val="24"/>
                <w:szCs w:val="24"/>
              </w:rPr>
            </w:pPr>
            <w:r w:rsidRPr="001F252C">
              <w:rPr>
                <w:rFonts w:ascii="Times New Roman" w:hAnsi="Times New Roman" w:cs="Times New Roman"/>
                <w:b/>
                <w:noProof/>
                <w:sz w:val="24"/>
                <w:szCs w:val="24"/>
              </w:rPr>
              <w:t xml:space="preserve">Article </w:t>
            </w:r>
            <w:r w:rsidR="00F31BE0">
              <w:rPr>
                <w:rFonts w:ascii="Times New Roman" w:hAnsi="Times New Roman" w:cs="Times New Roman"/>
                <w:b/>
                <w:sz w:val="24"/>
                <w:szCs w:val="24"/>
              </w:rPr>
              <w:t>36</w:t>
            </w:r>
          </w:p>
          <w:p w:rsidR="00BB75F5" w:rsidRPr="001F252C" w:rsidRDefault="00BB75F5" w:rsidP="00F31BE0">
            <w:pPr>
              <w:pStyle w:val="ListParagraph"/>
              <w:spacing w:before="120" w:after="120"/>
              <w:ind w:left="0"/>
              <w:jc w:val="center"/>
              <w:rPr>
                <w:rFonts w:ascii="Times New Roman" w:hAnsi="Times New Roman" w:cs="Times New Roman"/>
                <w:b/>
                <w:noProof/>
                <w:sz w:val="24"/>
                <w:szCs w:val="24"/>
              </w:rPr>
            </w:pPr>
            <w:r w:rsidRPr="001F252C">
              <w:rPr>
                <w:rStyle w:val="hps"/>
                <w:rFonts w:ascii="Times New Roman" w:hAnsi="Times New Roman" w:cs="Times New Roman"/>
                <w:b/>
                <w:sz w:val="24"/>
                <w:szCs w:val="24"/>
              </w:rPr>
              <w:t>The constant fulfillment</w:t>
            </w:r>
            <w:r w:rsidRPr="001F252C">
              <w:rPr>
                <w:rStyle w:val="shorttext"/>
                <w:rFonts w:ascii="Times New Roman" w:hAnsi="Times New Roman" w:cs="Times New Roman"/>
                <w:b/>
                <w:sz w:val="24"/>
                <w:szCs w:val="24"/>
              </w:rPr>
              <w:t xml:space="preserve"> </w:t>
            </w:r>
            <w:r w:rsidRPr="001F252C">
              <w:rPr>
                <w:rStyle w:val="hps"/>
                <w:rFonts w:ascii="Times New Roman" w:hAnsi="Times New Roman" w:cs="Times New Roman"/>
                <w:b/>
                <w:sz w:val="24"/>
                <w:szCs w:val="24"/>
              </w:rPr>
              <w:t>of conditions</w:t>
            </w:r>
          </w:p>
        </w:tc>
        <w:tc>
          <w:tcPr>
            <w:tcW w:w="1634" w:type="pct"/>
          </w:tcPr>
          <w:p w:rsidR="00BB75F5" w:rsidRPr="001F252C" w:rsidRDefault="00BB75F5" w:rsidP="00F31BE0">
            <w:pPr>
              <w:pStyle w:val="ListParagraph"/>
              <w:spacing w:before="120" w:after="120"/>
              <w:ind w:left="0"/>
              <w:jc w:val="center"/>
              <w:outlineLvl w:val="0"/>
              <w:rPr>
                <w:rFonts w:ascii="Times New Roman" w:hAnsi="Times New Roman" w:cs="Times New Roman"/>
                <w:b/>
                <w:noProof/>
                <w:sz w:val="24"/>
                <w:szCs w:val="24"/>
              </w:rPr>
            </w:pPr>
            <w:r w:rsidRPr="001F252C">
              <w:rPr>
                <w:rFonts w:ascii="Times New Roman" w:hAnsi="Times New Roman" w:cs="Times New Roman"/>
                <w:b/>
                <w:noProof/>
                <w:sz w:val="24"/>
                <w:szCs w:val="24"/>
              </w:rPr>
              <w:t xml:space="preserve">Član </w:t>
            </w:r>
            <w:r w:rsidR="00F31BE0">
              <w:rPr>
                <w:rFonts w:ascii="Times New Roman" w:hAnsi="Times New Roman" w:cs="Times New Roman"/>
                <w:b/>
                <w:sz w:val="24"/>
                <w:szCs w:val="24"/>
              </w:rPr>
              <w:t>36</w:t>
            </w:r>
          </w:p>
          <w:p w:rsidR="00BB75F5" w:rsidRPr="001F252C" w:rsidRDefault="00BB75F5" w:rsidP="00F31BE0">
            <w:pPr>
              <w:pStyle w:val="ListParagraph"/>
              <w:spacing w:before="120" w:after="120"/>
              <w:ind w:left="0"/>
              <w:jc w:val="center"/>
              <w:rPr>
                <w:rFonts w:ascii="Times New Roman" w:hAnsi="Times New Roman" w:cs="Times New Roman"/>
                <w:b/>
                <w:noProof/>
                <w:sz w:val="24"/>
                <w:szCs w:val="24"/>
              </w:rPr>
            </w:pPr>
            <w:r w:rsidRPr="001F252C">
              <w:rPr>
                <w:rFonts w:ascii="Times New Roman" w:hAnsi="Times New Roman" w:cs="Times New Roman"/>
                <w:b/>
                <w:noProof/>
                <w:sz w:val="24"/>
                <w:szCs w:val="24"/>
              </w:rPr>
              <w:t>Neprekidno ispunjavanje uslova</w:t>
            </w:r>
          </w:p>
        </w:tc>
      </w:tr>
      <w:tr w:rsidR="00BB75F5" w:rsidRPr="001F252C" w:rsidTr="00A233F5">
        <w:trPr>
          <w:trHeight w:val="510"/>
        </w:trPr>
        <w:tc>
          <w:tcPr>
            <w:tcW w:w="1667" w:type="pct"/>
            <w:shd w:val="clear" w:color="auto" w:fill="auto"/>
          </w:tcPr>
          <w:p w:rsidR="00BB75F5" w:rsidRPr="001F252C" w:rsidRDefault="00BB75F5" w:rsidP="00F31BE0">
            <w:pPr>
              <w:pStyle w:val="ListParagraph"/>
              <w:spacing w:before="120" w:after="120"/>
              <w:ind w:left="0"/>
              <w:jc w:val="both"/>
              <w:rPr>
                <w:rFonts w:ascii="Times New Roman" w:hAnsi="Times New Roman" w:cs="Times New Roman"/>
                <w:sz w:val="24"/>
                <w:szCs w:val="24"/>
              </w:rPr>
            </w:pPr>
            <w:r w:rsidRPr="001F252C">
              <w:rPr>
                <w:rFonts w:ascii="Times New Roman" w:hAnsi="Times New Roman" w:cs="Times New Roman"/>
                <w:sz w:val="24"/>
                <w:szCs w:val="24"/>
              </w:rPr>
              <w:t>1. Subjektet e autorizuara per miratim obligohen që në mënyrë të përhershme t’i plotësojnë kushtet për kryerjen e punëve të përcaktuara, në pajtim me dispozitat e këtij ligji dhe rregullat e miratuara në bazë të këtij ligji.</w:t>
            </w:r>
          </w:p>
        </w:tc>
        <w:tc>
          <w:tcPr>
            <w:tcW w:w="1699" w:type="pct"/>
          </w:tcPr>
          <w:p w:rsidR="00BB75F5" w:rsidRPr="001F252C" w:rsidRDefault="00BB75F5" w:rsidP="00F31BE0">
            <w:pPr>
              <w:pStyle w:val="ListParagraph"/>
              <w:spacing w:before="120" w:after="120"/>
              <w:ind w:left="0"/>
              <w:jc w:val="both"/>
              <w:rPr>
                <w:rFonts w:ascii="Times New Roman" w:hAnsi="Times New Roman" w:cs="Times New Roman"/>
                <w:noProof/>
                <w:sz w:val="24"/>
                <w:szCs w:val="24"/>
              </w:rPr>
            </w:pPr>
            <w:r w:rsidRPr="001F252C">
              <w:rPr>
                <w:rFonts w:ascii="Times New Roman" w:hAnsi="Times New Roman" w:cs="Times New Roman"/>
                <w:noProof/>
                <w:sz w:val="24"/>
                <w:szCs w:val="24"/>
              </w:rPr>
              <w:t>1.The authorized entities for approval are  permanently obliged to fulfill the conditions for the performance of functions pursuant to the provisions of this law and the rules adopted as per this law.</w:t>
            </w:r>
          </w:p>
        </w:tc>
        <w:tc>
          <w:tcPr>
            <w:tcW w:w="1634" w:type="pct"/>
          </w:tcPr>
          <w:p w:rsidR="00BB75F5" w:rsidRPr="001F252C" w:rsidRDefault="00BB75F5" w:rsidP="00F31BE0">
            <w:pPr>
              <w:pStyle w:val="ListParagraph"/>
              <w:spacing w:before="120" w:after="120"/>
              <w:ind w:left="0"/>
              <w:jc w:val="both"/>
              <w:rPr>
                <w:rFonts w:ascii="Times New Roman" w:hAnsi="Times New Roman" w:cs="Times New Roman"/>
                <w:noProof/>
                <w:sz w:val="24"/>
                <w:szCs w:val="24"/>
              </w:rPr>
            </w:pPr>
            <w:r w:rsidRPr="001F252C">
              <w:rPr>
                <w:rFonts w:ascii="Times New Roman" w:hAnsi="Times New Roman" w:cs="Times New Roman"/>
                <w:noProof/>
                <w:sz w:val="24"/>
                <w:szCs w:val="24"/>
              </w:rPr>
              <w:t>1. Ovlašćena ustanova dužna je trajno ispunjavati uslove za obavljanje  poverenih mu poslova u skladu s odredbama ovoga Zakona  i podzakonskim aktima donijetim na osnovu njega.</w:t>
            </w:r>
          </w:p>
        </w:tc>
      </w:tr>
      <w:tr w:rsidR="00BB75F5" w:rsidRPr="001F252C" w:rsidTr="00A233F5">
        <w:trPr>
          <w:trHeight w:val="510"/>
        </w:trPr>
        <w:tc>
          <w:tcPr>
            <w:tcW w:w="1667" w:type="pct"/>
            <w:shd w:val="clear" w:color="auto" w:fill="auto"/>
          </w:tcPr>
          <w:p w:rsidR="00BB75F5" w:rsidRPr="001F252C" w:rsidRDefault="00BB75F5" w:rsidP="00F31BE0">
            <w:pPr>
              <w:pStyle w:val="ListParagraph"/>
              <w:spacing w:before="120" w:after="120"/>
              <w:ind w:left="0"/>
              <w:jc w:val="center"/>
              <w:rPr>
                <w:rFonts w:ascii="Times New Roman" w:hAnsi="Times New Roman" w:cs="Times New Roman"/>
                <w:b/>
                <w:sz w:val="24"/>
                <w:szCs w:val="24"/>
                <w:lang w:val="de-DE"/>
              </w:rPr>
            </w:pPr>
            <w:r w:rsidRPr="001F252C">
              <w:rPr>
                <w:rFonts w:ascii="Times New Roman" w:hAnsi="Times New Roman" w:cs="Times New Roman"/>
                <w:b/>
                <w:sz w:val="24"/>
                <w:szCs w:val="24"/>
                <w:lang w:val="de-DE"/>
              </w:rPr>
              <w:t xml:space="preserve">Neni </w:t>
            </w:r>
            <w:r w:rsidR="00621452">
              <w:rPr>
                <w:rFonts w:ascii="Times New Roman" w:hAnsi="Times New Roman" w:cs="Times New Roman"/>
                <w:b/>
                <w:sz w:val="24"/>
                <w:szCs w:val="24"/>
                <w:lang w:val="de-DE"/>
              </w:rPr>
              <w:t>37</w:t>
            </w:r>
          </w:p>
          <w:p w:rsidR="00BB75F5" w:rsidRPr="001F252C" w:rsidRDefault="001D78F3" w:rsidP="001D78F3">
            <w:pPr>
              <w:pStyle w:val="ListParagraph"/>
              <w:spacing w:before="120" w:after="120"/>
              <w:ind w:left="0"/>
              <w:jc w:val="center"/>
              <w:rPr>
                <w:rFonts w:ascii="Times New Roman" w:hAnsi="Times New Roman" w:cs="Times New Roman"/>
                <w:sz w:val="24"/>
                <w:szCs w:val="24"/>
                <w:lang w:val="de-DE"/>
              </w:rPr>
            </w:pPr>
            <w:r>
              <w:rPr>
                <w:rFonts w:ascii="Times New Roman" w:hAnsi="Times New Roman" w:cs="Times New Roman"/>
                <w:b/>
                <w:sz w:val="24"/>
                <w:szCs w:val="24"/>
                <w:lang w:val="de-DE"/>
              </w:rPr>
              <w:t>Kushtet për r</w:t>
            </w:r>
            <w:r w:rsidR="00BB75F5" w:rsidRPr="001F252C">
              <w:rPr>
                <w:rFonts w:ascii="Times New Roman" w:hAnsi="Times New Roman" w:cs="Times New Roman"/>
                <w:b/>
                <w:sz w:val="24"/>
                <w:szCs w:val="24"/>
                <w:lang w:val="de-DE"/>
              </w:rPr>
              <w:t>evokimi</w:t>
            </w:r>
            <w:r>
              <w:rPr>
                <w:rFonts w:ascii="Times New Roman" w:hAnsi="Times New Roman" w:cs="Times New Roman"/>
                <w:b/>
                <w:sz w:val="24"/>
                <w:szCs w:val="24"/>
                <w:lang w:val="de-DE"/>
              </w:rPr>
              <w:t>n e</w:t>
            </w:r>
            <w:r w:rsidR="00BB75F5" w:rsidRPr="001F252C">
              <w:rPr>
                <w:rFonts w:ascii="Times New Roman" w:hAnsi="Times New Roman" w:cs="Times New Roman"/>
                <w:b/>
                <w:sz w:val="24"/>
                <w:szCs w:val="24"/>
                <w:lang w:val="de-DE"/>
              </w:rPr>
              <w:t xml:space="preserve"> autorizimit</w:t>
            </w:r>
          </w:p>
        </w:tc>
        <w:tc>
          <w:tcPr>
            <w:tcW w:w="1699" w:type="pct"/>
          </w:tcPr>
          <w:p w:rsidR="00BB75F5" w:rsidRPr="001F252C" w:rsidRDefault="00BB75F5" w:rsidP="00F31BE0">
            <w:pPr>
              <w:pStyle w:val="ListParagraph"/>
              <w:spacing w:before="120" w:after="120"/>
              <w:ind w:left="0"/>
              <w:jc w:val="center"/>
              <w:rPr>
                <w:rFonts w:ascii="Times New Roman" w:hAnsi="Times New Roman" w:cs="Times New Roman"/>
                <w:b/>
                <w:noProof/>
                <w:sz w:val="24"/>
                <w:szCs w:val="24"/>
              </w:rPr>
            </w:pPr>
            <w:r w:rsidRPr="001F252C">
              <w:rPr>
                <w:rFonts w:ascii="Times New Roman" w:hAnsi="Times New Roman" w:cs="Times New Roman"/>
                <w:b/>
                <w:noProof/>
                <w:sz w:val="24"/>
                <w:szCs w:val="24"/>
              </w:rPr>
              <w:t xml:space="preserve">Article </w:t>
            </w:r>
            <w:r w:rsidR="00F31BE0">
              <w:rPr>
                <w:rFonts w:ascii="Times New Roman" w:hAnsi="Times New Roman" w:cs="Times New Roman"/>
                <w:b/>
                <w:sz w:val="24"/>
                <w:szCs w:val="24"/>
                <w:lang w:val="de-DE"/>
              </w:rPr>
              <w:t>37</w:t>
            </w:r>
          </w:p>
          <w:p w:rsidR="00BB75F5" w:rsidRPr="001F252C" w:rsidRDefault="001D78F3" w:rsidP="00F31BE0">
            <w:pPr>
              <w:pStyle w:val="ListParagraph"/>
              <w:spacing w:before="120" w:after="120"/>
              <w:ind w:left="0"/>
              <w:jc w:val="center"/>
              <w:rPr>
                <w:rFonts w:ascii="Times New Roman" w:hAnsi="Times New Roman" w:cs="Times New Roman"/>
                <w:noProof/>
                <w:sz w:val="24"/>
                <w:szCs w:val="24"/>
              </w:rPr>
            </w:pPr>
            <w:r>
              <w:rPr>
                <w:rStyle w:val="hps"/>
                <w:rFonts w:ascii="Times New Roman" w:hAnsi="Times New Roman" w:cs="Times New Roman"/>
                <w:b/>
                <w:sz w:val="24"/>
                <w:szCs w:val="24"/>
              </w:rPr>
              <w:t>The conditions for r</w:t>
            </w:r>
            <w:r w:rsidR="00BB75F5" w:rsidRPr="001F252C">
              <w:rPr>
                <w:rStyle w:val="hps"/>
                <w:rFonts w:ascii="Times New Roman" w:hAnsi="Times New Roman" w:cs="Times New Roman"/>
                <w:b/>
                <w:sz w:val="24"/>
                <w:szCs w:val="24"/>
              </w:rPr>
              <w:t>evocation of authorization</w:t>
            </w:r>
          </w:p>
        </w:tc>
        <w:tc>
          <w:tcPr>
            <w:tcW w:w="1634" w:type="pct"/>
          </w:tcPr>
          <w:p w:rsidR="00BB75F5" w:rsidRPr="001F252C" w:rsidRDefault="00BB75F5" w:rsidP="00F31BE0">
            <w:pPr>
              <w:pStyle w:val="ListParagraph"/>
              <w:spacing w:before="120" w:after="120"/>
              <w:ind w:left="0"/>
              <w:jc w:val="center"/>
              <w:outlineLvl w:val="0"/>
              <w:rPr>
                <w:rFonts w:ascii="Times New Roman" w:hAnsi="Times New Roman" w:cs="Times New Roman"/>
                <w:b/>
                <w:noProof/>
                <w:sz w:val="24"/>
                <w:szCs w:val="24"/>
              </w:rPr>
            </w:pPr>
            <w:r w:rsidRPr="001F252C">
              <w:rPr>
                <w:rFonts w:ascii="Times New Roman" w:hAnsi="Times New Roman" w:cs="Times New Roman"/>
                <w:b/>
                <w:noProof/>
                <w:sz w:val="24"/>
                <w:szCs w:val="24"/>
              </w:rPr>
              <w:t xml:space="preserve">Član </w:t>
            </w:r>
            <w:r w:rsidR="00F31BE0">
              <w:rPr>
                <w:rFonts w:ascii="Times New Roman" w:hAnsi="Times New Roman" w:cs="Times New Roman"/>
                <w:b/>
                <w:sz w:val="24"/>
                <w:szCs w:val="24"/>
                <w:lang w:val="de-DE"/>
              </w:rPr>
              <w:t>37</w:t>
            </w:r>
          </w:p>
          <w:p w:rsidR="00BB75F5" w:rsidRPr="001F252C" w:rsidRDefault="00BB75F5" w:rsidP="00F31BE0">
            <w:pPr>
              <w:pStyle w:val="ListParagraph"/>
              <w:spacing w:before="120" w:after="120"/>
              <w:ind w:left="0"/>
              <w:jc w:val="center"/>
              <w:rPr>
                <w:rFonts w:ascii="Times New Roman" w:hAnsi="Times New Roman" w:cs="Times New Roman"/>
                <w:b/>
                <w:sz w:val="24"/>
                <w:szCs w:val="24"/>
              </w:rPr>
            </w:pPr>
            <w:r w:rsidRPr="001F252C">
              <w:rPr>
                <w:rFonts w:ascii="Times New Roman" w:hAnsi="Times New Roman" w:cs="Times New Roman"/>
                <w:b/>
                <w:noProof/>
                <w:sz w:val="24"/>
                <w:szCs w:val="24"/>
              </w:rPr>
              <w:t>Slučajevi oduzimanje ovlašćenja</w:t>
            </w:r>
          </w:p>
        </w:tc>
      </w:tr>
      <w:tr w:rsidR="00BB75F5" w:rsidRPr="001F252C" w:rsidTr="00A233F5">
        <w:trPr>
          <w:trHeight w:val="510"/>
        </w:trPr>
        <w:tc>
          <w:tcPr>
            <w:tcW w:w="1667" w:type="pct"/>
            <w:shd w:val="clear" w:color="auto" w:fill="auto"/>
          </w:tcPr>
          <w:p w:rsidR="00BB75F5" w:rsidRPr="001F252C" w:rsidRDefault="00BB75F5" w:rsidP="00F31BE0">
            <w:pPr>
              <w:pStyle w:val="ListParagraph"/>
              <w:spacing w:before="120" w:after="120"/>
              <w:ind w:left="0"/>
              <w:jc w:val="both"/>
              <w:rPr>
                <w:rFonts w:ascii="Times New Roman" w:hAnsi="Times New Roman" w:cs="Times New Roman"/>
                <w:sz w:val="24"/>
                <w:szCs w:val="24"/>
              </w:rPr>
            </w:pPr>
            <w:r w:rsidRPr="001F252C">
              <w:rPr>
                <w:rFonts w:ascii="Times New Roman" w:hAnsi="Times New Roman" w:cs="Times New Roman"/>
                <w:sz w:val="24"/>
                <w:szCs w:val="24"/>
              </w:rPr>
              <w:lastRenderedPageBreak/>
              <w:t>1. Ministri i ngarkuar për transport me vendim mund t’ia revokojë autorizimin subjektit të autorizuar për miratim nëse:</w:t>
            </w:r>
          </w:p>
        </w:tc>
        <w:tc>
          <w:tcPr>
            <w:tcW w:w="1699" w:type="pct"/>
          </w:tcPr>
          <w:p w:rsidR="00BB75F5" w:rsidRPr="001F252C" w:rsidRDefault="00BB75F5" w:rsidP="00F31BE0">
            <w:pPr>
              <w:pStyle w:val="ListParagraph"/>
              <w:spacing w:before="120" w:after="120"/>
              <w:ind w:left="0"/>
              <w:jc w:val="both"/>
              <w:rPr>
                <w:rFonts w:ascii="Times New Roman" w:hAnsi="Times New Roman" w:cs="Times New Roman"/>
                <w:noProof/>
                <w:sz w:val="24"/>
                <w:szCs w:val="24"/>
              </w:rPr>
            </w:pPr>
            <w:r w:rsidRPr="001F252C">
              <w:rPr>
                <w:rFonts w:ascii="Times New Roman" w:hAnsi="Times New Roman" w:cs="Times New Roman"/>
                <w:noProof/>
                <w:sz w:val="24"/>
                <w:szCs w:val="24"/>
              </w:rPr>
              <w:t>1. Minister of Transport can bring a decision to revoke the authorization of the authorized entity  for approval if:</w:t>
            </w:r>
          </w:p>
        </w:tc>
        <w:tc>
          <w:tcPr>
            <w:tcW w:w="1634" w:type="pct"/>
          </w:tcPr>
          <w:p w:rsidR="00BB75F5" w:rsidRPr="001F252C" w:rsidRDefault="00BB75F5" w:rsidP="00F31BE0">
            <w:pPr>
              <w:pStyle w:val="ListParagraph"/>
              <w:spacing w:before="120" w:after="120"/>
              <w:ind w:left="0"/>
              <w:jc w:val="both"/>
              <w:rPr>
                <w:rFonts w:ascii="Times New Roman" w:hAnsi="Times New Roman" w:cs="Times New Roman"/>
                <w:noProof/>
                <w:sz w:val="24"/>
                <w:szCs w:val="24"/>
              </w:rPr>
            </w:pPr>
            <w:r w:rsidRPr="001F252C">
              <w:rPr>
                <w:rFonts w:ascii="Times New Roman" w:hAnsi="Times New Roman" w:cs="Times New Roman"/>
                <w:noProof/>
                <w:sz w:val="24"/>
                <w:szCs w:val="24"/>
              </w:rPr>
              <w:t>1. Ministar nadležan za poslove saobraćaja  donijet će rešenje o oduzimanju  ovlašćenja ako se utvrdi da je ovlašćena ustanova:</w:t>
            </w:r>
          </w:p>
        </w:tc>
      </w:tr>
      <w:tr w:rsidR="00BB75F5" w:rsidRPr="001F252C" w:rsidTr="00BB75F5">
        <w:trPr>
          <w:trHeight w:val="283"/>
        </w:trPr>
        <w:tc>
          <w:tcPr>
            <w:tcW w:w="1667" w:type="pct"/>
            <w:shd w:val="clear" w:color="auto" w:fill="auto"/>
          </w:tcPr>
          <w:p w:rsidR="00BB75F5" w:rsidRPr="001F252C" w:rsidRDefault="00BB75F5" w:rsidP="00F31BE0">
            <w:pPr>
              <w:pStyle w:val="ListParagraph"/>
              <w:suppressAutoHyphens/>
              <w:autoSpaceDN w:val="0"/>
              <w:spacing w:before="120" w:after="120"/>
              <w:ind w:left="342"/>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1.1. ka pushuar që t’i plotësoj kushtet e caktuara për kryerjen e punëve të përcaktuara, në pajtim me dispozitat e këtij ligji dhe rregullat e miratuara në bazë të këtij ligji;</w:t>
            </w:r>
          </w:p>
        </w:tc>
        <w:tc>
          <w:tcPr>
            <w:tcW w:w="1699" w:type="pct"/>
          </w:tcPr>
          <w:p w:rsidR="00BB75F5" w:rsidRPr="00BB75F5" w:rsidRDefault="00BB75F5" w:rsidP="00BB75F5">
            <w:pPr>
              <w:pStyle w:val="ListParagraph"/>
              <w:suppressAutoHyphens/>
              <w:autoSpaceDN w:val="0"/>
              <w:spacing w:before="120" w:after="120"/>
              <w:ind w:left="284"/>
              <w:contextualSpacing w:val="0"/>
              <w:jc w:val="both"/>
              <w:textAlignment w:val="baseline"/>
              <w:rPr>
                <w:rFonts w:ascii="Times New Roman" w:hAnsi="Times New Roman" w:cs="Times New Roman"/>
                <w:noProof/>
                <w:sz w:val="24"/>
                <w:szCs w:val="24"/>
              </w:rPr>
            </w:pPr>
            <w:r>
              <w:rPr>
                <w:rFonts w:ascii="Times New Roman" w:hAnsi="Times New Roman" w:cs="Times New Roman"/>
                <w:sz w:val="24"/>
                <w:szCs w:val="24"/>
              </w:rPr>
              <w:t xml:space="preserve">1.1. </w:t>
            </w:r>
            <w:r w:rsidRPr="00BB75F5">
              <w:rPr>
                <w:rFonts w:ascii="Times New Roman" w:hAnsi="Times New Roman" w:cs="Times New Roman"/>
                <w:sz w:val="24"/>
                <w:szCs w:val="24"/>
              </w:rPr>
              <w:t>it ceased to fulfill the criteria to perform the set functions pursuant to the provisions of this law and the rules adopted accordingly;</w:t>
            </w:r>
          </w:p>
        </w:tc>
        <w:tc>
          <w:tcPr>
            <w:tcW w:w="1634" w:type="pct"/>
          </w:tcPr>
          <w:p w:rsidR="00BB75F5" w:rsidRPr="00BB75F5" w:rsidRDefault="00BB75F5" w:rsidP="00BB75F5">
            <w:pPr>
              <w:pStyle w:val="ListParagraph"/>
              <w:suppressAutoHyphens/>
              <w:autoSpaceDN w:val="0"/>
              <w:spacing w:before="120" w:after="120"/>
              <w:ind w:left="342"/>
              <w:contextualSpacing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1.1. </w:t>
            </w:r>
            <w:r w:rsidRPr="00BB75F5">
              <w:rPr>
                <w:rFonts w:ascii="Times New Roman" w:hAnsi="Times New Roman" w:cs="Times New Roman"/>
                <w:sz w:val="24"/>
                <w:szCs w:val="24"/>
              </w:rPr>
              <w:t>prestala ispunjavati  propisane uslove za obavljanje poverenih  koja joj se poveravaju u skladu s odredbama ovoga Zakona i podzakonskim aktima donijetim na osnovu njega;</w:t>
            </w:r>
          </w:p>
        </w:tc>
      </w:tr>
      <w:tr w:rsidR="00BB75F5" w:rsidRPr="001F252C" w:rsidTr="00A233F5">
        <w:trPr>
          <w:trHeight w:val="510"/>
        </w:trPr>
        <w:tc>
          <w:tcPr>
            <w:tcW w:w="1667" w:type="pct"/>
            <w:shd w:val="clear" w:color="auto" w:fill="auto"/>
          </w:tcPr>
          <w:p w:rsidR="00BB75F5" w:rsidRPr="001F252C" w:rsidRDefault="00BB75F5" w:rsidP="00F31BE0">
            <w:pPr>
              <w:pStyle w:val="ListParagraph"/>
              <w:suppressAutoHyphens/>
              <w:autoSpaceDN w:val="0"/>
              <w:spacing w:before="120" w:after="120"/>
              <w:ind w:left="284"/>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1.2. kundër tij është ngritur procedura e falimentimit ose likuidimit;</w:t>
            </w:r>
          </w:p>
        </w:tc>
        <w:tc>
          <w:tcPr>
            <w:tcW w:w="1699" w:type="pct"/>
          </w:tcPr>
          <w:p w:rsidR="00BB75F5" w:rsidRPr="00BB75F5" w:rsidRDefault="00BB75F5" w:rsidP="00BB75F5">
            <w:pPr>
              <w:pStyle w:val="ListParagraph"/>
              <w:suppressAutoHyphens/>
              <w:autoSpaceDN w:val="0"/>
              <w:spacing w:before="120" w:after="120"/>
              <w:ind w:left="284"/>
              <w:contextualSpacing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1.2. </w:t>
            </w:r>
            <w:r w:rsidRPr="00BB75F5">
              <w:rPr>
                <w:rFonts w:ascii="Times New Roman" w:hAnsi="Times New Roman" w:cs="Times New Roman"/>
                <w:sz w:val="24"/>
                <w:szCs w:val="24"/>
              </w:rPr>
              <w:t>a bankruptcy or liquidity case has been filed against them in court;</w:t>
            </w:r>
          </w:p>
        </w:tc>
        <w:tc>
          <w:tcPr>
            <w:tcW w:w="1634" w:type="pct"/>
          </w:tcPr>
          <w:p w:rsidR="00BB75F5" w:rsidRPr="00BB75F5" w:rsidRDefault="00BB75F5" w:rsidP="00BB75F5">
            <w:pPr>
              <w:pStyle w:val="ListParagraph"/>
              <w:suppressAutoHyphens/>
              <w:autoSpaceDN w:val="0"/>
              <w:spacing w:before="120" w:after="120"/>
              <w:ind w:left="342"/>
              <w:contextualSpacing w:val="0"/>
              <w:jc w:val="both"/>
              <w:textAlignment w:val="baseline"/>
              <w:rPr>
                <w:rFonts w:ascii="Times New Roman" w:hAnsi="Times New Roman" w:cs="Times New Roman"/>
                <w:sz w:val="24"/>
                <w:szCs w:val="24"/>
              </w:rPr>
            </w:pPr>
            <w:r w:rsidRPr="00BB75F5">
              <w:rPr>
                <w:rFonts w:ascii="Times New Roman" w:hAnsi="Times New Roman" w:cs="Times New Roman"/>
                <w:sz w:val="24"/>
                <w:szCs w:val="24"/>
              </w:rPr>
              <w:t>1.2. ako je protiv nje pokrenut  postupak bankrotiranja ili prekida delatnosti;</w:t>
            </w:r>
          </w:p>
        </w:tc>
      </w:tr>
      <w:tr w:rsidR="00BB75F5" w:rsidRPr="001F252C" w:rsidTr="00A233F5">
        <w:trPr>
          <w:trHeight w:val="510"/>
        </w:trPr>
        <w:tc>
          <w:tcPr>
            <w:tcW w:w="1667" w:type="pct"/>
            <w:shd w:val="clear" w:color="auto" w:fill="auto"/>
          </w:tcPr>
          <w:p w:rsidR="00BB75F5" w:rsidRPr="001F252C" w:rsidRDefault="00BB75F5" w:rsidP="00F31BE0">
            <w:pPr>
              <w:pStyle w:val="ListParagraph"/>
              <w:suppressAutoHyphens/>
              <w:autoSpaceDN w:val="0"/>
              <w:spacing w:before="120" w:after="120"/>
              <w:ind w:left="284"/>
              <w:contextualSpacing w:val="0"/>
              <w:jc w:val="both"/>
              <w:textAlignment w:val="baseline"/>
              <w:rPr>
                <w:rFonts w:ascii="Times New Roman" w:hAnsi="Times New Roman" w:cs="Times New Roman"/>
                <w:sz w:val="24"/>
                <w:szCs w:val="24"/>
                <w:lang w:val="de-DE"/>
              </w:rPr>
            </w:pPr>
            <w:r w:rsidRPr="001F252C">
              <w:rPr>
                <w:rFonts w:ascii="Times New Roman" w:hAnsi="Times New Roman" w:cs="Times New Roman"/>
                <w:sz w:val="24"/>
                <w:szCs w:val="24"/>
                <w:lang w:val="de-DE"/>
              </w:rPr>
              <w:t>1.3. ka pushuar që të punojë në bazë të vendimit gjyqësor;</w:t>
            </w:r>
          </w:p>
        </w:tc>
        <w:tc>
          <w:tcPr>
            <w:tcW w:w="1699" w:type="pct"/>
          </w:tcPr>
          <w:p w:rsidR="00BB75F5" w:rsidRPr="00BB75F5" w:rsidRDefault="00BB75F5" w:rsidP="00BB75F5">
            <w:pPr>
              <w:pStyle w:val="ListParagraph"/>
              <w:suppressAutoHyphens/>
              <w:autoSpaceDN w:val="0"/>
              <w:spacing w:before="120" w:after="120"/>
              <w:ind w:left="284"/>
              <w:contextualSpacing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1.3. </w:t>
            </w:r>
            <w:proofErr w:type="gramStart"/>
            <w:r w:rsidRPr="00BB75F5">
              <w:rPr>
                <w:rFonts w:ascii="Times New Roman" w:hAnsi="Times New Roman" w:cs="Times New Roman"/>
                <w:sz w:val="24"/>
                <w:szCs w:val="24"/>
              </w:rPr>
              <w:t>it</w:t>
            </w:r>
            <w:proofErr w:type="gramEnd"/>
            <w:r w:rsidRPr="00BB75F5">
              <w:rPr>
                <w:rFonts w:ascii="Times New Roman" w:hAnsi="Times New Roman" w:cs="Times New Roman"/>
                <w:sz w:val="24"/>
                <w:szCs w:val="24"/>
              </w:rPr>
              <w:t xml:space="preserve"> ceased to function pursuant to the court decision.</w:t>
            </w:r>
          </w:p>
        </w:tc>
        <w:tc>
          <w:tcPr>
            <w:tcW w:w="1634" w:type="pct"/>
          </w:tcPr>
          <w:p w:rsidR="00BB75F5" w:rsidRPr="00BB75F5" w:rsidRDefault="00BB75F5" w:rsidP="00BB75F5">
            <w:pPr>
              <w:pStyle w:val="ListParagraph"/>
              <w:suppressAutoHyphens/>
              <w:autoSpaceDN w:val="0"/>
              <w:spacing w:before="120" w:after="120"/>
              <w:ind w:left="342"/>
              <w:contextualSpacing w:val="0"/>
              <w:jc w:val="both"/>
              <w:textAlignment w:val="baseline"/>
              <w:rPr>
                <w:rFonts w:ascii="Times New Roman" w:hAnsi="Times New Roman" w:cs="Times New Roman"/>
                <w:sz w:val="24"/>
                <w:szCs w:val="24"/>
              </w:rPr>
            </w:pPr>
            <w:r w:rsidRPr="00BB75F5">
              <w:rPr>
                <w:rFonts w:ascii="Times New Roman" w:hAnsi="Times New Roman" w:cs="Times New Roman"/>
                <w:sz w:val="24"/>
                <w:szCs w:val="24"/>
              </w:rPr>
              <w:t xml:space="preserve">1.3. </w:t>
            </w:r>
            <w:proofErr w:type="gramStart"/>
            <w:r w:rsidRPr="00BB75F5">
              <w:rPr>
                <w:rFonts w:ascii="Times New Roman" w:hAnsi="Times New Roman" w:cs="Times New Roman"/>
                <w:sz w:val="24"/>
                <w:szCs w:val="24"/>
              </w:rPr>
              <w:t>ako</w:t>
            </w:r>
            <w:proofErr w:type="gramEnd"/>
            <w:r w:rsidRPr="00BB75F5">
              <w:rPr>
                <w:rFonts w:ascii="Times New Roman" w:hAnsi="Times New Roman" w:cs="Times New Roman"/>
                <w:sz w:val="24"/>
                <w:szCs w:val="24"/>
              </w:rPr>
              <w:t xml:space="preserve"> je prestala raditi po osnovu sudskog rešenja.</w:t>
            </w:r>
          </w:p>
        </w:tc>
      </w:tr>
      <w:tr w:rsidR="00BB75F5" w:rsidRPr="001F252C" w:rsidTr="00A233F5">
        <w:trPr>
          <w:trHeight w:val="510"/>
        </w:trPr>
        <w:tc>
          <w:tcPr>
            <w:tcW w:w="1667" w:type="pct"/>
            <w:shd w:val="clear" w:color="auto" w:fill="auto"/>
          </w:tcPr>
          <w:p w:rsidR="00BB75F5" w:rsidRPr="001F252C" w:rsidRDefault="00BB75F5" w:rsidP="00F31BE0">
            <w:pPr>
              <w:pStyle w:val="ListParagraph"/>
              <w:spacing w:before="120" w:after="120"/>
              <w:ind w:left="0"/>
              <w:jc w:val="center"/>
              <w:rPr>
                <w:rFonts w:ascii="Times New Roman" w:hAnsi="Times New Roman" w:cs="Times New Roman"/>
                <w:b/>
                <w:sz w:val="24"/>
                <w:szCs w:val="24"/>
                <w:lang w:val="de-DE"/>
              </w:rPr>
            </w:pPr>
            <w:r w:rsidRPr="001F252C">
              <w:rPr>
                <w:rFonts w:ascii="Times New Roman" w:hAnsi="Times New Roman" w:cs="Times New Roman"/>
                <w:b/>
                <w:sz w:val="24"/>
                <w:szCs w:val="24"/>
                <w:lang w:val="de-DE"/>
              </w:rPr>
              <w:t xml:space="preserve">Neni </w:t>
            </w:r>
            <w:r w:rsidR="00621452">
              <w:rPr>
                <w:rFonts w:ascii="Times New Roman" w:hAnsi="Times New Roman" w:cs="Times New Roman"/>
                <w:b/>
                <w:sz w:val="24"/>
                <w:szCs w:val="24"/>
                <w:lang w:val="de-DE"/>
              </w:rPr>
              <w:t>38</w:t>
            </w:r>
          </w:p>
          <w:p w:rsidR="00BB75F5" w:rsidRPr="001F252C" w:rsidRDefault="00BB75F5" w:rsidP="00F31BE0">
            <w:pPr>
              <w:pStyle w:val="ListParagraph"/>
              <w:spacing w:before="120" w:after="120"/>
              <w:ind w:left="0"/>
              <w:jc w:val="center"/>
              <w:rPr>
                <w:rFonts w:ascii="Times New Roman" w:hAnsi="Times New Roman" w:cs="Times New Roman"/>
                <w:b/>
                <w:sz w:val="24"/>
                <w:szCs w:val="24"/>
                <w:lang w:val="de-DE"/>
              </w:rPr>
            </w:pPr>
            <w:r w:rsidRPr="001F252C">
              <w:rPr>
                <w:rFonts w:ascii="Times New Roman" w:hAnsi="Times New Roman" w:cs="Times New Roman"/>
                <w:b/>
                <w:sz w:val="24"/>
                <w:szCs w:val="24"/>
                <w:lang w:val="de-DE"/>
              </w:rPr>
              <w:t>Rregullat e ministrisë së ngarkuar për transport</w:t>
            </w:r>
          </w:p>
        </w:tc>
        <w:tc>
          <w:tcPr>
            <w:tcW w:w="1699" w:type="pct"/>
          </w:tcPr>
          <w:p w:rsidR="00BB75F5" w:rsidRPr="001F252C" w:rsidRDefault="00BB75F5" w:rsidP="00F31BE0">
            <w:pPr>
              <w:pStyle w:val="ListParagraph"/>
              <w:spacing w:before="120" w:after="120"/>
              <w:ind w:left="0"/>
              <w:jc w:val="center"/>
              <w:rPr>
                <w:rFonts w:ascii="Times New Roman" w:hAnsi="Times New Roman" w:cs="Times New Roman"/>
                <w:b/>
                <w:noProof/>
                <w:sz w:val="24"/>
                <w:szCs w:val="24"/>
              </w:rPr>
            </w:pPr>
            <w:r w:rsidRPr="001F252C">
              <w:rPr>
                <w:rFonts w:ascii="Times New Roman" w:hAnsi="Times New Roman" w:cs="Times New Roman"/>
                <w:b/>
                <w:noProof/>
                <w:sz w:val="24"/>
                <w:szCs w:val="24"/>
              </w:rPr>
              <w:t xml:space="preserve">Article </w:t>
            </w:r>
            <w:r w:rsidR="00F31BE0">
              <w:rPr>
                <w:rFonts w:ascii="Times New Roman" w:hAnsi="Times New Roman" w:cs="Times New Roman"/>
                <w:b/>
                <w:sz w:val="24"/>
                <w:szCs w:val="24"/>
              </w:rPr>
              <w:t>38</w:t>
            </w:r>
          </w:p>
          <w:p w:rsidR="00BB75F5" w:rsidRPr="001F252C" w:rsidRDefault="00BB75F5" w:rsidP="00F31BE0">
            <w:pPr>
              <w:pStyle w:val="ListParagraph"/>
              <w:spacing w:before="120" w:after="120"/>
              <w:ind w:left="0"/>
              <w:jc w:val="center"/>
              <w:rPr>
                <w:rFonts w:ascii="Times New Roman" w:hAnsi="Times New Roman" w:cs="Times New Roman"/>
                <w:b/>
                <w:noProof/>
                <w:sz w:val="24"/>
                <w:szCs w:val="24"/>
              </w:rPr>
            </w:pPr>
            <w:r w:rsidRPr="001F252C">
              <w:rPr>
                <w:rFonts w:ascii="Times New Roman" w:hAnsi="Times New Roman" w:cs="Times New Roman"/>
                <w:b/>
                <w:noProof/>
                <w:sz w:val="24"/>
                <w:szCs w:val="24"/>
              </w:rPr>
              <w:t>The rules of the Ministry in charge of Transport</w:t>
            </w:r>
          </w:p>
        </w:tc>
        <w:tc>
          <w:tcPr>
            <w:tcW w:w="1634" w:type="pct"/>
          </w:tcPr>
          <w:p w:rsidR="00BB75F5" w:rsidRPr="001F252C" w:rsidRDefault="00BB75F5" w:rsidP="00F31BE0">
            <w:pPr>
              <w:pStyle w:val="ListParagraph"/>
              <w:spacing w:before="120" w:after="120"/>
              <w:ind w:left="0"/>
              <w:jc w:val="center"/>
              <w:outlineLvl w:val="0"/>
              <w:rPr>
                <w:rFonts w:ascii="Times New Roman" w:hAnsi="Times New Roman" w:cs="Times New Roman"/>
                <w:b/>
                <w:noProof/>
                <w:sz w:val="24"/>
                <w:szCs w:val="24"/>
              </w:rPr>
            </w:pPr>
            <w:r w:rsidRPr="001F252C">
              <w:rPr>
                <w:rFonts w:ascii="Times New Roman" w:hAnsi="Times New Roman" w:cs="Times New Roman"/>
                <w:b/>
                <w:noProof/>
                <w:sz w:val="24"/>
                <w:szCs w:val="24"/>
              </w:rPr>
              <w:t xml:space="preserve">Član </w:t>
            </w:r>
            <w:r w:rsidR="00F31BE0">
              <w:rPr>
                <w:rFonts w:ascii="Times New Roman" w:hAnsi="Times New Roman" w:cs="Times New Roman"/>
                <w:b/>
                <w:sz w:val="24"/>
                <w:szCs w:val="24"/>
              </w:rPr>
              <w:t>38</w:t>
            </w:r>
          </w:p>
          <w:p w:rsidR="00BB75F5" w:rsidRPr="001F252C" w:rsidRDefault="00BB75F5" w:rsidP="00F31BE0">
            <w:pPr>
              <w:pStyle w:val="ListParagraph"/>
              <w:spacing w:before="120" w:after="120"/>
              <w:ind w:left="0"/>
              <w:jc w:val="center"/>
              <w:rPr>
                <w:rFonts w:ascii="Times New Roman" w:hAnsi="Times New Roman" w:cs="Times New Roman"/>
                <w:b/>
                <w:noProof/>
                <w:sz w:val="24"/>
                <w:szCs w:val="24"/>
              </w:rPr>
            </w:pPr>
            <w:r w:rsidRPr="001F252C">
              <w:rPr>
                <w:rFonts w:ascii="Times New Roman" w:hAnsi="Times New Roman" w:cs="Times New Roman"/>
                <w:b/>
                <w:noProof/>
                <w:sz w:val="24"/>
                <w:szCs w:val="24"/>
              </w:rPr>
              <w:t xml:space="preserve">Pravila ministra za poslove saobraćaja </w:t>
            </w:r>
          </w:p>
        </w:tc>
      </w:tr>
      <w:tr w:rsidR="00BB75F5" w:rsidRPr="001F252C" w:rsidTr="00A233F5">
        <w:trPr>
          <w:trHeight w:val="510"/>
        </w:trPr>
        <w:tc>
          <w:tcPr>
            <w:tcW w:w="1667" w:type="pct"/>
            <w:shd w:val="clear" w:color="auto" w:fill="auto"/>
          </w:tcPr>
          <w:p w:rsidR="00BB75F5" w:rsidRPr="001F252C" w:rsidRDefault="00BB75F5" w:rsidP="00F31BE0">
            <w:pPr>
              <w:pStyle w:val="ListParagraph"/>
              <w:numPr>
                <w:ilvl w:val="0"/>
                <w:numId w:val="6"/>
              </w:numPr>
              <w:suppressAutoHyphens/>
              <w:autoSpaceDN w:val="0"/>
              <w:spacing w:before="120" w:after="12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Ministri përcakton:</w:t>
            </w:r>
          </w:p>
        </w:tc>
        <w:tc>
          <w:tcPr>
            <w:tcW w:w="1699" w:type="pct"/>
          </w:tcPr>
          <w:p w:rsidR="00BB75F5" w:rsidRPr="001F252C" w:rsidRDefault="00BB75F5" w:rsidP="00F31BE0">
            <w:pPr>
              <w:pStyle w:val="ListParagraph"/>
              <w:spacing w:before="120" w:after="120"/>
              <w:ind w:left="0"/>
              <w:jc w:val="both"/>
              <w:rPr>
                <w:rFonts w:ascii="Times New Roman" w:hAnsi="Times New Roman" w:cs="Times New Roman"/>
                <w:noProof/>
                <w:sz w:val="24"/>
                <w:szCs w:val="24"/>
              </w:rPr>
            </w:pPr>
            <w:r w:rsidRPr="001F252C">
              <w:rPr>
                <w:rFonts w:ascii="Times New Roman" w:hAnsi="Times New Roman" w:cs="Times New Roman"/>
                <w:noProof/>
                <w:sz w:val="24"/>
                <w:szCs w:val="24"/>
              </w:rPr>
              <w:t>1.The Minister in establishes:</w:t>
            </w:r>
          </w:p>
        </w:tc>
        <w:tc>
          <w:tcPr>
            <w:tcW w:w="1634" w:type="pct"/>
          </w:tcPr>
          <w:p w:rsidR="00BB75F5" w:rsidRPr="001F252C" w:rsidRDefault="00BB75F5" w:rsidP="00F31BE0">
            <w:pPr>
              <w:pStyle w:val="ListParagraph"/>
              <w:spacing w:before="120" w:after="120"/>
              <w:ind w:left="0"/>
              <w:jc w:val="both"/>
              <w:rPr>
                <w:rFonts w:ascii="Times New Roman" w:hAnsi="Times New Roman" w:cs="Times New Roman"/>
                <w:noProof/>
                <w:sz w:val="24"/>
                <w:szCs w:val="24"/>
              </w:rPr>
            </w:pPr>
            <w:r w:rsidRPr="001F252C">
              <w:rPr>
                <w:rFonts w:ascii="Times New Roman" w:hAnsi="Times New Roman" w:cs="Times New Roman"/>
                <w:noProof/>
                <w:sz w:val="24"/>
                <w:szCs w:val="24"/>
              </w:rPr>
              <w:t>1. Ministar detaljnije utvrđuje:</w:t>
            </w:r>
          </w:p>
        </w:tc>
      </w:tr>
      <w:tr w:rsidR="00BB75F5" w:rsidRPr="001F252C" w:rsidTr="00A233F5">
        <w:trPr>
          <w:trHeight w:val="510"/>
        </w:trPr>
        <w:tc>
          <w:tcPr>
            <w:tcW w:w="1667" w:type="pct"/>
            <w:shd w:val="clear" w:color="auto" w:fill="auto"/>
          </w:tcPr>
          <w:p w:rsidR="00BB75F5" w:rsidRPr="001F252C" w:rsidRDefault="00BB75F5" w:rsidP="00F31BE0">
            <w:pPr>
              <w:pStyle w:val="ListParagraph"/>
              <w:numPr>
                <w:ilvl w:val="1"/>
                <w:numId w:val="6"/>
              </w:numPr>
              <w:suppressAutoHyphens/>
              <w:autoSpaceDN w:val="0"/>
              <w:spacing w:before="120" w:after="120"/>
              <w:ind w:left="342" w:firstLine="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kushtet e lokalit, pajisjen, aparatet dhe kuadrin profesional për subjektet e autorizuara,</w:t>
            </w:r>
          </w:p>
        </w:tc>
        <w:tc>
          <w:tcPr>
            <w:tcW w:w="1699" w:type="pct"/>
          </w:tcPr>
          <w:p w:rsidR="00BB75F5" w:rsidRPr="001F252C" w:rsidRDefault="00BB75F5" w:rsidP="00F31BE0">
            <w:pPr>
              <w:pStyle w:val="ListParagraph"/>
              <w:numPr>
                <w:ilvl w:val="1"/>
                <w:numId w:val="55"/>
              </w:numPr>
              <w:spacing w:before="120" w:after="120"/>
              <w:ind w:left="342" w:firstLine="0"/>
              <w:jc w:val="both"/>
              <w:rPr>
                <w:rFonts w:ascii="Times New Roman" w:hAnsi="Times New Roman" w:cs="Times New Roman"/>
                <w:noProof/>
                <w:sz w:val="24"/>
                <w:szCs w:val="24"/>
              </w:rPr>
            </w:pPr>
            <w:r w:rsidRPr="001F252C">
              <w:rPr>
                <w:rFonts w:ascii="Times New Roman" w:hAnsi="Times New Roman" w:cs="Times New Roman"/>
                <w:noProof/>
                <w:sz w:val="24"/>
                <w:szCs w:val="24"/>
              </w:rPr>
              <w:t>the conditions for the facility, equipment, tools and staff of the authorized entities  ;</w:t>
            </w:r>
          </w:p>
        </w:tc>
        <w:tc>
          <w:tcPr>
            <w:tcW w:w="1634" w:type="pct"/>
          </w:tcPr>
          <w:p w:rsidR="00BB75F5" w:rsidRPr="001F252C" w:rsidRDefault="00BB75F5" w:rsidP="00F31BE0">
            <w:pPr>
              <w:pStyle w:val="ListParagraph"/>
              <w:numPr>
                <w:ilvl w:val="1"/>
                <w:numId w:val="37"/>
              </w:numPr>
              <w:spacing w:before="120" w:after="120"/>
              <w:ind w:left="342" w:firstLine="0"/>
              <w:jc w:val="both"/>
              <w:rPr>
                <w:rFonts w:ascii="Times New Roman" w:hAnsi="Times New Roman" w:cs="Times New Roman"/>
                <w:noProof/>
                <w:sz w:val="24"/>
                <w:szCs w:val="24"/>
              </w:rPr>
            </w:pPr>
            <w:r w:rsidRPr="001F252C">
              <w:rPr>
                <w:rFonts w:ascii="Times New Roman" w:hAnsi="Times New Roman" w:cs="Times New Roman"/>
                <w:noProof/>
                <w:sz w:val="24"/>
                <w:szCs w:val="24"/>
              </w:rPr>
              <w:t>Prostorne uslove, opremu, uređaje i kadrove za ovlašćene institucije, u skladu sa članom 102 ovoga Zakona;</w:t>
            </w:r>
          </w:p>
        </w:tc>
      </w:tr>
      <w:tr w:rsidR="00BB75F5" w:rsidRPr="001F252C" w:rsidTr="00A233F5">
        <w:trPr>
          <w:trHeight w:val="510"/>
        </w:trPr>
        <w:tc>
          <w:tcPr>
            <w:tcW w:w="1667" w:type="pct"/>
            <w:shd w:val="clear" w:color="auto" w:fill="auto"/>
          </w:tcPr>
          <w:p w:rsidR="00BB75F5" w:rsidRPr="001F252C" w:rsidRDefault="00BB75F5" w:rsidP="00F31BE0">
            <w:pPr>
              <w:pStyle w:val="ListParagraph"/>
              <w:numPr>
                <w:ilvl w:val="1"/>
                <w:numId w:val="6"/>
              </w:numPr>
              <w:suppressAutoHyphens/>
              <w:autoSpaceDN w:val="0"/>
              <w:spacing w:before="120" w:after="120"/>
              <w:ind w:left="342" w:firstLine="0"/>
              <w:contextualSpacing w:val="0"/>
              <w:jc w:val="both"/>
              <w:textAlignment w:val="baseline"/>
              <w:rPr>
                <w:rFonts w:ascii="Times New Roman" w:hAnsi="Times New Roman" w:cs="Times New Roman"/>
                <w:sz w:val="24"/>
                <w:szCs w:val="24"/>
              </w:rPr>
            </w:pPr>
            <w:proofErr w:type="gramStart"/>
            <w:r w:rsidRPr="001F252C">
              <w:rPr>
                <w:rFonts w:ascii="Times New Roman" w:hAnsi="Times New Roman" w:cs="Times New Roman"/>
                <w:sz w:val="24"/>
                <w:szCs w:val="24"/>
              </w:rPr>
              <w:t>procedurat</w:t>
            </w:r>
            <w:proofErr w:type="gramEnd"/>
            <w:r w:rsidRPr="001F252C">
              <w:rPr>
                <w:rFonts w:ascii="Times New Roman" w:hAnsi="Times New Roman" w:cs="Times New Roman"/>
                <w:sz w:val="24"/>
                <w:szCs w:val="24"/>
              </w:rPr>
              <w:t xml:space="preserve"> për kryerjen e punëve të subjekteve të autorizuara, duke përfshi caktimin e specifikacioneve teknike të detyrueshme të cilat duhet të zbatohen.</w:t>
            </w:r>
          </w:p>
        </w:tc>
        <w:tc>
          <w:tcPr>
            <w:tcW w:w="1699" w:type="pct"/>
          </w:tcPr>
          <w:p w:rsidR="00BB75F5" w:rsidRPr="001F252C" w:rsidRDefault="00BB75F5" w:rsidP="00F31BE0">
            <w:pPr>
              <w:pStyle w:val="ListParagraph"/>
              <w:numPr>
                <w:ilvl w:val="1"/>
                <w:numId w:val="55"/>
              </w:numPr>
              <w:spacing w:before="120" w:after="120"/>
              <w:ind w:left="342" w:firstLine="0"/>
              <w:jc w:val="both"/>
              <w:rPr>
                <w:rFonts w:ascii="Times New Roman" w:hAnsi="Times New Roman" w:cs="Times New Roman"/>
                <w:noProof/>
                <w:sz w:val="24"/>
                <w:szCs w:val="24"/>
              </w:rPr>
            </w:pPr>
            <w:r w:rsidRPr="001F252C">
              <w:rPr>
                <w:rFonts w:ascii="Times New Roman" w:hAnsi="Times New Roman" w:cs="Times New Roman"/>
                <w:noProof/>
                <w:sz w:val="24"/>
                <w:szCs w:val="24"/>
              </w:rPr>
              <w:t>procedures for the performan</w:t>
            </w:r>
            <w:r w:rsidR="001D78F3">
              <w:rPr>
                <w:rFonts w:ascii="Times New Roman" w:hAnsi="Times New Roman" w:cs="Times New Roman"/>
                <w:noProof/>
                <w:sz w:val="24"/>
                <w:szCs w:val="24"/>
              </w:rPr>
              <w:t xml:space="preserve">ce of the authorized entities </w:t>
            </w:r>
            <w:r w:rsidRPr="001F252C">
              <w:rPr>
                <w:rFonts w:ascii="Times New Roman" w:hAnsi="Times New Roman" w:cs="Times New Roman"/>
                <w:noProof/>
                <w:sz w:val="24"/>
                <w:szCs w:val="24"/>
              </w:rPr>
              <w:t>including setting the mandatory technical specifications which must be applied.</w:t>
            </w:r>
          </w:p>
        </w:tc>
        <w:tc>
          <w:tcPr>
            <w:tcW w:w="1634" w:type="pct"/>
          </w:tcPr>
          <w:p w:rsidR="00BB75F5" w:rsidRPr="001F252C" w:rsidRDefault="00BB75F5" w:rsidP="00F31BE0">
            <w:pPr>
              <w:pStyle w:val="ListParagraph"/>
              <w:numPr>
                <w:ilvl w:val="1"/>
                <w:numId w:val="37"/>
              </w:numPr>
              <w:spacing w:before="120" w:after="120"/>
              <w:ind w:left="342" w:firstLine="0"/>
              <w:jc w:val="both"/>
              <w:rPr>
                <w:rFonts w:ascii="Times New Roman" w:hAnsi="Times New Roman" w:cs="Times New Roman"/>
                <w:noProof/>
                <w:sz w:val="24"/>
                <w:szCs w:val="24"/>
              </w:rPr>
            </w:pPr>
            <w:r w:rsidRPr="001F252C">
              <w:rPr>
                <w:rFonts w:ascii="Times New Roman" w:hAnsi="Times New Roman" w:cs="Times New Roman"/>
                <w:noProof/>
                <w:sz w:val="24"/>
                <w:szCs w:val="24"/>
              </w:rPr>
              <w:t>Proceduru obavljanja poslova od strane ovlašćene institucije, u skladu sa  članom  88 ovoga Zakona;</w:t>
            </w:r>
          </w:p>
        </w:tc>
      </w:tr>
      <w:tr w:rsidR="00BB75F5" w:rsidRPr="001F252C" w:rsidTr="00A233F5">
        <w:trPr>
          <w:trHeight w:val="510"/>
        </w:trPr>
        <w:tc>
          <w:tcPr>
            <w:tcW w:w="1667" w:type="pct"/>
            <w:shd w:val="clear" w:color="auto" w:fill="auto"/>
          </w:tcPr>
          <w:p w:rsidR="00BB75F5" w:rsidRPr="001F252C" w:rsidRDefault="00BB75F5" w:rsidP="00F31BE0">
            <w:pPr>
              <w:pStyle w:val="ListParagraph"/>
              <w:numPr>
                <w:ilvl w:val="1"/>
                <w:numId w:val="6"/>
              </w:numPr>
              <w:suppressAutoHyphens/>
              <w:autoSpaceDN w:val="0"/>
              <w:spacing w:before="120" w:after="120"/>
              <w:ind w:left="342" w:firstLine="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 xml:space="preserve">mënyrën dhe procedurën për miratimin dhe revokimin e autorizimit për subjektin e </w:t>
            </w:r>
            <w:r w:rsidRPr="001F252C">
              <w:rPr>
                <w:rFonts w:ascii="Times New Roman" w:hAnsi="Times New Roman" w:cs="Times New Roman"/>
                <w:sz w:val="24"/>
                <w:szCs w:val="24"/>
              </w:rPr>
              <w:lastRenderedPageBreak/>
              <w:t>autorizuar,</w:t>
            </w:r>
          </w:p>
        </w:tc>
        <w:tc>
          <w:tcPr>
            <w:tcW w:w="1699" w:type="pct"/>
          </w:tcPr>
          <w:p w:rsidR="00BB75F5" w:rsidRPr="001F252C" w:rsidRDefault="00BB75F5" w:rsidP="00F31BE0">
            <w:pPr>
              <w:pStyle w:val="ListParagraph"/>
              <w:numPr>
                <w:ilvl w:val="1"/>
                <w:numId w:val="55"/>
              </w:numPr>
              <w:spacing w:before="120" w:after="120"/>
              <w:ind w:left="342" w:firstLine="0"/>
              <w:jc w:val="both"/>
              <w:rPr>
                <w:rFonts w:ascii="Times New Roman" w:hAnsi="Times New Roman" w:cs="Times New Roman"/>
                <w:noProof/>
                <w:sz w:val="24"/>
                <w:szCs w:val="24"/>
              </w:rPr>
            </w:pPr>
            <w:r w:rsidRPr="001F252C">
              <w:rPr>
                <w:rFonts w:ascii="Times New Roman" w:hAnsi="Times New Roman" w:cs="Times New Roman"/>
                <w:noProof/>
                <w:sz w:val="24"/>
                <w:szCs w:val="24"/>
              </w:rPr>
              <w:lastRenderedPageBreak/>
              <w:t>the manner and procedure for the approval and removal of the authorization for the authorized entity</w:t>
            </w:r>
          </w:p>
        </w:tc>
        <w:tc>
          <w:tcPr>
            <w:tcW w:w="1634" w:type="pct"/>
          </w:tcPr>
          <w:p w:rsidR="00BB75F5" w:rsidRPr="001F252C" w:rsidRDefault="00BB75F5" w:rsidP="00F31BE0">
            <w:pPr>
              <w:pStyle w:val="ListParagraph"/>
              <w:numPr>
                <w:ilvl w:val="1"/>
                <w:numId w:val="37"/>
              </w:numPr>
              <w:spacing w:before="120" w:after="120"/>
              <w:ind w:left="342" w:firstLine="0"/>
              <w:jc w:val="both"/>
              <w:rPr>
                <w:rFonts w:ascii="Times New Roman" w:hAnsi="Times New Roman" w:cs="Times New Roman"/>
                <w:noProof/>
                <w:sz w:val="24"/>
                <w:szCs w:val="24"/>
              </w:rPr>
            </w:pPr>
            <w:r w:rsidRPr="001F252C">
              <w:rPr>
                <w:rFonts w:ascii="Times New Roman" w:hAnsi="Times New Roman" w:cs="Times New Roman"/>
                <w:noProof/>
                <w:sz w:val="24"/>
                <w:szCs w:val="24"/>
              </w:rPr>
              <w:t xml:space="preserve">Način i proceduru izdavanja i oduzimanaj datog ovlašćenja u skladu sa </w:t>
            </w:r>
            <w:r w:rsidRPr="001F252C">
              <w:rPr>
                <w:rFonts w:ascii="Times New Roman" w:hAnsi="Times New Roman" w:cs="Times New Roman"/>
                <w:noProof/>
                <w:sz w:val="24"/>
                <w:szCs w:val="24"/>
              </w:rPr>
              <w:lastRenderedPageBreak/>
              <w:t>čalnom 72 ovoga Zakona.</w:t>
            </w:r>
          </w:p>
        </w:tc>
      </w:tr>
      <w:tr w:rsidR="001F252C" w:rsidRPr="001F252C" w:rsidTr="00EC311E">
        <w:trPr>
          <w:trHeight w:val="1264"/>
        </w:trPr>
        <w:tc>
          <w:tcPr>
            <w:tcW w:w="1667" w:type="pct"/>
            <w:shd w:val="clear" w:color="auto" w:fill="auto"/>
          </w:tcPr>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lastRenderedPageBreak/>
              <w:t>KAPITULLI  V</w:t>
            </w:r>
          </w:p>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REGJISTRIMI I MJETEVE</w:t>
            </w:r>
          </w:p>
        </w:tc>
        <w:tc>
          <w:tcPr>
            <w:tcW w:w="1699" w:type="pct"/>
          </w:tcPr>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CHAPTER V</w:t>
            </w:r>
          </w:p>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REGISTRATION OF VEHICLES</w:t>
            </w:r>
          </w:p>
        </w:tc>
        <w:tc>
          <w:tcPr>
            <w:tcW w:w="1634" w:type="pct"/>
          </w:tcPr>
          <w:p w:rsidR="00FD24F9" w:rsidRPr="001F252C" w:rsidRDefault="00FD24F9" w:rsidP="00C071AD">
            <w:pPr>
              <w:spacing w:before="120" w:after="120"/>
              <w:jc w:val="center"/>
              <w:outlineLvl w:val="0"/>
              <w:rPr>
                <w:rFonts w:ascii="Times New Roman" w:hAnsi="Times New Roman" w:cs="Times New Roman"/>
                <w:b/>
                <w:sz w:val="24"/>
                <w:szCs w:val="24"/>
                <w:lang w:val="hr-HR"/>
              </w:rPr>
            </w:pPr>
            <w:r w:rsidRPr="001F252C">
              <w:rPr>
                <w:rFonts w:ascii="Times New Roman" w:hAnsi="Times New Roman" w:cs="Times New Roman"/>
                <w:b/>
                <w:sz w:val="24"/>
                <w:szCs w:val="24"/>
              </w:rPr>
              <w:t>V</w:t>
            </w:r>
            <w:r w:rsidRPr="001F252C">
              <w:rPr>
                <w:rFonts w:ascii="Times New Roman" w:hAnsi="Times New Roman" w:cs="Times New Roman"/>
                <w:b/>
                <w:sz w:val="24"/>
                <w:szCs w:val="24"/>
                <w:lang w:val="hr-HR"/>
              </w:rPr>
              <w:t xml:space="preserve"> </w:t>
            </w:r>
            <w:r w:rsidRPr="001F252C">
              <w:rPr>
                <w:rFonts w:ascii="Times New Roman" w:hAnsi="Times New Roman" w:cs="Times New Roman"/>
                <w:b/>
                <w:sz w:val="24"/>
                <w:szCs w:val="24"/>
              </w:rPr>
              <w:t>POGLAVLJE</w:t>
            </w:r>
            <w:r w:rsidRPr="001F252C">
              <w:rPr>
                <w:rFonts w:ascii="Times New Roman" w:hAnsi="Times New Roman" w:cs="Times New Roman"/>
                <w:b/>
                <w:sz w:val="24"/>
                <w:szCs w:val="24"/>
                <w:lang w:val="hr-HR"/>
              </w:rPr>
              <w:t xml:space="preserve">  </w:t>
            </w:r>
          </w:p>
          <w:p w:rsidR="00FD24F9" w:rsidRPr="001F252C" w:rsidRDefault="00FD24F9" w:rsidP="00C071AD">
            <w:pPr>
              <w:spacing w:before="120" w:after="120"/>
              <w:jc w:val="center"/>
              <w:rPr>
                <w:rFonts w:ascii="Times New Roman" w:hAnsi="Times New Roman" w:cs="Times New Roman"/>
                <w:b/>
                <w:sz w:val="24"/>
                <w:szCs w:val="24"/>
                <w:lang w:val="hr-HR"/>
              </w:rPr>
            </w:pPr>
            <w:r w:rsidRPr="001F252C">
              <w:rPr>
                <w:rFonts w:ascii="Times New Roman" w:hAnsi="Times New Roman" w:cs="Times New Roman"/>
                <w:b/>
                <w:sz w:val="24"/>
                <w:szCs w:val="24"/>
              </w:rPr>
              <w:t>REGISTRACIJA</w:t>
            </w:r>
            <w:r w:rsidRPr="001F252C">
              <w:rPr>
                <w:rFonts w:ascii="Times New Roman" w:hAnsi="Times New Roman" w:cs="Times New Roman"/>
                <w:b/>
                <w:sz w:val="24"/>
                <w:szCs w:val="24"/>
                <w:lang w:val="hr-HR"/>
              </w:rPr>
              <w:t xml:space="preserve"> </w:t>
            </w:r>
            <w:r w:rsidRPr="001F252C">
              <w:rPr>
                <w:rFonts w:ascii="Times New Roman" w:hAnsi="Times New Roman" w:cs="Times New Roman"/>
                <w:b/>
                <w:sz w:val="24"/>
                <w:szCs w:val="24"/>
              </w:rPr>
              <w:t>VOZILA</w:t>
            </w:r>
          </w:p>
        </w:tc>
      </w:tr>
      <w:tr w:rsidR="001F252C" w:rsidRPr="001F252C" w:rsidTr="00EC311E">
        <w:trPr>
          <w:trHeight w:val="566"/>
        </w:trPr>
        <w:tc>
          <w:tcPr>
            <w:tcW w:w="1667" w:type="pct"/>
            <w:shd w:val="clear" w:color="auto" w:fill="auto"/>
          </w:tcPr>
          <w:p w:rsidR="00FD24F9" w:rsidRPr="001F252C" w:rsidRDefault="00FD24F9" w:rsidP="00C071AD">
            <w:pPr>
              <w:spacing w:before="120" w:after="120"/>
              <w:jc w:val="center"/>
              <w:rPr>
                <w:rFonts w:ascii="Times New Roman" w:hAnsi="Times New Roman" w:cs="Times New Roman"/>
                <w:b/>
                <w:sz w:val="24"/>
                <w:szCs w:val="24"/>
                <w:lang w:val="sq-AL"/>
              </w:rPr>
            </w:pPr>
            <w:r w:rsidRPr="001F252C">
              <w:rPr>
                <w:rFonts w:ascii="Times New Roman" w:hAnsi="Times New Roman" w:cs="Times New Roman"/>
                <w:b/>
                <w:sz w:val="24"/>
                <w:szCs w:val="24"/>
                <w:lang w:val="sq-AL"/>
              </w:rPr>
              <w:t>Dispozitat e përgjithshme</w:t>
            </w:r>
          </w:p>
          <w:p w:rsidR="00FD24F9" w:rsidRPr="001F252C" w:rsidRDefault="00621452" w:rsidP="00C071AD">
            <w:pPr>
              <w:spacing w:before="120" w:after="120"/>
              <w:jc w:val="center"/>
              <w:rPr>
                <w:rFonts w:ascii="Times New Roman" w:hAnsi="Times New Roman" w:cs="Times New Roman"/>
                <w:b/>
                <w:sz w:val="24"/>
                <w:szCs w:val="24"/>
                <w:lang w:val="sq-AL"/>
              </w:rPr>
            </w:pPr>
            <w:r>
              <w:rPr>
                <w:rFonts w:ascii="Times New Roman" w:hAnsi="Times New Roman" w:cs="Times New Roman"/>
                <w:b/>
                <w:sz w:val="24"/>
                <w:szCs w:val="24"/>
                <w:lang w:val="sq-AL"/>
              </w:rPr>
              <w:t>Neni  39</w:t>
            </w:r>
          </w:p>
          <w:p w:rsidR="00FD24F9" w:rsidRPr="001F252C" w:rsidRDefault="00FD24F9" w:rsidP="00C071AD">
            <w:pPr>
              <w:spacing w:before="120" w:after="120"/>
              <w:jc w:val="center"/>
              <w:rPr>
                <w:rFonts w:ascii="Times New Roman" w:hAnsi="Times New Roman" w:cs="Times New Roman"/>
                <w:b/>
                <w:sz w:val="24"/>
                <w:szCs w:val="24"/>
                <w:lang w:val="sq-AL"/>
              </w:rPr>
            </w:pPr>
            <w:r w:rsidRPr="001F252C">
              <w:rPr>
                <w:rFonts w:ascii="Times New Roman" w:hAnsi="Times New Roman" w:cs="Times New Roman"/>
                <w:b/>
                <w:sz w:val="24"/>
                <w:szCs w:val="24"/>
                <w:lang w:val="sq-AL"/>
              </w:rPr>
              <w:t xml:space="preserve">Kushtet për pjesëmarrje në komunikacion rrugor </w:t>
            </w:r>
          </w:p>
        </w:tc>
        <w:tc>
          <w:tcPr>
            <w:tcW w:w="1699" w:type="pct"/>
          </w:tcPr>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General Provisions</w:t>
            </w:r>
          </w:p>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 xml:space="preserve">Article </w:t>
            </w:r>
            <w:r w:rsidRPr="001F252C">
              <w:rPr>
                <w:rFonts w:ascii="Times New Roman" w:hAnsi="Times New Roman" w:cs="Times New Roman"/>
                <w:b/>
                <w:sz w:val="24"/>
                <w:szCs w:val="24"/>
                <w:lang w:val="sq-AL"/>
              </w:rPr>
              <w:t>3</w:t>
            </w:r>
            <w:r w:rsidR="00F31BE0">
              <w:rPr>
                <w:rFonts w:ascii="Times New Roman" w:hAnsi="Times New Roman" w:cs="Times New Roman"/>
                <w:b/>
                <w:sz w:val="24"/>
                <w:szCs w:val="24"/>
                <w:lang w:val="sq-AL"/>
              </w:rPr>
              <w:t>9</w:t>
            </w:r>
          </w:p>
          <w:p w:rsidR="00FD24F9" w:rsidRPr="001F252C" w:rsidRDefault="00B328E5"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Conditions for participation i</w:t>
            </w:r>
            <w:r w:rsidR="00FD24F9" w:rsidRPr="001F252C">
              <w:rPr>
                <w:rFonts w:ascii="Times New Roman" w:hAnsi="Times New Roman" w:cs="Times New Roman"/>
                <w:b/>
                <w:sz w:val="24"/>
                <w:szCs w:val="24"/>
              </w:rPr>
              <w:t>n road traffic</w:t>
            </w:r>
          </w:p>
        </w:tc>
        <w:tc>
          <w:tcPr>
            <w:tcW w:w="1634" w:type="pct"/>
          </w:tcPr>
          <w:p w:rsidR="00FD24F9" w:rsidRPr="001F252C" w:rsidRDefault="00FD24F9" w:rsidP="00C071AD">
            <w:pPr>
              <w:spacing w:before="120" w:after="120"/>
              <w:jc w:val="center"/>
              <w:rPr>
                <w:rFonts w:ascii="Times New Roman" w:hAnsi="Times New Roman" w:cs="Times New Roman"/>
                <w:b/>
                <w:sz w:val="24"/>
                <w:szCs w:val="24"/>
                <w:lang w:val="hr-HR"/>
              </w:rPr>
            </w:pPr>
            <w:r w:rsidRPr="001F252C">
              <w:rPr>
                <w:rFonts w:ascii="Times New Roman" w:hAnsi="Times New Roman" w:cs="Times New Roman"/>
                <w:b/>
                <w:sz w:val="24"/>
                <w:szCs w:val="24"/>
              </w:rPr>
              <w:t>Op</w:t>
            </w:r>
            <w:r w:rsidRPr="001F252C">
              <w:rPr>
                <w:rFonts w:ascii="Times New Roman" w:hAnsi="Times New Roman" w:cs="Times New Roman"/>
                <w:b/>
                <w:sz w:val="24"/>
                <w:szCs w:val="24"/>
                <w:lang w:val="hr-HR"/>
              </w:rPr>
              <w:t>š</w:t>
            </w:r>
            <w:r w:rsidRPr="001F252C">
              <w:rPr>
                <w:rFonts w:ascii="Times New Roman" w:hAnsi="Times New Roman" w:cs="Times New Roman"/>
                <w:b/>
                <w:sz w:val="24"/>
                <w:szCs w:val="24"/>
              </w:rPr>
              <w:t>te</w:t>
            </w:r>
            <w:r w:rsidRPr="001F252C">
              <w:rPr>
                <w:rFonts w:ascii="Times New Roman" w:hAnsi="Times New Roman" w:cs="Times New Roman"/>
                <w:b/>
                <w:sz w:val="24"/>
                <w:szCs w:val="24"/>
                <w:lang w:val="hr-HR"/>
              </w:rPr>
              <w:t xml:space="preserve"> </w:t>
            </w:r>
            <w:r w:rsidRPr="001F252C">
              <w:rPr>
                <w:rFonts w:ascii="Times New Roman" w:hAnsi="Times New Roman" w:cs="Times New Roman"/>
                <w:b/>
                <w:sz w:val="24"/>
                <w:szCs w:val="24"/>
              </w:rPr>
              <w:t>odreddbe</w:t>
            </w:r>
          </w:p>
          <w:p w:rsidR="00FD24F9" w:rsidRPr="001F252C" w:rsidRDefault="00FD24F9" w:rsidP="00C071AD">
            <w:pPr>
              <w:spacing w:before="120" w:after="120"/>
              <w:jc w:val="center"/>
              <w:rPr>
                <w:rFonts w:ascii="Times New Roman" w:hAnsi="Times New Roman" w:cs="Times New Roman"/>
                <w:b/>
                <w:sz w:val="24"/>
                <w:szCs w:val="24"/>
                <w:lang w:val="sq-AL"/>
              </w:rPr>
            </w:pPr>
            <w:r w:rsidRPr="001F252C">
              <w:rPr>
                <w:rFonts w:ascii="Times New Roman" w:hAnsi="Times New Roman" w:cs="Times New Roman"/>
                <w:b/>
                <w:sz w:val="24"/>
                <w:szCs w:val="24"/>
                <w:lang w:val="hr-HR"/>
              </w:rPr>
              <w:t>Č</w:t>
            </w:r>
            <w:r w:rsidRPr="001F252C">
              <w:rPr>
                <w:rFonts w:ascii="Times New Roman" w:hAnsi="Times New Roman" w:cs="Times New Roman"/>
                <w:b/>
                <w:sz w:val="24"/>
                <w:szCs w:val="24"/>
              </w:rPr>
              <w:t>lan</w:t>
            </w:r>
            <w:r w:rsidRPr="001F252C">
              <w:rPr>
                <w:rFonts w:ascii="Times New Roman" w:hAnsi="Times New Roman" w:cs="Times New Roman"/>
                <w:b/>
                <w:sz w:val="24"/>
                <w:szCs w:val="24"/>
                <w:lang w:val="hr-HR"/>
              </w:rPr>
              <w:t xml:space="preserve"> </w:t>
            </w:r>
            <w:r w:rsidRPr="001F252C">
              <w:rPr>
                <w:rFonts w:ascii="Times New Roman" w:hAnsi="Times New Roman" w:cs="Times New Roman"/>
                <w:b/>
                <w:sz w:val="24"/>
                <w:szCs w:val="24"/>
                <w:lang w:val="sq-AL"/>
              </w:rPr>
              <w:t>3</w:t>
            </w:r>
            <w:r w:rsidR="00F31BE0">
              <w:rPr>
                <w:rFonts w:ascii="Times New Roman" w:hAnsi="Times New Roman" w:cs="Times New Roman"/>
                <w:b/>
                <w:sz w:val="24"/>
                <w:szCs w:val="24"/>
                <w:lang w:val="sq-AL"/>
              </w:rPr>
              <w:t>9</w:t>
            </w:r>
          </w:p>
          <w:p w:rsidR="00FD24F9" w:rsidRPr="001F252C" w:rsidRDefault="00FD24F9" w:rsidP="00C071AD">
            <w:pPr>
              <w:spacing w:before="120" w:after="120"/>
              <w:jc w:val="center"/>
              <w:rPr>
                <w:rFonts w:ascii="Times New Roman" w:hAnsi="Times New Roman" w:cs="Times New Roman"/>
                <w:b/>
                <w:sz w:val="24"/>
                <w:szCs w:val="24"/>
                <w:lang w:val="hr-HR"/>
              </w:rPr>
            </w:pPr>
            <w:r w:rsidRPr="001F252C">
              <w:rPr>
                <w:rFonts w:ascii="Times New Roman" w:hAnsi="Times New Roman" w:cs="Times New Roman"/>
                <w:b/>
                <w:sz w:val="24"/>
                <w:szCs w:val="24"/>
              </w:rPr>
              <w:t>Uslovi ušešća u saobraćaju  na putu</w:t>
            </w:r>
          </w:p>
        </w:tc>
      </w:tr>
      <w:tr w:rsidR="001F252C" w:rsidRPr="001F252C" w:rsidTr="00EC311E">
        <w:trPr>
          <w:trHeight w:val="1264"/>
        </w:trPr>
        <w:tc>
          <w:tcPr>
            <w:tcW w:w="1667" w:type="pct"/>
            <w:shd w:val="clear" w:color="auto" w:fill="auto"/>
          </w:tcPr>
          <w:p w:rsidR="00FD24F9" w:rsidRPr="001F252C" w:rsidRDefault="00FD24F9" w:rsidP="00BB02A8">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1.Në mënyrë që të marin pjesë në komunikacion rrugor, mjetet duhet të jenë të regjistruara dhe të posedojnë leje komunikacioni valide ose leje valide për ngasje provuese, të jetë i shënuar me targë regjistrimi ose targa provuese të vendosura  për identifikim të mjetit.</w:t>
            </w:r>
          </w:p>
        </w:tc>
        <w:tc>
          <w:tcPr>
            <w:tcW w:w="1699" w:type="pct"/>
          </w:tcPr>
          <w:p w:rsidR="00FD24F9" w:rsidRPr="001F252C" w:rsidRDefault="00FD24F9"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1. In order to participate in traffic, vehicles shall be registered and possess a valid traffic certificate or valid test driving certificate, must be marked with a registration plate or test plates established for purposes of vehicle identification.</w:t>
            </w:r>
          </w:p>
        </w:tc>
        <w:tc>
          <w:tcPr>
            <w:tcW w:w="1634" w:type="pct"/>
          </w:tcPr>
          <w:p w:rsidR="00FD24F9" w:rsidRPr="001F252C" w:rsidRDefault="00FD24F9"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 xml:space="preserve">1. Za učešće u saobraćaju na putu, </w:t>
            </w:r>
            <w:proofErr w:type="gramStart"/>
            <w:r w:rsidRPr="001F252C">
              <w:rPr>
                <w:rFonts w:ascii="Times New Roman" w:hAnsi="Times New Roman" w:cs="Times New Roman"/>
                <w:sz w:val="24"/>
                <w:szCs w:val="24"/>
              </w:rPr>
              <w:t>vozila  moraju</w:t>
            </w:r>
            <w:proofErr w:type="gramEnd"/>
            <w:r w:rsidRPr="001F252C">
              <w:rPr>
                <w:rFonts w:ascii="Times New Roman" w:hAnsi="Times New Roman" w:cs="Times New Roman"/>
                <w:sz w:val="24"/>
                <w:szCs w:val="24"/>
              </w:rPr>
              <w:t xml:space="preserve"> biti registrovana i imati važeću saobraćajnu dozvolu ili  važeću dozvolu za probnu vožnju te moraju biti označena registarskim tablicama i probnim  tablicama utverđene za identifikaciju vozila.  </w:t>
            </w:r>
          </w:p>
        </w:tc>
      </w:tr>
      <w:tr w:rsidR="001F252C" w:rsidRPr="001F252C" w:rsidTr="00EC311E">
        <w:trPr>
          <w:trHeight w:val="425"/>
        </w:trPr>
        <w:tc>
          <w:tcPr>
            <w:tcW w:w="1667" w:type="pct"/>
            <w:shd w:val="clear" w:color="auto" w:fill="auto"/>
          </w:tcPr>
          <w:p w:rsidR="00FD24F9" w:rsidRPr="001F252C" w:rsidRDefault="00FD24F9" w:rsidP="00D53166">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2. Përjashtimisht nga paragrafi 1. i këtij neni, rimorkiot e lehta nuk regjistrohen por duhet të posedojnë sistemet dhe pajisjen e përshkruar pa mangësi, duhet të posedojnë targën e identifikimit si dhe duhet të posedoj certifikatën e kontrollit teknik në të cilën është e shënuar data e kontrollës së parë teknike dhe afatin e kontrollës së ardhshme teknike. Në komunikacionin rrugor mund të marin pjesë edhe mjetet e pa regjistruara si motokultivatori, dhe mjetet e punës nëse i kanë sistemet dhe pajisjet e përcaktuara teknikisht në rregull.</w:t>
            </w:r>
          </w:p>
        </w:tc>
        <w:tc>
          <w:tcPr>
            <w:tcW w:w="1699" w:type="pct"/>
          </w:tcPr>
          <w:p w:rsidR="00FD24F9" w:rsidRPr="001F252C" w:rsidRDefault="00FD24F9" w:rsidP="00D53166">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 xml:space="preserve">2. Notwithstanding from paragraph 1.of this Article, </w:t>
            </w:r>
            <w:r w:rsidRPr="001F252C">
              <w:rPr>
                <w:rFonts w:ascii="Times New Roman" w:hAnsi="Times New Roman" w:cs="Times New Roman"/>
                <w:sz w:val="24"/>
                <w:szCs w:val="24"/>
                <w:lang w:val="sq-AL"/>
              </w:rPr>
              <w:t>lightweight</w:t>
            </w:r>
            <w:r w:rsidRPr="001F252C">
              <w:rPr>
                <w:rFonts w:ascii="Times New Roman" w:hAnsi="Times New Roman" w:cs="Times New Roman"/>
                <w:sz w:val="24"/>
                <w:szCs w:val="24"/>
              </w:rPr>
              <w:t xml:space="preserve"> trailers are not registered but they shall possess the systems and the equipment described without any defects, as well as the technical check certificate which states the date of the first technical checkup and the deadline for the next technical inspection. In road traffic can participate as well the unregistered vehicles such as motor-cultivators and work tools, if they have the systems and determined equipment technically in order.</w:t>
            </w:r>
          </w:p>
        </w:tc>
        <w:tc>
          <w:tcPr>
            <w:tcW w:w="1634" w:type="pct"/>
          </w:tcPr>
          <w:p w:rsidR="00FD24F9" w:rsidRPr="001F252C" w:rsidRDefault="00FD24F9" w:rsidP="00D53166">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 xml:space="preserve">2. Izuzetno od stva 1. </w:t>
            </w:r>
            <w:proofErr w:type="gramStart"/>
            <w:r w:rsidRPr="001F252C">
              <w:rPr>
                <w:rFonts w:ascii="Times New Roman" w:hAnsi="Times New Roman" w:cs="Times New Roman"/>
                <w:sz w:val="24"/>
                <w:szCs w:val="24"/>
              </w:rPr>
              <w:t>ovoga</w:t>
            </w:r>
            <w:proofErr w:type="gramEnd"/>
            <w:r w:rsidRPr="001F252C">
              <w:rPr>
                <w:rFonts w:ascii="Times New Roman" w:hAnsi="Times New Roman" w:cs="Times New Roman"/>
                <w:sz w:val="24"/>
                <w:szCs w:val="24"/>
              </w:rPr>
              <w:t xml:space="preserve"> člana lake se prikoljice ne registruju, alji moraju imati ispravan propisan sistem i opšremu, i  potvrdu o tehničkoj kontroli s rokom važenja. U u saobraćaju na putu mogu učestvovati i vozila koje nisu registrovane, kao što su motokultivatori i radna vozila ako imaju ispravan i </w:t>
            </w:r>
            <w:proofErr w:type="gramStart"/>
            <w:r w:rsidRPr="001F252C">
              <w:rPr>
                <w:rFonts w:ascii="Times New Roman" w:hAnsi="Times New Roman" w:cs="Times New Roman"/>
                <w:sz w:val="24"/>
                <w:szCs w:val="24"/>
              </w:rPr>
              <w:t>propisan  sisitem</w:t>
            </w:r>
            <w:proofErr w:type="gramEnd"/>
            <w:r w:rsidRPr="001F252C">
              <w:rPr>
                <w:rFonts w:ascii="Times New Roman" w:hAnsi="Times New Roman" w:cs="Times New Roman"/>
                <w:sz w:val="24"/>
                <w:szCs w:val="24"/>
              </w:rPr>
              <w:t xml:space="preserve"> i opremu .</w:t>
            </w:r>
          </w:p>
        </w:tc>
      </w:tr>
      <w:tr w:rsidR="001F252C" w:rsidRPr="001F252C" w:rsidTr="00EC311E">
        <w:trPr>
          <w:trHeight w:val="567"/>
        </w:trPr>
        <w:tc>
          <w:tcPr>
            <w:tcW w:w="1667" w:type="pct"/>
            <w:shd w:val="clear" w:color="auto" w:fill="auto"/>
          </w:tcPr>
          <w:p w:rsidR="00FD24F9" w:rsidRPr="001F252C" w:rsidRDefault="00FD24F9" w:rsidP="00C071AD">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lastRenderedPageBreak/>
              <w:t xml:space="preserve">3. </w:t>
            </w:r>
            <w:r w:rsidR="00E12CDC" w:rsidRPr="001F252C">
              <w:rPr>
                <w:rFonts w:ascii="Times New Roman" w:hAnsi="Times New Roman" w:cs="Times New Roman"/>
                <w:sz w:val="24"/>
                <w:szCs w:val="24"/>
                <w:lang w:val="sq-AL"/>
              </w:rPr>
              <w:t>Dënohet me gjobë</w:t>
            </w:r>
            <w:r w:rsidRPr="001F252C">
              <w:rPr>
                <w:rFonts w:ascii="Times New Roman" w:hAnsi="Times New Roman" w:cs="Times New Roman"/>
                <w:sz w:val="24"/>
                <w:szCs w:val="24"/>
                <w:lang w:val="sq-AL"/>
              </w:rPr>
              <w:t xml:space="preserve"> prej pesëqind</w:t>
            </w:r>
            <w:r w:rsidR="00E12CDC" w:rsidRPr="001F252C">
              <w:rPr>
                <w:rFonts w:ascii="Times New Roman" w:hAnsi="Times New Roman" w:cs="Times New Roman"/>
                <w:sz w:val="24"/>
                <w:szCs w:val="24"/>
                <w:lang w:val="sq-AL"/>
              </w:rPr>
              <w:t xml:space="preserve"> </w:t>
            </w:r>
            <w:r w:rsidRPr="001F252C">
              <w:rPr>
                <w:rFonts w:ascii="Times New Roman" w:hAnsi="Times New Roman" w:cs="Times New Roman"/>
                <w:sz w:val="24"/>
                <w:szCs w:val="24"/>
                <w:lang w:val="sq-AL"/>
              </w:rPr>
              <w:t>(500) € shoferi i cili vepron në kundërshtim me dispozitat e këtij neni.</w:t>
            </w:r>
          </w:p>
        </w:tc>
        <w:tc>
          <w:tcPr>
            <w:tcW w:w="1699" w:type="pct"/>
          </w:tcPr>
          <w:p w:rsidR="00FD24F9" w:rsidRPr="001F252C" w:rsidRDefault="00FD24F9"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3. A fine of five</w:t>
            </w:r>
            <w:r w:rsidR="007F1A05" w:rsidRPr="001F252C">
              <w:rPr>
                <w:rFonts w:ascii="Times New Roman" w:hAnsi="Times New Roman" w:cs="Times New Roman"/>
                <w:sz w:val="24"/>
                <w:szCs w:val="24"/>
              </w:rPr>
              <w:t xml:space="preserve"> </w:t>
            </w:r>
            <w:r w:rsidRPr="001F252C">
              <w:rPr>
                <w:rFonts w:ascii="Times New Roman" w:hAnsi="Times New Roman" w:cs="Times New Roman"/>
                <w:sz w:val="24"/>
                <w:szCs w:val="24"/>
              </w:rPr>
              <w:t>hundred (500) € is imposed on a driver who acts contrary to the provisions of this Article.</w:t>
            </w:r>
          </w:p>
        </w:tc>
        <w:tc>
          <w:tcPr>
            <w:tcW w:w="1634" w:type="pct"/>
          </w:tcPr>
          <w:p w:rsidR="00FD24F9" w:rsidRPr="001F252C" w:rsidRDefault="00FD24F9"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3. Novčanom kaznom u iznosu od 500 € kaznit će se za prekršaj vozač koji postupi suprotno odredbe ovog člana.</w:t>
            </w:r>
          </w:p>
        </w:tc>
      </w:tr>
      <w:tr w:rsidR="001F252C" w:rsidRPr="001F252C" w:rsidTr="00EC311E">
        <w:trPr>
          <w:trHeight w:val="1264"/>
        </w:trPr>
        <w:tc>
          <w:tcPr>
            <w:tcW w:w="1667" w:type="pct"/>
            <w:shd w:val="clear" w:color="auto" w:fill="auto"/>
          </w:tcPr>
          <w:p w:rsidR="00FD24F9" w:rsidRPr="001F252C" w:rsidRDefault="00621452" w:rsidP="00C071AD">
            <w:pPr>
              <w:spacing w:before="120" w:after="120"/>
              <w:jc w:val="center"/>
              <w:rPr>
                <w:rFonts w:ascii="Times New Roman" w:hAnsi="Times New Roman" w:cs="Times New Roman"/>
                <w:b/>
                <w:sz w:val="24"/>
                <w:szCs w:val="24"/>
                <w:lang w:val="sq-AL"/>
              </w:rPr>
            </w:pPr>
            <w:r>
              <w:rPr>
                <w:rFonts w:ascii="Times New Roman" w:hAnsi="Times New Roman" w:cs="Times New Roman"/>
                <w:b/>
                <w:sz w:val="24"/>
                <w:szCs w:val="24"/>
                <w:lang w:val="sq-AL"/>
              </w:rPr>
              <w:t>Neni 40</w:t>
            </w:r>
          </w:p>
          <w:p w:rsidR="00FD24F9" w:rsidRPr="001F252C" w:rsidRDefault="00FD24F9" w:rsidP="00C071AD">
            <w:pPr>
              <w:spacing w:before="120" w:after="120"/>
              <w:jc w:val="center"/>
              <w:rPr>
                <w:rFonts w:ascii="Times New Roman" w:hAnsi="Times New Roman" w:cs="Times New Roman"/>
                <w:b/>
                <w:sz w:val="24"/>
                <w:szCs w:val="24"/>
                <w:lang w:val="sq-AL"/>
              </w:rPr>
            </w:pPr>
            <w:r w:rsidRPr="001F252C">
              <w:rPr>
                <w:rFonts w:ascii="Times New Roman" w:hAnsi="Times New Roman" w:cs="Times New Roman"/>
                <w:b/>
                <w:sz w:val="24"/>
                <w:szCs w:val="24"/>
                <w:lang w:val="sq-AL"/>
              </w:rPr>
              <w:t>Mjetet e organeve ndërkombëtare</w:t>
            </w:r>
          </w:p>
        </w:tc>
        <w:tc>
          <w:tcPr>
            <w:tcW w:w="1699" w:type="pct"/>
          </w:tcPr>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 xml:space="preserve">Article </w:t>
            </w:r>
            <w:r w:rsidR="00F31BE0">
              <w:rPr>
                <w:rFonts w:ascii="Times New Roman" w:hAnsi="Times New Roman" w:cs="Times New Roman"/>
                <w:b/>
                <w:sz w:val="24"/>
                <w:szCs w:val="24"/>
                <w:lang w:val="sq-AL"/>
              </w:rPr>
              <w:t>40</w:t>
            </w:r>
          </w:p>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Vehicles of international bodies</w:t>
            </w:r>
          </w:p>
        </w:tc>
        <w:tc>
          <w:tcPr>
            <w:tcW w:w="1634" w:type="pct"/>
          </w:tcPr>
          <w:p w:rsidR="00FD24F9" w:rsidRPr="001F252C" w:rsidRDefault="00FD24F9" w:rsidP="00C071AD">
            <w:pPr>
              <w:spacing w:before="120" w:after="120"/>
              <w:jc w:val="center"/>
              <w:rPr>
                <w:rFonts w:ascii="Times New Roman" w:hAnsi="Times New Roman" w:cs="Times New Roman"/>
                <w:b/>
                <w:sz w:val="24"/>
                <w:szCs w:val="24"/>
                <w:lang w:val="hr-HR"/>
              </w:rPr>
            </w:pPr>
            <w:r w:rsidRPr="001F252C">
              <w:rPr>
                <w:rFonts w:ascii="Times New Roman" w:hAnsi="Times New Roman" w:cs="Times New Roman"/>
                <w:b/>
                <w:sz w:val="24"/>
                <w:szCs w:val="24"/>
                <w:lang w:val="hr-HR"/>
              </w:rPr>
              <w:t>Č</w:t>
            </w:r>
            <w:r w:rsidRPr="001F252C">
              <w:rPr>
                <w:rFonts w:ascii="Times New Roman" w:hAnsi="Times New Roman" w:cs="Times New Roman"/>
                <w:b/>
                <w:sz w:val="24"/>
                <w:szCs w:val="24"/>
              </w:rPr>
              <w:t>lan</w:t>
            </w:r>
            <w:r w:rsidRPr="001F252C">
              <w:rPr>
                <w:rFonts w:ascii="Times New Roman" w:hAnsi="Times New Roman" w:cs="Times New Roman"/>
                <w:b/>
                <w:sz w:val="24"/>
                <w:szCs w:val="24"/>
                <w:lang w:val="hr-HR"/>
              </w:rPr>
              <w:t xml:space="preserve"> </w:t>
            </w:r>
            <w:r w:rsidR="00F31BE0">
              <w:rPr>
                <w:rFonts w:ascii="Times New Roman" w:hAnsi="Times New Roman" w:cs="Times New Roman"/>
                <w:b/>
                <w:sz w:val="24"/>
                <w:szCs w:val="24"/>
                <w:lang w:val="sq-AL"/>
              </w:rPr>
              <w:t>40</w:t>
            </w:r>
          </w:p>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Vozila međunarodnih tela</w:t>
            </w:r>
          </w:p>
        </w:tc>
      </w:tr>
      <w:tr w:rsidR="001F252C" w:rsidRPr="001F252C" w:rsidTr="004B3CEE">
        <w:trPr>
          <w:trHeight w:val="454"/>
        </w:trPr>
        <w:tc>
          <w:tcPr>
            <w:tcW w:w="1667" w:type="pct"/>
            <w:shd w:val="clear" w:color="auto" w:fill="auto"/>
          </w:tcPr>
          <w:p w:rsidR="00FD24F9" w:rsidRPr="00107715" w:rsidRDefault="00FD24F9" w:rsidP="00D061B7">
            <w:pPr>
              <w:jc w:val="both"/>
              <w:rPr>
                <w:rFonts w:ascii="Times New Roman" w:hAnsi="Times New Roman" w:cs="Times New Roman"/>
                <w:sz w:val="24"/>
                <w:szCs w:val="24"/>
              </w:rPr>
            </w:pPr>
            <w:r w:rsidRPr="001F252C">
              <w:rPr>
                <w:rFonts w:ascii="Times New Roman" w:hAnsi="Times New Roman" w:cs="Times New Roman"/>
                <w:sz w:val="24"/>
                <w:szCs w:val="24"/>
              </w:rPr>
              <w:t>1. Mjetet e misioneve diplomatike dhe konsulare, si dhe mjetet e përdorura nga misionet e huaja, autoritetet ndërkombëtare, zyret e huaja përfaqsuese në Republikën e Kosovës dhe personalitetet e tyre, bizneset e huaja, sub</w:t>
            </w:r>
            <w:r w:rsidR="00E12CDC" w:rsidRPr="001F252C">
              <w:rPr>
                <w:rFonts w:ascii="Times New Roman" w:hAnsi="Times New Roman" w:cs="Times New Roman"/>
                <w:sz w:val="24"/>
                <w:szCs w:val="24"/>
              </w:rPr>
              <w:t>jektet kulturore dhe përfaqësitë</w:t>
            </w:r>
            <w:r w:rsidRPr="001F252C">
              <w:rPr>
                <w:rFonts w:ascii="Times New Roman" w:hAnsi="Times New Roman" w:cs="Times New Roman"/>
                <w:sz w:val="24"/>
                <w:szCs w:val="24"/>
              </w:rPr>
              <w:t xml:space="preserve"> tjera me banim të përkohshëm apo të përhershëm në Republikën e Kosovës </w:t>
            </w:r>
            <w:r w:rsidR="00D061B7" w:rsidRPr="001F252C">
              <w:rPr>
                <w:rFonts w:ascii="Times New Roman" w:hAnsi="Times New Roman" w:cs="Times New Roman"/>
                <w:sz w:val="24"/>
                <w:szCs w:val="24"/>
              </w:rPr>
              <w:t>mund të qarkullojnë deri në gjashtë (6) muaj nëse janë të regjistruara</w:t>
            </w:r>
            <w:r w:rsidRPr="001F252C">
              <w:rPr>
                <w:rFonts w:ascii="Times New Roman" w:hAnsi="Times New Roman" w:cs="Times New Roman"/>
                <w:sz w:val="24"/>
                <w:szCs w:val="24"/>
              </w:rPr>
              <w:t>, si dhe mjetet tjera të cilat janë në qarkullim të lirë ose janë në procedurën e importit të përkohshëm dhe i cili zgjatë më shumë se 6 muaj mund të qarkullojnë nëse janë të regjistruara.</w:t>
            </w:r>
          </w:p>
        </w:tc>
        <w:tc>
          <w:tcPr>
            <w:tcW w:w="1699" w:type="pct"/>
          </w:tcPr>
          <w:p w:rsidR="00FD24F9" w:rsidRPr="001F252C" w:rsidRDefault="00FD24F9" w:rsidP="00337775">
            <w:pPr>
              <w:jc w:val="both"/>
              <w:rPr>
                <w:rFonts w:ascii="Times New Roman" w:hAnsi="Times New Roman" w:cs="Times New Roman"/>
                <w:sz w:val="24"/>
                <w:szCs w:val="24"/>
              </w:rPr>
            </w:pPr>
            <w:r w:rsidRPr="001F252C">
              <w:rPr>
                <w:rFonts w:ascii="Times New Roman" w:hAnsi="Times New Roman" w:cs="Times New Roman"/>
                <w:sz w:val="24"/>
                <w:szCs w:val="24"/>
              </w:rPr>
              <w:t xml:space="preserve">1. </w:t>
            </w:r>
            <w:r w:rsidR="00B328E5" w:rsidRPr="001F252C">
              <w:rPr>
                <w:rFonts w:ascii="Times New Roman" w:hAnsi="Times New Roman" w:cs="Times New Roman"/>
                <w:sz w:val="24"/>
                <w:szCs w:val="24"/>
              </w:rPr>
              <w:t>Vehicles of d</w:t>
            </w:r>
            <w:r w:rsidRPr="001F252C">
              <w:rPr>
                <w:rFonts w:ascii="Times New Roman" w:hAnsi="Times New Roman" w:cs="Times New Roman"/>
                <w:sz w:val="24"/>
                <w:szCs w:val="24"/>
              </w:rPr>
              <w:t>iplomatic</w:t>
            </w:r>
            <w:r w:rsidR="00B328E5" w:rsidRPr="001F252C">
              <w:rPr>
                <w:rFonts w:ascii="Times New Roman" w:hAnsi="Times New Roman" w:cs="Times New Roman"/>
                <w:sz w:val="24"/>
                <w:szCs w:val="24"/>
              </w:rPr>
              <w:t xml:space="preserve"> </w:t>
            </w:r>
            <w:r w:rsidRPr="001F252C">
              <w:rPr>
                <w:rFonts w:ascii="Times New Roman" w:hAnsi="Times New Roman" w:cs="Times New Roman"/>
                <w:sz w:val="24"/>
                <w:szCs w:val="24"/>
              </w:rPr>
              <w:t xml:space="preserve">and consular </w:t>
            </w:r>
            <w:r w:rsidR="00B328E5" w:rsidRPr="001F252C">
              <w:rPr>
                <w:rFonts w:ascii="Times New Roman" w:hAnsi="Times New Roman" w:cs="Times New Roman"/>
                <w:sz w:val="24"/>
                <w:szCs w:val="24"/>
              </w:rPr>
              <w:t>missions</w:t>
            </w:r>
            <w:r w:rsidRPr="001F252C">
              <w:rPr>
                <w:rFonts w:ascii="Times New Roman" w:hAnsi="Times New Roman" w:cs="Times New Roman"/>
                <w:sz w:val="24"/>
                <w:szCs w:val="24"/>
              </w:rPr>
              <w:t>, as well as vehicles used by foreign missions, international authorities, foreign representative offices in the Republic of  Kosovo  and their personalities, foreign business, cultural and communication entities and other representative offices with temporary or permanent residence in Koso</w:t>
            </w:r>
            <w:r w:rsidR="00B328E5" w:rsidRPr="001F252C">
              <w:rPr>
                <w:rFonts w:ascii="Times New Roman" w:hAnsi="Times New Roman" w:cs="Times New Roman"/>
                <w:sz w:val="24"/>
                <w:szCs w:val="24"/>
              </w:rPr>
              <w:t xml:space="preserve">vo </w:t>
            </w:r>
            <w:r w:rsidR="00901D2B" w:rsidRPr="001F252C">
              <w:rPr>
                <w:rFonts w:ascii="Times New Roman" w:hAnsi="Times New Roman" w:cs="Times New Roman"/>
                <w:sz w:val="24"/>
                <w:szCs w:val="24"/>
              </w:rPr>
              <w:t>can circulate up to six (6) months if they are registered</w:t>
            </w:r>
            <w:r w:rsidR="00B328E5" w:rsidRPr="001F252C">
              <w:rPr>
                <w:rFonts w:ascii="Times New Roman" w:hAnsi="Times New Roman" w:cs="Times New Roman"/>
                <w:sz w:val="24"/>
                <w:szCs w:val="24"/>
              </w:rPr>
              <w:t xml:space="preserve">, as well as  </w:t>
            </w:r>
            <w:r w:rsidRPr="001F252C">
              <w:rPr>
                <w:rFonts w:ascii="Times New Roman" w:hAnsi="Times New Roman" w:cs="Times New Roman"/>
                <w:sz w:val="24"/>
                <w:szCs w:val="24"/>
              </w:rPr>
              <w:t xml:space="preserve">other vehicles </w:t>
            </w:r>
            <w:r w:rsidR="001A1F03" w:rsidRPr="001F252C">
              <w:rPr>
                <w:rFonts w:ascii="Times New Roman" w:hAnsi="Times New Roman" w:cs="Times New Roman"/>
                <w:sz w:val="24"/>
                <w:szCs w:val="24"/>
              </w:rPr>
              <w:t xml:space="preserve">which are </w:t>
            </w:r>
            <w:r w:rsidR="00107715">
              <w:rPr>
                <w:rFonts w:ascii="Times New Roman" w:hAnsi="Times New Roman" w:cs="Times New Roman"/>
                <w:sz w:val="24"/>
                <w:szCs w:val="24"/>
              </w:rPr>
              <w:t>in free circulation</w:t>
            </w:r>
            <w:r w:rsidRPr="001F252C">
              <w:rPr>
                <w:rFonts w:ascii="Times New Roman" w:hAnsi="Times New Roman" w:cs="Times New Roman"/>
                <w:sz w:val="24"/>
                <w:szCs w:val="24"/>
              </w:rPr>
              <w:t xml:space="preserve"> </w:t>
            </w:r>
            <w:r w:rsidR="001A1F03" w:rsidRPr="001F252C">
              <w:rPr>
                <w:rFonts w:ascii="Times New Roman" w:hAnsi="Times New Roman" w:cs="Times New Roman"/>
                <w:sz w:val="24"/>
                <w:szCs w:val="24"/>
              </w:rPr>
              <w:t xml:space="preserve">or </w:t>
            </w:r>
            <w:r w:rsidRPr="001F252C">
              <w:rPr>
                <w:rFonts w:ascii="Times New Roman" w:hAnsi="Times New Roman" w:cs="Times New Roman"/>
                <w:sz w:val="24"/>
                <w:szCs w:val="24"/>
              </w:rPr>
              <w:t xml:space="preserve">are in process of temporary import </w:t>
            </w:r>
            <w:r w:rsidR="001A1F03" w:rsidRPr="001F252C">
              <w:rPr>
                <w:rFonts w:ascii="Times New Roman" w:hAnsi="Times New Roman" w:cs="Times New Roman"/>
                <w:sz w:val="24"/>
                <w:szCs w:val="24"/>
              </w:rPr>
              <w:t xml:space="preserve">which lasts more than </w:t>
            </w:r>
            <w:r w:rsidRPr="001F252C">
              <w:rPr>
                <w:rFonts w:ascii="Times New Roman" w:hAnsi="Times New Roman" w:cs="Times New Roman"/>
                <w:sz w:val="24"/>
                <w:szCs w:val="24"/>
              </w:rPr>
              <w:t xml:space="preserve"> 6 months , can </w:t>
            </w:r>
            <w:r w:rsidR="001A1F03" w:rsidRPr="001F252C">
              <w:rPr>
                <w:rFonts w:ascii="Times New Roman" w:hAnsi="Times New Roman" w:cs="Times New Roman"/>
                <w:sz w:val="24"/>
                <w:szCs w:val="24"/>
              </w:rPr>
              <w:t xml:space="preserve">circulate, if they are registered. </w:t>
            </w:r>
          </w:p>
        </w:tc>
        <w:tc>
          <w:tcPr>
            <w:tcW w:w="1634" w:type="pct"/>
          </w:tcPr>
          <w:p w:rsidR="00FD24F9" w:rsidRPr="001F252C" w:rsidRDefault="00FD24F9" w:rsidP="00107715">
            <w:pPr>
              <w:jc w:val="both"/>
              <w:rPr>
                <w:rFonts w:ascii="Times New Roman" w:hAnsi="Times New Roman" w:cs="Times New Roman"/>
                <w:sz w:val="24"/>
                <w:szCs w:val="24"/>
              </w:rPr>
            </w:pPr>
            <w:r w:rsidRPr="001F252C">
              <w:rPr>
                <w:rFonts w:ascii="Times New Roman" w:hAnsi="Times New Roman" w:cs="Times New Roman"/>
                <w:sz w:val="24"/>
                <w:szCs w:val="24"/>
              </w:rPr>
              <w:t>1. Vozila diplomatskih i konzularnih predstavništava i miisja stranih država, međunarodnih tijela, predstavništava stranih  zemalja u Republici Kosova i njihova osoblja, stranih ekonomskih, kulturnih, saobračajnih i drugih preedstavništava te vozila stranaca  kojima je odobren privremeni boravak  duži od 6 meseci ili stalni boravak u Republici Kosova te druga vozila u slobodnom saobraćaju ili koja se u porceduri privremenog uvoza koja je duža od 6 meseci, ako su registrovana, mogu učestvovati u saobraćaju u Republici Kosova.</w:t>
            </w:r>
          </w:p>
        </w:tc>
      </w:tr>
      <w:tr w:rsidR="001F252C" w:rsidRPr="001F252C" w:rsidTr="004B3CEE">
        <w:trPr>
          <w:trHeight w:val="510"/>
        </w:trPr>
        <w:tc>
          <w:tcPr>
            <w:tcW w:w="1667" w:type="pct"/>
            <w:shd w:val="clear" w:color="auto" w:fill="auto"/>
          </w:tcPr>
          <w:p w:rsidR="00D061B7" w:rsidRPr="00107715" w:rsidRDefault="00107715" w:rsidP="00107715">
            <w:pPr>
              <w:jc w:val="both"/>
              <w:rPr>
                <w:rFonts w:ascii="Times New Roman" w:hAnsi="Times New Roman" w:cs="Times New Roman"/>
                <w:sz w:val="24"/>
                <w:szCs w:val="24"/>
              </w:rPr>
            </w:pPr>
            <w:r>
              <w:rPr>
                <w:rFonts w:ascii="Times New Roman" w:hAnsi="Times New Roman" w:cs="Times New Roman"/>
                <w:sz w:val="24"/>
                <w:szCs w:val="24"/>
              </w:rPr>
              <w:t xml:space="preserve">2. </w:t>
            </w:r>
            <w:r w:rsidR="00B70509" w:rsidRPr="00107715">
              <w:rPr>
                <w:rFonts w:ascii="Times New Roman" w:hAnsi="Times New Roman" w:cs="Times New Roman"/>
                <w:sz w:val="24"/>
                <w:szCs w:val="24"/>
              </w:rPr>
              <w:t xml:space="preserve">Ministria e punëve të Brendshme me akt të veçantë nënligjor do të përcaktojë formën e tabelave, kushtet dhe kriteret për regjistrimin a mjeteve të cilat përdoren nga institucionet e huaja siç është përcaktuar në pargrafin 1. </w:t>
            </w:r>
            <w:proofErr w:type="gramStart"/>
            <w:r w:rsidR="00B70509" w:rsidRPr="00107715">
              <w:rPr>
                <w:rFonts w:ascii="Times New Roman" w:hAnsi="Times New Roman" w:cs="Times New Roman"/>
                <w:sz w:val="24"/>
                <w:szCs w:val="24"/>
              </w:rPr>
              <w:t>të</w:t>
            </w:r>
            <w:proofErr w:type="gramEnd"/>
            <w:r w:rsidR="00B70509" w:rsidRPr="00107715">
              <w:rPr>
                <w:rFonts w:ascii="Times New Roman" w:hAnsi="Times New Roman" w:cs="Times New Roman"/>
                <w:sz w:val="24"/>
                <w:szCs w:val="24"/>
              </w:rPr>
              <w:t xml:space="preserve"> këtij neni.</w:t>
            </w:r>
          </w:p>
        </w:tc>
        <w:tc>
          <w:tcPr>
            <w:tcW w:w="1699" w:type="pct"/>
          </w:tcPr>
          <w:p w:rsidR="00D061B7" w:rsidRPr="001F252C" w:rsidRDefault="001A1F03" w:rsidP="00394A26">
            <w:pPr>
              <w:jc w:val="both"/>
              <w:rPr>
                <w:rFonts w:ascii="Times New Roman" w:hAnsi="Times New Roman" w:cs="Times New Roman"/>
                <w:sz w:val="24"/>
                <w:szCs w:val="24"/>
              </w:rPr>
            </w:pPr>
            <w:r w:rsidRPr="001F252C">
              <w:rPr>
                <w:rFonts w:ascii="Times New Roman" w:hAnsi="Times New Roman" w:cs="Times New Roman"/>
                <w:sz w:val="24"/>
                <w:szCs w:val="24"/>
              </w:rPr>
              <w:t xml:space="preserve">2. </w:t>
            </w:r>
            <w:r w:rsidR="00337775" w:rsidRPr="001F252C">
              <w:rPr>
                <w:rFonts w:ascii="Times New Roman" w:hAnsi="Times New Roman" w:cs="Times New Roman"/>
                <w:sz w:val="24"/>
                <w:szCs w:val="24"/>
              </w:rPr>
              <w:t xml:space="preserve">The Ministry of </w:t>
            </w:r>
            <w:r w:rsidR="005667C1">
              <w:rPr>
                <w:rFonts w:ascii="Times New Roman" w:hAnsi="Times New Roman" w:cs="Times New Roman"/>
                <w:sz w:val="24"/>
                <w:szCs w:val="24"/>
              </w:rPr>
              <w:t>Interior by a sub-legal act shall</w:t>
            </w:r>
            <w:r w:rsidR="00337775" w:rsidRPr="001F252C">
              <w:rPr>
                <w:rFonts w:ascii="Times New Roman" w:hAnsi="Times New Roman" w:cs="Times New Roman"/>
                <w:sz w:val="24"/>
                <w:szCs w:val="24"/>
              </w:rPr>
              <w:t xml:space="preserve"> determine the form of</w:t>
            </w:r>
            <w:r w:rsidR="00394A26" w:rsidRPr="001F252C">
              <w:rPr>
                <w:rFonts w:ascii="Times New Roman" w:hAnsi="Times New Roman" w:cs="Times New Roman"/>
                <w:sz w:val="24"/>
                <w:szCs w:val="24"/>
              </w:rPr>
              <w:t xml:space="preserve"> tables</w:t>
            </w:r>
            <w:r w:rsidR="00337775" w:rsidRPr="001F252C">
              <w:rPr>
                <w:rFonts w:ascii="Times New Roman" w:hAnsi="Times New Roman" w:cs="Times New Roman"/>
                <w:sz w:val="24"/>
                <w:szCs w:val="24"/>
              </w:rPr>
              <w:t>, the conditions and criteria for registration of vehicles which are being used by foreign institutions as defined in paragraph 1 of this article.</w:t>
            </w:r>
          </w:p>
        </w:tc>
        <w:tc>
          <w:tcPr>
            <w:tcW w:w="1634" w:type="pct"/>
          </w:tcPr>
          <w:p w:rsidR="00D061B7" w:rsidRPr="001F252C" w:rsidRDefault="00D061B7" w:rsidP="00C071AD">
            <w:pPr>
              <w:spacing w:before="120" w:after="120"/>
              <w:jc w:val="both"/>
              <w:rPr>
                <w:rFonts w:ascii="Times New Roman" w:hAnsi="Times New Roman" w:cs="Times New Roman"/>
                <w:sz w:val="24"/>
                <w:szCs w:val="24"/>
              </w:rPr>
            </w:pPr>
          </w:p>
        </w:tc>
      </w:tr>
      <w:tr w:rsidR="001F252C" w:rsidRPr="001F252C" w:rsidTr="004B3CEE">
        <w:trPr>
          <w:trHeight w:val="567"/>
        </w:trPr>
        <w:tc>
          <w:tcPr>
            <w:tcW w:w="1667" w:type="pct"/>
            <w:shd w:val="clear" w:color="auto" w:fill="auto"/>
          </w:tcPr>
          <w:p w:rsidR="00FD24F9" w:rsidRPr="001F252C" w:rsidRDefault="00B70509" w:rsidP="00C071AD">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3</w:t>
            </w:r>
            <w:r w:rsidR="00FD24F9" w:rsidRPr="001F252C">
              <w:rPr>
                <w:rFonts w:ascii="Times New Roman" w:hAnsi="Times New Roman" w:cs="Times New Roman"/>
                <w:sz w:val="24"/>
                <w:szCs w:val="24"/>
                <w:lang w:val="sq-AL"/>
              </w:rPr>
              <w:t xml:space="preserve">. Dispozitat e paragrafit 1. të këtij nenit nuk aplikohen për mjetet e shtetasve të huaj të cilët janë me banim të përkohshëm apo të përhershëm </w:t>
            </w:r>
            <w:r w:rsidR="00FD24F9" w:rsidRPr="001F252C">
              <w:rPr>
                <w:rFonts w:ascii="Times New Roman" w:hAnsi="Times New Roman" w:cs="Times New Roman"/>
                <w:sz w:val="24"/>
                <w:szCs w:val="24"/>
                <w:lang w:val="sq-AL"/>
              </w:rPr>
              <w:lastRenderedPageBreak/>
              <w:t>në Republikën e Kosovës për më tepër se 6 muaj, dhe mjetet e të cilëve janë të regjistruara në ndonjë shtet të BE-së.</w:t>
            </w:r>
          </w:p>
        </w:tc>
        <w:tc>
          <w:tcPr>
            <w:tcW w:w="1699" w:type="pct"/>
          </w:tcPr>
          <w:p w:rsidR="00FD24F9" w:rsidRPr="001F252C" w:rsidRDefault="00394A26"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lastRenderedPageBreak/>
              <w:t>3</w:t>
            </w:r>
            <w:r w:rsidR="00FD24F9" w:rsidRPr="001F252C">
              <w:rPr>
                <w:rFonts w:ascii="Times New Roman" w:hAnsi="Times New Roman" w:cs="Times New Roman"/>
                <w:sz w:val="24"/>
                <w:szCs w:val="24"/>
              </w:rPr>
              <w:t xml:space="preserve">. The provisions of the paragraph 1 of this article do not apply to foreign citizens with temporary or permanent residence in the </w:t>
            </w:r>
            <w:r w:rsidR="00FD24F9" w:rsidRPr="001F252C">
              <w:rPr>
                <w:rFonts w:ascii="Times New Roman" w:hAnsi="Times New Roman" w:cs="Times New Roman"/>
                <w:sz w:val="24"/>
                <w:szCs w:val="24"/>
              </w:rPr>
              <w:lastRenderedPageBreak/>
              <w:t>Republic of Kosovo for over 6 months, and whose vehicles are registered in an EU state.</w:t>
            </w:r>
          </w:p>
        </w:tc>
        <w:tc>
          <w:tcPr>
            <w:tcW w:w="1634" w:type="pct"/>
          </w:tcPr>
          <w:p w:rsidR="00FD24F9" w:rsidRPr="001F252C" w:rsidRDefault="000372C2" w:rsidP="00D061B7">
            <w:pPr>
              <w:spacing w:before="120" w:after="120"/>
              <w:jc w:val="both"/>
              <w:rPr>
                <w:rFonts w:ascii="Times New Roman" w:hAnsi="Times New Roman" w:cs="Times New Roman"/>
                <w:sz w:val="24"/>
                <w:szCs w:val="24"/>
              </w:rPr>
            </w:pPr>
            <w:r>
              <w:rPr>
                <w:rFonts w:ascii="Times New Roman" w:hAnsi="Times New Roman" w:cs="Times New Roman"/>
                <w:sz w:val="24"/>
                <w:szCs w:val="24"/>
              </w:rPr>
              <w:lastRenderedPageBreak/>
              <w:t>3</w:t>
            </w:r>
            <w:r w:rsidR="00FD24F9" w:rsidRPr="001F252C">
              <w:rPr>
                <w:rFonts w:ascii="Times New Roman" w:hAnsi="Times New Roman" w:cs="Times New Roman"/>
                <w:sz w:val="24"/>
                <w:szCs w:val="24"/>
              </w:rPr>
              <w:t>. Odredbe stav</w:t>
            </w:r>
            <w:r w:rsidR="00D061B7" w:rsidRPr="001F252C">
              <w:rPr>
                <w:rFonts w:ascii="Times New Roman" w:hAnsi="Times New Roman" w:cs="Times New Roman"/>
                <w:sz w:val="24"/>
                <w:szCs w:val="24"/>
              </w:rPr>
              <w:t>ka</w:t>
            </w:r>
            <w:r w:rsidR="00FD24F9" w:rsidRPr="001F252C">
              <w:rPr>
                <w:rFonts w:ascii="Times New Roman" w:hAnsi="Times New Roman" w:cs="Times New Roman"/>
                <w:sz w:val="24"/>
                <w:szCs w:val="24"/>
              </w:rPr>
              <w:t xml:space="preserve"> 2. ovoga člana, ne odnosi se na vozila stranih državljana s privremenim ili stalnim boravkom u Republici Kosova dužim </w:t>
            </w:r>
            <w:r w:rsidR="00FD24F9" w:rsidRPr="001F252C">
              <w:rPr>
                <w:rFonts w:ascii="Times New Roman" w:hAnsi="Times New Roman" w:cs="Times New Roman"/>
                <w:sz w:val="24"/>
                <w:szCs w:val="24"/>
              </w:rPr>
              <w:lastRenderedPageBreak/>
              <w:t>od 6.meseci koja su registrovana u jednu od država EZ-a.</w:t>
            </w:r>
          </w:p>
        </w:tc>
      </w:tr>
      <w:tr w:rsidR="001F252C" w:rsidRPr="001F252C" w:rsidTr="004B3CEE">
        <w:trPr>
          <w:trHeight w:val="567"/>
        </w:trPr>
        <w:tc>
          <w:tcPr>
            <w:tcW w:w="1667" w:type="pct"/>
            <w:shd w:val="clear" w:color="auto" w:fill="auto"/>
          </w:tcPr>
          <w:p w:rsidR="00FD24F9" w:rsidRPr="001F252C" w:rsidRDefault="00B70509" w:rsidP="00C071AD">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lastRenderedPageBreak/>
              <w:t>4</w:t>
            </w:r>
            <w:r w:rsidR="00E12CDC" w:rsidRPr="001F252C">
              <w:rPr>
                <w:rFonts w:ascii="Times New Roman" w:hAnsi="Times New Roman" w:cs="Times New Roman"/>
                <w:sz w:val="24"/>
                <w:szCs w:val="24"/>
                <w:lang w:val="sq-AL"/>
              </w:rPr>
              <w:t>. Dënohet me gjobë</w:t>
            </w:r>
            <w:r w:rsidR="00FD24F9" w:rsidRPr="001F252C">
              <w:rPr>
                <w:rFonts w:ascii="Times New Roman" w:hAnsi="Times New Roman" w:cs="Times New Roman"/>
                <w:sz w:val="24"/>
                <w:szCs w:val="24"/>
                <w:lang w:val="sq-AL"/>
              </w:rPr>
              <w:t xml:space="preserve"> prej pesëqind (500) € shoferi i cili vepron në kundërshtim me rregullat e këtij neni.</w:t>
            </w:r>
          </w:p>
        </w:tc>
        <w:tc>
          <w:tcPr>
            <w:tcW w:w="1699" w:type="pct"/>
          </w:tcPr>
          <w:p w:rsidR="00FD24F9" w:rsidRPr="001F252C" w:rsidRDefault="00394A26" w:rsidP="002A3883">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4</w:t>
            </w:r>
            <w:r w:rsidR="00FD24F9" w:rsidRPr="001F252C">
              <w:rPr>
                <w:rFonts w:ascii="Times New Roman" w:hAnsi="Times New Roman" w:cs="Times New Roman"/>
                <w:sz w:val="24"/>
                <w:szCs w:val="24"/>
              </w:rPr>
              <w:t>. A fine of five hundred (500) € is imposed on a driver who acts contrary to the provisions of this Article.</w:t>
            </w:r>
          </w:p>
        </w:tc>
        <w:tc>
          <w:tcPr>
            <w:tcW w:w="1634" w:type="pct"/>
          </w:tcPr>
          <w:p w:rsidR="00FD24F9" w:rsidRPr="001F252C" w:rsidRDefault="000372C2" w:rsidP="00C071AD">
            <w:pPr>
              <w:spacing w:before="120" w:after="120"/>
              <w:jc w:val="both"/>
              <w:rPr>
                <w:rFonts w:ascii="Times New Roman" w:hAnsi="Times New Roman" w:cs="Times New Roman"/>
                <w:sz w:val="24"/>
                <w:szCs w:val="24"/>
              </w:rPr>
            </w:pPr>
            <w:r>
              <w:rPr>
                <w:rFonts w:ascii="Times New Roman" w:hAnsi="Times New Roman" w:cs="Times New Roman"/>
                <w:sz w:val="24"/>
                <w:szCs w:val="24"/>
              </w:rPr>
              <w:t>4</w:t>
            </w:r>
            <w:r w:rsidR="00FD24F9" w:rsidRPr="001F252C">
              <w:rPr>
                <w:rFonts w:ascii="Times New Roman" w:hAnsi="Times New Roman" w:cs="Times New Roman"/>
                <w:sz w:val="24"/>
                <w:szCs w:val="24"/>
              </w:rPr>
              <w:t>. Novčanom kaznom u iznosu od</w:t>
            </w:r>
            <w:r w:rsidR="006B5B87">
              <w:rPr>
                <w:rFonts w:ascii="Times New Roman" w:hAnsi="Times New Roman" w:cs="Times New Roman"/>
                <w:sz w:val="24"/>
                <w:szCs w:val="24"/>
              </w:rPr>
              <w:t xml:space="preserve"> 500 € kaznit će se za prekršaj</w:t>
            </w:r>
            <w:r w:rsidR="00FD24F9" w:rsidRPr="001F252C">
              <w:rPr>
                <w:rFonts w:ascii="Times New Roman" w:hAnsi="Times New Roman" w:cs="Times New Roman"/>
                <w:sz w:val="24"/>
                <w:szCs w:val="24"/>
              </w:rPr>
              <w:t xml:space="preserve"> vozač koji postupi suprotno stavu 1 i 3 ovoga člana.</w:t>
            </w:r>
          </w:p>
        </w:tc>
      </w:tr>
      <w:tr w:rsidR="001F252C" w:rsidRPr="001F252C" w:rsidTr="004B3CEE">
        <w:trPr>
          <w:trHeight w:val="567"/>
        </w:trPr>
        <w:tc>
          <w:tcPr>
            <w:tcW w:w="1667" w:type="pct"/>
            <w:shd w:val="clear" w:color="auto" w:fill="auto"/>
          </w:tcPr>
          <w:p w:rsidR="00FD24F9" w:rsidRPr="001F252C" w:rsidRDefault="00B70509" w:rsidP="00B70509">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5</w:t>
            </w:r>
            <w:r w:rsidR="00FD24F9" w:rsidRPr="001F252C">
              <w:rPr>
                <w:rFonts w:ascii="Times New Roman" w:hAnsi="Times New Roman" w:cs="Times New Roman"/>
                <w:sz w:val="24"/>
                <w:szCs w:val="24"/>
                <w:lang w:val="sq-AL"/>
              </w:rPr>
              <w:t xml:space="preserve"> </w:t>
            </w:r>
            <w:r w:rsidR="00E12CDC" w:rsidRPr="001F252C">
              <w:rPr>
                <w:rFonts w:ascii="Times New Roman" w:hAnsi="Times New Roman" w:cs="Times New Roman"/>
                <w:sz w:val="24"/>
                <w:szCs w:val="24"/>
                <w:lang w:val="sq-AL"/>
              </w:rPr>
              <w:t>Dënohet me gjobë nga</w:t>
            </w:r>
            <w:r w:rsidR="00FD24F9" w:rsidRPr="001F252C">
              <w:rPr>
                <w:rFonts w:ascii="Times New Roman" w:hAnsi="Times New Roman" w:cs="Times New Roman"/>
                <w:sz w:val="24"/>
                <w:szCs w:val="24"/>
                <w:lang w:val="sq-AL"/>
              </w:rPr>
              <w:t xml:space="preserve"> pesëmijë (5000) € personi fizik ose juridik i cili vepron në mënyrë të pavarur, i cili vepron në kundërshtim me rregullat e këtij neni, ndërsa personi përgjegjës dënohet në vlerë nga pesë qind (500)€. Gjithashtu dënohet  me gjobë nga pesëqind (500)</w:t>
            </w:r>
            <w:r w:rsidR="00BD4081">
              <w:rPr>
                <w:rFonts w:ascii="Times New Roman" w:hAnsi="Times New Roman" w:cs="Times New Roman"/>
                <w:sz w:val="24"/>
                <w:szCs w:val="24"/>
                <w:lang w:val="sq-AL"/>
              </w:rPr>
              <w:t xml:space="preserve"> </w:t>
            </w:r>
            <w:r w:rsidR="00FD24F9" w:rsidRPr="001F252C">
              <w:rPr>
                <w:rFonts w:ascii="Times New Roman" w:hAnsi="Times New Roman" w:cs="Times New Roman"/>
                <w:sz w:val="24"/>
                <w:szCs w:val="24"/>
                <w:lang w:val="sq-AL"/>
              </w:rPr>
              <w:t>€ personi përgjegjës në institucionet qëndrore ose lokale.</w:t>
            </w:r>
          </w:p>
        </w:tc>
        <w:tc>
          <w:tcPr>
            <w:tcW w:w="1699" w:type="pct"/>
          </w:tcPr>
          <w:p w:rsidR="00FD24F9" w:rsidRPr="001F252C" w:rsidRDefault="00394A26" w:rsidP="002A3883">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5</w:t>
            </w:r>
            <w:r w:rsidR="00FD24F9" w:rsidRPr="001F252C">
              <w:rPr>
                <w:rFonts w:ascii="Times New Roman" w:hAnsi="Times New Roman" w:cs="Times New Roman"/>
                <w:sz w:val="24"/>
                <w:szCs w:val="24"/>
              </w:rPr>
              <w:t>. A fine of five thousends (5.000) € is imposed on a legal or physical person acting independently, who acts contrary to the provisions of this Article, whereas the responsible person is fined by five hundred (500) €. Likewise, a fine of five hundred (500) € is imposed on a person responsible at the central or local institutions.</w:t>
            </w:r>
          </w:p>
        </w:tc>
        <w:tc>
          <w:tcPr>
            <w:tcW w:w="1634" w:type="pct"/>
          </w:tcPr>
          <w:p w:rsidR="00FD24F9" w:rsidRPr="001F252C" w:rsidRDefault="006B5B87" w:rsidP="00C071AD">
            <w:pPr>
              <w:spacing w:before="120" w:after="120"/>
              <w:jc w:val="both"/>
              <w:rPr>
                <w:rFonts w:ascii="Times New Roman" w:hAnsi="Times New Roman" w:cs="Times New Roman"/>
                <w:sz w:val="24"/>
                <w:szCs w:val="24"/>
              </w:rPr>
            </w:pPr>
            <w:r>
              <w:rPr>
                <w:rFonts w:ascii="Times New Roman" w:hAnsi="Times New Roman" w:cs="Times New Roman"/>
                <w:sz w:val="24"/>
                <w:szCs w:val="24"/>
              </w:rPr>
              <w:t>5. Za prekršaj kaznit će se</w:t>
            </w:r>
            <w:r w:rsidR="00FD24F9" w:rsidRPr="001F252C">
              <w:rPr>
                <w:rFonts w:ascii="Times New Roman" w:hAnsi="Times New Roman" w:cs="Times New Roman"/>
                <w:sz w:val="24"/>
                <w:szCs w:val="24"/>
              </w:rPr>
              <w:t xml:space="preserve"> novčanom akznom u iznosu </w:t>
            </w:r>
            <w:proofErr w:type="gramStart"/>
            <w:r w:rsidR="00FD24F9" w:rsidRPr="001F252C">
              <w:rPr>
                <w:rFonts w:ascii="Times New Roman" w:hAnsi="Times New Roman" w:cs="Times New Roman"/>
                <w:sz w:val="24"/>
                <w:szCs w:val="24"/>
              </w:rPr>
              <w:t>od  5000</w:t>
            </w:r>
            <w:proofErr w:type="gramEnd"/>
            <w:r w:rsidR="00FD24F9" w:rsidRPr="001F252C">
              <w:rPr>
                <w:rFonts w:ascii="Times New Roman" w:hAnsi="Times New Roman" w:cs="Times New Roman"/>
                <w:sz w:val="24"/>
                <w:szCs w:val="24"/>
              </w:rPr>
              <w:t xml:space="preserve"> € vozač koja postupi suprotno odredbama stava 1 i 3 ovoga člana. Za prekršaj iz voga člana kaznit će se novčanom kaznom u iznosu od 500 € i odgovorna osoba u pravnoj osobi i u telu centralne ili lokalne vlasti.  </w:t>
            </w:r>
          </w:p>
        </w:tc>
      </w:tr>
      <w:tr w:rsidR="001F252C" w:rsidRPr="001F252C" w:rsidTr="004B3CEE">
        <w:trPr>
          <w:trHeight w:val="340"/>
        </w:trPr>
        <w:tc>
          <w:tcPr>
            <w:tcW w:w="1667" w:type="pct"/>
            <w:shd w:val="clear" w:color="auto" w:fill="auto"/>
          </w:tcPr>
          <w:p w:rsidR="00FD24F9" w:rsidRPr="001F252C" w:rsidRDefault="00621452" w:rsidP="00C071AD">
            <w:pPr>
              <w:spacing w:before="120" w:after="120"/>
              <w:jc w:val="center"/>
              <w:rPr>
                <w:rFonts w:ascii="Times New Roman" w:hAnsi="Times New Roman" w:cs="Times New Roman"/>
                <w:b/>
                <w:sz w:val="24"/>
                <w:szCs w:val="24"/>
                <w:lang w:val="sq-AL"/>
              </w:rPr>
            </w:pPr>
            <w:r>
              <w:rPr>
                <w:rFonts w:ascii="Times New Roman" w:hAnsi="Times New Roman" w:cs="Times New Roman"/>
                <w:b/>
                <w:sz w:val="24"/>
                <w:szCs w:val="24"/>
                <w:lang w:val="sq-AL"/>
              </w:rPr>
              <w:t>Neni 41</w:t>
            </w:r>
          </w:p>
          <w:p w:rsidR="00FD24F9" w:rsidRPr="001F252C" w:rsidRDefault="00FD24F9" w:rsidP="00C071AD">
            <w:pPr>
              <w:spacing w:before="120" w:after="120"/>
              <w:jc w:val="center"/>
              <w:rPr>
                <w:rFonts w:ascii="Times New Roman" w:hAnsi="Times New Roman" w:cs="Times New Roman"/>
                <w:b/>
                <w:sz w:val="24"/>
                <w:szCs w:val="24"/>
                <w:lang w:val="sq-AL"/>
              </w:rPr>
            </w:pPr>
            <w:r w:rsidRPr="001F252C">
              <w:rPr>
                <w:rFonts w:ascii="Times New Roman" w:hAnsi="Times New Roman" w:cs="Times New Roman"/>
                <w:b/>
                <w:sz w:val="24"/>
                <w:szCs w:val="24"/>
                <w:lang w:val="sq-AL"/>
              </w:rPr>
              <w:t>Mjetet e regjistruara në shtetet tjera</w:t>
            </w:r>
          </w:p>
        </w:tc>
        <w:tc>
          <w:tcPr>
            <w:tcW w:w="1699" w:type="pct"/>
          </w:tcPr>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 xml:space="preserve">Article </w:t>
            </w:r>
            <w:r w:rsidR="00F31BE0">
              <w:rPr>
                <w:rFonts w:ascii="Times New Roman" w:hAnsi="Times New Roman" w:cs="Times New Roman"/>
                <w:b/>
                <w:sz w:val="24"/>
                <w:szCs w:val="24"/>
                <w:lang w:val="sq-AL"/>
              </w:rPr>
              <w:t>41</w:t>
            </w:r>
          </w:p>
          <w:p w:rsidR="00FD24F9" w:rsidRPr="001F252C" w:rsidRDefault="00A807D7" w:rsidP="00C071AD">
            <w:pPr>
              <w:spacing w:before="120" w:after="120"/>
              <w:jc w:val="center"/>
              <w:rPr>
                <w:rFonts w:ascii="Times New Roman" w:hAnsi="Times New Roman" w:cs="Times New Roman"/>
                <w:b/>
                <w:sz w:val="24"/>
                <w:szCs w:val="24"/>
              </w:rPr>
            </w:pPr>
            <w:r>
              <w:rPr>
                <w:rFonts w:ascii="Times New Roman" w:hAnsi="Times New Roman" w:cs="Times New Roman"/>
                <w:b/>
                <w:sz w:val="24"/>
                <w:szCs w:val="24"/>
              </w:rPr>
              <w:t>R</w:t>
            </w:r>
            <w:r w:rsidRPr="001F252C">
              <w:rPr>
                <w:rFonts w:ascii="Times New Roman" w:hAnsi="Times New Roman" w:cs="Times New Roman"/>
                <w:b/>
                <w:sz w:val="24"/>
                <w:szCs w:val="24"/>
              </w:rPr>
              <w:t xml:space="preserve">egistered </w:t>
            </w:r>
            <w:r>
              <w:rPr>
                <w:rFonts w:ascii="Times New Roman" w:hAnsi="Times New Roman" w:cs="Times New Roman"/>
                <w:b/>
                <w:sz w:val="24"/>
                <w:szCs w:val="24"/>
              </w:rPr>
              <w:t>vehicles</w:t>
            </w:r>
            <w:r w:rsidR="00FD24F9" w:rsidRPr="001F252C">
              <w:rPr>
                <w:rFonts w:ascii="Times New Roman" w:hAnsi="Times New Roman" w:cs="Times New Roman"/>
                <w:b/>
                <w:sz w:val="24"/>
                <w:szCs w:val="24"/>
              </w:rPr>
              <w:t xml:space="preserve"> in other countries</w:t>
            </w:r>
          </w:p>
        </w:tc>
        <w:tc>
          <w:tcPr>
            <w:tcW w:w="1634" w:type="pct"/>
          </w:tcPr>
          <w:p w:rsidR="00FD24F9" w:rsidRPr="001F252C" w:rsidRDefault="00FD24F9" w:rsidP="00C071AD">
            <w:pPr>
              <w:spacing w:before="120" w:after="120"/>
              <w:jc w:val="center"/>
              <w:rPr>
                <w:rFonts w:ascii="Times New Roman" w:hAnsi="Times New Roman" w:cs="Times New Roman"/>
                <w:b/>
                <w:sz w:val="24"/>
                <w:szCs w:val="24"/>
                <w:lang w:val="hr-HR"/>
              </w:rPr>
            </w:pPr>
            <w:r w:rsidRPr="001F252C">
              <w:rPr>
                <w:rFonts w:ascii="Times New Roman" w:hAnsi="Times New Roman" w:cs="Times New Roman"/>
                <w:b/>
                <w:sz w:val="24"/>
                <w:szCs w:val="24"/>
                <w:lang w:val="hr-HR"/>
              </w:rPr>
              <w:t>Č</w:t>
            </w:r>
            <w:r w:rsidRPr="001F252C">
              <w:rPr>
                <w:rFonts w:ascii="Times New Roman" w:hAnsi="Times New Roman" w:cs="Times New Roman"/>
                <w:b/>
                <w:sz w:val="24"/>
                <w:szCs w:val="24"/>
                <w:lang w:val="de-DE"/>
              </w:rPr>
              <w:t>lan</w:t>
            </w:r>
            <w:r w:rsidRPr="001F252C">
              <w:rPr>
                <w:rFonts w:ascii="Times New Roman" w:hAnsi="Times New Roman" w:cs="Times New Roman"/>
                <w:b/>
                <w:sz w:val="24"/>
                <w:szCs w:val="24"/>
                <w:lang w:val="hr-HR"/>
              </w:rPr>
              <w:t xml:space="preserve"> </w:t>
            </w:r>
            <w:r w:rsidR="00F31BE0">
              <w:rPr>
                <w:rFonts w:ascii="Times New Roman" w:hAnsi="Times New Roman" w:cs="Times New Roman"/>
                <w:b/>
                <w:sz w:val="24"/>
                <w:szCs w:val="24"/>
                <w:lang w:val="sq-AL"/>
              </w:rPr>
              <w:t>41</w:t>
            </w:r>
          </w:p>
          <w:p w:rsidR="00FD24F9" w:rsidRPr="001F252C" w:rsidRDefault="00FD24F9" w:rsidP="00C071AD">
            <w:pPr>
              <w:spacing w:before="120" w:after="120"/>
              <w:jc w:val="center"/>
              <w:rPr>
                <w:rFonts w:ascii="Times New Roman" w:hAnsi="Times New Roman" w:cs="Times New Roman"/>
                <w:b/>
                <w:sz w:val="24"/>
                <w:szCs w:val="24"/>
                <w:lang w:val="de-DE"/>
              </w:rPr>
            </w:pPr>
            <w:r w:rsidRPr="001F252C">
              <w:rPr>
                <w:rFonts w:ascii="Times New Roman" w:hAnsi="Times New Roman" w:cs="Times New Roman"/>
                <w:b/>
                <w:sz w:val="24"/>
                <w:szCs w:val="24"/>
                <w:lang w:val="de-DE"/>
              </w:rPr>
              <w:t>Vozila registrirana u drugim zemljama</w:t>
            </w:r>
          </w:p>
        </w:tc>
      </w:tr>
      <w:tr w:rsidR="001F252C" w:rsidRPr="001F252C" w:rsidTr="006B5B87">
        <w:trPr>
          <w:trHeight w:val="340"/>
        </w:trPr>
        <w:tc>
          <w:tcPr>
            <w:tcW w:w="1667" w:type="pct"/>
            <w:shd w:val="clear" w:color="auto" w:fill="auto"/>
          </w:tcPr>
          <w:p w:rsidR="00FD24F9" w:rsidRPr="001F252C" w:rsidRDefault="00FD24F9" w:rsidP="002832B5">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1. Mjetet e regjistruara në shtetet tjera mund të qarkullojnë në komunikacionin rrugor të Republikës së Kosovës nëse e posedojnë targën e regjistrimit dhe lejen e komunikacionit, nëse mjeti është i shënuar me kodin e shtetit në të cilin është i regjistruar ashtu siç është e përcaktuar me konventën ndërkombëtare të komunikacionit rrugor. Kodi mund të jetë në targën e regjistrimit të mjetit apo i shënuar në mënyrë të veçantë.</w:t>
            </w:r>
          </w:p>
        </w:tc>
        <w:tc>
          <w:tcPr>
            <w:tcW w:w="1699" w:type="pct"/>
          </w:tcPr>
          <w:p w:rsidR="00FD24F9" w:rsidRPr="001F252C" w:rsidRDefault="00FD24F9"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1. Vehicles registered in other states can circulate in traffic in the Republic of Kosovo if they possess the registration plates and circulation permit, if the vehicle is marked with the code of the state it is registered in as defined by the international convention on road traffic. The code can be on the registration plate of the vehicle or specifically marked.</w:t>
            </w:r>
          </w:p>
        </w:tc>
        <w:tc>
          <w:tcPr>
            <w:tcW w:w="1634" w:type="pct"/>
          </w:tcPr>
          <w:p w:rsidR="00FD24F9" w:rsidRPr="001F252C" w:rsidRDefault="00FD24F9" w:rsidP="006B5B87">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 xml:space="preserve">1. Vozila registrovana u stranim </w:t>
            </w:r>
            <w:proofErr w:type="gramStart"/>
            <w:r w:rsidRPr="001F252C">
              <w:rPr>
                <w:rFonts w:ascii="Times New Roman" w:hAnsi="Times New Roman" w:cs="Times New Roman"/>
                <w:sz w:val="24"/>
                <w:szCs w:val="24"/>
              </w:rPr>
              <w:t>državama  m</w:t>
            </w:r>
            <w:r w:rsidR="006B5B87">
              <w:rPr>
                <w:rFonts w:ascii="Times New Roman" w:hAnsi="Times New Roman" w:cs="Times New Roman"/>
                <w:sz w:val="24"/>
                <w:szCs w:val="24"/>
              </w:rPr>
              <w:t>o</w:t>
            </w:r>
            <w:r w:rsidRPr="001F252C">
              <w:rPr>
                <w:rFonts w:ascii="Times New Roman" w:hAnsi="Times New Roman" w:cs="Times New Roman"/>
                <w:sz w:val="24"/>
                <w:szCs w:val="24"/>
              </w:rPr>
              <w:t>gu</w:t>
            </w:r>
            <w:proofErr w:type="gramEnd"/>
            <w:r w:rsidRPr="001F252C">
              <w:rPr>
                <w:rFonts w:ascii="Times New Roman" w:hAnsi="Times New Roman" w:cs="Times New Roman"/>
                <w:sz w:val="24"/>
                <w:szCs w:val="24"/>
              </w:rPr>
              <w:t xml:space="preserve"> učestvovati u saobraćaju na putu u Republici Kosova ako imaju registarske tablice i saobračajnu dozvolu i međunarodnu oznaku zemlje registracije, kako je propisano međunarodnim konvencijama. Međunarodna oznaka može biti na registarskoj tablici ili zasebno.  </w:t>
            </w:r>
          </w:p>
        </w:tc>
      </w:tr>
      <w:tr w:rsidR="001F252C" w:rsidRPr="001F252C" w:rsidTr="00EC311E">
        <w:trPr>
          <w:trHeight w:val="1264"/>
        </w:trPr>
        <w:tc>
          <w:tcPr>
            <w:tcW w:w="1667" w:type="pct"/>
            <w:shd w:val="clear" w:color="auto" w:fill="auto"/>
          </w:tcPr>
          <w:p w:rsidR="00FD24F9" w:rsidRPr="001F252C" w:rsidRDefault="00FD24F9" w:rsidP="00761A44">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lastRenderedPageBreak/>
              <w:t>2. Përjashtimisht nga paragrafi 1. i këtij nenit, mjetet mund të qarkullojnë në komunikacionin rrugor me targa të huaja provuese apo targa të përkohshme nëse ato nuk kane mangesi teknike dhe posedojnë sigurimin e detyrueshëm të përgjegjësisë per trafikun nderkombetare si dhe lejen valide te ngasjes provuese ose certifikatën valide te regjistrimit.</w:t>
            </w:r>
          </w:p>
        </w:tc>
        <w:tc>
          <w:tcPr>
            <w:tcW w:w="1699" w:type="pct"/>
          </w:tcPr>
          <w:p w:rsidR="00FD24F9" w:rsidRPr="001F252C" w:rsidRDefault="00FD24F9"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 xml:space="preserve">2. </w:t>
            </w:r>
            <w:r w:rsidR="00B328E5" w:rsidRPr="001F252C">
              <w:rPr>
                <w:rFonts w:ascii="Times New Roman" w:hAnsi="Times New Roman" w:cs="Times New Roman"/>
                <w:sz w:val="24"/>
                <w:szCs w:val="24"/>
              </w:rPr>
              <w:t xml:space="preserve">Notwithstanding from </w:t>
            </w:r>
            <w:r w:rsidRPr="001F252C">
              <w:rPr>
                <w:rFonts w:ascii="Times New Roman" w:hAnsi="Times New Roman" w:cs="Times New Roman"/>
                <w:sz w:val="24"/>
                <w:szCs w:val="24"/>
              </w:rPr>
              <w:t xml:space="preserve">paragraph 1. </w:t>
            </w:r>
            <w:proofErr w:type="gramStart"/>
            <w:r w:rsidRPr="001F252C">
              <w:rPr>
                <w:rFonts w:ascii="Times New Roman" w:hAnsi="Times New Roman" w:cs="Times New Roman"/>
                <w:sz w:val="24"/>
                <w:szCs w:val="24"/>
              </w:rPr>
              <w:t>of</w:t>
            </w:r>
            <w:proofErr w:type="gramEnd"/>
            <w:r w:rsidRPr="001F252C">
              <w:rPr>
                <w:rFonts w:ascii="Times New Roman" w:hAnsi="Times New Roman" w:cs="Times New Roman"/>
                <w:sz w:val="24"/>
                <w:szCs w:val="24"/>
              </w:rPr>
              <w:t xml:space="preserve"> this article, vehicles can circulate in traffic with foreign probationary  plates or temporary plates if they have no technical defects and possess the obligatory insurance of responsibility for international traffic and a valid permit for probationary driving or a valid registration certificate.</w:t>
            </w:r>
          </w:p>
        </w:tc>
        <w:tc>
          <w:tcPr>
            <w:tcW w:w="1634" w:type="pct"/>
          </w:tcPr>
          <w:p w:rsidR="00FD24F9" w:rsidRPr="001F252C" w:rsidRDefault="00FD24F9"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 xml:space="preserve">2. Izuzetno od stava 1. </w:t>
            </w:r>
            <w:proofErr w:type="gramStart"/>
            <w:r w:rsidRPr="001F252C">
              <w:rPr>
                <w:rFonts w:ascii="Times New Roman" w:hAnsi="Times New Roman" w:cs="Times New Roman"/>
                <w:sz w:val="24"/>
                <w:szCs w:val="24"/>
              </w:rPr>
              <w:t>ovoga</w:t>
            </w:r>
            <w:proofErr w:type="gramEnd"/>
            <w:r w:rsidRPr="001F252C">
              <w:rPr>
                <w:rFonts w:ascii="Times New Roman" w:hAnsi="Times New Roman" w:cs="Times New Roman"/>
                <w:sz w:val="24"/>
                <w:szCs w:val="24"/>
              </w:rPr>
              <w:t xml:space="preserve"> člana, vozila mogu učestv ovati u saobračaj  na putu  sa stranim probnim ili privremenim tablicama aku su tehnički ispravne u skladu s  međunarodnom konvencijom o saobraćaju na putu i važeću dozvolu za probnu vožnju ili važeće uverenje o registraciji. </w:t>
            </w:r>
          </w:p>
        </w:tc>
      </w:tr>
      <w:tr w:rsidR="001F252C" w:rsidRPr="001F252C" w:rsidTr="00EC311E">
        <w:trPr>
          <w:trHeight w:val="557"/>
        </w:trPr>
        <w:tc>
          <w:tcPr>
            <w:tcW w:w="1667" w:type="pct"/>
            <w:shd w:val="clear" w:color="auto" w:fill="auto"/>
          </w:tcPr>
          <w:p w:rsidR="00FD24F9" w:rsidRPr="001F252C" w:rsidRDefault="00107715" w:rsidP="00C071AD">
            <w:pPr>
              <w:spacing w:before="120" w:after="120"/>
              <w:jc w:val="both"/>
              <w:rPr>
                <w:rFonts w:ascii="Times New Roman" w:hAnsi="Times New Roman" w:cs="Times New Roman"/>
                <w:sz w:val="24"/>
                <w:szCs w:val="24"/>
                <w:lang w:val="sq-AL"/>
              </w:rPr>
            </w:pPr>
            <w:r>
              <w:rPr>
                <w:rFonts w:ascii="Times New Roman" w:hAnsi="Times New Roman" w:cs="Times New Roman"/>
                <w:sz w:val="24"/>
                <w:szCs w:val="24"/>
                <w:lang w:val="sq-AL"/>
              </w:rPr>
              <w:t>3</w:t>
            </w:r>
            <w:r w:rsidR="00FD24F9" w:rsidRPr="001F252C">
              <w:rPr>
                <w:rFonts w:ascii="Times New Roman" w:hAnsi="Times New Roman" w:cs="Times New Roman"/>
                <w:sz w:val="24"/>
                <w:szCs w:val="24"/>
                <w:lang w:val="sq-AL"/>
              </w:rPr>
              <w:t xml:space="preserve">. Dënohet  me gjobë nga njëqind (100) € shoferi i cili vepron në kundërshtim me rregullat e këtij neni. </w:t>
            </w:r>
          </w:p>
        </w:tc>
        <w:tc>
          <w:tcPr>
            <w:tcW w:w="1699" w:type="pct"/>
          </w:tcPr>
          <w:p w:rsidR="00FD24F9" w:rsidRPr="001F252C" w:rsidRDefault="00107715" w:rsidP="00C071AD">
            <w:pPr>
              <w:spacing w:before="120" w:after="120"/>
              <w:jc w:val="both"/>
              <w:rPr>
                <w:rFonts w:ascii="Times New Roman" w:hAnsi="Times New Roman" w:cs="Times New Roman"/>
                <w:sz w:val="24"/>
                <w:szCs w:val="24"/>
              </w:rPr>
            </w:pPr>
            <w:r>
              <w:rPr>
                <w:rFonts w:ascii="Times New Roman" w:hAnsi="Times New Roman" w:cs="Times New Roman"/>
                <w:sz w:val="24"/>
                <w:szCs w:val="24"/>
              </w:rPr>
              <w:t>3</w:t>
            </w:r>
            <w:r w:rsidR="00FD24F9" w:rsidRPr="001F252C">
              <w:rPr>
                <w:rFonts w:ascii="Times New Roman" w:hAnsi="Times New Roman" w:cs="Times New Roman"/>
                <w:sz w:val="24"/>
                <w:szCs w:val="24"/>
              </w:rPr>
              <w:t>. A fine of one hundred (100) € is imposed on a driver who acts contrary to the rules of this Article.</w:t>
            </w:r>
          </w:p>
        </w:tc>
        <w:tc>
          <w:tcPr>
            <w:tcW w:w="1634" w:type="pct"/>
          </w:tcPr>
          <w:p w:rsidR="00FD24F9" w:rsidRPr="001F252C" w:rsidRDefault="00107715" w:rsidP="00C071AD">
            <w:pPr>
              <w:spacing w:before="120" w:after="120"/>
              <w:jc w:val="both"/>
              <w:rPr>
                <w:rFonts w:ascii="Times New Roman" w:hAnsi="Times New Roman" w:cs="Times New Roman"/>
                <w:sz w:val="24"/>
                <w:szCs w:val="24"/>
                <w:lang w:val="sq-AL"/>
              </w:rPr>
            </w:pPr>
            <w:r>
              <w:rPr>
                <w:rFonts w:ascii="Times New Roman" w:hAnsi="Times New Roman" w:cs="Times New Roman"/>
                <w:sz w:val="24"/>
                <w:szCs w:val="24"/>
                <w:lang w:val="sq-AL"/>
              </w:rPr>
              <w:t>3</w:t>
            </w:r>
            <w:r w:rsidR="00FD24F9" w:rsidRPr="001F252C">
              <w:rPr>
                <w:rFonts w:ascii="Times New Roman" w:hAnsi="Times New Roman" w:cs="Times New Roman"/>
                <w:sz w:val="24"/>
                <w:szCs w:val="24"/>
                <w:lang w:val="sq-AL"/>
              </w:rPr>
              <w:t xml:space="preserve">. Novčanom kaznom  u iznosu od 100 € kaznit će se za prekršaj vozač  koji postupi suprotno ovoga člana.  </w:t>
            </w:r>
          </w:p>
        </w:tc>
      </w:tr>
      <w:tr w:rsidR="001F252C" w:rsidRPr="001F252C" w:rsidTr="00EC311E">
        <w:trPr>
          <w:trHeight w:val="557"/>
        </w:trPr>
        <w:tc>
          <w:tcPr>
            <w:tcW w:w="1667" w:type="pct"/>
            <w:shd w:val="clear" w:color="auto" w:fill="auto"/>
          </w:tcPr>
          <w:p w:rsidR="00FD24F9" w:rsidRPr="001F252C" w:rsidRDefault="00621452" w:rsidP="00C071AD">
            <w:pPr>
              <w:spacing w:before="120" w:after="120"/>
              <w:jc w:val="center"/>
              <w:rPr>
                <w:rFonts w:ascii="Times New Roman" w:hAnsi="Times New Roman" w:cs="Times New Roman"/>
                <w:b/>
                <w:sz w:val="24"/>
                <w:szCs w:val="24"/>
              </w:rPr>
            </w:pPr>
            <w:r>
              <w:rPr>
                <w:rFonts w:ascii="Times New Roman" w:hAnsi="Times New Roman" w:cs="Times New Roman"/>
                <w:b/>
                <w:sz w:val="24"/>
                <w:szCs w:val="24"/>
              </w:rPr>
              <w:t>Neni  42</w:t>
            </w:r>
          </w:p>
          <w:p w:rsidR="00FD24F9" w:rsidRPr="001F252C" w:rsidRDefault="001A5FFF"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Autorizimet e ministrisë</w:t>
            </w:r>
            <w:r w:rsidR="00FD24F9" w:rsidRPr="001F252C">
              <w:rPr>
                <w:rFonts w:ascii="Times New Roman" w:hAnsi="Times New Roman" w:cs="Times New Roman"/>
                <w:b/>
                <w:sz w:val="24"/>
                <w:szCs w:val="24"/>
              </w:rPr>
              <w:t xml:space="preserve"> për punë të brendshme</w:t>
            </w:r>
          </w:p>
        </w:tc>
        <w:tc>
          <w:tcPr>
            <w:tcW w:w="1699" w:type="pct"/>
          </w:tcPr>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 xml:space="preserve">Article </w:t>
            </w:r>
            <w:r w:rsidR="00F31BE0">
              <w:rPr>
                <w:rFonts w:ascii="Times New Roman" w:hAnsi="Times New Roman" w:cs="Times New Roman"/>
                <w:b/>
                <w:sz w:val="24"/>
                <w:szCs w:val="24"/>
              </w:rPr>
              <w:t>42</w:t>
            </w:r>
          </w:p>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 xml:space="preserve">The authorizations </w:t>
            </w:r>
            <w:r w:rsidR="00B328E5" w:rsidRPr="001F252C">
              <w:rPr>
                <w:rFonts w:ascii="Times New Roman" w:hAnsi="Times New Roman" w:cs="Times New Roman"/>
                <w:b/>
                <w:sz w:val="24"/>
                <w:szCs w:val="24"/>
              </w:rPr>
              <w:t>of the ministry</w:t>
            </w:r>
            <w:r w:rsidRPr="001F252C">
              <w:rPr>
                <w:rFonts w:ascii="Times New Roman" w:hAnsi="Times New Roman" w:cs="Times New Roman"/>
                <w:b/>
                <w:sz w:val="24"/>
                <w:szCs w:val="24"/>
              </w:rPr>
              <w:t xml:space="preserve"> for interior affairs </w:t>
            </w:r>
          </w:p>
        </w:tc>
        <w:tc>
          <w:tcPr>
            <w:tcW w:w="1634" w:type="pct"/>
          </w:tcPr>
          <w:p w:rsidR="00FD24F9" w:rsidRPr="001F252C" w:rsidRDefault="00FD24F9" w:rsidP="00C071AD">
            <w:pPr>
              <w:spacing w:before="120" w:after="120"/>
              <w:jc w:val="center"/>
              <w:outlineLvl w:val="0"/>
              <w:rPr>
                <w:rFonts w:ascii="Times New Roman" w:hAnsi="Times New Roman" w:cs="Times New Roman"/>
                <w:b/>
                <w:sz w:val="24"/>
                <w:szCs w:val="24"/>
              </w:rPr>
            </w:pPr>
            <w:r w:rsidRPr="001F252C">
              <w:rPr>
                <w:rFonts w:ascii="Times New Roman" w:hAnsi="Times New Roman" w:cs="Times New Roman"/>
                <w:b/>
                <w:sz w:val="24"/>
                <w:szCs w:val="24"/>
              </w:rPr>
              <w:t xml:space="preserve">Član </w:t>
            </w:r>
            <w:r w:rsidR="00F31BE0">
              <w:rPr>
                <w:rFonts w:ascii="Times New Roman" w:hAnsi="Times New Roman" w:cs="Times New Roman"/>
                <w:b/>
                <w:sz w:val="24"/>
                <w:szCs w:val="24"/>
              </w:rPr>
              <w:t>42</w:t>
            </w:r>
          </w:p>
          <w:p w:rsidR="00FD24F9" w:rsidRPr="001F252C" w:rsidRDefault="00FD24F9" w:rsidP="00C071AD">
            <w:pPr>
              <w:spacing w:before="120" w:after="120"/>
              <w:jc w:val="center"/>
              <w:rPr>
                <w:rFonts w:ascii="Times New Roman" w:hAnsi="Times New Roman" w:cs="Times New Roman"/>
                <w:b/>
                <w:sz w:val="24"/>
                <w:szCs w:val="24"/>
                <w:lang w:val="hr-HR"/>
              </w:rPr>
            </w:pPr>
            <w:r w:rsidRPr="001F252C">
              <w:rPr>
                <w:rFonts w:ascii="Times New Roman" w:hAnsi="Times New Roman" w:cs="Times New Roman"/>
                <w:b/>
                <w:sz w:val="24"/>
                <w:szCs w:val="24"/>
              </w:rPr>
              <w:t>Propisi ministra</w:t>
            </w:r>
          </w:p>
        </w:tc>
      </w:tr>
      <w:tr w:rsidR="001F252C" w:rsidRPr="001F252C" w:rsidTr="00EC311E">
        <w:trPr>
          <w:trHeight w:val="557"/>
        </w:trPr>
        <w:tc>
          <w:tcPr>
            <w:tcW w:w="1667" w:type="pct"/>
            <w:shd w:val="clear" w:color="auto" w:fill="auto"/>
          </w:tcPr>
          <w:p w:rsidR="00FD24F9" w:rsidRPr="001F252C" w:rsidRDefault="00107715" w:rsidP="00107715">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1. </w:t>
            </w:r>
            <w:r w:rsidR="001A5FFF" w:rsidRPr="001F252C">
              <w:rPr>
                <w:rFonts w:ascii="Times New Roman" w:hAnsi="Times New Roman" w:cs="Times New Roman"/>
                <w:sz w:val="24"/>
                <w:szCs w:val="24"/>
              </w:rPr>
              <w:t>Ministria per pune te brendshme percakton</w:t>
            </w:r>
            <w:r w:rsidR="00FD24F9" w:rsidRPr="001F252C">
              <w:rPr>
                <w:rFonts w:ascii="Times New Roman" w:hAnsi="Times New Roman" w:cs="Times New Roman"/>
                <w:sz w:val="24"/>
                <w:szCs w:val="24"/>
              </w:rPr>
              <w:t>:</w:t>
            </w:r>
          </w:p>
        </w:tc>
        <w:tc>
          <w:tcPr>
            <w:tcW w:w="1699" w:type="pct"/>
          </w:tcPr>
          <w:p w:rsidR="00FD24F9" w:rsidRPr="001F252C" w:rsidRDefault="00FD24F9" w:rsidP="00B328E5">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 xml:space="preserve">1. The </w:t>
            </w:r>
            <w:r w:rsidR="00B328E5" w:rsidRPr="001F252C">
              <w:rPr>
                <w:rFonts w:ascii="Times New Roman" w:hAnsi="Times New Roman" w:cs="Times New Roman"/>
                <w:sz w:val="24"/>
                <w:szCs w:val="24"/>
              </w:rPr>
              <w:t>Ministry</w:t>
            </w:r>
            <w:r w:rsidRPr="001F252C">
              <w:rPr>
                <w:rFonts w:ascii="Times New Roman" w:hAnsi="Times New Roman" w:cs="Times New Roman"/>
                <w:sz w:val="24"/>
                <w:szCs w:val="24"/>
              </w:rPr>
              <w:t xml:space="preserve"> of Interior Affairs</w:t>
            </w:r>
            <w:r w:rsidR="00B328E5" w:rsidRPr="001F252C">
              <w:rPr>
                <w:rFonts w:ascii="Times New Roman" w:hAnsi="Times New Roman" w:cs="Times New Roman"/>
                <w:sz w:val="24"/>
                <w:szCs w:val="24"/>
              </w:rPr>
              <w:t xml:space="preserve"> determines</w:t>
            </w:r>
            <w:r w:rsidRPr="001F252C">
              <w:rPr>
                <w:rFonts w:ascii="Times New Roman" w:hAnsi="Times New Roman" w:cs="Times New Roman"/>
                <w:sz w:val="24"/>
                <w:szCs w:val="24"/>
              </w:rPr>
              <w:t>:</w:t>
            </w:r>
          </w:p>
        </w:tc>
        <w:tc>
          <w:tcPr>
            <w:tcW w:w="1634" w:type="pct"/>
          </w:tcPr>
          <w:p w:rsidR="00FD24F9" w:rsidRPr="001F252C" w:rsidRDefault="00FD24F9" w:rsidP="00C071AD">
            <w:pPr>
              <w:spacing w:before="120" w:after="120"/>
              <w:rPr>
                <w:rFonts w:ascii="Times New Roman" w:hAnsi="Times New Roman" w:cs="Times New Roman"/>
                <w:sz w:val="24"/>
                <w:szCs w:val="24"/>
              </w:rPr>
            </w:pPr>
            <w:r w:rsidRPr="001F252C">
              <w:rPr>
                <w:rFonts w:ascii="Times New Roman" w:hAnsi="Times New Roman" w:cs="Times New Roman"/>
                <w:sz w:val="24"/>
                <w:szCs w:val="24"/>
              </w:rPr>
              <w:t>1. Propisi koje donosi ministar unutrašnjih poslova:</w:t>
            </w:r>
          </w:p>
        </w:tc>
      </w:tr>
      <w:tr w:rsidR="001F252C" w:rsidRPr="001F252C" w:rsidTr="00EC311E">
        <w:trPr>
          <w:trHeight w:val="557"/>
        </w:trPr>
        <w:tc>
          <w:tcPr>
            <w:tcW w:w="1667" w:type="pct"/>
            <w:shd w:val="clear" w:color="auto" w:fill="auto"/>
          </w:tcPr>
          <w:p w:rsidR="00FD24F9" w:rsidRPr="00107715" w:rsidRDefault="00107715" w:rsidP="00B074CC">
            <w:pPr>
              <w:tabs>
                <w:tab w:val="left" w:pos="-108"/>
              </w:tabs>
              <w:suppressAutoHyphens/>
              <w:autoSpaceDN w:val="0"/>
              <w:spacing w:before="120" w:after="120"/>
              <w:ind w:left="284"/>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1.1. </w:t>
            </w:r>
            <w:r w:rsidR="001A5FFF" w:rsidRPr="00107715">
              <w:rPr>
                <w:rFonts w:ascii="Times New Roman" w:hAnsi="Times New Roman" w:cs="Times New Roman"/>
                <w:sz w:val="24"/>
                <w:szCs w:val="24"/>
              </w:rPr>
              <w:t>P</w:t>
            </w:r>
            <w:r w:rsidR="00FD24F9" w:rsidRPr="00107715">
              <w:rPr>
                <w:rFonts w:ascii="Times New Roman" w:hAnsi="Times New Roman" w:cs="Times New Roman"/>
                <w:sz w:val="24"/>
                <w:szCs w:val="24"/>
              </w:rPr>
              <w:t>rocedurën për regjistrimin e mjeteve, dhënien dhe validit</w:t>
            </w:r>
            <w:r w:rsidR="001A5FFF" w:rsidRPr="00107715">
              <w:rPr>
                <w:rFonts w:ascii="Times New Roman" w:hAnsi="Times New Roman" w:cs="Times New Roman"/>
                <w:sz w:val="24"/>
                <w:szCs w:val="24"/>
              </w:rPr>
              <w:t xml:space="preserve">etin e </w:t>
            </w:r>
            <w:r w:rsidR="00AC3776">
              <w:rPr>
                <w:rFonts w:ascii="Times New Roman" w:hAnsi="Times New Roman" w:cs="Times New Roman"/>
                <w:sz w:val="24"/>
                <w:szCs w:val="24"/>
              </w:rPr>
              <w:t>çertifikatës</w:t>
            </w:r>
            <w:r w:rsidR="001A5FFF" w:rsidRPr="00107715">
              <w:rPr>
                <w:rFonts w:ascii="Times New Roman" w:hAnsi="Times New Roman" w:cs="Times New Roman"/>
                <w:sz w:val="24"/>
                <w:szCs w:val="24"/>
              </w:rPr>
              <w:t xml:space="preserve"> së </w:t>
            </w:r>
            <w:r w:rsidR="00B074CC">
              <w:rPr>
                <w:rFonts w:ascii="Times New Roman" w:hAnsi="Times New Roman" w:cs="Times New Roman"/>
                <w:sz w:val="24"/>
                <w:szCs w:val="24"/>
              </w:rPr>
              <w:t>regjistrimit të mjetit</w:t>
            </w:r>
            <w:r w:rsidR="00FD24F9" w:rsidRPr="00107715">
              <w:rPr>
                <w:rFonts w:ascii="Times New Roman" w:hAnsi="Times New Roman" w:cs="Times New Roman"/>
                <w:sz w:val="24"/>
                <w:szCs w:val="24"/>
              </w:rPr>
              <w:t>, targat, llojin, përmbajtjen dhe formën e targave të regjistrimit, targave provuese, ndryshimin e të dhënave si dhe çregjistrimin e mjeteve;</w:t>
            </w:r>
          </w:p>
        </w:tc>
        <w:tc>
          <w:tcPr>
            <w:tcW w:w="1699" w:type="pct"/>
          </w:tcPr>
          <w:p w:rsidR="00FD24F9" w:rsidRPr="001F252C" w:rsidRDefault="00FD24F9" w:rsidP="00B074CC">
            <w:pPr>
              <w:tabs>
                <w:tab w:val="left" w:pos="-108"/>
              </w:tabs>
              <w:suppressAutoHyphens/>
              <w:autoSpaceDN w:val="0"/>
              <w:spacing w:before="120" w:after="120"/>
              <w:ind w:left="284"/>
              <w:jc w:val="both"/>
              <w:textAlignment w:val="baseline"/>
              <w:rPr>
                <w:rFonts w:ascii="Times New Roman" w:hAnsi="Times New Roman" w:cs="Times New Roman"/>
                <w:sz w:val="24"/>
                <w:szCs w:val="24"/>
              </w:rPr>
            </w:pPr>
            <w:r w:rsidRPr="001F252C">
              <w:rPr>
                <w:rFonts w:ascii="Times New Roman" w:hAnsi="Times New Roman" w:cs="Times New Roman"/>
                <w:sz w:val="24"/>
                <w:szCs w:val="24"/>
              </w:rPr>
              <w:t xml:space="preserve">1.1. </w:t>
            </w:r>
            <w:r w:rsidR="00B328E5" w:rsidRPr="001F252C">
              <w:rPr>
                <w:rFonts w:ascii="Times New Roman" w:hAnsi="Times New Roman" w:cs="Times New Roman"/>
                <w:sz w:val="24"/>
                <w:szCs w:val="24"/>
              </w:rPr>
              <w:t>T</w:t>
            </w:r>
            <w:r w:rsidRPr="001F252C">
              <w:rPr>
                <w:rFonts w:ascii="Times New Roman" w:hAnsi="Times New Roman" w:cs="Times New Roman"/>
                <w:sz w:val="24"/>
                <w:szCs w:val="24"/>
              </w:rPr>
              <w:t xml:space="preserve">he procedure for the registration of vehicles, the issuance and validity of the </w:t>
            </w:r>
            <w:r w:rsidR="00B074CC">
              <w:rPr>
                <w:rFonts w:ascii="Times New Roman" w:hAnsi="Times New Roman" w:cs="Times New Roman"/>
                <w:sz w:val="24"/>
                <w:szCs w:val="24"/>
              </w:rPr>
              <w:t>vehicle registration certification</w:t>
            </w:r>
            <w:r w:rsidRPr="001F252C">
              <w:rPr>
                <w:rFonts w:ascii="Times New Roman" w:hAnsi="Times New Roman" w:cs="Times New Roman"/>
                <w:sz w:val="24"/>
                <w:szCs w:val="24"/>
              </w:rPr>
              <w:t>, for the plates, type, content and form of registration plates, test (probation) plates, change data  as well as de-registration of the vehicles ;</w:t>
            </w:r>
          </w:p>
        </w:tc>
        <w:tc>
          <w:tcPr>
            <w:tcW w:w="1634" w:type="pct"/>
          </w:tcPr>
          <w:p w:rsidR="00FD24F9" w:rsidRPr="00107715" w:rsidRDefault="00107715" w:rsidP="00107715">
            <w:pPr>
              <w:tabs>
                <w:tab w:val="left" w:pos="-108"/>
              </w:tabs>
              <w:suppressAutoHyphens/>
              <w:autoSpaceDN w:val="0"/>
              <w:spacing w:before="120" w:after="120"/>
              <w:ind w:left="284"/>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1.1. </w:t>
            </w:r>
            <w:r w:rsidR="00FD24F9" w:rsidRPr="00107715">
              <w:rPr>
                <w:rFonts w:ascii="Times New Roman" w:hAnsi="Times New Roman" w:cs="Times New Roman"/>
                <w:sz w:val="24"/>
                <w:szCs w:val="24"/>
              </w:rPr>
              <w:t>U skladu s odredbama ovoga Zakona, ministar unutrašnjih poslova detaljnije donosi propise o proceduri registracije vozila, izdavanja saobraćajne dozvole, o sadržaju i obliku registarskih stalnih i probnih tablica, o izmeni podataka i otpisivanju vozila.</w:t>
            </w:r>
          </w:p>
        </w:tc>
      </w:tr>
      <w:tr w:rsidR="001F252C" w:rsidRPr="001F252C" w:rsidTr="00EC311E">
        <w:trPr>
          <w:trHeight w:val="557"/>
        </w:trPr>
        <w:tc>
          <w:tcPr>
            <w:tcW w:w="1667" w:type="pct"/>
            <w:shd w:val="clear" w:color="auto" w:fill="auto"/>
          </w:tcPr>
          <w:p w:rsidR="00FD24F9" w:rsidRPr="00107715" w:rsidRDefault="00107715" w:rsidP="00107715">
            <w:pPr>
              <w:tabs>
                <w:tab w:val="left" w:pos="-108"/>
              </w:tabs>
              <w:suppressAutoHyphens/>
              <w:autoSpaceDN w:val="0"/>
              <w:spacing w:before="120" w:after="120"/>
              <w:ind w:left="284"/>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1.2. </w:t>
            </w:r>
            <w:r w:rsidR="001A5FFF" w:rsidRPr="00107715">
              <w:rPr>
                <w:rFonts w:ascii="Times New Roman" w:hAnsi="Times New Roman" w:cs="Times New Roman"/>
                <w:sz w:val="24"/>
                <w:szCs w:val="24"/>
              </w:rPr>
              <w:t>F</w:t>
            </w:r>
            <w:r w:rsidR="00FD24F9" w:rsidRPr="00107715">
              <w:rPr>
                <w:rFonts w:ascii="Times New Roman" w:hAnsi="Times New Roman" w:cs="Times New Roman"/>
                <w:sz w:val="24"/>
                <w:szCs w:val="24"/>
              </w:rPr>
              <w:t xml:space="preserve">ormën e </w:t>
            </w:r>
            <w:r w:rsidR="00F20438">
              <w:rPr>
                <w:rFonts w:ascii="Times New Roman" w:hAnsi="Times New Roman" w:cs="Times New Roman"/>
                <w:sz w:val="24"/>
                <w:szCs w:val="24"/>
              </w:rPr>
              <w:t>çertifikatës</w:t>
            </w:r>
            <w:r w:rsidR="00F20438" w:rsidRPr="00107715">
              <w:rPr>
                <w:rFonts w:ascii="Times New Roman" w:hAnsi="Times New Roman" w:cs="Times New Roman"/>
                <w:sz w:val="24"/>
                <w:szCs w:val="24"/>
              </w:rPr>
              <w:t xml:space="preserve"> së </w:t>
            </w:r>
            <w:r w:rsidR="00F20438">
              <w:rPr>
                <w:rFonts w:ascii="Times New Roman" w:hAnsi="Times New Roman" w:cs="Times New Roman"/>
                <w:sz w:val="24"/>
                <w:szCs w:val="24"/>
              </w:rPr>
              <w:t>regjistrimit të mjetit</w:t>
            </w:r>
            <w:r w:rsidR="00F20438" w:rsidRPr="00107715">
              <w:rPr>
                <w:rFonts w:ascii="Times New Roman" w:hAnsi="Times New Roman" w:cs="Times New Roman"/>
                <w:sz w:val="24"/>
                <w:szCs w:val="24"/>
              </w:rPr>
              <w:t xml:space="preserve"> </w:t>
            </w:r>
            <w:r w:rsidR="00FD24F9" w:rsidRPr="00107715">
              <w:rPr>
                <w:rFonts w:ascii="Times New Roman" w:hAnsi="Times New Roman" w:cs="Times New Roman"/>
                <w:sz w:val="24"/>
                <w:szCs w:val="24"/>
              </w:rPr>
              <w:t>dhe format tjera të cilat përdoren në procedurën e regjistrimit të mjetit;</w:t>
            </w:r>
          </w:p>
        </w:tc>
        <w:tc>
          <w:tcPr>
            <w:tcW w:w="1699" w:type="pct"/>
          </w:tcPr>
          <w:p w:rsidR="00FD24F9" w:rsidRPr="001F252C" w:rsidRDefault="00FD24F9" w:rsidP="00107715">
            <w:pPr>
              <w:tabs>
                <w:tab w:val="left" w:pos="-108"/>
              </w:tabs>
              <w:suppressAutoHyphens/>
              <w:autoSpaceDN w:val="0"/>
              <w:spacing w:before="120" w:after="120"/>
              <w:ind w:left="284"/>
              <w:jc w:val="both"/>
              <w:textAlignment w:val="baseline"/>
              <w:rPr>
                <w:rFonts w:ascii="Times New Roman" w:hAnsi="Times New Roman" w:cs="Times New Roman"/>
                <w:sz w:val="24"/>
                <w:szCs w:val="24"/>
              </w:rPr>
            </w:pPr>
            <w:r w:rsidRPr="001F252C">
              <w:rPr>
                <w:rFonts w:ascii="Times New Roman" w:hAnsi="Times New Roman" w:cs="Times New Roman"/>
                <w:sz w:val="24"/>
                <w:szCs w:val="24"/>
              </w:rPr>
              <w:t xml:space="preserve">1.2. </w:t>
            </w:r>
            <w:r w:rsidR="00B328E5" w:rsidRPr="001F252C">
              <w:rPr>
                <w:rFonts w:ascii="Times New Roman" w:hAnsi="Times New Roman" w:cs="Times New Roman"/>
                <w:sz w:val="24"/>
                <w:szCs w:val="24"/>
              </w:rPr>
              <w:t>Traffic license form and other forms used in the procedure of registration of the vehicle;</w:t>
            </w:r>
          </w:p>
        </w:tc>
        <w:tc>
          <w:tcPr>
            <w:tcW w:w="1634" w:type="pct"/>
          </w:tcPr>
          <w:p w:rsidR="00FD24F9" w:rsidRPr="00107715" w:rsidRDefault="00107715" w:rsidP="00107715">
            <w:pPr>
              <w:tabs>
                <w:tab w:val="left" w:pos="-108"/>
              </w:tabs>
              <w:suppressAutoHyphens/>
              <w:autoSpaceDN w:val="0"/>
              <w:spacing w:before="120" w:after="120"/>
              <w:ind w:left="284"/>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1.2. </w:t>
            </w:r>
            <w:r w:rsidR="00FD24F9" w:rsidRPr="00107715">
              <w:rPr>
                <w:rFonts w:ascii="Times New Roman" w:hAnsi="Times New Roman" w:cs="Times New Roman"/>
                <w:sz w:val="24"/>
                <w:szCs w:val="24"/>
              </w:rPr>
              <w:t>Utvrđuje obrazac saobraćajne dozvole i  drugih  obrazaca koje se koriste u proceduri registracije vozila;</w:t>
            </w:r>
          </w:p>
        </w:tc>
      </w:tr>
      <w:tr w:rsidR="001F252C" w:rsidRPr="001F252C" w:rsidTr="00EC311E">
        <w:trPr>
          <w:trHeight w:val="557"/>
        </w:trPr>
        <w:tc>
          <w:tcPr>
            <w:tcW w:w="1667" w:type="pct"/>
            <w:shd w:val="clear" w:color="auto" w:fill="auto"/>
          </w:tcPr>
          <w:p w:rsidR="00FD24F9" w:rsidRPr="00107715" w:rsidRDefault="00107715" w:rsidP="00107715">
            <w:pPr>
              <w:tabs>
                <w:tab w:val="left" w:pos="-108"/>
              </w:tabs>
              <w:suppressAutoHyphens/>
              <w:autoSpaceDN w:val="0"/>
              <w:spacing w:before="120" w:after="120"/>
              <w:ind w:left="284"/>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 xml:space="preserve">1.3. </w:t>
            </w:r>
            <w:r w:rsidR="001A5FFF" w:rsidRPr="00107715">
              <w:rPr>
                <w:rFonts w:ascii="Times New Roman" w:hAnsi="Times New Roman" w:cs="Times New Roman"/>
                <w:sz w:val="24"/>
                <w:szCs w:val="24"/>
              </w:rPr>
              <w:t>V</w:t>
            </w:r>
            <w:r w:rsidR="00FD24F9" w:rsidRPr="00107715">
              <w:rPr>
                <w:rFonts w:ascii="Times New Roman" w:hAnsi="Times New Roman" w:cs="Times New Roman"/>
                <w:sz w:val="24"/>
                <w:szCs w:val="24"/>
              </w:rPr>
              <w:t>lerën (çmimin) e formularëve të shtypura të cilat përdoren në procedurën e regjistrimit të mjeteve si dhe çmimin e targave te regjistrimit dhe atyre provuese, të cilat i paguan pala.</w:t>
            </w:r>
          </w:p>
        </w:tc>
        <w:tc>
          <w:tcPr>
            <w:tcW w:w="1699" w:type="pct"/>
          </w:tcPr>
          <w:p w:rsidR="00FD24F9" w:rsidRPr="001F252C" w:rsidRDefault="00FD24F9" w:rsidP="00107715">
            <w:pPr>
              <w:tabs>
                <w:tab w:val="left" w:pos="-108"/>
              </w:tabs>
              <w:suppressAutoHyphens/>
              <w:autoSpaceDN w:val="0"/>
              <w:spacing w:before="120" w:after="120"/>
              <w:ind w:left="284"/>
              <w:jc w:val="both"/>
              <w:textAlignment w:val="baseline"/>
              <w:rPr>
                <w:rFonts w:ascii="Times New Roman" w:hAnsi="Times New Roman" w:cs="Times New Roman"/>
                <w:sz w:val="24"/>
                <w:szCs w:val="24"/>
              </w:rPr>
            </w:pPr>
            <w:r w:rsidRPr="001F252C">
              <w:rPr>
                <w:rFonts w:ascii="Times New Roman" w:hAnsi="Times New Roman" w:cs="Times New Roman"/>
                <w:sz w:val="24"/>
                <w:szCs w:val="24"/>
              </w:rPr>
              <w:t xml:space="preserve">1.3. </w:t>
            </w:r>
            <w:r w:rsidR="00B328E5" w:rsidRPr="001F252C">
              <w:rPr>
                <w:rFonts w:ascii="Times New Roman" w:hAnsi="Times New Roman" w:cs="Times New Roman"/>
                <w:sz w:val="24"/>
                <w:szCs w:val="24"/>
              </w:rPr>
              <w:t>T</w:t>
            </w:r>
            <w:r w:rsidRPr="001F252C">
              <w:rPr>
                <w:rFonts w:ascii="Times New Roman" w:hAnsi="Times New Roman" w:cs="Times New Roman"/>
                <w:sz w:val="24"/>
                <w:szCs w:val="24"/>
              </w:rPr>
              <w:t>he val</w:t>
            </w:r>
            <w:r w:rsidR="00B328E5" w:rsidRPr="001F252C">
              <w:rPr>
                <w:rFonts w:ascii="Times New Roman" w:hAnsi="Times New Roman" w:cs="Times New Roman"/>
                <w:sz w:val="24"/>
                <w:szCs w:val="24"/>
              </w:rPr>
              <w:t>u</w:t>
            </w:r>
            <w:r w:rsidRPr="001F252C">
              <w:rPr>
                <w:rFonts w:ascii="Times New Roman" w:hAnsi="Times New Roman" w:cs="Times New Roman"/>
                <w:sz w:val="24"/>
                <w:szCs w:val="24"/>
              </w:rPr>
              <w:t>e (price) of printed forms which are used in vehicle registration procedure, as well as the val</w:t>
            </w:r>
            <w:r w:rsidR="00B328E5" w:rsidRPr="001F252C">
              <w:rPr>
                <w:rFonts w:ascii="Times New Roman" w:hAnsi="Times New Roman" w:cs="Times New Roman"/>
                <w:sz w:val="24"/>
                <w:szCs w:val="24"/>
              </w:rPr>
              <w:t>u</w:t>
            </w:r>
            <w:r w:rsidRPr="001F252C">
              <w:rPr>
                <w:rFonts w:ascii="Times New Roman" w:hAnsi="Times New Roman" w:cs="Times New Roman"/>
                <w:sz w:val="24"/>
                <w:szCs w:val="24"/>
              </w:rPr>
              <w:t>e of registration plates and test plates which are paid by the party.</w:t>
            </w:r>
          </w:p>
        </w:tc>
        <w:tc>
          <w:tcPr>
            <w:tcW w:w="1634" w:type="pct"/>
          </w:tcPr>
          <w:p w:rsidR="00FD24F9" w:rsidRPr="00107715" w:rsidRDefault="00107715" w:rsidP="00107715">
            <w:pPr>
              <w:tabs>
                <w:tab w:val="left" w:pos="-108"/>
              </w:tabs>
              <w:suppressAutoHyphens/>
              <w:autoSpaceDN w:val="0"/>
              <w:spacing w:before="120" w:after="120"/>
              <w:ind w:left="284"/>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1.3. </w:t>
            </w:r>
            <w:r w:rsidR="00FD24F9" w:rsidRPr="00107715">
              <w:rPr>
                <w:rFonts w:ascii="Times New Roman" w:hAnsi="Times New Roman" w:cs="Times New Roman"/>
                <w:sz w:val="24"/>
                <w:szCs w:val="24"/>
              </w:rPr>
              <w:t>Utvrđuje cenu štampanih obrazaca koje se koriste u proceduri registracije vozila i registarskih, stalnih i probnih tablica, koju uplaćuje stranka.</w:t>
            </w:r>
          </w:p>
        </w:tc>
      </w:tr>
      <w:tr w:rsidR="001F252C" w:rsidRPr="001F252C" w:rsidTr="00EC311E">
        <w:trPr>
          <w:trHeight w:val="557"/>
        </w:trPr>
        <w:tc>
          <w:tcPr>
            <w:tcW w:w="1667" w:type="pct"/>
            <w:shd w:val="clear" w:color="auto" w:fill="auto"/>
          </w:tcPr>
          <w:p w:rsidR="00FD24F9" w:rsidRPr="001F252C" w:rsidRDefault="00FD24F9" w:rsidP="00D75D45">
            <w:pPr>
              <w:spacing w:before="120" w:after="120"/>
              <w:jc w:val="both"/>
              <w:rPr>
                <w:rFonts w:ascii="Times New Roman" w:hAnsi="Times New Roman" w:cs="Times New Roman"/>
                <w:sz w:val="24"/>
                <w:szCs w:val="24"/>
                <w:lang w:val="hr-HR"/>
              </w:rPr>
            </w:pPr>
            <w:r w:rsidRPr="001F252C">
              <w:rPr>
                <w:rFonts w:ascii="Times New Roman" w:hAnsi="Times New Roman" w:cs="Times New Roman"/>
                <w:sz w:val="24"/>
                <w:szCs w:val="24"/>
                <w:lang w:val="hr-HR"/>
              </w:rPr>
              <w:t xml:space="preserve">2. </w:t>
            </w:r>
            <w:r w:rsidRPr="001F252C">
              <w:rPr>
                <w:rFonts w:ascii="Times New Roman" w:hAnsi="Times New Roman" w:cs="Times New Roman"/>
                <w:sz w:val="24"/>
                <w:szCs w:val="24"/>
                <w:lang w:val="sq-AL"/>
              </w:rPr>
              <w:t>P</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rjashtimisht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nga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dispozitat 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k</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tij</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ligji,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ministri</w:t>
            </w:r>
            <w:r w:rsidR="001A5FFF" w:rsidRPr="001F252C">
              <w:rPr>
                <w:rFonts w:ascii="Times New Roman" w:hAnsi="Times New Roman" w:cs="Times New Roman"/>
                <w:sz w:val="24"/>
                <w:szCs w:val="24"/>
                <w:lang w:val="sq-AL"/>
              </w:rPr>
              <w:t>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kompetent</w:t>
            </w:r>
            <w:r w:rsidR="001A5FFF" w:rsidRPr="001F252C">
              <w:rPr>
                <w:rFonts w:ascii="Times New Roman" w:hAnsi="Times New Roman" w:cs="Times New Roman"/>
                <w:sz w:val="24"/>
                <w:szCs w:val="24"/>
                <w:lang w:val="sq-AL"/>
              </w:rPr>
              <w:t>e</w:t>
            </w:r>
            <w:r w:rsidRPr="001F252C">
              <w:rPr>
                <w:rFonts w:ascii="Times New Roman" w:hAnsi="Times New Roman" w:cs="Times New Roman"/>
                <w:sz w:val="24"/>
                <w:szCs w:val="24"/>
                <w:lang w:val="hr-HR"/>
              </w:rPr>
              <w:t xml:space="preserve"> </w:t>
            </w:r>
            <w:r w:rsidR="001A5FFF" w:rsidRPr="001F252C">
              <w:rPr>
                <w:rFonts w:ascii="Times New Roman" w:hAnsi="Times New Roman" w:cs="Times New Roman"/>
                <w:sz w:val="24"/>
                <w:szCs w:val="24"/>
                <w:lang w:val="sq-AL"/>
              </w:rPr>
              <w:t>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mbrojtjës</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p</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rcakton</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m</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nyr</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n</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regjistrimit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form</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n</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dhe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p</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rmbajtjen</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targave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regjistruese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p</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r</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mjetet</w:t>
            </w:r>
            <w:r w:rsidRPr="001F252C">
              <w:rPr>
                <w:rFonts w:ascii="Times New Roman" w:hAnsi="Times New Roman" w:cs="Times New Roman"/>
                <w:sz w:val="24"/>
                <w:szCs w:val="24"/>
                <w:lang w:val="hr-HR"/>
              </w:rPr>
              <w:t xml:space="preserve"> t</w:t>
            </w:r>
            <w:r w:rsidRPr="001F252C">
              <w:rPr>
                <w:rFonts w:ascii="Times New Roman" w:hAnsi="Times New Roman" w:cs="Times New Roman"/>
                <w:sz w:val="24"/>
                <w:szCs w:val="24"/>
                <w:lang w:val="sq-AL"/>
              </w:rPr>
              <w:t>ë</w:t>
            </w:r>
            <w:r w:rsidRPr="001F252C">
              <w:rPr>
                <w:rFonts w:ascii="Times New Roman" w:hAnsi="Times New Roman" w:cs="Times New Roman"/>
                <w:sz w:val="24"/>
                <w:szCs w:val="24"/>
                <w:lang w:val="hr-HR"/>
              </w:rPr>
              <w:t xml:space="preserve"> cilat përdoren nga </w:t>
            </w:r>
            <w:r w:rsidRPr="001F252C">
              <w:rPr>
                <w:rFonts w:ascii="Times New Roman" w:hAnsi="Times New Roman" w:cs="Times New Roman"/>
                <w:sz w:val="24"/>
                <w:szCs w:val="24"/>
                <w:lang w:val="sq-AL"/>
              </w:rPr>
              <w:t>forc</w:t>
            </w:r>
            <w:r w:rsidRPr="001F252C">
              <w:rPr>
                <w:rFonts w:ascii="Times New Roman" w:hAnsi="Times New Roman" w:cs="Times New Roman"/>
                <w:sz w:val="24"/>
                <w:szCs w:val="24"/>
                <w:lang w:val="hr-HR"/>
              </w:rPr>
              <w:t xml:space="preserve">a </w:t>
            </w:r>
            <w:r w:rsidRPr="001F252C">
              <w:rPr>
                <w:rFonts w:ascii="Times New Roman" w:hAnsi="Times New Roman" w:cs="Times New Roman"/>
                <w:sz w:val="24"/>
                <w:szCs w:val="24"/>
                <w:lang w:val="sq-AL"/>
              </w:rPr>
              <w:t>e armatosur</w:t>
            </w:r>
            <w:r w:rsidRPr="001F252C">
              <w:rPr>
                <w:rFonts w:ascii="Times New Roman" w:hAnsi="Times New Roman" w:cs="Times New Roman"/>
                <w:sz w:val="24"/>
                <w:szCs w:val="24"/>
                <w:lang w:val="hr-HR"/>
              </w:rPr>
              <w:t xml:space="preserve"> e </w:t>
            </w:r>
            <w:r w:rsidRPr="001F252C">
              <w:rPr>
                <w:rFonts w:ascii="Times New Roman" w:hAnsi="Times New Roman" w:cs="Times New Roman"/>
                <w:sz w:val="24"/>
                <w:szCs w:val="24"/>
                <w:lang w:val="sq-AL"/>
              </w:rPr>
              <w:t>Kosov</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s,</w:t>
            </w:r>
            <w:r w:rsidRPr="001F252C">
              <w:rPr>
                <w:rFonts w:ascii="Times New Roman" w:hAnsi="Times New Roman" w:cs="Times New Roman"/>
                <w:sz w:val="24"/>
                <w:szCs w:val="24"/>
                <w:lang w:val="hr-HR"/>
              </w:rPr>
              <w:t xml:space="preserve"> njësitë e intelegjencës </w:t>
            </w:r>
            <w:r w:rsidRPr="001F252C">
              <w:rPr>
                <w:rFonts w:ascii="Times New Roman" w:hAnsi="Times New Roman" w:cs="Times New Roman"/>
                <w:sz w:val="24"/>
                <w:szCs w:val="24"/>
                <w:lang w:val="sq-AL"/>
              </w:rPr>
              <w:t>si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dhe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p</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r</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mjetet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cilat përdoren nga sh</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rbimi</w:t>
            </w:r>
            <w:r w:rsidRPr="001F252C">
              <w:rPr>
                <w:rFonts w:ascii="Times New Roman" w:hAnsi="Times New Roman" w:cs="Times New Roman"/>
                <w:sz w:val="24"/>
                <w:szCs w:val="24"/>
                <w:lang w:val="hr-HR"/>
              </w:rPr>
              <w:t xml:space="preserve"> </w:t>
            </w:r>
            <w:r w:rsidR="00BD4081">
              <w:rPr>
                <w:rFonts w:ascii="Times New Roman" w:hAnsi="Times New Roman" w:cs="Times New Roman"/>
                <w:sz w:val="24"/>
                <w:szCs w:val="24"/>
                <w:lang w:val="sq-AL"/>
              </w:rPr>
              <w: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siguris</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s</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Ministris</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s</w:t>
            </w:r>
            <w:r w:rsidRPr="001F252C">
              <w:rPr>
                <w:rFonts w:ascii="Times New Roman" w:hAnsi="Times New Roman" w:cs="Times New Roman"/>
                <w:sz w:val="24"/>
                <w:szCs w:val="24"/>
                <w:lang w:val="hr-HR"/>
              </w:rPr>
              <w:t xml:space="preserve">ë </w:t>
            </w:r>
            <w:r w:rsidR="001A5FFF" w:rsidRPr="001F252C">
              <w:rPr>
                <w:rFonts w:ascii="Times New Roman" w:hAnsi="Times New Roman" w:cs="Times New Roman"/>
                <w:sz w:val="24"/>
                <w:szCs w:val="24"/>
                <w:lang w:val="sq-AL"/>
              </w:rPr>
              <w:t>Mbrojtje</w:t>
            </w:r>
            <w:r w:rsidRPr="001F252C">
              <w:rPr>
                <w:rFonts w:ascii="Times New Roman" w:hAnsi="Times New Roman" w:cs="Times New Roman"/>
                <w:sz w:val="24"/>
                <w:szCs w:val="24"/>
                <w:lang w:val="sq-AL"/>
              </w:rPr>
              <w:t>s</w:t>
            </w:r>
            <w:r w:rsidRPr="001F252C">
              <w:rPr>
                <w:rFonts w:ascii="Times New Roman" w:hAnsi="Times New Roman" w:cs="Times New Roman"/>
                <w:sz w:val="24"/>
                <w:szCs w:val="24"/>
                <w:lang w:val="hr-HR"/>
              </w:rPr>
              <w:t>.</w:t>
            </w:r>
          </w:p>
        </w:tc>
        <w:tc>
          <w:tcPr>
            <w:tcW w:w="1699" w:type="pct"/>
          </w:tcPr>
          <w:p w:rsidR="00FD24F9" w:rsidRPr="001F252C" w:rsidRDefault="00FD24F9" w:rsidP="00B328E5">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 xml:space="preserve">2. Notwithstanding </w:t>
            </w:r>
            <w:r w:rsidR="00B328E5" w:rsidRPr="001F252C">
              <w:rPr>
                <w:rFonts w:ascii="Times New Roman" w:hAnsi="Times New Roman" w:cs="Times New Roman"/>
                <w:sz w:val="24"/>
                <w:szCs w:val="24"/>
              </w:rPr>
              <w:t>from provisions of this law, the competent Ministry od Defense</w:t>
            </w:r>
            <w:r w:rsidRPr="001F252C">
              <w:rPr>
                <w:rFonts w:ascii="Times New Roman" w:hAnsi="Times New Roman" w:cs="Times New Roman"/>
                <w:sz w:val="24"/>
                <w:szCs w:val="24"/>
              </w:rPr>
              <w:t xml:space="preserve"> determines the manner of registration, the form and content of registration plates for vehicles used by the armed forces of Kosovo, intelligence units, as well as vehicles which are used by the security service of the Ministry of Defense.</w:t>
            </w:r>
          </w:p>
        </w:tc>
        <w:tc>
          <w:tcPr>
            <w:tcW w:w="1634" w:type="pct"/>
          </w:tcPr>
          <w:p w:rsidR="00FD24F9" w:rsidRPr="001F252C" w:rsidRDefault="00FD24F9" w:rsidP="00C071AD">
            <w:pPr>
              <w:spacing w:before="120" w:after="120"/>
              <w:jc w:val="both"/>
              <w:rPr>
                <w:rFonts w:ascii="Times New Roman" w:hAnsi="Times New Roman" w:cs="Times New Roman"/>
                <w:sz w:val="24"/>
                <w:szCs w:val="24"/>
                <w:lang w:val="hr-HR"/>
              </w:rPr>
            </w:pPr>
            <w:r w:rsidRPr="001F252C">
              <w:rPr>
                <w:rFonts w:ascii="Times New Roman" w:hAnsi="Times New Roman" w:cs="Times New Roman"/>
                <w:sz w:val="24"/>
                <w:szCs w:val="24"/>
                <w:lang w:val="hr-HR"/>
              </w:rPr>
              <w:t xml:space="preserve">2. </w:t>
            </w:r>
            <w:r w:rsidRPr="001F252C">
              <w:rPr>
                <w:rFonts w:ascii="Times New Roman" w:hAnsi="Times New Roman" w:cs="Times New Roman"/>
                <w:sz w:val="24"/>
                <w:szCs w:val="24"/>
                <w:lang w:val="sq-AL"/>
              </w:rPr>
              <w:t>Izuzetno</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od</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odredabe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ovoga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poglavlja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ministar</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odbrane</w:t>
            </w:r>
            <w:r w:rsidRPr="001F252C">
              <w:rPr>
                <w:rFonts w:ascii="Times New Roman" w:hAnsi="Times New Roman" w:cs="Times New Roman"/>
                <w:sz w:val="24"/>
                <w:szCs w:val="24"/>
                <w:lang w:val="hr-HR"/>
              </w:rPr>
              <w:t xml:space="preserve"> u</w:t>
            </w:r>
            <w:r w:rsidRPr="001F252C">
              <w:rPr>
                <w:rFonts w:ascii="Times New Roman" w:hAnsi="Times New Roman" w:cs="Times New Roman"/>
                <w:sz w:val="24"/>
                <w:szCs w:val="24"/>
                <w:lang w:val="sq-AL"/>
              </w:rPr>
              <w:t>tvr</w:t>
            </w:r>
            <w:r w:rsidRPr="001F252C">
              <w:rPr>
                <w:rFonts w:ascii="Times New Roman" w:hAnsi="Times New Roman" w:cs="Times New Roman"/>
                <w:sz w:val="24"/>
                <w:szCs w:val="24"/>
                <w:lang w:val="hr-HR"/>
              </w:rPr>
              <w:t>đ</w:t>
            </w:r>
            <w:r w:rsidRPr="001F252C">
              <w:rPr>
                <w:rFonts w:ascii="Times New Roman" w:hAnsi="Times New Roman" w:cs="Times New Roman"/>
                <w:sz w:val="24"/>
                <w:szCs w:val="24"/>
                <w:lang w:val="sq-AL"/>
              </w:rPr>
              <w:t>uje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postupak</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registracije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vozila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oblik</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sadr</w:t>
            </w:r>
            <w:r w:rsidRPr="001F252C">
              <w:rPr>
                <w:rFonts w:ascii="Times New Roman" w:hAnsi="Times New Roman" w:cs="Times New Roman"/>
                <w:sz w:val="24"/>
                <w:szCs w:val="24"/>
                <w:lang w:val="hr-HR"/>
              </w:rPr>
              <w:t>ž</w:t>
            </w:r>
            <w:r w:rsidRPr="001F252C">
              <w:rPr>
                <w:rFonts w:ascii="Times New Roman" w:hAnsi="Times New Roman" w:cs="Times New Roman"/>
                <w:sz w:val="24"/>
                <w:szCs w:val="24"/>
                <w:lang w:val="sq-AL"/>
              </w:rPr>
              <w:t>aj</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registarskih</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tablica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vozila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oru</w:t>
            </w:r>
            <w:r w:rsidRPr="001F252C">
              <w:rPr>
                <w:rFonts w:ascii="Times New Roman" w:hAnsi="Times New Roman" w:cs="Times New Roman"/>
                <w:sz w:val="24"/>
                <w:szCs w:val="24"/>
                <w:lang w:val="hr-HR"/>
              </w:rPr>
              <w:t>ž</w:t>
            </w:r>
            <w:r w:rsidRPr="001F252C">
              <w:rPr>
                <w:rFonts w:ascii="Times New Roman" w:hAnsi="Times New Roman" w:cs="Times New Roman"/>
                <w:sz w:val="24"/>
                <w:szCs w:val="24"/>
                <w:lang w:val="sq-AL"/>
              </w:rPr>
              <w:t>anih</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snaga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Kosova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vozila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bezbednosnih</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organa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ministrastva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odbrane</w:t>
            </w:r>
            <w:r w:rsidRPr="001F252C">
              <w:rPr>
                <w:rFonts w:ascii="Times New Roman" w:hAnsi="Times New Roman" w:cs="Times New Roman"/>
                <w:sz w:val="24"/>
                <w:szCs w:val="24"/>
                <w:lang w:val="hr-HR"/>
              </w:rPr>
              <w:t xml:space="preserve">. </w:t>
            </w:r>
          </w:p>
        </w:tc>
      </w:tr>
      <w:tr w:rsidR="001F252C" w:rsidRPr="001F252C" w:rsidTr="00EC311E">
        <w:trPr>
          <w:trHeight w:val="557"/>
        </w:trPr>
        <w:tc>
          <w:tcPr>
            <w:tcW w:w="1667" w:type="pct"/>
            <w:shd w:val="clear" w:color="auto" w:fill="auto"/>
          </w:tcPr>
          <w:p w:rsidR="00FD24F9" w:rsidRPr="001F252C" w:rsidRDefault="00FD24F9" w:rsidP="00CC03A6">
            <w:pPr>
              <w:spacing w:before="120" w:after="120"/>
              <w:jc w:val="both"/>
              <w:rPr>
                <w:rFonts w:ascii="Times New Roman" w:hAnsi="Times New Roman" w:cs="Times New Roman"/>
                <w:sz w:val="24"/>
                <w:szCs w:val="24"/>
                <w:lang w:val="hr-HR"/>
              </w:rPr>
            </w:pPr>
            <w:r w:rsidRPr="001F252C">
              <w:rPr>
                <w:rFonts w:ascii="Times New Roman" w:hAnsi="Times New Roman" w:cs="Times New Roman"/>
                <w:sz w:val="24"/>
                <w:szCs w:val="24"/>
                <w:lang w:val="hr-HR"/>
              </w:rPr>
              <w:t xml:space="preserve">3. </w:t>
            </w:r>
            <w:r w:rsidRPr="001F252C">
              <w:rPr>
                <w:rFonts w:ascii="Times New Roman" w:hAnsi="Times New Roman" w:cs="Times New Roman"/>
                <w:sz w:val="24"/>
                <w:szCs w:val="24"/>
                <w:lang w:val="sq-AL"/>
              </w:rPr>
              <w:t xml:space="preserve">Përjashtimisht nga </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dispozitat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k</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tij</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kapitulli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Ministri</w:t>
            </w:r>
            <w:r w:rsidR="001A5FFF" w:rsidRPr="001F252C">
              <w:rPr>
                <w:rFonts w:ascii="Times New Roman" w:hAnsi="Times New Roman" w:cs="Times New Roman"/>
                <w:sz w:val="24"/>
                <w:szCs w:val="24"/>
                <w:lang w:val="sq-AL"/>
              </w:rPr>
              <w:t>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kompetent</w:t>
            </w:r>
            <w:r w:rsidR="001A5FFF" w:rsidRPr="001F252C">
              <w:rPr>
                <w:rFonts w:ascii="Times New Roman" w:hAnsi="Times New Roman" w:cs="Times New Roman"/>
                <w:sz w:val="24"/>
                <w:szCs w:val="24"/>
                <w:lang w:val="sq-AL"/>
              </w:rPr>
              <w:t>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p</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r</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Pun</w:t>
            </w:r>
            <w:r w:rsidRPr="001F252C">
              <w:rPr>
                <w:rFonts w:ascii="Times New Roman" w:hAnsi="Times New Roman" w:cs="Times New Roman"/>
                <w:sz w:val="24"/>
                <w:szCs w:val="24"/>
                <w:lang w:val="hr-HR"/>
              </w:rPr>
              <w:t xml:space="preserve">ë të </w:t>
            </w:r>
            <w:r w:rsidRPr="001F252C">
              <w:rPr>
                <w:rFonts w:ascii="Times New Roman" w:hAnsi="Times New Roman" w:cs="Times New Roman"/>
                <w:sz w:val="24"/>
                <w:szCs w:val="24"/>
                <w:lang w:val="sq-AL"/>
              </w:rPr>
              <w:t>Brendshme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p</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rcakton</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m</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nyr</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n</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regjistrimit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form</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n</w:t>
            </w:r>
            <w:r w:rsidRPr="001F252C">
              <w:rPr>
                <w:rFonts w:ascii="Times New Roman" w:hAnsi="Times New Roman" w:cs="Times New Roman"/>
                <w:sz w:val="24"/>
                <w:szCs w:val="24"/>
                <w:lang w:val="hr-HR"/>
              </w:rPr>
              <w:t xml:space="preserve"> dhe  </w:t>
            </w:r>
            <w:r w:rsidRPr="001F252C">
              <w:rPr>
                <w:rFonts w:ascii="Times New Roman" w:hAnsi="Times New Roman" w:cs="Times New Roman"/>
                <w:sz w:val="24"/>
                <w:szCs w:val="24"/>
                <w:lang w:val="sq-AL"/>
              </w:rPr>
              <w:t>p</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rmbajtjen</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targave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regjistruese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p</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r</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mjetet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policis</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mjetet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e</w:t>
            </w:r>
            <w:r w:rsidRPr="001F252C">
              <w:rPr>
                <w:rFonts w:ascii="Times New Roman" w:hAnsi="Times New Roman" w:cs="Times New Roman"/>
                <w:sz w:val="24"/>
                <w:szCs w:val="24"/>
                <w:lang w:val="hr-HR"/>
              </w:rPr>
              <w:t xml:space="preserve"> sherbimeve te </w:t>
            </w:r>
            <w:r w:rsidRPr="001F252C">
              <w:rPr>
                <w:rFonts w:ascii="Times New Roman" w:hAnsi="Times New Roman" w:cs="Times New Roman"/>
                <w:sz w:val="24"/>
                <w:szCs w:val="24"/>
                <w:lang w:val="sq-AL"/>
              </w:rPr>
              <w:t>inteligjenc</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s</w:t>
            </w:r>
            <w:r w:rsidRPr="001F252C">
              <w:rPr>
                <w:rFonts w:ascii="Times New Roman" w:hAnsi="Times New Roman" w:cs="Times New Roman"/>
                <w:sz w:val="24"/>
                <w:szCs w:val="24"/>
                <w:lang w:val="hr-HR"/>
              </w:rPr>
              <w:t xml:space="preserve"> si </w:t>
            </w:r>
            <w:r w:rsidRPr="001F252C">
              <w:rPr>
                <w:rFonts w:ascii="Times New Roman" w:hAnsi="Times New Roman" w:cs="Times New Roman"/>
                <w:sz w:val="24"/>
                <w:szCs w:val="24"/>
                <w:lang w:val="sq-AL"/>
              </w:rPr>
              <w:t xml:space="preserve">dhe mjetet e </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sh</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rbimit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sigurimit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shtet</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ror</w:t>
            </w:r>
            <w:r w:rsidRPr="001F252C">
              <w:rPr>
                <w:rFonts w:ascii="Times New Roman" w:hAnsi="Times New Roman" w:cs="Times New Roman"/>
                <w:sz w:val="24"/>
                <w:szCs w:val="24"/>
                <w:lang w:val="hr-HR"/>
              </w:rPr>
              <w:t>ë.</w:t>
            </w:r>
          </w:p>
        </w:tc>
        <w:tc>
          <w:tcPr>
            <w:tcW w:w="1699" w:type="pct"/>
          </w:tcPr>
          <w:p w:rsidR="00FD24F9" w:rsidRPr="001F252C" w:rsidRDefault="00FD24F9" w:rsidP="00B328E5">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 xml:space="preserve">3. </w:t>
            </w:r>
            <w:r w:rsidR="00B328E5" w:rsidRPr="001F252C">
              <w:rPr>
                <w:rFonts w:ascii="Times New Roman" w:hAnsi="Times New Roman" w:cs="Times New Roman"/>
                <w:sz w:val="24"/>
                <w:szCs w:val="24"/>
              </w:rPr>
              <w:t xml:space="preserve">Exceptionally from the provisions of this chapter </w:t>
            </w:r>
            <w:r w:rsidR="008B7130" w:rsidRPr="001F252C">
              <w:rPr>
                <w:rFonts w:ascii="Times New Roman" w:hAnsi="Times New Roman" w:cs="Times New Roman"/>
                <w:sz w:val="24"/>
                <w:szCs w:val="24"/>
              </w:rPr>
              <w:t>the competent Ministry</w:t>
            </w:r>
            <w:r w:rsidRPr="001F252C">
              <w:rPr>
                <w:rFonts w:ascii="Times New Roman" w:hAnsi="Times New Roman" w:cs="Times New Roman"/>
                <w:sz w:val="24"/>
                <w:szCs w:val="24"/>
              </w:rPr>
              <w:t xml:space="preserve"> of Interior </w:t>
            </w:r>
            <w:r w:rsidR="008B7130" w:rsidRPr="001F252C">
              <w:rPr>
                <w:rFonts w:ascii="Times New Roman" w:hAnsi="Times New Roman" w:cs="Times New Roman"/>
                <w:sz w:val="24"/>
                <w:szCs w:val="24"/>
              </w:rPr>
              <w:t xml:space="preserve">Affairs </w:t>
            </w:r>
            <w:r w:rsidRPr="001F252C">
              <w:rPr>
                <w:rFonts w:ascii="Times New Roman" w:hAnsi="Times New Roman" w:cs="Times New Roman"/>
                <w:sz w:val="24"/>
                <w:szCs w:val="24"/>
              </w:rPr>
              <w:t>determines the manner of registration, the form and content of registration plates for police vehicles, vhicles of the intelligent services, as well as vehicles of the state security service.</w:t>
            </w:r>
          </w:p>
        </w:tc>
        <w:tc>
          <w:tcPr>
            <w:tcW w:w="1634" w:type="pct"/>
          </w:tcPr>
          <w:p w:rsidR="00FD24F9" w:rsidRPr="001F252C" w:rsidRDefault="00FD24F9" w:rsidP="00107715">
            <w:pPr>
              <w:spacing w:before="120" w:after="120"/>
              <w:jc w:val="both"/>
              <w:rPr>
                <w:rFonts w:ascii="Times New Roman" w:hAnsi="Times New Roman" w:cs="Times New Roman"/>
                <w:sz w:val="24"/>
                <w:szCs w:val="24"/>
                <w:lang w:val="hr-HR"/>
              </w:rPr>
            </w:pPr>
            <w:r w:rsidRPr="001F252C">
              <w:rPr>
                <w:rFonts w:ascii="Times New Roman" w:hAnsi="Times New Roman" w:cs="Times New Roman"/>
                <w:sz w:val="24"/>
                <w:szCs w:val="24"/>
                <w:lang w:val="hr-HR"/>
              </w:rPr>
              <w:t xml:space="preserve">3. </w:t>
            </w:r>
            <w:r w:rsidRPr="001F252C">
              <w:rPr>
                <w:rFonts w:ascii="Times New Roman" w:hAnsi="Times New Roman" w:cs="Times New Roman"/>
                <w:sz w:val="24"/>
                <w:szCs w:val="24"/>
              </w:rPr>
              <w:t>Izuzetno</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od</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odredaba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oovga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poglavlja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vidence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nadle</w:t>
            </w:r>
            <w:r w:rsidRPr="001F252C">
              <w:rPr>
                <w:rFonts w:ascii="Times New Roman" w:hAnsi="Times New Roman" w:cs="Times New Roman"/>
                <w:sz w:val="24"/>
                <w:szCs w:val="24"/>
                <w:lang w:val="hr-HR"/>
              </w:rPr>
              <w:t>ž</w:t>
            </w:r>
            <w:r w:rsidRPr="001F252C">
              <w:rPr>
                <w:rFonts w:ascii="Times New Roman" w:hAnsi="Times New Roman" w:cs="Times New Roman"/>
                <w:sz w:val="24"/>
                <w:szCs w:val="24"/>
              </w:rPr>
              <w:t>an</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za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unutra</w:t>
            </w:r>
            <w:r w:rsidRPr="001F252C">
              <w:rPr>
                <w:rFonts w:ascii="Times New Roman" w:hAnsi="Times New Roman" w:cs="Times New Roman"/>
                <w:sz w:val="24"/>
                <w:szCs w:val="24"/>
                <w:lang w:val="hr-HR"/>
              </w:rPr>
              <w:t>š</w:t>
            </w:r>
            <w:r w:rsidRPr="001F252C">
              <w:rPr>
                <w:rFonts w:ascii="Times New Roman" w:hAnsi="Times New Roman" w:cs="Times New Roman"/>
                <w:sz w:val="24"/>
                <w:szCs w:val="24"/>
              </w:rPr>
              <w:t>nje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poslove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propisuje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postupak</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registracije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sadr</w:t>
            </w:r>
            <w:r w:rsidRPr="001F252C">
              <w:rPr>
                <w:rFonts w:ascii="Times New Roman" w:hAnsi="Times New Roman" w:cs="Times New Roman"/>
                <w:sz w:val="24"/>
                <w:szCs w:val="24"/>
                <w:lang w:val="hr-HR"/>
              </w:rPr>
              <w:t>ž</w:t>
            </w:r>
            <w:r w:rsidRPr="001F252C">
              <w:rPr>
                <w:rFonts w:ascii="Times New Roman" w:hAnsi="Times New Roman" w:cs="Times New Roman"/>
                <w:sz w:val="24"/>
                <w:szCs w:val="24"/>
              </w:rPr>
              <w:t>aj</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oblik</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registarskih</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tablica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vozila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policije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unutra</w:t>
            </w:r>
            <w:r w:rsidRPr="001F252C">
              <w:rPr>
                <w:rFonts w:ascii="Times New Roman" w:hAnsi="Times New Roman" w:cs="Times New Roman"/>
                <w:sz w:val="24"/>
                <w:szCs w:val="24"/>
                <w:lang w:val="hr-HR"/>
              </w:rPr>
              <w:t>š</w:t>
            </w:r>
            <w:r w:rsidRPr="001F252C">
              <w:rPr>
                <w:rFonts w:ascii="Times New Roman" w:hAnsi="Times New Roman" w:cs="Times New Roman"/>
                <w:sz w:val="24"/>
                <w:szCs w:val="24"/>
              </w:rPr>
              <w:t>njih</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poslova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slu</w:t>
            </w:r>
            <w:r w:rsidRPr="001F252C">
              <w:rPr>
                <w:rFonts w:ascii="Times New Roman" w:hAnsi="Times New Roman" w:cs="Times New Roman"/>
                <w:sz w:val="24"/>
                <w:szCs w:val="24"/>
                <w:lang w:val="hr-HR"/>
              </w:rPr>
              <w:t>ž</w:t>
            </w:r>
            <w:r w:rsidRPr="001F252C">
              <w:rPr>
                <w:rFonts w:ascii="Times New Roman" w:hAnsi="Times New Roman" w:cs="Times New Roman"/>
                <w:sz w:val="24"/>
                <w:szCs w:val="24"/>
              </w:rPr>
              <w:t>bi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dr</w:t>
            </w:r>
            <w:r w:rsidRPr="001F252C">
              <w:rPr>
                <w:rFonts w:ascii="Times New Roman" w:hAnsi="Times New Roman" w:cs="Times New Roman"/>
                <w:sz w:val="24"/>
                <w:szCs w:val="24"/>
                <w:lang w:val="hr-HR"/>
              </w:rPr>
              <w:t>ž</w:t>
            </w:r>
            <w:r w:rsidRPr="001F252C">
              <w:rPr>
                <w:rFonts w:ascii="Times New Roman" w:hAnsi="Times New Roman" w:cs="Times New Roman"/>
                <w:sz w:val="24"/>
                <w:szCs w:val="24"/>
              </w:rPr>
              <w:t>avne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bezbednosti</w:t>
            </w:r>
            <w:r w:rsidRPr="001F252C">
              <w:rPr>
                <w:rFonts w:ascii="Times New Roman" w:hAnsi="Times New Roman" w:cs="Times New Roman"/>
                <w:sz w:val="24"/>
                <w:szCs w:val="24"/>
                <w:lang w:val="hr-HR"/>
              </w:rPr>
              <w:t>.</w:t>
            </w:r>
          </w:p>
        </w:tc>
      </w:tr>
      <w:tr w:rsidR="001F252C" w:rsidRPr="001F252C" w:rsidTr="00EC311E">
        <w:trPr>
          <w:trHeight w:val="557"/>
        </w:trPr>
        <w:tc>
          <w:tcPr>
            <w:tcW w:w="1667" w:type="pct"/>
            <w:shd w:val="clear" w:color="auto" w:fill="auto"/>
          </w:tcPr>
          <w:p w:rsidR="00FD24F9" w:rsidRPr="001F252C" w:rsidRDefault="00FD24F9" w:rsidP="00C071AD">
            <w:pPr>
              <w:spacing w:before="120" w:after="120"/>
              <w:jc w:val="both"/>
              <w:rPr>
                <w:rFonts w:ascii="Times New Roman" w:hAnsi="Times New Roman" w:cs="Times New Roman"/>
                <w:sz w:val="24"/>
                <w:szCs w:val="24"/>
                <w:lang w:val="hr-HR"/>
              </w:rPr>
            </w:pPr>
            <w:r w:rsidRPr="001F252C">
              <w:rPr>
                <w:rFonts w:ascii="Times New Roman" w:hAnsi="Times New Roman" w:cs="Times New Roman"/>
                <w:sz w:val="24"/>
                <w:szCs w:val="24"/>
                <w:lang w:val="hr-HR"/>
              </w:rPr>
              <w:t>4. Me akt të veçant nënligjor do të përcaktohen kushtet dhe kriteret.</w:t>
            </w:r>
          </w:p>
        </w:tc>
        <w:tc>
          <w:tcPr>
            <w:tcW w:w="1699" w:type="pct"/>
          </w:tcPr>
          <w:p w:rsidR="00FD24F9" w:rsidRPr="001F252C" w:rsidRDefault="00FD24F9"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4. With a special</w:t>
            </w:r>
            <w:r w:rsidR="008B7130" w:rsidRPr="001F252C">
              <w:rPr>
                <w:rFonts w:ascii="Times New Roman" w:hAnsi="Times New Roman" w:cs="Times New Roman"/>
                <w:sz w:val="24"/>
                <w:szCs w:val="24"/>
              </w:rPr>
              <w:t xml:space="preserve"> sub-</w:t>
            </w:r>
            <w:r w:rsidRPr="001F252C">
              <w:rPr>
                <w:rFonts w:ascii="Times New Roman" w:hAnsi="Times New Roman" w:cs="Times New Roman"/>
                <w:sz w:val="24"/>
                <w:szCs w:val="24"/>
              </w:rPr>
              <w:t>legal act will be determined the conditions and criteria</w:t>
            </w:r>
          </w:p>
        </w:tc>
        <w:tc>
          <w:tcPr>
            <w:tcW w:w="1634" w:type="pct"/>
          </w:tcPr>
          <w:p w:rsidR="00FD24F9" w:rsidRPr="001F252C" w:rsidRDefault="00FD24F9" w:rsidP="00C071AD">
            <w:pPr>
              <w:spacing w:before="120" w:after="120"/>
              <w:jc w:val="both"/>
              <w:rPr>
                <w:rFonts w:ascii="Times New Roman" w:hAnsi="Times New Roman" w:cs="Times New Roman"/>
                <w:sz w:val="24"/>
                <w:szCs w:val="24"/>
                <w:lang w:val="hr-HR"/>
              </w:rPr>
            </w:pPr>
          </w:p>
        </w:tc>
      </w:tr>
      <w:tr w:rsidR="001F252C" w:rsidRPr="001F252C" w:rsidTr="00EC311E">
        <w:trPr>
          <w:trHeight w:val="557"/>
        </w:trPr>
        <w:tc>
          <w:tcPr>
            <w:tcW w:w="1667" w:type="pct"/>
            <w:shd w:val="clear" w:color="auto" w:fill="auto"/>
          </w:tcPr>
          <w:p w:rsidR="00FD24F9" w:rsidRPr="001F252C" w:rsidRDefault="00621452" w:rsidP="00C071AD">
            <w:pPr>
              <w:spacing w:before="120" w:after="120"/>
              <w:jc w:val="center"/>
              <w:rPr>
                <w:rFonts w:ascii="Times New Roman" w:hAnsi="Times New Roman" w:cs="Times New Roman"/>
                <w:b/>
                <w:sz w:val="24"/>
                <w:szCs w:val="24"/>
              </w:rPr>
            </w:pPr>
            <w:r>
              <w:rPr>
                <w:rFonts w:ascii="Times New Roman" w:hAnsi="Times New Roman" w:cs="Times New Roman"/>
                <w:b/>
                <w:sz w:val="24"/>
                <w:szCs w:val="24"/>
              </w:rPr>
              <w:t>Neni 43</w:t>
            </w:r>
          </w:p>
          <w:p w:rsidR="00FD24F9" w:rsidRPr="001F252C" w:rsidRDefault="00F20438" w:rsidP="00F20438">
            <w:pPr>
              <w:spacing w:before="120" w:after="120"/>
              <w:jc w:val="center"/>
              <w:rPr>
                <w:rFonts w:ascii="Times New Roman" w:hAnsi="Times New Roman" w:cs="Times New Roman"/>
                <w:b/>
                <w:sz w:val="24"/>
                <w:szCs w:val="24"/>
              </w:rPr>
            </w:pPr>
            <w:r>
              <w:rPr>
                <w:rFonts w:ascii="Times New Roman" w:hAnsi="Times New Roman" w:cs="Times New Roman"/>
                <w:b/>
                <w:sz w:val="24"/>
                <w:szCs w:val="24"/>
              </w:rPr>
              <w:t>Regjistrimi</w:t>
            </w:r>
            <w:r w:rsidR="00FD24F9" w:rsidRPr="001F252C">
              <w:rPr>
                <w:rFonts w:ascii="Times New Roman" w:hAnsi="Times New Roman" w:cs="Times New Roman"/>
                <w:b/>
                <w:sz w:val="24"/>
                <w:szCs w:val="24"/>
              </w:rPr>
              <w:t xml:space="preserve"> i mjeteve</w:t>
            </w:r>
          </w:p>
        </w:tc>
        <w:tc>
          <w:tcPr>
            <w:tcW w:w="1699" w:type="pct"/>
          </w:tcPr>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 xml:space="preserve">Article </w:t>
            </w:r>
            <w:r w:rsidR="00246AF9">
              <w:rPr>
                <w:rFonts w:ascii="Times New Roman" w:hAnsi="Times New Roman" w:cs="Times New Roman"/>
                <w:b/>
                <w:sz w:val="24"/>
                <w:szCs w:val="24"/>
              </w:rPr>
              <w:t>43</w:t>
            </w:r>
          </w:p>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Mandatory registration of vehicles</w:t>
            </w:r>
          </w:p>
        </w:tc>
        <w:tc>
          <w:tcPr>
            <w:tcW w:w="1634" w:type="pct"/>
          </w:tcPr>
          <w:p w:rsidR="00FD24F9" w:rsidRPr="001F252C" w:rsidRDefault="00FD24F9" w:rsidP="00C071AD">
            <w:pPr>
              <w:spacing w:before="120" w:after="120"/>
              <w:jc w:val="center"/>
              <w:outlineLvl w:val="0"/>
              <w:rPr>
                <w:rFonts w:ascii="Times New Roman" w:hAnsi="Times New Roman" w:cs="Times New Roman"/>
                <w:b/>
                <w:sz w:val="24"/>
                <w:szCs w:val="24"/>
                <w:lang w:val="hr-HR"/>
              </w:rPr>
            </w:pPr>
            <w:r w:rsidRPr="001F252C">
              <w:rPr>
                <w:rFonts w:ascii="Times New Roman" w:hAnsi="Times New Roman" w:cs="Times New Roman"/>
                <w:b/>
                <w:sz w:val="24"/>
                <w:szCs w:val="24"/>
                <w:lang w:val="hr-HR"/>
              </w:rPr>
              <w:t>Č</w:t>
            </w:r>
            <w:r w:rsidRPr="001F252C">
              <w:rPr>
                <w:rFonts w:ascii="Times New Roman" w:hAnsi="Times New Roman" w:cs="Times New Roman"/>
                <w:b/>
                <w:sz w:val="24"/>
                <w:szCs w:val="24"/>
              </w:rPr>
              <w:t>lan</w:t>
            </w:r>
            <w:r w:rsidRPr="001F252C">
              <w:rPr>
                <w:rFonts w:ascii="Times New Roman" w:hAnsi="Times New Roman" w:cs="Times New Roman"/>
                <w:b/>
                <w:sz w:val="24"/>
                <w:szCs w:val="24"/>
                <w:lang w:val="hr-HR"/>
              </w:rPr>
              <w:t xml:space="preserve"> </w:t>
            </w:r>
            <w:r w:rsidR="00246AF9">
              <w:rPr>
                <w:rFonts w:ascii="Times New Roman" w:hAnsi="Times New Roman" w:cs="Times New Roman"/>
                <w:b/>
                <w:sz w:val="24"/>
                <w:szCs w:val="24"/>
              </w:rPr>
              <w:t>43</w:t>
            </w:r>
          </w:p>
          <w:p w:rsidR="00FD24F9" w:rsidRPr="001F252C" w:rsidRDefault="00FD24F9" w:rsidP="00C071AD">
            <w:pPr>
              <w:spacing w:before="120" w:after="120"/>
              <w:jc w:val="center"/>
              <w:rPr>
                <w:rFonts w:ascii="Times New Roman" w:hAnsi="Times New Roman" w:cs="Times New Roman"/>
                <w:b/>
                <w:sz w:val="24"/>
                <w:szCs w:val="24"/>
                <w:lang w:val="hr-HR"/>
              </w:rPr>
            </w:pPr>
            <w:r w:rsidRPr="001F252C">
              <w:rPr>
                <w:rFonts w:ascii="Times New Roman" w:hAnsi="Times New Roman" w:cs="Times New Roman"/>
                <w:b/>
                <w:sz w:val="24"/>
                <w:szCs w:val="24"/>
              </w:rPr>
              <w:t>Obaveza</w:t>
            </w:r>
            <w:r w:rsidRPr="001F252C">
              <w:rPr>
                <w:rFonts w:ascii="Times New Roman" w:hAnsi="Times New Roman" w:cs="Times New Roman"/>
                <w:b/>
                <w:sz w:val="24"/>
                <w:szCs w:val="24"/>
                <w:lang w:val="hr-HR"/>
              </w:rPr>
              <w:t xml:space="preserve"> </w:t>
            </w:r>
            <w:r w:rsidRPr="001F252C">
              <w:rPr>
                <w:rFonts w:ascii="Times New Roman" w:hAnsi="Times New Roman" w:cs="Times New Roman"/>
                <w:b/>
                <w:sz w:val="24"/>
                <w:szCs w:val="24"/>
              </w:rPr>
              <w:t>registracije</w:t>
            </w:r>
            <w:r w:rsidRPr="001F252C">
              <w:rPr>
                <w:rFonts w:ascii="Times New Roman" w:hAnsi="Times New Roman" w:cs="Times New Roman"/>
                <w:b/>
                <w:sz w:val="24"/>
                <w:szCs w:val="24"/>
                <w:lang w:val="hr-HR"/>
              </w:rPr>
              <w:t xml:space="preserve"> </w:t>
            </w:r>
            <w:r w:rsidRPr="001F252C">
              <w:rPr>
                <w:rFonts w:ascii="Times New Roman" w:hAnsi="Times New Roman" w:cs="Times New Roman"/>
                <w:b/>
                <w:sz w:val="24"/>
                <w:szCs w:val="24"/>
              </w:rPr>
              <w:t>vozila</w:t>
            </w:r>
          </w:p>
        </w:tc>
      </w:tr>
      <w:tr w:rsidR="001F252C" w:rsidRPr="001F252C" w:rsidTr="00EC311E">
        <w:trPr>
          <w:trHeight w:val="557"/>
        </w:trPr>
        <w:tc>
          <w:tcPr>
            <w:tcW w:w="1667" w:type="pct"/>
            <w:shd w:val="clear" w:color="auto" w:fill="auto"/>
          </w:tcPr>
          <w:p w:rsidR="00FD24F9" w:rsidRPr="001F252C" w:rsidRDefault="00FD24F9" w:rsidP="00E273B6">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Regjistrimi i mjeteve nënkupton regjistrimin e të dhënave të mjetit dhe pronarit.</w:t>
            </w:r>
            <w:r w:rsidR="00F20438">
              <w:rPr>
                <w:rFonts w:ascii="Times New Roman" w:hAnsi="Times New Roman" w:cs="Times New Roman"/>
                <w:sz w:val="24"/>
                <w:szCs w:val="24"/>
              </w:rPr>
              <w:t xml:space="preserve"> </w:t>
            </w:r>
          </w:p>
        </w:tc>
        <w:tc>
          <w:tcPr>
            <w:tcW w:w="1699" w:type="pct"/>
          </w:tcPr>
          <w:p w:rsidR="00FD24F9" w:rsidRPr="001F252C" w:rsidRDefault="00FD24F9"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 xml:space="preserve">The registration of vehicles implies the registration of the vehicle and the owner. </w:t>
            </w:r>
          </w:p>
        </w:tc>
        <w:tc>
          <w:tcPr>
            <w:tcW w:w="1634" w:type="pct"/>
          </w:tcPr>
          <w:p w:rsidR="00FD24F9" w:rsidRPr="001F252C" w:rsidRDefault="00FD24F9" w:rsidP="00C071AD">
            <w:pPr>
              <w:spacing w:before="120" w:after="120"/>
              <w:jc w:val="both"/>
              <w:rPr>
                <w:rFonts w:ascii="Times New Roman" w:hAnsi="Times New Roman" w:cs="Times New Roman"/>
                <w:sz w:val="24"/>
                <w:szCs w:val="24"/>
                <w:lang w:val="hr-HR"/>
              </w:rPr>
            </w:pPr>
            <w:r w:rsidRPr="001F252C">
              <w:rPr>
                <w:rFonts w:ascii="Times New Roman" w:hAnsi="Times New Roman" w:cs="Times New Roman"/>
                <w:sz w:val="24"/>
                <w:szCs w:val="24"/>
              </w:rPr>
              <w:t>Pod</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registracijom</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vozila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podrazumjeva</w:t>
            </w:r>
            <w:r w:rsidRPr="001F252C">
              <w:rPr>
                <w:rFonts w:ascii="Times New Roman" w:hAnsi="Times New Roman" w:cs="Times New Roman"/>
                <w:sz w:val="24"/>
                <w:szCs w:val="24"/>
                <w:lang w:val="hr-HR"/>
              </w:rPr>
              <w:t xml:space="preserve"> </w:t>
            </w:r>
            <w:proofErr w:type="gramStart"/>
            <w:r w:rsidRPr="001F252C">
              <w:rPr>
                <w:rFonts w:ascii="Times New Roman" w:hAnsi="Times New Roman" w:cs="Times New Roman"/>
                <w:sz w:val="24"/>
                <w:szCs w:val="24"/>
              </w:rPr>
              <w:t>se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registracija</w:t>
            </w:r>
            <w:proofErr w:type="gramEnd"/>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podataka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vozila</w:t>
            </w:r>
            <w:r w:rsidRPr="001F252C">
              <w:rPr>
                <w:rFonts w:ascii="Times New Roman" w:hAnsi="Times New Roman" w:cs="Times New Roman"/>
                <w:sz w:val="24"/>
                <w:szCs w:val="24"/>
                <w:lang w:val="hr-HR"/>
              </w:rPr>
              <w:t xml:space="preserve"> i </w:t>
            </w:r>
            <w:r w:rsidRPr="001F252C">
              <w:rPr>
                <w:rFonts w:ascii="Times New Roman" w:hAnsi="Times New Roman" w:cs="Times New Roman"/>
                <w:sz w:val="24"/>
                <w:szCs w:val="24"/>
              </w:rPr>
              <w:t>vlasniku</w:t>
            </w:r>
            <w:r w:rsidRPr="001F252C">
              <w:rPr>
                <w:rFonts w:ascii="Times New Roman" w:hAnsi="Times New Roman" w:cs="Times New Roman"/>
                <w:strike/>
                <w:sz w:val="24"/>
                <w:szCs w:val="24"/>
              </w:rPr>
              <w:t>.</w:t>
            </w:r>
          </w:p>
        </w:tc>
      </w:tr>
      <w:tr w:rsidR="001F252C" w:rsidRPr="001F252C" w:rsidTr="00EC311E">
        <w:trPr>
          <w:trHeight w:val="557"/>
        </w:trPr>
        <w:tc>
          <w:tcPr>
            <w:tcW w:w="1667" w:type="pct"/>
            <w:shd w:val="clear" w:color="auto" w:fill="auto"/>
          </w:tcPr>
          <w:p w:rsidR="00FD24F9" w:rsidRPr="001F252C" w:rsidRDefault="00621452" w:rsidP="00C071AD">
            <w:pPr>
              <w:spacing w:before="120" w:after="120"/>
              <w:jc w:val="center"/>
              <w:rPr>
                <w:rFonts w:ascii="Times New Roman" w:hAnsi="Times New Roman" w:cs="Times New Roman"/>
                <w:b/>
                <w:sz w:val="24"/>
                <w:szCs w:val="24"/>
              </w:rPr>
            </w:pPr>
            <w:r>
              <w:rPr>
                <w:rFonts w:ascii="Times New Roman" w:hAnsi="Times New Roman" w:cs="Times New Roman"/>
                <w:b/>
                <w:sz w:val="24"/>
                <w:szCs w:val="24"/>
              </w:rPr>
              <w:lastRenderedPageBreak/>
              <w:t>Neni 44</w:t>
            </w:r>
          </w:p>
          <w:p w:rsidR="00FD24F9" w:rsidRPr="001F252C" w:rsidRDefault="00FD24F9" w:rsidP="00C071AD">
            <w:pPr>
              <w:spacing w:before="120" w:after="120"/>
              <w:jc w:val="center"/>
              <w:rPr>
                <w:rFonts w:ascii="Times New Roman" w:hAnsi="Times New Roman" w:cs="Times New Roman"/>
                <w:sz w:val="24"/>
                <w:szCs w:val="24"/>
              </w:rPr>
            </w:pPr>
            <w:r w:rsidRPr="001F252C">
              <w:rPr>
                <w:rFonts w:ascii="Times New Roman" w:hAnsi="Times New Roman" w:cs="Times New Roman"/>
                <w:b/>
                <w:sz w:val="24"/>
                <w:szCs w:val="24"/>
              </w:rPr>
              <w:t>Regjistrimi i mjeteve të pronarëve me vendëqendrim në Republikën e Kosovës</w:t>
            </w:r>
          </w:p>
        </w:tc>
        <w:tc>
          <w:tcPr>
            <w:tcW w:w="1699" w:type="pct"/>
          </w:tcPr>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 xml:space="preserve">Article </w:t>
            </w:r>
            <w:r w:rsidR="00246AF9">
              <w:rPr>
                <w:rFonts w:ascii="Times New Roman" w:hAnsi="Times New Roman" w:cs="Times New Roman"/>
                <w:b/>
                <w:sz w:val="24"/>
                <w:szCs w:val="24"/>
              </w:rPr>
              <w:t>44</w:t>
            </w:r>
          </w:p>
          <w:p w:rsidR="00FD24F9" w:rsidRPr="001F252C" w:rsidRDefault="00FD24F9" w:rsidP="00B77AC4">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Registration of vehicles of owners with reside in the Republic of Kosovo</w:t>
            </w:r>
          </w:p>
        </w:tc>
        <w:tc>
          <w:tcPr>
            <w:tcW w:w="1634" w:type="pct"/>
          </w:tcPr>
          <w:p w:rsidR="00FD24F9" w:rsidRPr="001F252C" w:rsidRDefault="00FD24F9" w:rsidP="00C071AD">
            <w:pPr>
              <w:spacing w:before="120" w:after="120"/>
              <w:jc w:val="center"/>
              <w:outlineLvl w:val="0"/>
              <w:rPr>
                <w:rFonts w:ascii="Times New Roman" w:hAnsi="Times New Roman" w:cs="Times New Roman"/>
                <w:b/>
                <w:sz w:val="24"/>
                <w:szCs w:val="24"/>
                <w:lang w:val="hr-HR"/>
              </w:rPr>
            </w:pPr>
            <w:r w:rsidRPr="001F252C">
              <w:rPr>
                <w:rFonts w:ascii="Times New Roman" w:hAnsi="Times New Roman" w:cs="Times New Roman"/>
                <w:b/>
                <w:sz w:val="24"/>
                <w:szCs w:val="24"/>
                <w:lang w:val="hr-HR"/>
              </w:rPr>
              <w:t>Č</w:t>
            </w:r>
            <w:r w:rsidRPr="001F252C">
              <w:rPr>
                <w:rFonts w:ascii="Times New Roman" w:hAnsi="Times New Roman" w:cs="Times New Roman"/>
                <w:b/>
                <w:sz w:val="24"/>
                <w:szCs w:val="24"/>
              </w:rPr>
              <w:t>lan</w:t>
            </w:r>
            <w:r w:rsidRPr="001F252C">
              <w:rPr>
                <w:rFonts w:ascii="Times New Roman" w:hAnsi="Times New Roman" w:cs="Times New Roman"/>
                <w:b/>
                <w:sz w:val="24"/>
                <w:szCs w:val="24"/>
                <w:lang w:val="hr-HR"/>
              </w:rPr>
              <w:t xml:space="preserve"> </w:t>
            </w:r>
            <w:r w:rsidR="00246AF9">
              <w:rPr>
                <w:rFonts w:ascii="Times New Roman" w:hAnsi="Times New Roman" w:cs="Times New Roman"/>
                <w:b/>
                <w:sz w:val="24"/>
                <w:szCs w:val="24"/>
              </w:rPr>
              <w:t>44</w:t>
            </w:r>
          </w:p>
          <w:p w:rsidR="00FD24F9" w:rsidRPr="001F252C" w:rsidRDefault="00FD24F9" w:rsidP="00C071AD">
            <w:pPr>
              <w:spacing w:before="120" w:after="120"/>
              <w:jc w:val="center"/>
              <w:rPr>
                <w:rFonts w:ascii="Times New Roman" w:hAnsi="Times New Roman" w:cs="Times New Roman"/>
                <w:b/>
                <w:sz w:val="24"/>
                <w:szCs w:val="24"/>
                <w:lang w:val="hr-HR"/>
              </w:rPr>
            </w:pPr>
            <w:r w:rsidRPr="001F252C">
              <w:rPr>
                <w:rFonts w:ascii="Times New Roman" w:hAnsi="Times New Roman" w:cs="Times New Roman"/>
                <w:b/>
                <w:sz w:val="24"/>
                <w:szCs w:val="24"/>
              </w:rPr>
              <w:t>Registracija vozila</w:t>
            </w:r>
            <w:r w:rsidRPr="001F252C">
              <w:rPr>
                <w:rFonts w:ascii="Times New Roman" w:hAnsi="Times New Roman" w:cs="Times New Roman"/>
                <w:b/>
                <w:sz w:val="24"/>
                <w:szCs w:val="24"/>
                <w:lang w:val="hr-HR"/>
              </w:rPr>
              <w:t xml:space="preserve"> </w:t>
            </w:r>
            <w:r w:rsidRPr="001F252C">
              <w:rPr>
                <w:rFonts w:ascii="Times New Roman" w:hAnsi="Times New Roman" w:cs="Times New Roman"/>
                <w:b/>
                <w:sz w:val="24"/>
                <w:szCs w:val="24"/>
              </w:rPr>
              <w:t>vlasnika</w:t>
            </w:r>
            <w:r w:rsidRPr="001F252C">
              <w:rPr>
                <w:rFonts w:ascii="Times New Roman" w:hAnsi="Times New Roman" w:cs="Times New Roman"/>
                <w:b/>
                <w:sz w:val="24"/>
                <w:szCs w:val="24"/>
                <w:lang w:val="hr-HR"/>
              </w:rPr>
              <w:t xml:space="preserve"> </w:t>
            </w:r>
            <w:r w:rsidRPr="001F252C">
              <w:rPr>
                <w:rFonts w:ascii="Times New Roman" w:hAnsi="Times New Roman" w:cs="Times New Roman"/>
                <w:b/>
                <w:sz w:val="24"/>
                <w:szCs w:val="24"/>
              </w:rPr>
              <w:t>koje</w:t>
            </w:r>
            <w:r w:rsidRPr="001F252C">
              <w:rPr>
                <w:rFonts w:ascii="Times New Roman" w:hAnsi="Times New Roman" w:cs="Times New Roman"/>
                <w:b/>
                <w:sz w:val="24"/>
                <w:szCs w:val="24"/>
                <w:lang w:val="hr-HR"/>
              </w:rPr>
              <w:t xml:space="preserve"> </w:t>
            </w:r>
            <w:r w:rsidRPr="001F252C">
              <w:rPr>
                <w:rFonts w:ascii="Times New Roman" w:hAnsi="Times New Roman" w:cs="Times New Roman"/>
                <w:b/>
                <w:sz w:val="24"/>
                <w:szCs w:val="24"/>
              </w:rPr>
              <w:t>imaju</w:t>
            </w:r>
            <w:r w:rsidRPr="001F252C">
              <w:rPr>
                <w:rFonts w:ascii="Times New Roman" w:hAnsi="Times New Roman" w:cs="Times New Roman"/>
                <w:b/>
                <w:sz w:val="24"/>
                <w:szCs w:val="24"/>
                <w:lang w:val="hr-HR"/>
              </w:rPr>
              <w:t xml:space="preserve"> </w:t>
            </w:r>
            <w:r w:rsidRPr="001F252C">
              <w:rPr>
                <w:rFonts w:ascii="Times New Roman" w:hAnsi="Times New Roman" w:cs="Times New Roman"/>
                <w:b/>
                <w:sz w:val="24"/>
                <w:szCs w:val="24"/>
              </w:rPr>
              <w:t>mesto</w:t>
            </w:r>
            <w:r w:rsidRPr="001F252C">
              <w:rPr>
                <w:rFonts w:ascii="Times New Roman" w:hAnsi="Times New Roman" w:cs="Times New Roman"/>
                <w:b/>
                <w:sz w:val="24"/>
                <w:szCs w:val="24"/>
                <w:lang w:val="hr-HR"/>
              </w:rPr>
              <w:t xml:space="preserve"> </w:t>
            </w:r>
            <w:r w:rsidRPr="001F252C">
              <w:rPr>
                <w:rFonts w:ascii="Times New Roman" w:hAnsi="Times New Roman" w:cs="Times New Roman"/>
                <w:b/>
                <w:sz w:val="24"/>
                <w:szCs w:val="24"/>
              </w:rPr>
              <w:t>boravka</w:t>
            </w:r>
            <w:r w:rsidRPr="001F252C">
              <w:rPr>
                <w:rFonts w:ascii="Times New Roman" w:hAnsi="Times New Roman" w:cs="Times New Roman"/>
                <w:b/>
                <w:sz w:val="24"/>
                <w:szCs w:val="24"/>
                <w:lang w:val="hr-HR"/>
              </w:rPr>
              <w:t xml:space="preserve"> </w:t>
            </w:r>
            <w:r w:rsidRPr="001F252C">
              <w:rPr>
                <w:rFonts w:ascii="Times New Roman" w:hAnsi="Times New Roman" w:cs="Times New Roman"/>
                <w:b/>
                <w:sz w:val="24"/>
                <w:szCs w:val="24"/>
              </w:rPr>
              <w:t>u</w:t>
            </w:r>
            <w:r w:rsidRPr="001F252C">
              <w:rPr>
                <w:rFonts w:ascii="Times New Roman" w:hAnsi="Times New Roman" w:cs="Times New Roman"/>
                <w:b/>
                <w:sz w:val="24"/>
                <w:szCs w:val="24"/>
                <w:lang w:val="hr-HR"/>
              </w:rPr>
              <w:t xml:space="preserve"> </w:t>
            </w:r>
            <w:r w:rsidRPr="001F252C">
              <w:rPr>
                <w:rFonts w:ascii="Times New Roman" w:hAnsi="Times New Roman" w:cs="Times New Roman"/>
                <w:b/>
                <w:sz w:val="24"/>
                <w:szCs w:val="24"/>
              </w:rPr>
              <w:t>Republici</w:t>
            </w:r>
            <w:r w:rsidRPr="001F252C">
              <w:rPr>
                <w:rFonts w:ascii="Times New Roman" w:hAnsi="Times New Roman" w:cs="Times New Roman"/>
                <w:b/>
                <w:sz w:val="24"/>
                <w:szCs w:val="24"/>
                <w:lang w:val="hr-HR"/>
              </w:rPr>
              <w:t xml:space="preserve"> </w:t>
            </w:r>
            <w:r w:rsidRPr="001F252C">
              <w:rPr>
                <w:rFonts w:ascii="Times New Roman" w:hAnsi="Times New Roman" w:cs="Times New Roman"/>
                <w:b/>
                <w:sz w:val="24"/>
                <w:szCs w:val="24"/>
              </w:rPr>
              <w:t>Kosovo</w:t>
            </w:r>
          </w:p>
        </w:tc>
      </w:tr>
      <w:tr w:rsidR="001F252C" w:rsidRPr="001F252C" w:rsidTr="00EC311E">
        <w:trPr>
          <w:trHeight w:val="557"/>
        </w:trPr>
        <w:tc>
          <w:tcPr>
            <w:tcW w:w="1667" w:type="pct"/>
            <w:shd w:val="clear" w:color="auto" w:fill="auto"/>
          </w:tcPr>
          <w:p w:rsidR="00FD24F9" w:rsidRPr="001F252C" w:rsidRDefault="00FD24F9" w:rsidP="00221C3D">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Në Republikën e Kosovës regjistrohen mjetet, pronarët e të cilave kanë vendqëndrimin apo selinë në Kosovë, si mjetet diplomatike, përfaqësitë konsulare, misioneve të shteteve të huaja, përfaqësive të organizatave ndërkombëtare në Kosovë, si dhe përfaqësive ekonomike kulturore të komunikacionit dhe përfaqësive tjera.</w:t>
            </w:r>
          </w:p>
        </w:tc>
        <w:tc>
          <w:tcPr>
            <w:tcW w:w="1699" w:type="pct"/>
          </w:tcPr>
          <w:p w:rsidR="00FD24F9" w:rsidRPr="001F252C" w:rsidRDefault="00FD24F9" w:rsidP="00221C3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The Republic of Kosovo registers vehicles whose owners are resident or seated in the Republic of Kosovo, like diplomatic vehicles, consular entities, and foreign countries missions, representative offices of international organizations in Kosovo, as well as business, cultural and communications representative offices.</w:t>
            </w:r>
          </w:p>
        </w:tc>
        <w:tc>
          <w:tcPr>
            <w:tcW w:w="1634" w:type="pct"/>
          </w:tcPr>
          <w:p w:rsidR="00FD24F9" w:rsidRPr="001F252C" w:rsidRDefault="00FD24F9" w:rsidP="00C071AD">
            <w:pPr>
              <w:spacing w:before="120" w:after="120"/>
              <w:jc w:val="both"/>
              <w:rPr>
                <w:rFonts w:ascii="Times New Roman" w:hAnsi="Times New Roman" w:cs="Times New Roman"/>
                <w:sz w:val="24"/>
                <w:szCs w:val="24"/>
                <w:lang w:val="hr-HR"/>
              </w:rPr>
            </w:pPr>
            <w:r w:rsidRPr="001F252C">
              <w:rPr>
                <w:rFonts w:ascii="Times New Roman" w:hAnsi="Times New Roman" w:cs="Times New Roman"/>
                <w:sz w:val="24"/>
                <w:szCs w:val="24"/>
              </w:rPr>
              <w:t>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Republici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Kosova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registriraju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vozila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vlasnika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koje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imaju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mesto</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boravka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ili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sedi</w:t>
            </w:r>
            <w:r w:rsidRPr="001F252C">
              <w:rPr>
                <w:rFonts w:ascii="Times New Roman" w:hAnsi="Times New Roman" w:cs="Times New Roman"/>
                <w:sz w:val="24"/>
                <w:szCs w:val="24"/>
                <w:lang w:val="hr-HR"/>
              </w:rPr>
              <w:t>š</w:t>
            </w:r>
            <w:r w:rsidRPr="001F252C">
              <w:rPr>
                <w:rFonts w:ascii="Times New Roman" w:hAnsi="Times New Roman" w:cs="Times New Roman"/>
                <w:sz w:val="24"/>
                <w:szCs w:val="24"/>
              </w:rPr>
              <w:t>te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Republici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Kosova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vozila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diplomatskih</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konzularnih</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predstavni</w:t>
            </w:r>
            <w:r w:rsidRPr="001F252C">
              <w:rPr>
                <w:rFonts w:ascii="Times New Roman" w:hAnsi="Times New Roman" w:cs="Times New Roman"/>
                <w:sz w:val="24"/>
                <w:szCs w:val="24"/>
                <w:lang w:val="hr-HR"/>
              </w:rPr>
              <w:t>š</w:t>
            </w:r>
            <w:r w:rsidRPr="001F252C">
              <w:rPr>
                <w:rFonts w:ascii="Times New Roman" w:hAnsi="Times New Roman" w:cs="Times New Roman"/>
                <w:sz w:val="24"/>
                <w:szCs w:val="24"/>
              </w:rPr>
              <w:t>tava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misija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stranih</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dr</w:t>
            </w:r>
            <w:r w:rsidRPr="001F252C">
              <w:rPr>
                <w:rFonts w:ascii="Times New Roman" w:hAnsi="Times New Roman" w:cs="Times New Roman"/>
                <w:sz w:val="24"/>
                <w:szCs w:val="24"/>
                <w:lang w:val="hr-HR"/>
              </w:rPr>
              <w:t>ž</w:t>
            </w:r>
            <w:r w:rsidRPr="001F252C">
              <w:rPr>
                <w:rFonts w:ascii="Times New Roman" w:hAnsi="Times New Roman" w:cs="Times New Roman"/>
                <w:sz w:val="24"/>
                <w:szCs w:val="24"/>
              </w:rPr>
              <w:t>ava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predstavni</w:t>
            </w:r>
            <w:r w:rsidRPr="001F252C">
              <w:rPr>
                <w:rFonts w:ascii="Times New Roman" w:hAnsi="Times New Roman" w:cs="Times New Roman"/>
                <w:sz w:val="24"/>
                <w:szCs w:val="24"/>
                <w:lang w:val="hr-HR"/>
              </w:rPr>
              <w:t>š</w:t>
            </w:r>
            <w:r w:rsidRPr="001F252C">
              <w:rPr>
                <w:rFonts w:ascii="Times New Roman" w:hAnsi="Times New Roman" w:cs="Times New Roman"/>
                <w:sz w:val="24"/>
                <w:szCs w:val="24"/>
              </w:rPr>
              <w:t>tava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me</w:t>
            </w:r>
            <w:r w:rsidRPr="001F252C">
              <w:rPr>
                <w:rFonts w:ascii="Times New Roman" w:hAnsi="Times New Roman" w:cs="Times New Roman"/>
                <w:sz w:val="24"/>
                <w:szCs w:val="24"/>
                <w:lang w:val="hr-HR"/>
              </w:rPr>
              <w:t>đ</w:t>
            </w:r>
            <w:r w:rsidRPr="001F252C">
              <w:rPr>
                <w:rFonts w:ascii="Times New Roman" w:hAnsi="Times New Roman" w:cs="Times New Roman"/>
                <w:sz w:val="24"/>
                <w:szCs w:val="24"/>
              </w:rPr>
              <w:t>unarodnih</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organizacija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stranih</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ekonomskih</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kulturnih</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saobračajnih</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drugih</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predstavni</w:t>
            </w:r>
            <w:r w:rsidRPr="001F252C">
              <w:rPr>
                <w:rFonts w:ascii="Times New Roman" w:hAnsi="Times New Roman" w:cs="Times New Roman"/>
                <w:sz w:val="24"/>
                <w:szCs w:val="24"/>
                <w:lang w:val="hr-HR"/>
              </w:rPr>
              <w:t>š</w:t>
            </w:r>
            <w:r w:rsidRPr="001F252C">
              <w:rPr>
                <w:rFonts w:ascii="Times New Roman" w:hAnsi="Times New Roman" w:cs="Times New Roman"/>
                <w:sz w:val="24"/>
                <w:szCs w:val="24"/>
              </w:rPr>
              <w:t>tava</w:t>
            </w:r>
            <w:r w:rsidRPr="001F252C">
              <w:rPr>
                <w:rFonts w:ascii="Times New Roman" w:hAnsi="Times New Roman" w:cs="Times New Roman"/>
                <w:sz w:val="24"/>
                <w:szCs w:val="24"/>
                <w:lang w:val="hr-HR"/>
              </w:rPr>
              <w:t>.</w:t>
            </w:r>
          </w:p>
        </w:tc>
      </w:tr>
      <w:tr w:rsidR="001F252C" w:rsidRPr="001F252C" w:rsidTr="00EC311E">
        <w:trPr>
          <w:trHeight w:val="557"/>
        </w:trPr>
        <w:tc>
          <w:tcPr>
            <w:tcW w:w="1667" w:type="pct"/>
            <w:shd w:val="clear" w:color="auto" w:fill="auto"/>
          </w:tcPr>
          <w:p w:rsidR="00FD24F9" w:rsidRPr="001F252C" w:rsidRDefault="00621452" w:rsidP="00C071AD">
            <w:pPr>
              <w:spacing w:before="120" w:after="120"/>
              <w:jc w:val="center"/>
              <w:rPr>
                <w:rFonts w:ascii="Times New Roman" w:hAnsi="Times New Roman" w:cs="Times New Roman"/>
                <w:b/>
                <w:sz w:val="24"/>
                <w:szCs w:val="24"/>
              </w:rPr>
            </w:pPr>
            <w:r>
              <w:rPr>
                <w:rFonts w:ascii="Times New Roman" w:hAnsi="Times New Roman" w:cs="Times New Roman"/>
                <w:b/>
                <w:sz w:val="24"/>
                <w:szCs w:val="24"/>
              </w:rPr>
              <w:t>Neni 45</w:t>
            </w:r>
          </w:p>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Regjistrimi i mjeteve në pronësi të personave me qëndrim të përkohëshëm</w:t>
            </w:r>
          </w:p>
        </w:tc>
        <w:tc>
          <w:tcPr>
            <w:tcW w:w="1699" w:type="pct"/>
          </w:tcPr>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 xml:space="preserve">Article </w:t>
            </w:r>
            <w:r w:rsidR="00246AF9">
              <w:rPr>
                <w:rFonts w:ascii="Times New Roman" w:hAnsi="Times New Roman" w:cs="Times New Roman"/>
                <w:b/>
                <w:sz w:val="24"/>
                <w:szCs w:val="24"/>
              </w:rPr>
              <w:t>45</w:t>
            </w:r>
          </w:p>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Registration of vehicles owned by persons</w:t>
            </w:r>
            <w:r w:rsidR="008B7130" w:rsidRPr="001F252C">
              <w:rPr>
                <w:rFonts w:ascii="Times New Roman" w:hAnsi="Times New Roman" w:cs="Times New Roman"/>
                <w:b/>
                <w:sz w:val="24"/>
                <w:szCs w:val="24"/>
              </w:rPr>
              <w:t xml:space="preserve"> with temporary residence </w:t>
            </w:r>
          </w:p>
        </w:tc>
        <w:tc>
          <w:tcPr>
            <w:tcW w:w="1634" w:type="pct"/>
          </w:tcPr>
          <w:p w:rsidR="00FD24F9" w:rsidRPr="001F252C" w:rsidRDefault="00FD24F9" w:rsidP="00C071AD">
            <w:pPr>
              <w:spacing w:before="120" w:after="120"/>
              <w:jc w:val="center"/>
              <w:outlineLvl w:val="0"/>
              <w:rPr>
                <w:rFonts w:ascii="Times New Roman" w:hAnsi="Times New Roman" w:cs="Times New Roman"/>
                <w:b/>
                <w:sz w:val="24"/>
                <w:szCs w:val="24"/>
                <w:lang w:val="hr-HR"/>
              </w:rPr>
            </w:pPr>
            <w:r w:rsidRPr="001F252C">
              <w:rPr>
                <w:rFonts w:ascii="Times New Roman" w:hAnsi="Times New Roman" w:cs="Times New Roman"/>
                <w:b/>
                <w:sz w:val="24"/>
                <w:szCs w:val="24"/>
                <w:lang w:val="hr-HR"/>
              </w:rPr>
              <w:t>Č</w:t>
            </w:r>
            <w:r w:rsidRPr="001F252C">
              <w:rPr>
                <w:rFonts w:ascii="Times New Roman" w:hAnsi="Times New Roman" w:cs="Times New Roman"/>
                <w:b/>
                <w:sz w:val="24"/>
                <w:szCs w:val="24"/>
                <w:lang w:val="de-DE"/>
              </w:rPr>
              <w:t>lan</w:t>
            </w:r>
            <w:r w:rsidRPr="001F252C">
              <w:rPr>
                <w:rFonts w:ascii="Times New Roman" w:hAnsi="Times New Roman" w:cs="Times New Roman"/>
                <w:b/>
                <w:sz w:val="24"/>
                <w:szCs w:val="24"/>
                <w:lang w:val="hr-HR"/>
              </w:rPr>
              <w:t xml:space="preserve"> </w:t>
            </w:r>
            <w:r w:rsidR="00246AF9">
              <w:rPr>
                <w:rFonts w:ascii="Times New Roman" w:hAnsi="Times New Roman" w:cs="Times New Roman"/>
                <w:b/>
                <w:sz w:val="24"/>
                <w:szCs w:val="24"/>
              </w:rPr>
              <w:t>45</w:t>
            </w:r>
          </w:p>
          <w:p w:rsidR="00FD24F9" w:rsidRPr="001F252C" w:rsidRDefault="00FD24F9" w:rsidP="00C071AD">
            <w:pPr>
              <w:spacing w:before="120" w:after="120"/>
              <w:jc w:val="center"/>
              <w:rPr>
                <w:rFonts w:ascii="Times New Roman" w:hAnsi="Times New Roman" w:cs="Times New Roman"/>
                <w:b/>
                <w:sz w:val="24"/>
                <w:szCs w:val="24"/>
                <w:lang w:val="hr-HR"/>
              </w:rPr>
            </w:pPr>
            <w:r w:rsidRPr="001F252C">
              <w:rPr>
                <w:rFonts w:ascii="Times New Roman" w:hAnsi="Times New Roman" w:cs="Times New Roman"/>
                <w:b/>
                <w:sz w:val="24"/>
                <w:szCs w:val="24"/>
                <w:lang w:val="de-DE"/>
              </w:rPr>
              <w:t>Registracija vozila</w:t>
            </w:r>
            <w:r w:rsidRPr="001F252C">
              <w:rPr>
                <w:rFonts w:ascii="Times New Roman" w:hAnsi="Times New Roman" w:cs="Times New Roman"/>
                <w:b/>
                <w:sz w:val="24"/>
                <w:szCs w:val="24"/>
                <w:lang w:val="hr-HR"/>
              </w:rPr>
              <w:t xml:space="preserve"> </w:t>
            </w:r>
            <w:r w:rsidRPr="001F252C">
              <w:rPr>
                <w:rFonts w:ascii="Times New Roman" w:hAnsi="Times New Roman" w:cs="Times New Roman"/>
                <w:b/>
                <w:sz w:val="24"/>
                <w:szCs w:val="24"/>
                <w:lang w:val="de-DE"/>
              </w:rPr>
              <w:t>vlasnika</w:t>
            </w:r>
            <w:r w:rsidRPr="001F252C">
              <w:rPr>
                <w:rFonts w:ascii="Times New Roman" w:hAnsi="Times New Roman" w:cs="Times New Roman"/>
                <w:b/>
                <w:sz w:val="24"/>
                <w:szCs w:val="24"/>
                <w:lang w:val="hr-HR"/>
              </w:rPr>
              <w:t xml:space="preserve"> </w:t>
            </w:r>
            <w:r w:rsidRPr="001F252C">
              <w:rPr>
                <w:rFonts w:ascii="Times New Roman" w:hAnsi="Times New Roman" w:cs="Times New Roman"/>
                <w:b/>
                <w:sz w:val="24"/>
                <w:szCs w:val="24"/>
                <w:lang w:val="de-DE"/>
              </w:rPr>
              <w:t>kojima</w:t>
            </w:r>
            <w:r w:rsidRPr="001F252C">
              <w:rPr>
                <w:rFonts w:ascii="Times New Roman" w:hAnsi="Times New Roman" w:cs="Times New Roman"/>
                <w:b/>
                <w:sz w:val="24"/>
                <w:szCs w:val="24"/>
                <w:lang w:val="hr-HR"/>
              </w:rPr>
              <w:t xml:space="preserve"> </w:t>
            </w:r>
            <w:r w:rsidRPr="001F252C">
              <w:rPr>
                <w:rFonts w:ascii="Times New Roman" w:hAnsi="Times New Roman" w:cs="Times New Roman"/>
                <w:b/>
                <w:sz w:val="24"/>
                <w:szCs w:val="24"/>
                <w:lang w:val="de-DE"/>
              </w:rPr>
              <w:t>je</w:t>
            </w:r>
            <w:r w:rsidRPr="001F252C">
              <w:rPr>
                <w:rFonts w:ascii="Times New Roman" w:hAnsi="Times New Roman" w:cs="Times New Roman"/>
                <w:b/>
                <w:sz w:val="24"/>
                <w:szCs w:val="24"/>
                <w:lang w:val="hr-HR"/>
              </w:rPr>
              <w:t xml:space="preserve"> </w:t>
            </w:r>
            <w:r w:rsidRPr="001F252C">
              <w:rPr>
                <w:rFonts w:ascii="Times New Roman" w:hAnsi="Times New Roman" w:cs="Times New Roman"/>
                <w:b/>
                <w:sz w:val="24"/>
                <w:szCs w:val="24"/>
                <w:lang w:val="de-DE"/>
              </w:rPr>
              <w:t>odobren</w:t>
            </w:r>
            <w:r w:rsidRPr="001F252C">
              <w:rPr>
                <w:rFonts w:ascii="Times New Roman" w:hAnsi="Times New Roman" w:cs="Times New Roman"/>
                <w:b/>
                <w:sz w:val="24"/>
                <w:szCs w:val="24"/>
                <w:lang w:val="hr-HR"/>
              </w:rPr>
              <w:t xml:space="preserve"> </w:t>
            </w:r>
            <w:r w:rsidRPr="001F252C">
              <w:rPr>
                <w:rFonts w:ascii="Times New Roman" w:hAnsi="Times New Roman" w:cs="Times New Roman"/>
                <w:b/>
                <w:sz w:val="24"/>
                <w:szCs w:val="24"/>
                <w:lang w:val="de-DE"/>
              </w:rPr>
              <w:t>privremeni</w:t>
            </w:r>
            <w:r w:rsidRPr="001F252C">
              <w:rPr>
                <w:rFonts w:ascii="Times New Roman" w:hAnsi="Times New Roman" w:cs="Times New Roman"/>
                <w:b/>
                <w:sz w:val="24"/>
                <w:szCs w:val="24"/>
                <w:lang w:val="hr-HR"/>
              </w:rPr>
              <w:t xml:space="preserve"> </w:t>
            </w:r>
            <w:r w:rsidRPr="001F252C">
              <w:rPr>
                <w:rFonts w:ascii="Times New Roman" w:hAnsi="Times New Roman" w:cs="Times New Roman"/>
                <w:b/>
                <w:sz w:val="24"/>
                <w:szCs w:val="24"/>
                <w:lang w:val="de-DE"/>
              </w:rPr>
              <w:t>boravak</w:t>
            </w:r>
          </w:p>
        </w:tc>
      </w:tr>
      <w:tr w:rsidR="001F252C" w:rsidRPr="001F252C" w:rsidTr="00EC311E">
        <w:trPr>
          <w:trHeight w:val="557"/>
        </w:trPr>
        <w:tc>
          <w:tcPr>
            <w:tcW w:w="1667" w:type="pct"/>
            <w:shd w:val="clear" w:color="auto" w:fill="auto"/>
          </w:tcPr>
          <w:p w:rsidR="00FD24F9" w:rsidRPr="001F252C" w:rsidRDefault="00FD24F9" w:rsidP="00E1348D">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1. Në republikën e Kosovës regjistrohen mjetet, pronarët e të cilave janë shtetas të huaj me leje qëndrimi të përkohshme ose të përhershme, , të cilët regjistrojne autmojetet e tyre sipas rregullave doganore apo kërkesave të importit të përkohshëm (automjetet përkohësisht të importuara)</w:t>
            </w:r>
            <w:r w:rsidR="00434B25" w:rsidRPr="001F252C">
              <w:rPr>
                <w:rFonts w:ascii="Times New Roman" w:hAnsi="Times New Roman" w:cs="Times New Roman"/>
                <w:sz w:val="24"/>
                <w:szCs w:val="24"/>
                <w:lang w:val="sq-AL"/>
              </w:rPr>
              <w:t xml:space="preserve"> dhe përdoren sipas kontratës Lea</w:t>
            </w:r>
            <w:r w:rsidRPr="001F252C">
              <w:rPr>
                <w:rFonts w:ascii="Times New Roman" w:hAnsi="Times New Roman" w:cs="Times New Roman"/>
                <w:sz w:val="24"/>
                <w:szCs w:val="24"/>
                <w:lang w:val="sq-AL"/>
              </w:rPr>
              <w:t xml:space="preserve">sing, ose kontratës së bashkëpunimit afarist të kontraktuara ndërmjet kompanive me seli në Republikën e Kosovës dhe kompanive tjera me seli në ndonjë shtet tjetër, si dhe autmojetet të cilat janë të destinuara për manifestime sportive, ekonomike. Për këto mjete lëshohet </w:t>
            </w:r>
            <w:r w:rsidR="00E1348D" w:rsidRPr="001F252C">
              <w:rPr>
                <w:rFonts w:ascii="Times New Roman" w:hAnsi="Times New Roman" w:cs="Times New Roman"/>
                <w:sz w:val="24"/>
                <w:szCs w:val="24"/>
                <w:lang w:val="sq-AL"/>
              </w:rPr>
              <w:t xml:space="preserve">çertifikata e </w:t>
            </w:r>
            <w:r w:rsidR="00E1348D" w:rsidRPr="001F252C">
              <w:rPr>
                <w:rFonts w:ascii="Times New Roman" w:hAnsi="Times New Roman" w:cs="Times New Roman"/>
                <w:sz w:val="24"/>
                <w:szCs w:val="24"/>
                <w:lang w:val="sq-AL"/>
              </w:rPr>
              <w:lastRenderedPageBreak/>
              <w:t>regjistrimit</w:t>
            </w:r>
            <w:r w:rsidRPr="001F252C">
              <w:rPr>
                <w:rFonts w:ascii="Times New Roman" w:hAnsi="Times New Roman" w:cs="Times New Roman"/>
                <w:sz w:val="24"/>
                <w:szCs w:val="24"/>
                <w:lang w:val="sq-AL"/>
              </w:rPr>
              <w:t xml:space="preserve"> me afat vlefshmërie prej 1 viti.</w:t>
            </w:r>
          </w:p>
        </w:tc>
        <w:tc>
          <w:tcPr>
            <w:tcW w:w="1699" w:type="pct"/>
          </w:tcPr>
          <w:p w:rsidR="00FD24F9" w:rsidRPr="001F252C" w:rsidRDefault="00FD24F9" w:rsidP="00BD15CF">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lastRenderedPageBreak/>
              <w:t xml:space="preserve">1. The Republic of Kosovo registers vehicles whose owners are foreign citizens with temporary or permanent residence status,  who register their vehicles pursuant to the customs requirements or temporary import requirements (temporarily imported vehicle) and are used according to a Leasing contract or business cooperation contracts contracted between companies seated in the Republic of Kosovo and other companies seated in a different state, as well as vehicles which are intended for sports and economic events. For these vehicles </w:t>
            </w:r>
            <w:r w:rsidR="00394A26" w:rsidRPr="001F252C">
              <w:rPr>
                <w:rFonts w:ascii="Times New Roman" w:hAnsi="Times New Roman" w:cs="Times New Roman"/>
                <w:sz w:val="24"/>
                <w:szCs w:val="24"/>
              </w:rPr>
              <w:t xml:space="preserve">the registration certificate will be issued </w:t>
            </w:r>
            <w:r w:rsidRPr="001F252C">
              <w:rPr>
                <w:rFonts w:ascii="Times New Roman" w:hAnsi="Times New Roman" w:cs="Times New Roman"/>
                <w:sz w:val="24"/>
                <w:szCs w:val="24"/>
              </w:rPr>
              <w:t>with a validity of 1 year.</w:t>
            </w:r>
          </w:p>
        </w:tc>
        <w:tc>
          <w:tcPr>
            <w:tcW w:w="1634" w:type="pct"/>
          </w:tcPr>
          <w:p w:rsidR="00FD24F9" w:rsidRPr="001F252C" w:rsidRDefault="00FD24F9" w:rsidP="0006277B">
            <w:pPr>
              <w:spacing w:before="120" w:after="120"/>
              <w:jc w:val="both"/>
              <w:rPr>
                <w:rFonts w:ascii="Times New Roman" w:hAnsi="Times New Roman" w:cs="Times New Roman"/>
                <w:sz w:val="24"/>
                <w:szCs w:val="24"/>
                <w:lang w:val="hr-HR"/>
              </w:rPr>
            </w:pPr>
            <w:r w:rsidRPr="001F252C">
              <w:rPr>
                <w:rFonts w:ascii="Times New Roman" w:hAnsi="Times New Roman" w:cs="Times New Roman"/>
                <w:sz w:val="24"/>
                <w:szCs w:val="24"/>
                <w:lang w:val="hr-HR"/>
              </w:rPr>
              <w:t xml:space="preserve">1. </w:t>
            </w:r>
            <w:r w:rsidRPr="001F252C">
              <w:rPr>
                <w:rFonts w:ascii="Times New Roman" w:hAnsi="Times New Roman" w:cs="Times New Roman"/>
                <w:sz w:val="24"/>
                <w:szCs w:val="24"/>
              </w:rPr>
              <w:t>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Republici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Kosova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registruju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vozila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stranih</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dr</w:t>
            </w:r>
            <w:r w:rsidRPr="001F252C">
              <w:rPr>
                <w:rFonts w:ascii="Times New Roman" w:hAnsi="Times New Roman" w:cs="Times New Roman"/>
                <w:sz w:val="24"/>
                <w:szCs w:val="24"/>
                <w:lang w:val="hr-HR"/>
              </w:rPr>
              <w:t>ž</w:t>
            </w:r>
            <w:r w:rsidRPr="001F252C">
              <w:rPr>
                <w:rFonts w:ascii="Times New Roman" w:hAnsi="Times New Roman" w:cs="Times New Roman"/>
                <w:sz w:val="24"/>
                <w:szCs w:val="24"/>
              </w:rPr>
              <w:t>avljana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kojima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je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odobren</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privrmeni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boravak</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Republici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Kosova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vozila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dr</w:t>
            </w:r>
            <w:r w:rsidRPr="001F252C">
              <w:rPr>
                <w:rFonts w:ascii="Times New Roman" w:hAnsi="Times New Roman" w:cs="Times New Roman"/>
                <w:sz w:val="24"/>
                <w:szCs w:val="24"/>
                <w:lang w:val="hr-HR"/>
              </w:rPr>
              <w:t>ž</w:t>
            </w:r>
            <w:r w:rsidRPr="001F252C">
              <w:rPr>
                <w:rFonts w:ascii="Times New Roman" w:hAnsi="Times New Roman" w:cs="Times New Roman"/>
                <w:sz w:val="24"/>
                <w:szCs w:val="24"/>
              </w:rPr>
              <w:t>avljana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Republike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Kosdova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koje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imaju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privremenu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boravak vozila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stranih</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pravnih</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osobe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sedi</w:t>
            </w:r>
            <w:r w:rsidRPr="001F252C">
              <w:rPr>
                <w:rFonts w:ascii="Times New Roman" w:hAnsi="Times New Roman" w:cs="Times New Roman"/>
                <w:sz w:val="24"/>
                <w:szCs w:val="24"/>
                <w:lang w:val="hr-HR"/>
              </w:rPr>
              <w:t>š</w:t>
            </w:r>
            <w:r w:rsidRPr="001F252C">
              <w:rPr>
                <w:rFonts w:ascii="Times New Roman" w:hAnsi="Times New Roman" w:cs="Times New Roman"/>
                <w:sz w:val="24"/>
                <w:szCs w:val="24"/>
              </w:rPr>
              <w:t>tem</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Republici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Kosova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vozila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osoba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mestom</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boravka</w:t>
            </w:r>
            <w:r w:rsidRPr="001F252C">
              <w:rPr>
                <w:rFonts w:ascii="Times New Roman" w:hAnsi="Times New Roman" w:cs="Times New Roman"/>
                <w:sz w:val="24"/>
                <w:szCs w:val="24"/>
                <w:lang w:val="hr-HR"/>
              </w:rPr>
              <w:t xml:space="preserve"> </w:t>
            </w:r>
            <w:r w:rsidR="0006277B">
              <w:rPr>
                <w:rFonts w:ascii="Times New Roman" w:hAnsi="Times New Roman" w:cs="Times New Roman"/>
                <w:sz w:val="24"/>
                <w:szCs w:val="24"/>
              </w:rPr>
              <w:t>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Republici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Kosova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koje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uvoze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vozila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shodno</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cerinskim</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propisima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vozila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na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privrmeno</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kori</w:t>
            </w:r>
            <w:r w:rsidRPr="001F252C">
              <w:rPr>
                <w:rFonts w:ascii="Times New Roman" w:hAnsi="Times New Roman" w:cs="Times New Roman"/>
                <w:sz w:val="24"/>
                <w:szCs w:val="24"/>
                <w:lang w:val="hr-HR"/>
              </w:rPr>
              <w:t>šć</w:t>
            </w:r>
            <w:r w:rsidRPr="001F252C">
              <w:rPr>
                <w:rFonts w:ascii="Times New Roman" w:hAnsi="Times New Roman" w:cs="Times New Roman"/>
                <w:sz w:val="24"/>
                <w:szCs w:val="24"/>
              </w:rPr>
              <w:t>enje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prema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Lising</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ugovoru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ili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prema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ugovoru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poslovnoj</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saradnji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kompania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sedi</w:t>
            </w:r>
            <w:r w:rsidRPr="001F252C">
              <w:rPr>
                <w:rFonts w:ascii="Times New Roman" w:hAnsi="Times New Roman" w:cs="Times New Roman"/>
                <w:sz w:val="24"/>
                <w:szCs w:val="24"/>
                <w:lang w:val="hr-HR"/>
              </w:rPr>
              <w:t>š</w:t>
            </w:r>
            <w:r w:rsidRPr="001F252C">
              <w:rPr>
                <w:rFonts w:ascii="Times New Roman" w:hAnsi="Times New Roman" w:cs="Times New Roman"/>
                <w:sz w:val="24"/>
                <w:szCs w:val="24"/>
              </w:rPr>
              <w:t>tem</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Republici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Kosova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kompania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sedi</w:t>
            </w:r>
            <w:r w:rsidRPr="001F252C">
              <w:rPr>
                <w:rFonts w:ascii="Times New Roman" w:hAnsi="Times New Roman" w:cs="Times New Roman"/>
                <w:sz w:val="24"/>
                <w:szCs w:val="24"/>
                <w:lang w:val="hr-HR"/>
              </w:rPr>
              <w:t>š</w:t>
            </w:r>
            <w:r w:rsidRPr="001F252C">
              <w:rPr>
                <w:rFonts w:ascii="Times New Roman" w:hAnsi="Times New Roman" w:cs="Times New Roman"/>
                <w:sz w:val="24"/>
                <w:szCs w:val="24"/>
              </w:rPr>
              <w:t>tem</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neku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drugu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dr</w:t>
            </w:r>
            <w:r w:rsidRPr="001F252C">
              <w:rPr>
                <w:rFonts w:ascii="Times New Roman" w:hAnsi="Times New Roman" w:cs="Times New Roman"/>
                <w:sz w:val="24"/>
                <w:szCs w:val="24"/>
                <w:lang w:val="hr-HR"/>
              </w:rPr>
              <w:t>ž</w:t>
            </w:r>
            <w:r w:rsidRPr="001F252C">
              <w:rPr>
                <w:rFonts w:ascii="Times New Roman" w:hAnsi="Times New Roman" w:cs="Times New Roman"/>
                <w:sz w:val="24"/>
                <w:szCs w:val="24"/>
              </w:rPr>
              <w:t>avu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te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vozila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koje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koriste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sportske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privredne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manifestacije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sl</w:t>
            </w:r>
            <w:r w:rsidRPr="001F252C">
              <w:rPr>
                <w:rFonts w:ascii="Times New Roman" w:hAnsi="Times New Roman" w:cs="Times New Roman"/>
                <w:sz w:val="24"/>
                <w:szCs w:val="24"/>
                <w:lang w:val="hr-HR"/>
              </w:rPr>
              <w:t xml:space="preserve">. </w:t>
            </w:r>
            <w:r w:rsidR="0006277B">
              <w:rPr>
                <w:rFonts w:ascii="Times New Roman" w:hAnsi="Times New Roman" w:cs="Times New Roman"/>
                <w:sz w:val="24"/>
                <w:szCs w:val="24"/>
              </w:rPr>
              <w:t>z</w:t>
            </w:r>
            <w:r w:rsidRPr="001F252C">
              <w:rPr>
                <w:rFonts w:ascii="Times New Roman" w:hAnsi="Times New Roman" w:cs="Times New Roman"/>
                <w:sz w:val="24"/>
                <w:szCs w:val="24"/>
              </w:rPr>
              <w:t>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ova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vozila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uzdaje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lastRenderedPageBreak/>
              <w:t>sobra</w:t>
            </w:r>
            <w:r w:rsidRPr="001F252C">
              <w:rPr>
                <w:rFonts w:ascii="Times New Roman" w:hAnsi="Times New Roman" w:cs="Times New Roman"/>
                <w:sz w:val="24"/>
                <w:szCs w:val="24"/>
                <w:lang w:val="hr-HR"/>
              </w:rPr>
              <w:t>ć</w:t>
            </w:r>
            <w:r w:rsidRPr="001F252C">
              <w:rPr>
                <w:rFonts w:ascii="Times New Roman" w:hAnsi="Times New Roman" w:cs="Times New Roman"/>
                <w:sz w:val="24"/>
                <w:szCs w:val="24"/>
              </w:rPr>
              <w:t>ajna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dozvola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rokom</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va</w:t>
            </w:r>
            <w:r w:rsidRPr="001F252C">
              <w:rPr>
                <w:rFonts w:ascii="Times New Roman" w:hAnsi="Times New Roman" w:cs="Times New Roman"/>
                <w:sz w:val="24"/>
                <w:szCs w:val="24"/>
                <w:lang w:val="hr-HR"/>
              </w:rPr>
              <w:t>ž</w:t>
            </w:r>
            <w:r w:rsidRPr="001F252C">
              <w:rPr>
                <w:rFonts w:ascii="Times New Roman" w:hAnsi="Times New Roman" w:cs="Times New Roman"/>
                <w:sz w:val="24"/>
                <w:szCs w:val="24"/>
              </w:rPr>
              <w:t>enja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do</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jedne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godine</w:t>
            </w:r>
            <w:r w:rsidRPr="001F252C">
              <w:rPr>
                <w:rFonts w:ascii="Times New Roman" w:hAnsi="Times New Roman" w:cs="Times New Roman"/>
                <w:sz w:val="24"/>
                <w:szCs w:val="24"/>
                <w:lang w:val="hr-HR"/>
              </w:rPr>
              <w:t>.</w:t>
            </w:r>
          </w:p>
        </w:tc>
      </w:tr>
      <w:tr w:rsidR="001F252C" w:rsidRPr="001F252C" w:rsidTr="00EC311E">
        <w:trPr>
          <w:trHeight w:val="557"/>
        </w:trPr>
        <w:tc>
          <w:tcPr>
            <w:tcW w:w="1667" w:type="pct"/>
            <w:shd w:val="clear" w:color="auto" w:fill="auto"/>
          </w:tcPr>
          <w:p w:rsidR="00FD24F9" w:rsidRPr="001F252C" w:rsidRDefault="00621452" w:rsidP="00C071AD">
            <w:pPr>
              <w:spacing w:before="120" w:after="120"/>
              <w:jc w:val="center"/>
              <w:rPr>
                <w:rFonts w:ascii="Times New Roman" w:hAnsi="Times New Roman" w:cs="Times New Roman"/>
                <w:b/>
                <w:sz w:val="24"/>
                <w:szCs w:val="24"/>
                <w:lang w:val="de-DE"/>
              </w:rPr>
            </w:pPr>
            <w:r>
              <w:rPr>
                <w:rFonts w:ascii="Times New Roman" w:hAnsi="Times New Roman" w:cs="Times New Roman"/>
                <w:b/>
                <w:sz w:val="24"/>
                <w:szCs w:val="24"/>
                <w:lang w:val="de-DE"/>
              </w:rPr>
              <w:lastRenderedPageBreak/>
              <w:t>Neni 46</w:t>
            </w:r>
          </w:p>
          <w:p w:rsidR="00FD24F9" w:rsidRPr="001F252C" w:rsidRDefault="00FD24F9" w:rsidP="00C071AD">
            <w:pPr>
              <w:spacing w:before="120" w:after="120"/>
              <w:jc w:val="center"/>
              <w:rPr>
                <w:rFonts w:ascii="Times New Roman" w:hAnsi="Times New Roman" w:cs="Times New Roman"/>
                <w:b/>
                <w:sz w:val="24"/>
                <w:szCs w:val="24"/>
                <w:lang w:val="sq-AL"/>
              </w:rPr>
            </w:pPr>
            <w:r w:rsidRPr="001F252C">
              <w:rPr>
                <w:rFonts w:ascii="Times New Roman" w:hAnsi="Times New Roman" w:cs="Times New Roman"/>
                <w:b/>
                <w:sz w:val="24"/>
                <w:szCs w:val="24"/>
                <w:lang w:val="sq-AL"/>
              </w:rPr>
              <w:t>Leja e komunikacionit me afat të kufizuar</w:t>
            </w:r>
          </w:p>
        </w:tc>
        <w:tc>
          <w:tcPr>
            <w:tcW w:w="1699" w:type="pct"/>
          </w:tcPr>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 xml:space="preserve">Article </w:t>
            </w:r>
            <w:r w:rsidR="00246AF9">
              <w:rPr>
                <w:rFonts w:ascii="Times New Roman" w:hAnsi="Times New Roman" w:cs="Times New Roman"/>
                <w:b/>
                <w:sz w:val="24"/>
                <w:szCs w:val="24"/>
                <w:lang w:val="de-DE"/>
              </w:rPr>
              <w:t>46</w:t>
            </w:r>
          </w:p>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Traffic license with limited term</w:t>
            </w:r>
          </w:p>
        </w:tc>
        <w:tc>
          <w:tcPr>
            <w:tcW w:w="1634" w:type="pct"/>
          </w:tcPr>
          <w:p w:rsidR="00FD24F9" w:rsidRPr="001F252C" w:rsidRDefault="00FD24F9" w:rsidP="00C071AD">
            <w:pPr>
              <w:spacing w:before="120" w:after="120"/>
              <w:jc w:val="center"/>
              <w:outlineLvl w:val="0"/>
              <w:rPr>
                <w:rFonts w:ascii="Times New Roman" w:hAnsi="Times New Roman" w:cs="Times New Roman"/>
                <w:b/>
                <w:sz w:val="24"/>
                <w:szCs w:val="24"/>
                <w:lang w:val="hr-HR"/>
              </w:rPr>
            </w:pPr>
            <w:r w:rsidRPr="001F252C">
              <w:rPr>
                <w:rFonts w:ascii="Times New Roman" w:hAnsi="Times New Roman" w:cs="Times New Roman"/>
                <w:b/>
                <w:sz w:val="24"/>
                <w:szCs w:val="24"/>
                <w:lang w:val="hr-HR"/>
              </w:rPr>
              <w:t>Č</w:t>
            </w:r>
            <w:r w:rsidRPr="001F252C">
              <w:rPr>
                <w:rFonts w:ascii="Times New Roman" w:hAnsi="Times New Roman" w:cs="Times New Roman"/>
                <w:b/>
                <w:sz w:val="24"/>
                <w:szCs w:val="24"/>
              </w:rPr>
              <w:t>lan</w:t>
            </w:r>
            <w:r w:rsidRPr="001F252C">
              <w:rPr>
                <w:rFonts w:ascii="Times New Roman" w:hAnsi="Times New Roman" w:cs="Times New Roman"/>
                <w:b/>
                <w:sz w:val="24"/>
                <w:szCs w:val="24"/>
                <w:lang w:val="hr-HR"/>
              </w:rPr>
              <w:t xml:space="preserve"> </w:t>
            </w:r>
            <w:r w:rsidR="00246AF9">
              <w:rPr>
                <w:rFonts w:ascii="Times New Roman" w:hAnsi="Times New Roman" w:cs="Times New Roman"/>
                <w:b/>
                <w:sz w:val="24"/>
                <w:szCs w:val="24"/>
                <w:lang w:val="de-DE"/>
              </w:rPr>
              <w:t>46</w:t>
            </w:r>
          </w:p>
          <w:p w:rsidR="00FD24F9" w:rsidRPr="001F252C" w:rsidRDefault="00FD24F9" w:rsidP="00C071AD">
            <w:pPr>
              <w:spacing w:before="120" w:after="120"/>
              <w:rPr>
                <w:rFonts w:ascii="Times New Roman" w:hAnsi="Times New Roman" w:cs="Times New Roman"/>
                <w:b/>
                <w:sz w:val="24"/>
                <w:szCs w:val="24"/>
                <w:lang w:val="hr-HR"/>
              </w:rPr>
            </w:pPr>
            <w:r w:rsidRPr="001F252C">
              <w:rPr>
                <w:rFonts w:ascii="Times New Roman" w:hAnsi="Times New Roman" w:cs="Times New Roman"/>
                <w:b/>
                <w:sz w:val="24"/>
                <w:szCs w:val="24"/>
                <w:lang w:val="hr-HR"/>
              </w:rPr>
              <w:t>Saobraćajna dozvola sa organićenom roku</w:t>
            </w:r>
          </w:p>
        </w:tc>
      </w:tr>
      <w:tr w:rsidR="001F252C" w:rsidRPr="001F252C" w:rsidTr="00EC311E">
        <w:trPr>
          <w:trHeight w:val="557"/>
        </w:trPr>
        <w:tc>
          <w:tcPr>
            <w:tcW w:w="1667" w:type="pct"/>
            <w:shd w:val="clear" w:color="auto" w:fill="auto"/>
          </w:tcPr>
          <w:p w:rsidR="00FD24F9" w:rsidRPr="001F252C" w:rsidRDefault="00FD24F9" w:rsidP="008850B9">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1. Mjetet regjistrohen edhe kur shtetasi i huaj pas përfundimit të qëndrimit të tij, e transporton mjetin e blerë në Republikën e Kosovës me  qëllim q</w:t>
            </w:r>
            <w:r w:rsidRPr="001F252C">
              <w:rPr>
                <w:rFonts w:ascii="Times New Roman" w:eastAsia="MingLiU-ExtB" w:hAnsi="Times New Roman" w:cs="Times New Roman"/>
                <w:sz w:val="24"/>
                <w:szCs w:val="24"/>
                <w:lang w:val="sq-AL"/>
              </w:rPr>
              <w:t xml:space="preserve">ë </w:t>
            </w:r>
            <w:r w:rsidRPr="001F252C">
              <w:rPr>
                <w:rFonts w:ascii="Times New Roman" w:hAnsi="Times New Roman" w:cs="Times New Roman"/>
                <w:sz w:val="24"/>
                <w:szCs w:val="24"/>
                <w:lang w:val="sq-AL"/>
              </w:rPr>
              <w:t>ta regjistroj atë në ndonjë shtet tjetër, ose për mjetet që i nënshtrohen përpunimeve apo përmirësimeve të cilat transportohen jashtë vendit. Leja e komunikacionit në këtë rast jepet në afat kohor sipas nevojës,  varësisht se sa kohë do ti duhet mjetit të arrijë deri në shtetin ku do të regjistrohet. Ky afat kohor i përkohshëm i lejes së komunikacionit nuk mund të jetë më i gjatë se 30 ditë. Në këtë rast mjetet regjistrohen deri në skadim të vlefshmërisë së lejes së komunikacionit.</w:t>
            </w:r>
          </w:p>
        </w:tc>
        <w:tc>
          <w:tcPr>
            <w:tcW w:w="1699" w:type="pct"/>
          </w:tcPr>
          <w:p w:rsidR="00FD24F9" w:rsidRPr="001F252C" w:rsidRDefault="00FD24F9"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1. Vehicles are registered when a foreign citizen, at the end of his stay, transports the vehicle purchased in Kosovo and intends to register it in another state, or vehicles that undergo improvements or repairs which are transported abroad</w:t>
            </w:r>
            <w:r w:rsidR="008B7130" w:rsidRPr="001F252C">
              <w:rPr>
                <w:rFonts w:ascii="Times New Roman" w:hAnsi="Times New Roman" w:cs="Times New Roman"/>
                <w:sz w:val="24"/>
                <w:szCs w:val="24"/>
              </w:rPr>
              <w:t>. The traffic</w:t>
            </w:r>
            <w:r w:rsidRPr="001F252C">
              <w:rPr>
                <w:rFonts w:ascii="Times New Roman" w:hAnsi="Times New Roman" w:cs="Times New Roman"/>
                <w:sz w:val="24"/>
                <w:szCs w:val="24"/>
              </w:rPr>
              <w:t xml:space="preserve"> permit in this case is issued on a need-basis timeframe, depending on how much time it takes the vehicle to travel to the state it will be registered in. This temporary timeframe</w:t>
            </w:r>
            <w:r w:rsidR="008B7130" w:rsidRPr="001F252C">
              <w:rPr>
                <w:rFonts w:ascii="Times New Roman" w:hAnsi="Times New Roman" w:cs="Times New Roman"/>
                <w:sz w:val="24"/>
                <w:szCs w:val="24"/>
              </w:rPr>
              <w:t xml:space="preserve"> of circulation</w:t>
            </w:r>
            <w:r w:rsidRPr="001F252C">
              <w:rPr>
                <w:rFonts w:ascii="Times New Roman" w:hAnsi="Times New Roman" w:cs="Times New Roman"/>
                <w:sz w:val="24"/>
                <w:szCs w:val="24"/>
              </w:rPr>
              <w:t xml:space="preserve"> permit cannot be longer than 30 days. In this case, vehicles are registered until the expiry of the validity of their traffic circulation permit.</w:t>
            </w:r>
          </w:p>
        </w:tc>
        <w:tc>
          <w:tcPr>
            <w:tcW w:w="1634" w:type="pct"/>
          </w:tcPr>
          <w:p w:rsidR="00FD24F9" w:rsidRPr="001F252C" w:rsidRDefault="00FD24F9"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 xml:space="preserve">1. U Republici Kosova se registruju i vozila stranih državljana koji, nakon završetka njihova boravaka u Republici Kosova, transportuju vozilo kupljeno u Republici Kosova u neku drugu državu, popravljena i prepravljena vozila u Republici Kosova koja se transportuju za inostranstvo. U ovim slučajevima sobraćajna dozvola se izdaja s rokom važenja ovoisno od potrebe, tj. </w:t>
            </w:r>
            <w:proofErr w:type="gramStart"/>
            <w:r w:rsidRPr="001F252C">
              <w:rPr>
                <w:rFonts w:ascii="Times New Roman" w:hAnsi="Times New Roman" w:cs="Times New Roman"/>
                <w:sz w:val="24"/>
                <w:szCs w:val="24"/>
              </w:rPr>
              <w:t>od</w:t>
            </w:r>
            <w:proofErr w:type="gramEnd"/>
            <w:r w:rsidRPr="001F252C">
              <w:rPr>
                <w:rFonts w:ascii="Times New Roman" w:hAnsi="Times New Roman" w:cs="Times New Roman"/>
                <w:sz w:val="24"/>
                <w:szCs w:val="24"/>
              </w:rPr>
              <w:t xml:space="preserve"> vremena potrebnog za transport vozila u drugu državu gde će se registrovati, ali ne dužim od  30 dana. </w:t>
            </w:r>
          </w:p>
        </w:tc>
      </w:tr>
      <w:tr w:rsidR="001F252C" w:rsidRPr="001F252C" w:rsidTr="00EC311E">
        <w:trPr>
          <w:trHeight w:val="557"/>
        </w:trPr>
        <w:tc>
          <w:tcPr>
            <w:tcW w:w="1667" w:type="pct"/>
            <w:shd w:val="clear" w:color="auto" w:fill="auto"/>
          </w:tcPr>
          <w:p w:rsidR="00FD24F9" w:rsidRPr="001F252C" w:rsidRDefault="00FD24F9" w:rsidP="004D6CC8">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2. Regjistrohen po ashtu edhe mjetet të cilat kanë qenë të regjistruara në Republikën e Kosovës e të cilat janë vjedhur dhe që më vonë janë gjetur; në këtë rast leja e komunikacionit lëshohet për një periudhë kohore që i nevojitet automjetit  për të arritur në Republikën e Kosovës, mirëpo për afat kohor jo më të gjatë se 30 ditë. Mjeti regjistrohet në afatin kohor deri në skadimin e vlefshmërisë së lejes së komunikacionit.</w:t>
            </w:r>
          </w:p>
        </w:tc>
        <w:tc>
          <w:tcPr>
            <w:tcW w:w="1699" w:type="pct"/>
          </w:tcPr>
          <w:p w:rsidR="00FD24F9" w:rsidRPr="001F252C" w:rsidRDefault="0006277B" w:rsidP="00FB71AF">
            <w:pPr>
              <w:spacing w:before="120" w:after="120"/>
              <w:jc w:val="both"/>
              <w:rPr>
                <w:rFonts w:ascii="Times New Roman" w:hAnsi="Times New Roman" w:cs="Times New Roman"/>
                <w:sz w:val="24"/>
                <w:szCs w:val="24"/>
                <w:lang w:val="sq-AL"/>
              </w:rPr>
            </w:pPr>
            <w:r>
              <w:rPr>
                <w:rFonts w:ascii="Times New Roman" w:hAnsi="Times New Roman" w:cs="Times New Roman"/>
                <w:sz w:val="24"/>
                <w:szCs w:val="24"/>
              </w:rPr>
              <w:t>2. Vehicles</w:t>
            </w:r>
            <w:r w:rsidR="00FD24F9" w:rsidRPr="001F252C">
              <w:rPr>
                <w:rFonts w:ascii="Times New Roman" w:hAnsi="Times New Roman" w:cs="Times New Roman"/>
                <w:sz w:val="24"/>
                <w:szCs w:val="24"/>
              </w:rPr>
              <w:t xml:space="preserve"> which </w:t>
            </w:r>
            <w:r>
              <w:rPr>
                <w:rFonts w:ascii="Times New Roman" w:hAnsi="Times New Roman" w:cs="Times New Roman"/>
                <w:sz w:val="24"/>
                <w:szCs w:val="24"/>
              </w:rPr>
              <w:t>were</w:t>
            </w:r>
            <w:r w:rsidR="00FD24F9" w:rsidRPr="001F252C">
              <w:rPr>
                <w:rFonts w:ascii="Times New Roman" w:hAnsi="Times New Roman" w:cs="Times New Roman"/>
                <w:sz w:val="24"/>
                <w:szCs w:val="24"/>
              </w:rPr>
              <w:t xml:space="preserve"> registered in the Republic of Kosovo and which were stolen and later found</w:t>
            </w:r>
            <w:r w:rsidR="00FB71AF" w:rsidRPr="001F252C">
              <w:rPr>
                <w:rFonts w:ascii="Times New Roman" w:hAnsi="Times New Roman" w:cs="Times New Roman"/>
                <w:sz w:val="24"/>
                <w:szCs w:val="24"/>
              </w:rPr>
              <w:t xml:space="preserve"> are also registered</w:t>
            </w:r>
            <w:r w:rsidR="00FD24F9" w:rsidRPr="001F252C">
              <w:rPr>
                <w:rFonts w:ascii="Times New Roman" w:hAnsi="Times New Roman" w:cs="Times New Roman"/>
                <w:sz w:val="24"/>
                <w:szCs w:val="24"/>
              </w:rPr>
              <w:t xml:space="preserve">; in this case, the </w:t>
            </w:r>
            <w:r w:rsidR="008B7130" w:rsidRPr="001F252C">
              <w:rPr>
                <w:rFonts w:ascii="Times New Roman" w:hAnsi="Times New Roman" w:cs="Times New Roman"/>
                <w:sz w:val="24"/>
                <w:szCs w:val="24"/>
              </w:rPr>
              <w:t>traffic</w:t>
            </w:r>
            <w:r w:rsidR="00FD24F9" w:rsidRPr="001F252C">
              <w:rPr>
                <w:rFonts w:ascii="Times New Roman" w:hAnsi="Times New Roman" w:cs="Times New Roman"/>
                <w:sz w:val="24"/>
                <w:szCs w:val="24"/>
              </w:rPr>
              <w:t xml:space="preserve"> permit is issued for the time period required for the vehicle to arrive to the Republic of Kosovo but for a period not longer than 30 days. The vehicle shall be registered for a time period until the expiry of the validity of the circulation permit.</w:t>
            </w:r>
          </w:p>
        </w:tc>
        <w:tc>
          <w:tcPr>
            <w:tcW w:w="1634" w:type="pct"/>
          </w:tcPr>
          <w:p w:rsidR="00FD24F9" w:rsidRPr="001F252C" w:rsidRDefault="00FD24F9" w:rsidP="00C071AD">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2. U Republici Kosova registruju se i  ukradena vozila ranije registrovana u Republici K</w:t>
            </w:r>
            <w:r w:rsidR="0006277B">
              <w:rPr>
                <w:rFonts w:ascii="Times New Roman" w:hAnsi="Times New Roman" w:cs="Times New Roman"/>
                <w:sz w:val="24"/>
                <w:szCs w:val="24"/>
                <w:lang w:val="sq-AL"/>
              </w:rPr>
              <w:t>osova koja su kasnije pronađena</w:t>
            </w:r>
            <w:r w:rsidRPr="001F252C">
              <w:rPr>
                <w:rFonts w:ascii="Times New Roman" w:hAnsi="Times New Roman" w:cs="Times New Roman"/>
                <w:sz w:val="24"/>
                <w:szCs w:val="24"/>
                <w:lang w:val="sq-AL"/>
              </w:rPr>
              <w:t xml:space="preserve"> za koje se izdaje sobraćajna dozvola s rokom </w:t>
            </w:r>
            <w:r w:rsidR="0006277B">
              <w:rPr>
                <w:rFonts w:ascii="Times New Roman" w:hAnsi="Times New Roman" w:cs="Times New Roman"/>
                <w:sz w:val="24"/>
                <w:szCs w:val="24"/>
                <w:lang w:val="sq-AL"/>
              </w:rPr>
              <w:t>važenja potrebnim  da se vozilo kreće do zemlje registracije</w:t>
            </w:r>
            <w:r w:rsidRPr="001F252C">
              <w:rPr>
                <w:rFonts w:ascii="Times New Roman" w:hAnsi="Times New Roman" w:cs="Times New Roman"/>
                <w:sz w:val="24"/>
                <w:szCs w:val="24"/>
                <w:lang w:val="sq-AL"/>
              </w:rPr>
              <w:t xml:space="preserve"> ali ne duže od 30 dana. </w:t>
            </w:r>
          </w:p>
        </w:tc>
      </w:tr>
      <w:tr w:rsidR="001F252C" w:rsidRPr="001F252C" w:rsidTr="00EC311E">
        <w:trPr>
          <w:trHeight w:val="557"/>
        </w:trPr>
        <w:tc>
          <w:tcPr>
            <w:tcW w:w="1667" w:type="pct"/>
            <w:shd w:val="clear" w:color="auto" w:fill="auto"/>
          </w:tcPr>
          <w:p w:rsidR="00FD24F9" w:rsidRPr="001F252C" w:rsidRDefault="00621452" w:rsidP="00C071AD">
            <w:pPr>
              <w:spacing w:before="120" w:after="120"/>
              <w:jc w:val="center"/>
              <w:rPr>
                <w:rFonts w:ascii="Times New Roman" w:hAnsi="Times New Roman" w:cs="Times New Roman"/>
                <w:b/>
                <w:sz w:val="24"/>
                <w:szCs w:val="24"/>
              </w:rPr>
            </w:pPr>
            <w:r>
              <w:rPr>
                <w:rFonts w:ascii="Times New Roman" w:hAnsi="Times New Roman" w:cs="Times New Roman"/>
                <w:b/>
                <w:sz w:val="24"/>
                <w:szCs w:val="24"/>
              </w:rPr>
              <w:lastRenderedPageBreak/>
              <w:t>Neni 47</w:t>
            </w:r>
          </w:p>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Mjeti në bashkëpronësi</w:t>
            </w:r>
          </w:p>
        </w:tc>
        <w:tc>
          <w:tcPr>
            <w:tcW w:w="1699" w:type="pct"/>
          </w:tcPr>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Article 4</w:t>
            </w:r>
            <w:r w:rsidR="00246AF9">
              <w:rPr>
                <w:rFonts w:ascii="Times New Roman" w:hAnsi="Times New Roman" w:cs="Times New Roman"/>
                <w:b/>
                <w:sz w:val="24"/>
                <w:szCs w:val="24"/>
              </w:rPr>
              <w:t>7</w:t>
            </w:r>
          </w:p>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The vehicles on joint ownership</w:t>
            </w:r>
          </w:p>
        </w:tc>
        <w:tc>
          <w:tcPr>
            <w:tcW w:w="1634" w:type="pct"/>
          </w:tcPr>
          <w:p w:rsidR="00FD24F9" w:rsidRPr="001F252C" w:rsidRDefault="00FD24F9" w:rsidP="00C071AD">
            <w:pPr>
              <w:spacing w:before="120" w:after="120"/>
              <w:jc w:val="center"/>
              <w:outlineLvl w:val="0"/>
              <w:rPr>
                <w:rFonts w:ascii="Times New Roman" w:hAnsi="Times New Roman" w:cs="Times New Roman"/>
                <w:b/>
                <w:sz w:val="24"/>
                <w:szCs w:val="24"/>
              </w:rPr>
            </w:pPr>
            <w:r w:rsidRPr="001F252C">
              <w:rPr>
                <w:rFonts w:ascii="Times New Roman" w:hAnsi="Times New Roman" w:cs="Times New Roman"/>
                <w:b/>
                <w:sz w:val="24"/>
                <w:szCs w:val="24"/>
              </w:rPr>
              <w:t>Član 4</w:t>
            </w:r>
            <w:r w:rsidR="00246AF9">
              <w:rPr>
                <w:rFonts w:ascii="Times New Roman" w:hAnsi="Times New Roman" w:cs="Times New Roman"/>
                <w:b/>
                <w:sz w:val="24"/>
                <w:szCs w:val="24"/>
              </w:rPr>
              <w:t>7</w:t>
            </w:r>
          </w:p>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Vozila u suvlasništvu</w:t>
            </w:r>
          </w:p>
        </w:tc>
      </w:tr>
      <w:tr w:rsidR="001F252C" w:rsidRPr="001F252C" w:rsidTr="00EC311E">
        <w:trPr>
          <w:trHeight w:val="557"/>
        </w:trPr>
        <w:tc>
          <w:tcPr>
            <w:tcW w:w="1667" w:type="pct"/>
            <w:shd w:val="clear" w:color="auto" w:fill="auto"/>
          </w:tcPr>
          <w:p w:rsidR="00FD24F9" w:rsidRPr="001F252C" w:rsidRDefault="00FD24F9" w:rsidP="00605DC5">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Nëse mjeti është në pronësi të disa individëve, atëher regjistrohet në emër të një individi të emëruar nga  bashkëpronarët e tij.</w:t>
            </w:r>
          </w:p>
        </w:tc>
        <w:tc>
          <w:tcPr>
            <w:tcW w:w="1699" w:type="pct"/>
          </w:tcPr>
          <w:p w:rsidR="00FD24F9" w:rsidRPr="001F252C" w:rsidRDefault="00FD24F9" w:rsidP="00605DC5">
            <w:pPr>
              <w:spacing w:before="120" w:after="120"/>
              <w:jc w:val="both"/>
              <w:rPr>
                <w:rFonts w:ascii="Times New Roman" w:hAnsi="Times New Roman" w:cs="Times New Roman"/>
                <w:b/>
                <w:sz w:val="24"/>
                <w:szCs w:val="24"/>
              </w:rPr>
            </w:pPr>
            <w:r w:rsidRPr="001F252C">
              <w:rPr>
                <w:rFonts w:ascii="Times New Roman" w:hAnsi="Times New Roman" w:cs="Times New Roman"/>
                <w:sz w:val="24"/>
                <w:szCs w:val="24"/>
              </w:rPr>
              <w:t>If a vehicle is owned by a number of individuals, then it is registered on behalf of one individual appointed by its co-owners.</w:t>
            </w:r>
          </w:p>
        </w:tc>
        <w:tc>
          <w:tcPr>
            <w:tcW w:w="1634" w:type="pct"/>
          </w:tcPr>
          <w:p w:rsidR="00FD24F9" w:rsidRPr="001F252C" w:rsidRDefault="00FD24F9" w:rsidP="0006277B">
            <w:pPr>
              <w:spacing w:before="120" w:after="120"/>
              <w:jc w:val="both"/>
              <w:outlineLvl w:val="0"/>
              <w:rPr>
                <w:rFonts w:ascii="Times New Roman" w:hAnsi="Times New Roman" w:cs="Times New Roman"/>
                <w:b/>
                <w:sz w:val="24"/>
                <w:szCs w:val="24"/>
              </w:rPr>
            </w:pPr>
            <w:r w:rsidRPr="001F252C">
              <w:rPr>
                <w:rFonts w:ascii="Times New Roman" w:hAnsi="Times New Roman" w:cs="Times New Roman"/>
                <w:sz w:val="24"/>
                <w:szCs w:val="24"/>
              </w:rPr>
              <w:t xml:space="preserve">Ako je vozilo u suvlasništvu, registrovaće </w:t>
            </w:r>
            <w:proofErr w:type="gramStart"/>
            <w:r w:rsidRPr="001F252C">
              <w:rPr>
                <w:rFonts w:ascii="Times New Roman" w:hAnsi="Times New Roman" w:cs="Times New Roman"/>
                <w:sz w:val="24"/>
                <w:szCs w:val="24"/>
              </w:rPr>
              <w:t xml:space="preserve">se </w:t>
            </w:r>
            <w:r w:rsidR="0006277B">
              <w:rPr>
                <w:rFonts w:ascii="Times New Roman" w:hAnsi="Times New Roman" w:cs="Times New Roman"/>
                <w:sz w:val="24"/>
                <w:szCs w:val="24"/>
              </w:rPr>
              <w:t xml:space="preserve"> sporazumno</w:t>
            </w:r>
            <w:proofErr w:type="gramEnd"/>
            <w:r w:rsidR="0006277B">
              <w:rPr>
                <w:rFonts w:ascii="Times New Roman" w:hAnsi="Times New Roman" w:cs="Times New Roman"/>
                <w:sz w:val="24"/>
                <w:szCs w:val="24"/>
              </w:rPr>
              <w:t xml:space="preserve"> na ime</w:t>
            </w:r>
            <w:r w:rsidRPr="001F252C">
              <w:rPr>
                <w:rFonts w:ascii="Times New Roman" w:hAnsi="Times New Roman" w:cs="Times New Roman"/>
                <w:sz w:val="24"/>
                <w:szCs w:val="24"/>
              </w:rPr>
              <w:t xml:space="preserve"> jednog od suvlasnika.</w:t>
            </w:r>
          </w:p>
        </w:tc>
      </w:tr>
      <w:tr w:rsidR="001F252C" w:rsidRPr="001F252C" w:rsidTr="00EC311E">
        <w:trPr>
          <w:trHeight w:val="557"/>
        </w:trPr>
        <w:tc>
          <w:tcPr>
            <w:tcW w:w="1667" w:type="pct"/>
            <w:shd w:val="clear" w:color="auto" w:fill="auto"/>
          </w:tcPr>
          <w:p w:rsidR="00FD24F9" w:rsidRPr="001F252C" w:rsidRDefault="00621452" w:rsidP="00C071AD">
            <w:pPr>
              <w:spacing w:before="120" w:after="120"/>
              <w:jc w:val="center"/>
              <w:rPr>
                <w:rFonts w:ascii="Times New Roman" w:hAnsi="Times New Roman" w:cs="Times New Roman"/>
                <w:b/>
                <w:sz w:val="24"/>
                <w:szCs w:val="24"/>
              </w:rPr>
            </w:pPr>
            <w:r>
              <w:rPr>
                <w:rFonts w:ascii="Times New Roman" w:hAnsi="Times New Roman" w:cs="Times New Roman"/>
                <w:b/>
                <w:sz w:val="24"/>
                <w:szCs w:val="24"/>
              </w:rPr>
              <w:t>Neni 48</w:t>
            </w:r>
          </w:p>
          <w:p w:rsidR="00FD24F9" w:rsidRPr="001F252C" w:rsidRDefault="00FD24F9" w:rsidP="00C071AD">
            <w:pPr>
              <w:spacing w:before="120" w:after="120"/>
              <w:jc w:val="center"/>
              <w:rPr>
                <w:rFonts w:ascii="Times New Roman" w:hAnsi="Times New Roman" w:cs="Times New Roman"/>
                <w:sz w:val="24"/>
                <w:szCs w:val="24"/>
                <w:lang w:val="sq-AL"/>
              </w:rPr>
            </w:pPr>
            <w:r w:rsidRPr="001F252C">
              <w:rPr>
                <w:rFonts w:ascii="Times New Roman" w:hAnsi="Times New Roman" w:cs="Times New Roman"/>
                <w:b/>
                <w:sz w:val="24"/>
                <w:szCs w:val="24"/>
              </w:rPr>
              <w:t>Mjeti me kontratë (</w:t>
            </w:r>
            <w:r w:rsidR="00434B25" w:rsidRPr="001F252C">
              <w:rPr>
                <w:rFonts w:ascii="Times New Roman" w:hAnsi="Times New Roman" w:cs="Times New Roman"/>
                <w:b/>
                <w:sz w:val="24"/>
                <w:szCs w:val="24"/>
              </w:rPr>
              <w:t>lea</w:t>
            </w:r>
            <w:r w:rsidRPr="001F252C">
              <w:rPr>
                <w:rFonts w:ascii="Times New Roman" w:hAnsi="Times New Roman" w:cs="Times New Roman"/>
                <w:b/>
                <w:sz w:val="24"/>
                <w:szCs w:val="24"/>
              </w:rPr>
              <w:t>sing)</w:t>
            </w:r>
          </w:p>
        </w:tc>
        <w:tc>
          <w:tcPr>
            <w:tcW w:w="1699" w:type="pct"/>
          </w:tcPr>
          <w:p w:rsidR="00FD24F9" w:rsidRPr="001F252C" w:rsidRDefault="00246AF9" w:rsidP="00C071AD">
            <w:pPr>
              <w:spacing w:before="120" w:after="120"/>
              <w:jc w:val="center"/>
              <w:rPr>
                <w:rFonts w:ascii="Times New Roman" w:hAnsi="Times New Roman" w:cs="Times New Roman"/>
                <w:b/>
                <w:sz w:val="24"/>
                <w:szCs w:val="24"/>
              </w:rPr>
            </w:pPr>
            <w:r>
              <w:rPr>
                <w:rFonts w:ascii="Times New Roman" w:hAnsi="Times New Roman" w:cs="Times New Roman"/>
                <w:b/>
                <w:sz w:val="24"/>
                <w:szCs w:val="24"/>
              </w:rPr>
              <w:t>Article 48</w:t>
            </w:r>
          </w:p>
          <w:p w:rsidR="00FD24F9" w:rsidRPr="001F252C" w:rsidRDefault="00FD24F9" w:rsidP="00605DC5">
            <w:pPr>
              <w:spacing w:before="120" w:after="120"/>
              <w:jc w:val="center"/>
              <w:rPr>
                <w:rFonts w:ascii="Times New Roman" w:hAnsi="Times New Roman" w:cs="Times New Roman"/>
                <w:sz w:val="24"/>
                <w:szCs w:val="24"/>
              </w:rPr>
            </w:pPr>
            <w:r w:rsidRPr="001F252C">
              <w:rPr>
                <w:rFonts w:ascii="Times New Roman" w:hAnsi="Times New Roman" w:cs="Times New Roman"/>
                <w:b/>
                <w:sz w:val="24"/>
                <w:szCs w:val="24"/>
              </w:rPr>
              <w:t>Vehicle with leasing contract</w:t>
            </w:r>
          </w:p>
        </w:tc>
        <w:tc>
          <w:tcPr>
            <w:tcW w:w="1634" w:type="pct"/>
          </w:tcPr>
          <w:p w:rsidR="00FD24F9" w:rsidRPr="001F252C" w:rsidRDefault="00FD24F9" w:rsidP="00C071AD">
            <w:pPr>
              <w:spacing w:before="120" w:after="120"/>
              <w:jc w:val="center"/>
              <w:outlineLvl w:val="0"/>
              <w:rPr>
                <w:rFonts w:ascii="Times New Roman" w:hAnsi="Times New Roman" w:cs="Times New Roman"/>
                <w:b/>
                <w:sz w:val="24"/>
                <w:szCs w:val="24"/>
              </w:rPr>
            </w:pPr>
            <w:r w:rsidRPr="001F252C">
              <w:rPr>
                <w:rFonts w:ascii="Times New Roman" w:hAnsi="Times New Roman" w:cs="Times New Roman"/>
                <w:b/>
                <w:sz w:val="24"/>
                <w:szCs w:val="24"/>
              </w:rPr>
              <w:t>Član  4</w:t>
            </w:r>
            <w:r w:rsidR="00246AF9">
              <w:rPr>
                <w:rFonts w:ascii="Times New Roman" w:hAnsi="Times New Roman" w:cs="Times New Roman"/>
                <w:b/>
                <w:sz w:val="24"/>
                <w:szCs w:val="24"/>
              </w:rPr>
              <w:t>8</w:t>
            </w:r>
          </w:p>
          <w:p w:rsidR="00FD24F9" w:rsidRPr="001F252C" w:rsidRDefault="00FD24F9" w:rsidP="00C071AD">
            <w:pPr>
              <w:spacing w:before="120" w:after="120"/>
              <w:jc w:val="center"/>
              <w:outlineLvl w:val="0"/>
              <w:rPr>
                <w:rFonts w:ascii="Times New Roman" w:hAnsi="Times New Roman" w:cs="Times New Roman"/>
                <w:b/>
                <w:sz w:val="24"/>
                <w:szCs w:val="24"/>
              </w:rPr>
            </w:pPr>
            <w:r w:rsidRPr="001F252C">
              <w:rPr>
                <w:rFonts w:ascii="Times New Roman" w:hAnsi="Times New Roman" w:cs="Times New Roman"/>
                <w:b/>
                <w:sz w:val="24"/>
                <w:szCs w:val="24"/>
              </w:rPr>
              <w:t>Vozilo sa ugovorom o zakupu</w:t>
            </w:r>
          </w:p>
        </w:tc>
      </w:tr>
      <w:tr w:rsidR="001F252C" w:rsidRPr="001F252C" w:rsidTr="00EC311E">
        <w:trPr>
          <w:trHeight w:val="557"/>
        </w:trPr>
        <w:tc>
          <w:tcPr>
            <w:tcW w:w="1667" w:type="pct"/>
            <w:shd w:val="clear" w:color="auto" w:fill="auto"/>
          </w:tcPr>
          <w:p w:rsidR="00FD24F9" w:rsidRPr="001F252C" w:rsidRDefault="00FD24F9"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lang w:val="sq-AL"/>
              </w:rPr>
              <w:t>Mjeti me kontratë (</w:t>
            </w:r>
            <w:r w:rsidR="00434B25" w:rsidRPr="001F252C">
              <w:rPr>
                <w:rFonts w:ascii="Times New Roman" w:hAnsi="Times New Roman" w:cs="Times New Roman"/>
                <w:sz w:val="24"/>
                <w:szCs w:val="24"/>
                <w:lang w:val="sq-AL"/>
              </w:rPr>
              <w:t>Lea</w:t>
            </w:r>
            <w:r w:rsidRPr="001F252C">
              <w:rPr>
                <w:rFonts w:ascii="Times New Roman" w:hAnsi="Times New Roman" w:cs="Times New Roman"/>
                <w:sz w:val="24"/>
                <w:szCs w:val="24"/>
                <w:lang w:val="sq-AL"/>
              </w:rPr>
              <w:t xml:space="preserve">sing) ose me kontratë me qera (rentë) shitet pa të drejtë pronësie, mund të regjistrohet në emër të përdoruesit, nëse pronari i </w:t>
            </w:r>
            <w:r w:rsidR="00434B25" w:rsidRPr="001F252C">
              <w:rPr>
                <w:rFonts w:ascii="Times New Roman" w:hAnsi="Times New Roman" w:cs="Times New Roman"/>
                <w:sz w:val="24"/>
                <w:szCs w:val="24"/>
                <w:lang w:val="sq-AL"/>
              </w:rPr>
              <w:t>mjetit e jep pëlqimin me shkrim. N</w:t>
            </w:r>
            <w:r w:rsidRPr="001F252C">
              <w:rPr>
                <w:rFonts w:ascii="Times New Roman" w:hAnsi="Times New Roman" w:cs="Times New Roman"/>
                <w:sz w:val="24"/>
                <w:szCs w:val="24"/>
                <w:lang w:val="sq-AL"/>
              </w:rPr>
              <w:t>ë këtë rast dispozitat ligjore të cilat janë të aplik</w:t>
            </w:r>
            <w:r w:rsidR="00434B25" w:rsidRPr="001F252C">
              <w:rPr>
                <w:rFonts w:ascii="Times New Roman" w:hAnsi="Times New Roman" w:cs="Times New Roman"/>
                <w:sz w:val="24"/>
                <w:szCs w:val="24"/>
                <w:lang w:val="sq-AL"/>
              </w:rPr>
              <w:t>u</w:t>
            </w:r>
            <w:r w:rsidRPr="001F252C">
              <w:rPr>
                <w:rFonts w:ascii="Times New Roman" w:hAnsi="Times New Roman" w:cs="Times New Roman"/>
                <w:sz w:val="24"/>
                <w:szCs w:val="24"/>
                <w:lang w:val="sq-AL"/>
              </w:rPr>
              <w:t>eshme për pronarin, automatikisht zbatohen edhe për përdor</w:t>
            </w:r>
            <w:r w:rsidR="00434B25" w:rsidRPr="001F252C">
              <w:rPr>
                <w:rFonts w:ascii="Times New Roman" w:hAnsi="Times New Roman" w:cs="Times New Roman"/>
                <w:sz w:val="24"/>
                <w:szCs w:val="24"/>
                <w:lang w:val="sq-AL"/>
              </w:rPr>
              <w:t>u</w:t>
            </w:r>
            <w:r w:rsidRPr="001F252C">
              <w:rPr>
                <w:rFonts w:ascii="Times New Roman" w:hAnsi="Times New Roman" w:cs="Times New Roman"/>
                <w:sz w:val="24"/>
                <w:szCs w:val="24"/>
                <w:lang w:val="sq-AL"/>
              </w:rPr>
              <w:t xml:space="preserve">esin. </w:t>
            </w:r>
            <w:r w:rsidRPr="001F252C">
              <w:rPr>
                <w:rFonts w:ascii="Times New Roman" w:hAnsi="Times New Roman" w:cs="Times New Roman"/>
                <w:sz w:val="24"/>
                <w:szCs w:val="24"/>
              </w:rPr>
              <w:t>Në lejen e komunikacionit regjistrohet edhe emri i pronarit.</w:t>
            </w:r>
          </w:p>
        </w:tc>
        <w:tc>
          <w:tcPr>
            <w:tcW w:w="1699" w:type="pct"/>
          </w:tcPr>
          <w:p w:rsidR="00FD24F9" w:rsidRPr="001F252C" w:rsidRDefault="00FD24F9" w:rsidP="008B7130">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 xml:space="preserve">The vehicle with </w:t>
            </w:r>
            <w:r w:rsidR="008B7130" w:rsidRPr="001F252C">
              <w:rPr>
                <w:rFonts w:ascii="Times New Roman" w:hAnsi="Times New Roman" w:cs="Times New Roman"/>
                <w:sz w:val="24"/>
                <w:szCs w:val="24"/>
              </w:rPr>
              <w:t>(</w:t>
            </w:r>
            <w:r w:rsidRPr="001F252C">
              <w:rPr>
                <w:rFonts w:ascii="Times New Roman" w:hAnsi="Times New Roman" w:cs="Times New Roman"/>
                <w:sz w:val="24"/>
                <w:szCs w:val="24"/>
              </w:rPr>
              <w:t>Leasing</w:t>
            </w:r>
            <w:r w:rsidR="008B7130" w:rsidRPr="001F252C">
              <w:rPr>
                <w:rFonts w:ascii="Times New Roman" w:hAnsi="Times New Roman" w:cs="Times New Roman"/>
                <w:sz w:val="24"/>
                <w:szCs w:val="24"/>
              </w:rPr>
              <w:t>)</w:t>
            </w:r>
            <w:r w:rsidRPr="001F252C">
              <w:rPr>
                <w:rFonts w:ascii="Times New Roman" w:hAnsi="Times New Roman" w:cs="Times New Roman"/>
                <w:sz w:val="24"/>
                <w:szCs w:val="24"/>
              </w:rPr>
              <w:t xml:space="preserve"> contract or with contract for rent is sold without ownership rights, can be registered on behalf of the user if the owner of vehicle gives its consent </w:t>
            </w:r>
            <w:r w:rsidR="008B7130" w:rsidRPr="001F252C">
              <w:rPr>
                <w:rFonts w:ascii="Times New Roman" w:hAnsi="Times New Roman" w:cs="Times New Roman"/>
                <w:sz w:val="24"/>
                <w:szCs w:val="24"/>
              </w:rPr>
              <w:t>in writing. I</w:t>
            </w:r>
            <w:r w:rsidRPr="001F252C">
              <w:rPr>
                <w:rFonts w:ascii="Times New Roman" w:hAnsi="Times New Roman" w:cs="Times New Roman"/>
                <w:sz w:val="24"/>
                <w:szCs w:val="24"/>
              </w:rPr>
              <w:t xml:space="preserve">n this case, the legal provisions that are applicable to the owner automatically are applicable to the user, as well. The name of the owner is stated on the </w:t>
            </w:r>
            <w:r w:rsidR="008B7130" w:rsidRPr="001F252C">
              <w:rPr>
                <w:rFonts w:ascii="Times New Roman" w:hAnsi="Times New Roman" w:cs="Times New Roman"/>
                <w:sz w:val="24"/>
                <w:szCs w:val="24"/>
              </w:rPr>
              <w:t>traffic</w:t>
            </w:r>
            <w:r w:rsidRPr="001F252C">
              <w:rPr>
                <w:rFonts w:ascii="Times New Roman" w:hAnsi="Times New Roman" w:cs="Times New Roman"/>
                <w:sz w:val="24"/>
                <w:szCs w:val="24"/>
              </w:rPr>
              <w:t xml:space="preserve"> permit.</w:t>
            </w:r>
          </w:p>
        </w:tc>
        <w:tc>
          <w:tcPr>
            <w:tcW w:w="1634" w:type="pct"/>
          </w:tcPr>
          <w:p w:rsidR="00FD24F9" w:rsidRPr="001F252C" w:rsidRDefault="00FD24F9"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 xml:space="preserve">Vozilo pozajmljeno po Lising ugovoru </w:t>
            </w:r>
            <w:proofErr w:type="gramStart"/>
            <w:r w:rsidRPr="001F252C">
              <w:rPr>
                <w:rFonts w:ascii="Times New Roman" w:hAnsi="Times New Roman" w:cs="Times New Roman"/>
                <w:sz w:val="24"/>
                <w:szCs w:val="24"/>
              </w:rPr>
              <w:t>ili  u</w:t>
            </w:r>
            <w:proofErr w:type="gramEnd"/>
            <w:r w:rsidRPr="001F252C">
              <w:rPr>
                <w:rFonts w:ascii="Times New Roman" w:hAnsi="Times New Roman" w:cs="Times New Roman"/>
                <w:sz w:val="24"/>
                <w:szCs w:val="24"/>
              </w:rPr>
              <w:t xml:space="preserve"> po ugovoru o najmu (renti) prodaje se bez prava vlasništva, može se registrovati na ime korisnika  uz pismenu saglasnost vlasnika. U tom slučaju zakonski propisi koje važe za </w:t>
            </w:r>
            <w:proofErr w:type="gramStart"/>
            <w:r w:rsidRPr="001F252C">
              <w:rPr>
                <w:rFonts w:ascii="Times New Roman" w:hAnsi="Times New Roman" w:cs="Times New Roman"/>
                <w:sz w:val="24"/>
                <w:szCs w:val="24"/>
              </w:rPr>
              <w:t>vlasnika  automatski</w:t>
            </w:r>
            <w:proofErr w:type="gramEnd"/>
            <w:r w:rsidRPr="001F252C">
              <w:rPr>
                <w:rFonts w:ascii="Times New Roman" w:hAnsi="Times New Roman" w:cs="Times New Roman"/>
                <w:sz w:val="24"/>
                <w:szCs w:val="24"/>
              </w:rPr>
              <w:t xml:space="preserve">  važe i za najmoprimaoca. U saobraćajnu dozvolu upisuje se i ime vlasnika. </w:t>
            </w:r>
          </w:p>
        </w:tc>
      </w:tr>
      <w:tr w:rsidR="001F252C" w:rsidRPr="001F252C" w:rsidTr="00EC311E">
        <w:trPr>
          <w:trHeight w:val="557"/>
        </w:trPr>
        <w:tc>
          <w:tcPr>
            <w:tcW w:w="1667" w:type="pct"/>
            <w:shd w:val="clear" w:color="auto" w:fill="auto"/>
          </w:tcPr>
          <w:p w:rsidR="00FD24F9" w:rsidRPr="001F252C" w:rsidRDefault="00621452" w:rsidP="00C071AD">
            <w:pPr>
              <w:spacing w:before="120" w:after="120"/>
              <w:jc w:val="center"/>
              <w:rPr>
                <w:rFonts w:ascii="Times New Roman" w:hAnsi="Times New Roman" w:cs="Times New Roman"/>
                <w:b/>
                <w:sz w:val="24"/>
                <w:szCs w:val="24"/>
              </w:rPr>
            </w:pPr>
            <w:r>
              <w:rPr>
                <w:rFonts w:ascii="Times New Roman" w:hAnsi="Times New Roman" w:cs="Times New Roman"/>
                <w:b/>
                <w:sz w:val="24"/>
                <w:szCs w:val="24"/>
              </w:rPr>
              <w:t>Neni 49</w:t>
            </w:r>
          </w:p>
          <w:p w:rsidR="00FD24F9" w:rsidRPr="001F252C" w:rsidRDefault="00FD24F9" w:rsidP="00C071AD">
            <w:pPr>
              <w:spacing w:before="120" w:after="120"/>
              <w:jc w:val="center"/>
              <w:rPr>
                <w:rFonts w:ascii="Times New Roman" w:hAnsi="Times New Roman" w:cs="Times New Roman"/>
                <w:sz w:val="24"/>
                <w:szCs w:val="24"/>
                <w:lang w:val="sq-AL"/>
              </w:rPr>
            </w:pPr>
            <w:r w:rsidRPr="001F252C">
              <w:rPr>
                <w:rFonts w:ascii="Times New Roman" w:hAnsi="Times New Roman" w:cs="Times New Roman"/>
                <w:b/>
                <w:sz w:val="24"/>
                <w:szCs w:val="24"/>
              </w:rPr>
              <w:t>Mjeti në pronësi të miturit</w:t>
            </w:r>
          </w:p>
        </w:tc>
        <w:tc>
          <w:tcPr>
            <w:tcW w:w="1699" w:type="pct"/>
          </w:tcPr>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 xml:space="preserve">Article </w:t>
            </w:r>
            <w:r w:rsidR="00246AF9">
              <w:rPr>
                <w:rFonts w:ascii="Times New Roman" w:hAnsi="Times New Roman" w:cs="Times New Roman"/>
                <w:b/>
                <w:sz w:val="24"/>
                <w:szCs w:val="24"/>
              </w:rPr>
              <w:t>49</w:t>
            </w:r>
          </w:p>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The vehicle owned by minors</w:t>
            </w:r>
          </w:p>
        </w:tc>
        <w:tc>
          <w:tcPr>
            <w:tcW w:w="1634" w:type="pct"/>
          </w:tcPr>
          <w:p w:rsidR="00FD24F9" w:rsidRPr="001F252C" w:rsidRDefault="00FD24F9" w:rsidP="00C071AD">
            <w:pPr>
              <w:spacing w:before="120" w:after="120"/>
              <w:jc w:val="center"/>
              <w:outlineLvl w:val="0"/>
              <w:rPr>
                <w:rFonts w:ascii="Times New Roman" w:hAnsi="Times New Roman" w:cs="Times New Roman"/>
                <w:b/>
                <w:sz w:val="24"/>
                <w:szCs w:val="24"/>
                <w:lang w:val="de-DE"/>
              </w:rPr>
            </w:pPr>
            <w:r w:rsidRPr="001F252C">
              <w:rPr>
                <w:rFonts w:ascii="Times New Roman" w:hAnsi="Times New Roman" w:cs="Times New Roman"/>
                <w:b/>
                <w:sz w:val="24"/>
                <w:szCs w:val="24"/>
                <w:lang w:val="de-DE"/>
              </w:rPr>
              <w:t xml:space="preserve">Član  </w:t>
            </w:r>
            <w:r w:rsidR="00246AF9">
              <w:rPr>
                <w:rFonts w:ascii="Times New Roman" w:hAnsi="Times New Roman" w:cs="Times New Roman"/>
                <w:b/>
                <w:sz w:val="24"/>
                <w:szCs w:val="24"/>
              </w:rPr>
              <w:t>49</w:t>
            </w:r>
          </w:p>
          <w:p w:rsidR="00FD24F9" w:rsidRPr="001F252C" w:rsidRDefault="00FD24F9" w:rsidP="00C071AD">
            <w:pPr>
              <w:spacing w:before="120" w:after="120"/>
              <w:jc w:val="center"/>
              <w:rPr>
                <w:rFonts w:ascii="Times New Roman" w:hAnsi="Times New Roman" w:cs="Times New Roman"/>
                <w:b/>
                <w:sz w:val="24"/>
                <w:szCs w:val="24"/>
                <w:lang w:val="de-DE"/>
              </w:rPr>
            </w:pPr>
            <w:r w:rsidRPr="001F252C">
              <w:rPr>
                <w:rFonts w:ascii="Times New Roman" w:hAnsi="Times New Roman" w:cs="Times New Roman"/>
                <w:b/>
                <w:sz w:val="24"/>
                <w:szCs w:val="24"/>
                <w:lang w:val="de-DE"/>
              </w:rPr>
              <w:t>Vozilo u vlasništvu maloljetnika</w:t>
            </w:r>
          </w:p>
        </w:tc>
      </w:tr>
      <w:tr w:rsidR="001F252C" w:rsidRPr="001F252C" w:rsidTr="00EC311E">
        <w:trPr>
          <w:trHeight w:val="557"/>
        </w:trPr>
        <w:tc>
          <w:tcPr>
            <w:tcW w:w="1667" w:type="pct"/>
            <w:shd w:val="clear" w:color="auto" w:fill="auto"/>
          </w:tcPr>
          <w:p w:rsidR="00FD24F9" w:rsidRPr="001F252C" w:rsidRDefault="00FD24F9" w:rsidP="0078073E">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 xml:space="preserve">Mjeti i cili është në pronësi të fëmiut ose të miturit regjistrohet në emër të njërit prind, kujdestarit, prindit adoptues si dhe bartësit të së drejtës së përdorimit të mjetit. Në këtë rast dispozitat ligjore të cilat vlejnë për pronarin e mjetit zbatohen edhe për përdoruesin. </w:t>
            </w:r>
            <w:r w:rsidRPr="001F252C">
              <w:rPr>
                <w:rFonts w:ascii="Times New Roman" w:hAnsi="Times New Roman" w:cs="Times New Roman"/>
                <w:sz w:val="24"/>
                <w:szCs w:val="24"/>
              </w:rPr>
              <w:t>Në leje të komunikacionit regjistrohet edhe emri i pronarit.</w:t>
            </w:r>
          </w:p>
        </w:tc>
        <w:tc>
          <w:tcPr>
            <w:tcW w:w="1699" w:type="pct"/>
          </w:tcPr>
          <w:p w:rsidR="00FD24F9" w:rsidRPr="001F252C" w:rsidRDefault="00FD24F9" w:rsidP="00C85C7E">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 xml:space="preserve"> The vehicle which is owned by a child or minors is registered in the name of one parent, custodian, foster parent or the person authorized to use the vehicle. In this case, the legal provisions which are applicable to the owner of the vehicle are applicable as well to the user. The name of the owner is stated in the circulation permit.</w:t>
            </w:r>
          </w:p>
        </w:tc>
        <w:tc>
          <w:tcPr>
            <w:tcW w:w="1634" w:type="pct"/>
          </w:tcPr>
          <w:p w:rsidR="00FD24F9" w:rsidRPr="001F252C" w:rsidRDefault="00FD24F9"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 xml:space="preserve">Vozilo u vlasništvu detet ili maloletnika, registruje se na ime jednog od roditelja, staratelja, roditelja posvojilac, te na ime nosioca prava korišćenja vozila. U ovom slučaju, propisi koje važe za vlasnika vozila, važe i za korisnika, u saobraćnoj dozvoli upisuje se ime vlasnika. </w:t>
            </w:r>
          </w:p>
        </w:tc>
      </w:tr>
      <w:tr w:rsidR="001F252C" w:rsidRPr="001F252C" w:rsidTr="00EC311E">
        <w:trPr>
          <w:trHeight w:val="557"/>
        </w:trPr>
        <w:tc>
          <w:tcPr>
            <w:tcW w:w="1667" w:type="pct"/>
            <w:shd w:val="clear" w:color="auto" w:fill="auto"/>
          </w:tcPr>
          <w:p w:rsidR="00FD24F9" w:rsidRPr="001F252C" w:rsidRDefault="00621452" w:rsidP="00C071AD">
            <w:pPr>
              <w:spacing w:before="120" w:after="120"/>
              <w:jc w:val="center"/>
              <w:rPr>
                <w:rFonts w:ascii="Times New Roman" w:hAnsi="Times New Roman" w:cs="Times New Roman"/>
                <w:b/>
                <w:sz w:val="24"/>
                <w:szCs w:val="24"/>
              </w:rPr>
            </w:pPr>
            <w:r>
              <w:rPr>
                <w:rFonts w:ascii="Times New Roman" w:hAnsi="Times New Roman" w:cs="Times New Roman"/>
                <w:b/>
                <w:sz w:val="24"/>
                <w:szCs w:val="24"/>
              </w:rPr>
              <w:t>Neni 50</w:t>
            </w:r>
          </w:p>
          <w:p w:rsidR="00FD24F9" w:rsidRPr="001F252C" w:rsidRDefault="00FD24F9" w:rsidP="00C071AD">
            <w:pPr>
              <w:spacing w:before="120" w:after="120"/>
              <w:jc w:val="center"/>
              <w:rPr>
                <w:rFonts w:ascii="Times New Roman" w:hAnsi="Times New Roman" w:cs="Times New Roman"/>
                <w:sz w:val="24"/>
                <w:szCs w:val="24"/>
                <w:lang w:val="sq-AL"/>
              </w:rPr>
            </w:pPr>
            <w:r w:rsidRPr="001F252C">
              <w:rPr>
                <w:rFonts w:ascii="Times New Roman" w:hAnsi="Times New Roman" w:cs="Times New Roman"/>
                <w:b/>
                <w:sz w:val="24"/>
                <w:szCs w:val="24"/>
              </w:rPr>
              <w:lastRenderedPageBreak/>
              <w:t xml:space="preserve">Mjeti në pronësi të </w:t>
            </w:r>
            <w:r w:rsidRPr="001F252C">
              <w:rPr>
                <w:rFonts w:ascii="Times New Roman" w:hAnsi="Times New Roman" w:cs="Times New Roman"/>
                <w:b/>
                <w:sz w:val="24"/>
                <w:szCs w:val="24"/>
                <w:lang w:val="sq-AL"/>
              </w:rPr>
              <w:t>personit të rritur</w:t>
            </w:r>
            <w:r w:rsidR="00434B25" w:rsidRPr="001F252C">
              <w:rPr>
                <w:rFonts w:ascii="Times New Roman" w:hAnsi="Times New Roman" w:cs="Times New Roman"/>
                <w:b/>
                <w:sz w:val="24"/>
                <w:szCs w:val="24"/>
                <w:lang w:val="sq-AL"/>
              </w:rPr>
              <w:t xml:space="preserve"> qe nuk posedon patent shofer</w:t>
            </w:r>
          </w:p>
        </w:tc>
        <w:tc>
          <w:tcPr>
            <w:tcW w:w="1699" w:type="pct"/>
          </w:tcPr>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lastRenderedPageBreak/>
              <w:t xml:space="preserve">Article </w:t>
            </w:r>
            <w:r w:rsidR="00246AF9">
              <w:rPr>
                <w:rFonts w:ascii="Times New Roman" w:hAnsi="Times New Roman" w:cs="Times New Roman"/>
                <w:b/>
                <w:sz w:val="24"/>
                <w:szCs w:val="24"/>
              </w:rPr>
              <w:t>50</w:t>
            </w:r>
          </w:p>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lastRenderedPageBreak/>
              <w:t>The vehicle owned by adult</w:t>
            </w:r>
            <w:r w:rsidR="008B7130" w:rsidRPr="001F252C">
              <w:rPr>
                <w:rFonts w:ascii="Times New Roman" w:hAnsi="Times New Roman" w:cs="Times New Roman"/>
                <w:b/>
                <w:sz w:val="24"/>
                <w:szCs w:val="24"/>
              </w:rPr>
              <w:t xml:space="preserve"> who does not possess a driver's license</w:t>
            </w:r>
          </w:p>
        </w:tc>
        <w:tc>
          <w:tcPr>
            <w:tcW w:w="1634" w:type="pct"/>
          </w:tcPr>
          <w:p w:rsidR="00FD24F9" w:rsidRPr="001F252C" w:rsidRDefault="00FD24F9" w:rsidP="00C071AD">
            <w:pPr>
              <w:spacing w:before="120" w:after="120"/>
              <w:jc w:val="center"/>
              <w:outlineLvl w:val="0"/>
              <w:rPr>
                <w:rFonts w:ascii="Times New Roman" w:hAnsi="Times New Roman" w:cs="Times New Roman"/>
                <w:b/>
                <w:sz w:val="24"/>
                <w:szCs w:val="24"/>
              </w:rPr>
            </w:pPr>
            <w:r w:rsidRPr="001F252C">
              <w:rPr>
                <w:rFonts w:ascii="Times New Roman" w:hAnsi="Times New Roman" w:cs="Times New Roman"/>
                <w:b/>
                <w:sz w:val="24"/>
                <w:szCs w:val="24"/>
              </w:rPr>
              <w:lastRenderedPageBreak/>
              <w:t xml:space="preserve">Član  </w:t>
            </w:r>
            <w:r w:rsidR="00246AF9">
              <w:rPr>
                <w:rFonts w:ascii="Times New Roman" w:hAnsi="Times New Roman" w:cs="Times New Roman"/>
                <w:b/>
                <w:sz w:val="24"/>
                <w:szCs w:val="24"/>
              </w:rPr>
              <w:t>50</w:t>
            </w:r>
          </w:p>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lastRenderedPageBreak/>
              <w:t>Vozilo u vlasništvu punoletne osobe</w:t>
            </w:r>
          </w:p>
        </w:tc>
      </w:tr>
      <w:tr w:rsidR="001F252C" w:rsidRPr="001F252C" w:rsidTr="00EC311E">
        <w:trPr>
          <w:trHeight w:val="557"/>
        </w:trPr>
        <w:tc>
          <w:tcPr>
            <w:tcW w:w="1667" w:type="pct"/>
            <w:shd w:val="clear" w:color="auto" w:fill="auto"/>
          </w:tcPr>
          <w:p w:rsidR="00FD24F9" w:rsidRPr="001F252C" w:rsidRDefault="00FD24F9" w:rsidP="00C85C7E">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lastRenderedPageBreak/>
              <w:t>Në rastin kur mjeti është në pronësi të personit të rritur i cili nuk posedon patentë shofer, pronari cakton(emëron) një përdor</w:t>
            </w:r>
            <w:r w:rsidR="00434B25" w:rsidRPr="001F252C">
              <w:rPr>
                <w:rFonts w:ascii="Times New Roman" w:hAnsi="Times New Roman" w:cs="Times New Roman"/>
                <w:sz w:val="24"/>
                <w:szCs w:val="24"/>
                <w:lang w:val="sq-AL"/>
              </w:rPr>
              <w:t>u</w:t>
            </w:r>
            <w:r w:rsidRPr="001F252C">
              <w:rPr>
                <w:rFonts w:ascii="Times New Roman" w:hAnsi="Times New Roman" w:cs="Times New Roman"/>
                <w:sz w:val="24"/>
                <w:szCs w:val="24"/>
                <w:lang w:val="sq-AL"/>
              </w:rPr>
              <w:t>es të mjetit, dhe në këtë rast dispozitat ligjore të cilat vlejnë për pronarin e mjetit zbatohen edhe për përdor</w:t>
            </w:r>
            <w:r w:rsidR="00434B25" w:rsidRPr="001F252C">
              <w:rPr>
                <w:rFonts w:ascii="Times New Roman" w:hAnsi="Times New Roman" w:cs="Times New Roman"/>
                <w:sz w:val="24"/>
                <w:szCs w:val="24"/>
                <w:lang w:val="sq-AL"/>
              </w:rPr>
              <w:t>u</w:t>
            </w:r>
            <w:r w:rsidRPr="001F252C">
              <w:rPr>
                <w:rFonts w:ascii="Times New Roman" w:hAnsi="Times New Roman" w:cs="Times New Roman"/>
                <w:sz w:val="24"/>
                <w:szCs w:val="24"/>
                <w:lang w:val="sq-AL"/>
              </w:rPr>
              <w:t xml:space="preserve">esin. </w:t>
            </w:r>
            <w:r w:rsidRPr="001F252C">
              <w:rPr>
                <w:rFonts w:ascii="Times New Roman" w:hAnsi="Times New Roman" w:cs="Times New Roman"/>
                <w:sz w:val="24"/>
                <w:szCs w:val="24"/>
              </w:rPr>
              <w:t>Në leje</w:t>
            </w:r>
            <w:r w:rsidR="00434B25" w:rsidRPr="001F252C">
              <w:rPr>
                <w:rFonts w:ascii="Times New Roman" w:hAnsi="Times New Roman" w:cs="Times New Roman"/>
                <w:sz w:val="24"/>
                <w:szCs w:val="24"/>
              </w:rPr>
              <w:t>n e</w:t>
            </w:r>
            <w:r w:rsidRPr="001F252C">
              <w:rPr>
                <w:rFonts w:ascii="Times New Roman" w:hAnsi="Times New Roman" w:cs="Times New Roman"/>
                <w:sz w:val="24"/>
                <w:szCs w:val="24"/>
              </w:rPr>
              <w:t xml:space="preserve"> komunikacionit regjistrohet edhe emri i pronarit</w:t>
            </w:r>
          </w:p>
        </w:tc>
        <w:tc>
          <w:tcPr>
            <w:tcW w:w="1699" w:type="pct"/>
          </w:tcPr>
          <w:p w:rsidR="00FD24F9" w:rsidRPr="001F252C" w:rsidRDefault="00FD24F9"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 xml:space="preserve">In the case of vehicles owned by an adult who does not possess a driver’s license, the owner </w:t>
            </w:r>
            <w:r w:rsidR="008B7130" w:rsidRPr="001F252C">
              <w:rPr>
                <w:rFonts w:ascii="Times New Roman" w:hAnsi="Times New Roman" w:cs="Times New Roman"/>
                <w:sz w:val="24"/>
                <w:szCs w:val="24"/>
              </w:rPr>
              <w:t>(</w:t>
            </w:r>
            <w:r w:rsidRPr="001F252C">
              <w:rPr>
                <w:rFonts w:ascii="Times New Roman" w:hAnsi="Times New Roman" w:cs="Times New Roman"/>
                <w:sz w:val="24"/>
                <w:szCs w:val="24"/>
              </w:rPr>
              <w:t>appoints</w:t>
            </w:r>
            <w:r w:rsidR="008B7130" w:rsidRPr="001F252C">
              <w:rPr>
                <w:rFonts w:ascii="Times New Roman" w:hAnsi="Times New Roman" w:cs="Times New Roman"/>
                <w:sz w:val="24"/>
                <w:szCs w:val="24"/>
              </w:rPr>
              <w:t>)</w:t>
            </w:r>
            <w:r w:rsidRPr="001F252C">
              <w:rPr>
                <w:rFonts w:ascii="Times New Roman" w:hAnsi="Times New Roman" w:cs="Times New Roman"/>
                <w:sz w:val="24"/>
                <w:szCs w:val="24"/>
              </w:rPr>
              <w:t xml:space="preserve"> a user for the vehicle and, in this case, the legal provisions that apply to the owner also apply to the user. The name of the owner is stated in the circulation permit</w:t>
            </w:r>
          </w:p>
        </w:tc>
        <w:tc>
          <w:tcPr>
            <w:tcW w:w="1634" w:type="pct"/>
          </w:tcPr>
          <w:p w:rsidR="00FD24F9" w:rsidRPr="001F252C" w:rsidRDefault="00FD24F9"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 xml:space="preserve">Kojoj će osobi poveriti upravljanje vozilima u vlasništvu punoletne osobe koja nema vozačku dozvolu, odlučuje sam vlasnik. U tom </w:t>
            </w:r>
            <w:proofErr w:type="gramStart"/>
            <w:r w:rsidRPr="001F252C">
              <w:rPr>
                <w:rFonts w:ascii="Times New Roman" w:hAnsi="Times New Roman" w:cs="Times New Roman"/>
                <w:sz w:val="24"/>
                <w:szCs w:val="24"/>
              </w:rPr>
              <w:t>slučaju  propisi</w:t>
            </w:r>
            <w:proofErr w:type="gramEnd"/>
            <w:r w:rsidRPr="001F252C">
              <w:rPr>
                <w:rFonts w:ascii="Times New Roman" w:hAnsi="Times New Roman" w:cs="Times New Roman"/>
                <w:sz w:val="24"/>
                <w:szCs w:val="24"/>
              </w:rPr>
              <w:t xml:space="preserve"> koje važe za vlasnika važe i z korisnika vozila. U saobraćajnu dozvolu upisuje se i ime vlasnika.</w:t>
            </w:r>
          </w:p>
        </w:tc>
      </w:tr>
      <w:tr w:rsidR="001F252C" w:rsidRPr="001F252C" w:rsidTr="00EC311E">
        <w:trPr>
          <w:trHeight w:val="557"/>
        </w:trPr>
        <w:tc>
          <w:tcPr>
            <w:tcW w:w="1667" w:type="pct"/>
            <w:shd w:val="clear" w:color="auto" w:fill="auto"/>
          </w:tcPr>
          <w:p w:rsidR="00FD24F9" w:rsidRPr="001F252C" w:rsidRDefault="00621452" w:rsidP="00C071AD">
            <w:pPr>
              <w:spacing w:before="120" w:after="120"/>
              <w:jc w:val="center"/>
              <w:rPr>
                <w:rFonts w:ascii="Times New Roman" w:hAnsi="Times New Roman" w:cs="Times New Roman"/>
                <w:b/>
                <w:sz w:val="24"/>
                <w:szCs w:val="24"/>
              </w:rPr>
            </w:pPr>
            <w:r>
              <w:rPr>
                <w:rFonts w:ascii="Times New Roman" w:hAnsi="Times New Roman" w:cs="Times New Roman"/>
                <w:b/>
                <w:sz w:val="24"/>
                <w:szCs w:val="24"/>
              </w:rPr>
              <w:t>Neni 51</w:t>
            </w:r>
          </w:p>
          <w:p w:rsidR="00FD24F9" w:rsidRPr="001F252C" w:rsidRDefault="00FD24F9" w:rsidP="00C071AD">
            <w:pPr>
              <w:spacing w:before="120" w:after="120"/>
              <w:jc w:val="center"/>
              <w:rPr>
                <w:rFonts w:ascii="Times New Roman" w:hAnsi="Times New Roman" w:cs="Times New Roman"/>
                <w:sz w:val="24"/>
                <w:szCs w:val="24"/>
                <w:lang w:val="sq-AL"/>
              </w:rPr>
            </w:pPr>
            <w:r w:rsidRPr="001F252C">
              <w:rPr>
                <w:rFonts w:ascii="Times New Roman" w:hAnsi="Times New Roman" w:cs="Times New Roman"/>
                <w:b/>
                <w:sz w:val="24"/>
                <w:szCs w:val="24"/>
              </w:rPr>
              <w:t>Përjashtime</w:t>
            </w:r>
            <w:r w:rsidR="008B7130" w:rsidRPr="001F252C">
              <w:rPr>
                <w:rFonts w:ascii="Times New Roman" w:hAnsi="Times New Roman" w:cs="Times New Roman"/>
                <w:b/>
                <w:sz w:val="24"/>
                <w:szCs w:val="24"/>
              </w:rPr>
              <w:t>t</w:t>
            </w:r>
          </w:p>
        </w:tc>
        <w:tc>
          <w:tcPr>
            <w:tcW w:w="1699" w:type="pct"/>
          </w:tcPr>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 xml:space="preserve">Article </w:t>
            </w:r>
            <w:r w:rsidR="00246AF9">
              <w:rPr>
                <w:rFonts w:ascii="Times New Roman" w:hAnsi="Times New Roman" w:cs="Times New Roman"/>
                <w:b/>
                <w:sz w:val="24"/>
                <w:szCs w:val="24"/>
              </w:rPr>
              <w:t>51</w:t>
            </w:r>
          </w:p>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Exemptions</w:t>
            </w:r>
          </w:p>
        </w:tc>
        <w:tc>
          <w:tcPr>
            <w:tcW w:w="1634" w:type="pct"/>
          </w:tcPr>
          <w:p w:rsidR="00FD24F9" w:rsidRPr="001F252C" w:rsidRDefault="00FD24F9" w:rsidP="00C071AD">
            <w:pPr>
              <w:spacing w:before="120" w:after="120"/>
              <w:jc w:val="center"/>
              <w:outlineLvl w:val="0"/>
              <w:rPr>
                <w:rFonts w:ascii="Times New Roman" w:hAnsi="Times New Roman" w:cs="Times New Roman"/>
                <w:b/>
                <w:sz w:val="24"/>
                <w:szCs w:val="24"/>
              </w:rPr>
            </w:pPr>
            <w:r w:rsidRPr="001F252C">
              <w:rPr>
                <w:rFonts w:ascii="Times New Roman" w:hAnsi="Times New Roman" w:cs="Times New Roman"/>
                <w:b/>
                <w:sz w:val="24"/>
                <w:szCs w:val="24"/>
              </w:rPr>
              <w:t xml:space="preserve">Član </w:t>
            </w:r>
            <w:r w:rsidR="00246AF9">
              <w:rPr>
                <w:rFonts w:ascii="Times New Roman" w:hAnsi="Times New Roman" w:cs="Times New Roman"/>
                <w:b/>
                <w:sz w:val="24"/>
                <w:szCs w:val="24"/>
              </w:rPr>
              <w:t>51</w:t>
            </w:r>
          </w:p>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Izuzeci</w:t>
            </w:r>
          </w:p>
        </w:tc>
      </w:tr>
      <w:tr w:rsidR="001F252C" w:rsidRPr="001F252C" w:rsidTr="00EC311E">
        <w:trPr>
          <w:trHeight w:val="557"/>
        </w:trPr>
        <w:tc>
          <w:tcPr>
            <w:tcW w:w="1667" w:type="pct"/>
            <w:shd w:val="clear" w:color="auto" w:fill="auto"/>
          </w:tcPr>
          <w:p w:rsidR="00FD24F9" w:rsidRPr="001F252C" w:rsidRDefault="00FD24F9" w:rsidP="00246AF9">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Dispozitat e nenit 4</w:t>
            </w:r>
            <w:r w:rsidR="00246AF9">
              <w:rPr>
                <w:rFonts w:ascii="Times New Roman" w:hAnsi="Times New Roman" w:cs="Times New Roman"/>
                <w:sz w:val="24"/>
                <w:szCs w:val="24"/>
                <w:lang w:val="sq-AL"/>
              </w:rPr>
              <w:t>9</w:t>
            </w:r>
            <w:r w:rsidRPr="001F252C">
              <w:rPr>
                <w:rFonts w:ascii="Times New Roman" w:hAnsi="Times New Roman" w:cs="Times New Roman"/>
                <w:sz w:val="24"/>
                <w:szCs w:val="24"/>
                <w:lang w:val="sq-AL"/>
              </w:rPr>
              <w:t xml:space="preserve"> dhe </w:t>
            </w:r>
            <w:r w:rsidR="00246AF9">
              <w:rPr>
                <w:rFonts w:ascii="Times New Roman" w:hAnsi="Times New Roman" w:cs="Times New Roman"/>
                <w:sz w:val="24"/>
                <w:szCs w:val="24"/>
                <w:lang w:val="sq-AL"/>
              </w:rPr>
              <w:t>50</w:t>
            </w:r>
            <w:r w:rsidRPr="001F252C">
              <w:rPr>
                <w:rFonts w:ascii="Times New Roman" w:hAnsi="Times New Roman" w:cs="Times New Roman"/>
                <w:sz w:val="24"/>
                <w:szCs w:val="24"/>
                <w:lang w:val="sq-AL"/>
              </w:rPr>
              <w:t xml:space="preserve"> të këtij ligji nuk vlejnë për moped dhe motoçikleta, kapaciteti i punës së motorit tek të cilat nuk është më i madhë se 125 cm³ dhe fuqia e motorit nuk është më shumë se deri në 11 kW si dhe proporcioni i fuqisë së motorit të mjetit me masën e mjetit nuk tejkalon 0.1 kW/kg; për triçikletat e kategorisë L5e tek të cilat fuqia e motorit nuk e kalon 15 kW të cilat janë në pronësinë e të miturit i cili e posedon patentë shoferin për kategorin e mjetit në fjalë.</w:t>
            </w:r>
          </w:p>
        </w:tc>
        <w:tc>
          <w:tcPr>
            <w:tcW w:w="1699" w:type="pct"/>
          </w:tcPr>
          <w:p w:rsidR="00FD24F9" w:rsidRPr="001F252C" w:rsidRDefault="008B7130" w:rsidP="00246AF9">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rPr>
              <w:t>The provisions of</w:t>
            </w:r>
            <w:r w:rsidR="00FD24F9" w:rsidRPr="001F252C">
              <w:rPr>
                <w:rFonts w:ascii="Times New Roman" w:hAnsi="Times New Roman" w:cs="Times New Roman"/>
                <w:sz w:val="24"/>
                <w:szCs w:val="24"/>
              </w:rPr>
              <w:t xml:space="preserve"> article </w:t>
            </w:r>
            <w:r w:rsidR="00FD24F9" w:rsidRPr="001F252C">
              <w:rPr>
                <w:rFonts w:ascii="Times New Roman" w:hAnsi="Times New Roman" w:cs="Times New Roman"/>
                <w:sz w:val="24"/>
                <w:szCs w:val="24"/>
                <w:lang w:val="sq-AL"/>
              </w:rPr>
              <w:t>4</w:t>
            </w:r>
            <w:r w:rsidR="00246AF9">
              <w:rPr>
                <w:rFonts w:ascii="Times New Roman" w:hAnsi="Times New Roman" w:cs="Times New Roman"/>
                <w:sz w:val="24"/>
                <w:szCs w:val="24"/>
                <w:lang w:val="sq-AL"/>
              </w:rPr>
              <w:t xml:space="preserve">9 </w:t>
            </w:r>
            <w:r w:rsidR="00FD24F9" w:rsidRPr="001F252C">
              <w:rPr>
                <w:rFonts w:ascii="Times New Roman" w:hAnsi="Times New Roman" w:cs="Times New Roman"/>
                <w:sz w:val="24"/>
                <w:szCs w:val="24"/>
              </w:rPr>
              <w:t xml:space="preserve">and </w:t>
            </w:r>
            <w:r w:rsidR="00246AF9">
              <w:rPr>
                <w:rFonts w:ascii="Times New Roman" w:hAnsi="Times New Roman" w:cs="Times New Roman"/>
                <w:sz w:val="24"/>
                <w:szCs w:val="24"/>
                <w:lang w:val="sq-AL"/>
              </w:rPr>
              <w:t>50</w:t>
            </w:r>
            <w:r w:rsidR="00FD24F9" w:rsidRPr="001F252C">
              <w:rPr>
                <w:rFonts w:ascii="Times New Roman" w:hAnsi="Times New Roman" w:cs="Times New Roman"/>
                <w:sz w:val="24"/>
                <w:szCs w:val="24"/>
              </w:rPr>
              <w:t xml:space="preserve"> of this law do not apply to mopeds and motorcycles whose engine capacity is no more than 125 cm³ and engine power is no more than 11 kW, and the ratio of engine power to the vehicle mass does not exceed 0.1 kW/kg; for tricycles of category L5 in which the engi</w:t>
            </w:r>
            <w:r w:rsidRPr="001F252C">
              <w:rPr>
                <w:rFonts w:ascii="Times New Roman" w:hAnsi="Times New Roman" w:cs="Times New Roman"/>
                <w:sz w:val="24"/>
                <w:szCs w:val="24"/>
              </w:rPr>
              <w:t>ne power does not exceed 15 kw</w:t>
            </w:r>
            <w:r w:rsidR="00FD24F9" w:rsidRPr="001F252C">
              <w:rPr>
                <w:rFonts w:ascii="Times New Roman" w:hAnsi="Times New Roman" w:cs="Times New Roman"/>
                <w:sz w:val="24"/>
                <w:szCs w:val="24"/>
              </w:rPr>
              <w:t xml:space="preserve"> which are owned by a juvenile who possesses a driving license for the category of the vehicle in q</w:t>
            </w:r>
            <w:r w:rsidRPr="001F252C">
              <w:rPr>
                <w:rFonts w:ascii="Times New Roman" w:hAnsi="Times New Roman" w:cs="Times New Roman"/>
                <w:sz w:val="24"/>
                <w:szCs w:val="24"/>
              </w:rPr>
              <w:t>u</w:t>
            </w:r>
            <w:r w:rsidR="00FD24F9" w:rsidRPr="001F252C">
              <w:rPr>
                <w:rFonts w:ascii="Times New Roman" w:hAnsi="Times New Roman" w:cs="Times New Roman"/>
                <w:sz w:val="24"/>
                <w:szCs w:val="24"/>
              </w:rPr>
              <w:t>estion.</w:t>
            </w:r>
          </w:p>
        </w:tc>
        <w:tc>
          <w:tcPr>
            <w:tcW w:w="1634" w:type="pct"/>
          </w:tcPr>
          <w:p w:rsidR="00FD24F9" w:rsidRPr="001F252C" w:rsidRDefault="00FD24F9" w:rsidP="00246AF9">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 xml:space="preserve">Izuzetno od člana </w:t>
            </w:r>
            <w:r w:rsidR="00246AF9">
              <w:rPr>
                <w:rFonts w:ascii="Times New Roman" w:hAnsi="Times New Roman" w:cs="Times New Roman"/>
                <w:sz w:val="24"/>
                <w:szCs w:val="24"/>
                <w:lang w:val="sq-AL"/>
              </w:rPr>
              <w:t>49</w:t>
            </w:r>
            <w:r w:rsidRPr="001F252C">
              <w:rPr>
                <w:rFonts w:ascii="Times New Roman" w:hAnsi="Times New Roman" w:cs="Times New Roman"/>
                <w:sz w:val="24"/>
                <w:szCs w:val="24"/>
                <w:lang w:val="sq-AL"/>
              </w:rPr>
              <w:t xml:space="preserve"> i </w:t>
            </w:r>
            <w:r w:rsidR="00246AF9" w:rsidRPr="001F252C">
              <w:rPr>
                <w:rFonts w:ascii="Times New Roman" w:hAnsi="Times New Roman" w:cs="Times New Roman"/>
                <w:sz w:val="24"/>
                <w:szCs w:val="24"/>
                <w:lang w:val="sq-AL"/>
              </w:rPr>
              <w:t>50</w:t>
            </w:r>
            <w:r w:rsidRPr="001F252C">
              <w:rPr>
                <w:rFonts w:ascii="Times New Roman" w:hAnsi="Times New Roman" w:cs="Times New Roman"/>
                <w:sz w:val="24"/>
                <w:szCs w:val="24"/>
                <w:lang w:val="sq-AL"/>
              </w:rPr>
              <w:t xml:space="preserve"> ovoga zakona ne moraju s e registrovati mopedi i motocikli  čiji radni obim   motora nije veći od 125 cm³ i čija je najveća saga do 11 kW i odnos snage motora i mase vozila ne prelazi 0.1 kW/kg. niti tricikli kategorije L5 čija snaga motora ne prelazi 15 kW a koji je u vlasništvu  maloletnika  koji ima  vozačku dozvolu za tu kategoriju vozila.</w:t>
            </w:r>
          </w:p>
        </w:tc>
      </w:tr>
      <w:tr w:rsidR="001F252C" w:rsidRPr="001F252C" w:rsidTr="00EC311E">
        <w:trPr>
          <w:trHeight w:val="557"/>
        </w:trPr>
        <w:tc>
          <w:tcPr>
            <w:tcW w:w="1667" w:type="pct"/>
            <w:shd w:val="clear" w:color="auto" w:fill="auto"/>
          </w:tcPr>
          <w:p w:rsidR="00FD24F9" w:rsidRPr="001F252C" w:rsidRDefault="00621452" w:rsidP="00C071AD">
            <w:pPr>
              <w:spacing w:before="120" w:after="120"/>
              <w:jc w:val="center"/>
              <w:rPr>
                <w:rFonts w:ascii="Times New Roman" w:hAnsi="Times New Roman" w:cs="Times New Roman"/>
                <w:b/>
                <w:sz w:val="24"/>
                <w:szCs w:val="24"/>
              </w:rPr>
            </w:pPr>
            <w:r>
              <w:rPr>
                <w:rFonts w:ascii="Times New Roman" w:hAnsi="Times New Roman" w:cs="Times New Roman"/>
                <w:b/>
                <w:sz w:val="24"/>
                <w:szCs w:val="24"/>
              </w:rPr>
              <w:t>Neni 52</w:t>
            </w:r>
          </w:p>
          <w:p w:rsidR="00FD24F9" w:rsidRPr="001F252C" w:rsidRDefault="00FD24F9" w:rsidP="00C071AD">
            <w:pPr>
              <w:spacing w:before="120" w:after="120"/>
              <w:jc w:val="center"/>
              <w:rPr>
                <w:rFonts w:ascii="Times New Roman" w:hAnsi="Times New Roman" w:cs="Times New Roman"/>
                <w:sz w:val="24"/>
                <w:szCs w:val="24"/>
              </w:rPr>
            </w:pPr>
            <w:r w:rsidRPr="001F252C">
              <w:rPr>
                <w:rFonts w:ascii="Times New Roman" w:hAnsi="Times New Roman" w:cs="Times New Roman"/>
                <w:b/>
                <w:sz w:val="24"/>
                <w:szCs w:val="24"/>
              </w:rPr>
              <w:t>Përdorimi i mjetit</w:t>
            </w:r>
          </w:p>
        </w:tc>
        <w:tc>
          <w:tcPr>
            <w:tcW w:w="1699" w:type="pct"/>
          </w:tcPr>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 xml:space="preserve">Article </w:t>
            </w:r>
            <w:r w:rsidR="00246AF9">
              <w:rPr>
                <w:rFonts w:ascii="Times New Roman" w:hAnsi="Times New Roman" w:cs="Times New Roman"/>
                <w:b/>
                <w:sz w:val="24"/>
                <w:szCs w:val="24"/>
              </w:rPr>
              <w:t>52</w:t>
            </w:r>
          </w:p>
          <w:p w:rsidR="00FD24F9" w:rsidRPr="001F252C" w:rsidRDefault="008B7130" w:rsidP="008B7130">
            <w:pPr>
              <w:spacing w:before="120" w:after="120"/>
              <w:jc w:val="center"/>
              <w:rPr>
                <w:rFonts w:ascii="Times New Roman" w:hAnsi="Times New Roman" w:cs="Times New Roman"/>
                <w:sz w:val="24"/>
                <w:szCs w:val="24"/>
              </w:rPr>
            </w:pPr>
            <w:r w:rsidRPr="001F252C">
              <w:rPr>
                <w:rFonts w:ascii="Times New Roman" w:hAnsi="Times New Roman" w:cs="Times New Roman"/>
                <w:b/>
                <w:sz w:val="24"/>
                <w:szCs w:val="24"/>
              </w:rPr>
              <w:t>U</w:t>
            </w:r>
            <w:r w:rsidR="00FD24F9" w:rsidRPr="001F252C">
              <w:rPr>
                <w:rFonts w:ascii="Times New Roman" w:hAnsi="Times New Roman" w:cs="Times New Roman"/>
                <w:b/>
                <w:sz w:val="24"/>
                <w:szCs w:val="24"/>
              </w:rPr>
              <w:t>se of vehicle</w:t>
            </w:r>
          </w:p>
        </w:tc>
        <w:tc>
          <w:tcPr>
            <w:tcW w:w="1634" w:type="pct"/>
          </w:tcPr>
          <w:p w:rsidR="00FD24F9" w:rsidRPr="001F252C" w:rsidRDefault="00FD24F9" w:rsidP="00C071AD">
            <w:pPr>
              <w:spacing w:before="120" w:after="120"/>
              <w:jc w:val="center"/>
              <w:outlineLvl w:val="0"/>
              <w:rPr>
                <w:rFonts w:ascii="Times New Roman" w:hAnsi="Times New Roman" w:cs="Times New Roman"/>
                <w:b/>
                <w:sz w:val="24"/>
                <w:szCs w:val="24"/>
              </w:rPr>
            </w:pPr>
            <w:r w:rsidRPr="001F252C">
              <w:rPr>
                <w:rFonts w:ascii="Times New Roman" w:hAnsi="Times New Roman" w:cs="Times New Roman"/>
                <w:b/>
                <w:sz w:val="24"/>
                <w:szCs w:val="24"/>
              </w:rPr>
              <w:t xml:space="preserve">Član  </w:t>
            </w:r>
            <w:r w:rsidR="00246AF9">
              <w:rPr>
                <w:rFonts w:ascii="Times New Roman" w:hAnsi="Times New Roman" w:cs="Times New Roman"/>
                <w:b/>
                <w:sz w:val="24"/>
                <w:szCs w:val="24"/>
              </w:rPr>
              <w:t>52</w:t>
            </w:r>
          </w:p>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Koriščenje vozila</w:t>
            </w:r>
          </w:p>
        </w:tc>
      </w:tr>
      <w:tr w:rsidR="001F252C" w:rsidRPr="001F252C" w:rsidTr="00EC311E">
        <w:trPr>
          <w:trHeight w:val="557"/>
        </w:trPr>
        <w:tc>
          <w:tcPr>
            <w:tcW w:w="1667" w:type="pct"/>
            <w:shd w:val="clear" w:color="auto" w:fill="auto"/>
          </w:tcPr>
          <w:p w:rsidR="00FD24F9" w:rsidRPr="001F252C" w:rsidRDefault="00FD24F9" w:rsidP="00C071AD">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 xml:space="preserve">Përdoruesi i mjetit ose bartësi i të drejtës së përdorimit të mjetit mund të jetë vetëm personi i cili posedon patentë shoferin valid për </w:t>
            </w:r>
            <w:r w:rsidRPr="001F252C">
              <w:rPr>
                <w:rFonts w:ascii="Times New Roman" w:hAnsi="Times New Roman" w:cs="Times New Roman"/>
                <w:sz w:val="24"/>
                <w:szCs w:val="24"/>
                <w:lang w:val="sq-AL"/>
              </w:rPr>
              <w:lastRenderedPageBreak/>
              <w:t>kategorinë e mjetit</w:t>
            </w:r>
            <w:r w:rsidR="00434B25" w:rsidRPr="001F252C">
              <w:rPr>
                <w:rFonts w:ascii="Times New Roman" w:hAnsi="Times New Roman" w:cs="Times New Roman"/>
                <w:sz w:val="24"/>
                <w:szCs w:val="24"/>
                <w:lang w:val="sq-AL"/>
              </w:rPr>
              <w:t xml:space="preserve"> që perdoret</w:t>
            </w:r>
            <w:r w:rsidRPr="001F252C">
              <w:rPr>
                <w:rFonts w:ascii="Times New Roman" w:hAnsi="Times New Roman" w:cs="Times New Roman"/>
                <w:sz w:val="24"/>
                <w:szCs w:val="24"/>
                <w:lang w:val="sq-AL"/>
              </w:rPr>
              <w:t xml:space="preserve">. </w:t>
            </w:r>
          </w:p>
        </w:tc>
        <w:tc>
          <w:tcPr>
            <w:tcW w:w="1699" w:type="pct"/>
          </w:tcPr>
          <w:p w:rsidR="00FD24F9" w:rsidRPr="001F252C" w:rsidRDefault="00FD24F9" w:rsidP="005F76E3">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lastRenderedPageBreak/>
              <w:t xml:space="preserve">The user of the vehicle or the holder of the right to vehicle usage can be only the person </w:t>
            </w:r>
            <w:r w:rsidR="008B7130" w:rsidRPr="001F252C">
              <w:rPr>
                <w:rFonts w:ascii="Times New Roman" w:hAnsi="Times New Roman" w:cs="Times New Roman"/>
                <w:sz w:val="24"/>
                <w:szCs w:val="24"/>
              </w:rPr>
              <w:t xml:space="preserve">who possesses a valid driver's license for the vehicle </w:t>
            </w:r>
            <w:r w:rsidR="008B7130" w:rsidRPr="001F252C">
              <w:rPr>
                <w:rFonts w:ascii="Times New Roman" w:hAnsi="Times New Roman" w:cs="Times New Roman"/>
                <w:sz w:val="24"/>
                <w:szCs w:val="24"/>
              </w:rPr>
              <w:lastRenderedPageBreak/>
              <w:t>category that is used.</w:t>
            </w:r>
          </w:p>
        </w:tc>
        <w:tc>
          <w:tcPr>
            <w:tcW w:w="1634" w:type="pct"/>
          </w:tcPr>
          <w:p w:rsidR="00FD24F9" w:rsidRPr="001F252C" w:rsidRDefault="00FD24F9"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lastRenderedPageBreak/>
              <w:t xml:space="preserve"> Korisnik vozila ili nosioc prava korišćenja vozila može biti jedino osoba koja ima važeću vozačku dozvolu zdatu za određenu kategoriju </w:t>
            </w:r>
            <w:r w:rsidRPr="001F252C">
              <w:rPr>
                <w:rFonts w:ascii="Times New Roman" w:hAnsi="Times New Roman" w:cs="Times New Roman"/>
                <w:sz w:val="24"/>
                <w:szCs w:val="24"/>
              </w:rPr>
              <w:lastRenderedPageBreak/>
              <w:t xml:space="preserve">vozila. </w:t>
            </w:r>
          </w:p>
        </w:tc>
      </w:tr>
      <w:tr w:rsidR="001F252C" w:rsidRPr="001F252C" w:rsidTr="00EC311E">
        <w:trPr>
          <w:trHeight w:val="557"/>
        </w:trPr>
        <w:tc>
          <w:tcPr>
            <w:tcW w:w="1667" w:type="pct"/>
            <w:shd w:val="clear" w:color="auto" w:fill="auto"/>
          </w:tcPr>
          <w:p w:rsidR="00FD24F9" w:rsidRPr="001F252C" w:rsidRDefault="00621452" w:rsidP="00C071AD">
            <w:pPr>
              <w:spacing w:before="120" w:after="120"/>
              <w:jc w:val="center"/>
              <w:rPr>
                <w:rFonts w:ascii="Times New Roman" w:hAnsi="Times New Roman" w:cs="Times New Roman"/>
                <w:b/>
                <w:sz w:val="24"/>
                <w:szCs w:val="24"/>
                <w:lang w:val="sq-AL"/>
              </w:rPr>
            </w:pPr>
            <w:r>
              <w:rPr>
                <w:rFonts w:ascii="Times New Roman" w:hAnsi="Times New Roman" w:cs="Times New Roman"/>
                <w:b/>
                <w:sz w:val="24"/>
                <w:szCs w:val="24"/>
                <w:lang w:val="sq-AL"/>
              </w:rPr>
              <w:lastRenderedPageBreak/>
              <w:t>Neni 53</w:t>
            </w:r>
          </w:p>
          <w:p w:rsidR="00FD24F9" w:rsidRPr="001F252C" w:rsidRDefault="00FD24F9" w:rsidP="00C071AD">
            <w:pPr>
              <w:spacing w:before="120" w:after="120"/>
              <w:jc w:val="center"/>
              <w:rPr>
                <w:rFonts w:ascii="Times New Roman" w:hAnsi="Times New Roman" w:cs="Times New Roman"/>
                <w:b/>
                <w:sz w:val="24"/>
                <w:szCs w:val="24"/>
                <w:lang w:val="sq-AL"/>
              </w:rPr>
            </w:pPr>
            <w:r w:rsidRPr="001F252C">
              <w:rPr>
                <w:rFonts w:ascii="Times New Roman" w:hAnsi="Times New Roman" w:cs="Times New Roman"/>
                <w:b/>
                <w:sz w:val="24"/>
                <w:szCs w:val="24"/>
                <w:lang w:val="sq-AL"/>
              </w:rPr>
              <w:t>Përgjegjësia për regjistrim</w:t>
            </w:r>
          </w:p>
        </w:tc>
        <w:tc>
          <w:tcPr>
            <w:tcW w:w="1699" w:type="pct"/>
          </w:tcPr>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 xml:space="preserve">Article </w:t>
            </w:r>
            <w:r w:rsidR="00246AF9">
              <w:rPr>
                <w:rFonts w:ascii="Times New Roman" w:hAnsi="Times New Roman" w:cs="Times New Roman"/>
                <w:b/>
                <w:sz w:val="24"/>
                <w:szCs w:val="24"/>
              </w:rPr>
              <w:t>53</w:t>
            </w:r>
          </w:p>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Responsibility for registration</w:t>
            </w:r>
          </w:p>
        </w:tc>
        <w:tc>
          <w:tcPr>
            <w:tcW w:w="1634" w:type="pct"/>
          </w:tcPr>
          <w:p w:rsidR="00FD24F9" w:rsidRPr="001F252C" w:rsidRDefault="00FD24F9" w:rsidP="00C071AD">
            <w:pPr>
              <w:spacing w:before="120" w:after="120"/>
              <w:jc w:val="center"/>
              <w:outlineLvl w:val="0"/>
              <w:rPr>
                <w:rFonts w:ascii="Times New Roman" w:hAnsi="Times New Roman" w:cs="Times New Roman"/>
                <w:b/>
                <w:sz w:val="24"/>
                <w:szCs w:val="24"/>
                <w:lang w:val="hr-HR"/>
              </w:rPr>
            </w:pPr>
            <w:r w:rsidRPr="001F252C">
              <w:rPr>
                <w:rFonts w:ascii="Times New Roman" w:hAnsi="Times New Roman" w:cs="Times New Roman"/>
                <w:b/>
                <w:sz w:val="24"/>
                <w:szCs w:val="24"/>
                <w:lang w:val="hr-HR"/>
              </w:rPr>
              <w:t>Č</w:t>
            </w:r>
            <w:r w:rsidRPr="001F252C">
              <w:rPr>
                <w:rFonts w:ascii="Times New Roman" w:hAnsi="Times New Roman" w:cs="Times New Roman"/>
                <w:b/>
                <w:sz w:val="24"/>
                <w:szCs w:val="24"/>
              </w:rPr>
              <w:t>lan</w:t>
            </w:r>
            <w:r w:rsidRPr="001F252C">
              <w:rPr>
                <w:rFonts w:ascii="Times New Roman" w:hAnsi="Times New Roman" w:cs="Times New Roman"/>
                <w:b/>
                <w:sz w:val="24"/>
                <w:szCs w:val="24"/>
                <w:lang w:val="hr-HR"/>
              </w:rPr>
              <w:t xml:space="preserve"> </w:t>
            </w:r>
            <w:r w:rsidR="00246AF9">
              <w:rPr>
                <w:rFonts w:ascii="Times New Roman" w:hAnsi="Times New Roman" w:cs="Times New Roman"/>
                <w:b/>
                <w:sz w:val="24"/>
                <w:szCs w:val="24"/>
              </w:rPr>
              <w:t>53</w:t>
            </w:r>
          </w:p>
          <w:p w:rsidR="00FD24F9" w:rsidRPr="001F252C" w:rsidRDefault="00FD24F9" w:rsidP="00C071AD">
            <w:pPr>
              <w:spacing w:before="120" w:after="120"/>
              <w:jc w:val="center"/>
              <w:rPr>
                <w:rFonts w:ascii="Times New Roman" w:hAnsi="Times New Roman" w:cs="Times New Roman"/>
                <w:b/>
                <w:sz w:val="24"/>
                <w:szCs w:val="24"/>
                <w:lang w:val="hr-HR"/>
              </w:rPr>
            </w:pPr>
            <w:r w:rsidRPr="001F252C">
              <w:rPr>
                <w:rFonts w:ascii="Times New Roman" w:hAnsi="Times New Roman" w:cs="Times New Roman"/>
                <w:b/>
                <w:sz w:val="24"/>
                <w:szCs w:val="24"/>
              </w:rPr>
              <w:t>Odgovornost</w:t>
            </w:r>
            <w:r w:rsidRPr="001F252C">
              <w:rPr>
                <w:rFonts w:ascii="Times New Roman" w:hAnsi="Times New Roman" w:cs="Times New Roman"/>
                <w:b/>
                <w:sz w:val="24"/>
                <w:szCs w:val="24"/>
                <w:lang w:val="hr-HR"/>
              </w:rPr>
              <w:t xml:space="preserve"> </w:t>
            </w:r>
            <w:r w:rsidRPr="001F252C">
              <w:rPr>
                <w:rFonts w:ascii="Times New Roman" w:hAnsi="Times New Roman" w:cs="Times New Roman"/>
                <w:b/>
                <w:sz w:val="24"/>
                <w:szCs w:val="24"/>
              </w:rPr>
              <w:t>za</w:t>
            </w:r>
            <w:r w:rsidRPr="001F252C">
              <w:rPr>
                <w:rFonts w:ascii="Times New Roman" w:hAnsi="Times New Roman" w:cs="Times New Roman"/>
                <w:b/>
                <w:sz w:val="24"/>
                <w:szCs w:val="24"/>
                <w:lang w:val="hr-HR"/>
              </w:rPr>
              <w:t xml:space="preserve"> </w:t>
            </w:r>
            <w:r w:rsidRPr="001F252C">
              <w:rPr>
                <w:rFonts w:ascii="Times New Roman" w:hAnsi="Times New Roman" w:cs="Times New Roman"/>
                <w:b/>
                <w:sz w:val="24"/>
                <w:szCs w:val="24"/>
              </w:rPr>
              <w:t>registraciju</w:t>
            </w:r>
          </w:p>
        </w:tc>
      </w:tr>
      <w:tr w:rsidR="001F252C" w:rsidRPr="001F252C" w:rsidTr="00EC311E">
        <w:trPr>
          <w:trHeight w:val="557"/>
        </w:trPr>
        <w:tc>
          <w:tcPr>
            <w:tcW w:w="1667" w:type="pct"/>
            <w:shd w:val="clear" w:color="auto" w:fill="auto"/>
          </w:tcPr>
          <w:p w:rsidR="00C73081" w:rsidRPr="001F252C" w:rsidRDefault="00FD24F9" w:rsidP="00C73081">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Mjetet i regjistron organi kompetent i Ministrisë së Punëve të Brendshme</w:t>
            </w:r>
            <w:r w:rsidR="00C73081" w:rsidRPr="001F252C">
              <w:rPr>
                <w:rFonts w:ascii="Times New Roman" w:hAnsi="Times New Roman" w:cs="Times New Roman"/>
                <w:sz w:val="24"/>
                <w:szCs w:val="24"/>
                <w:lang w:val="sq-AL"/>
              </w:rPr>
              <w:t>.</w:t>
            </w:r>
          </w:p>
        </w:tc>
        <w:tc>
          <w:tcPr>
            <w:tcW w:w="1699" w:type="pct"/>
          </w:tcPr>
          <w:p w:rsidR="00FD24F9" w:rsidRPr="001F252C" w:rsidRDefault="00FD24F9"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Vehicles are registered by the competent body of the Ministry of Interio</w:t>
            </w:r>
            <w:r w:rsidR="008B7130" w:rsidRPr="001F252C">
              <w:rPr>
                <w:rFonts w:ascii="Times New Roman" w:hAnsi="Times New Roman" w:cs="Times New Roman"/>
                <w:sz w:val="24"/>
                <w:szCs w:val="24"/>
              </w:rPr>
              <w:t xml:space="preserve">r </w:t>
            </w:r>
            <w:r w:rsidR="00DB59F3" w:rsidRPr="001F252C">
              <w:rPr>
                <w:rFonts w:ascii="Times New Roman" w:hAnsi="Times New Roman" w:cs="Times New Roman"/>
                <w:sz w:val="24"/>
                <w:szCs w:val="24"/>
              </w:rPr>
              <w:t>Affairs.</w:t>
            </w:r>
          </w:p>
        </w:tc>
        <w:tc>
          <w:tcPr>
            <w:tcW w:w="1634" w:type="pct"/>
          </w:tcPr>
          <w:p w:rsidR="00FD24F9" w:rsidRPr="001F252C" w:rsidRDefault="00FD24F9" w:rsidP="00C071AD">
            <w:pPr>
              <w:spacing w:before="120" w:after="120"/>
              <w:jc w:val="both"/>
              <w:rPr>
                <w:rFonts w:ascii="Times New Roman" w:hAnsi="Times New Roman" w:cs="Times New Roman"/>
                <w:sz w:val="24"/>
                <w:szCs w:val="24"/>
                <w:lang w:val="hr-HR"/>
              </w:rPr>
            </w:pPr>
            <w:r w:rsidRPr="001F252C">
              <w:rPr>
                <w:rFonts w:ascii="Times New Roman" w:hAnsi="Times New Roman" w:cs="Times New Roman"/>
                <w:sz w:val="24"/>
                <w:szCs w:val="24"/>
              </w:rPr>
              <w:t>Registraciju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vozila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obavlja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nadle</w:t>
            </w:r>
            <w:r w:rsidRPr="001F252C">
              <w:rPr>
                <w:rFonts w:ascii="Times New Roman" w:hAnsi="Times New Roman" w:cs="Times New Roman"/>
                <w:sz w:val="24"/>
                <w:szCs w:val="24"/>
                <w:lang w:val="hr-HR"/>
              </w:rPr>
              <w:t>ž</w:t>
            </w:r>
            <w:r w:rsidRPr="001F252C">
              <w:rPr>
                <w:rFonts w:ascii="Times New Roman" w:hAnsi="Times New Roman" w:cs="Times New Roman"/>
                <w:sz w:val="24"/>
                <w:szCs w:val="24"/>
              </w:rPr>
              <w:t>ni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organ</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Ministarstva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unutra</w:t>
            </w:r>
            <w:r w:rsidRPr="001F252C">
              <w:rPr>
                <w:rFonts w:ascii="Times New Roman" w:hAnsi="Times New Roman" w:cs="Times New Roman"/>
                <w:sz w:val="24"/>
                <w:szCs w:val="24"/>
                <w:lang w:val="hr-HR"/>
              </w:rPr>
              <w:t>š</w:t>
            </w:r>
            <w:r w:rsidRPr="001F252C">
              <w:rPr>
                <w:rFonts w:ascii="Times New Roman" w:hAnsi="Times New Roman" w:cs="Times New Roman"/>
                <w:sz w:val="24"/>
                <w:szCs w:val="24"/>
              </w:rPr>
              <w:t>njih</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poslova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anstavku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organ</w:t>
            </w:r>
            <w:r w:rsidRPr="001F252C">
              <w:rPr>
                <w:rFonts w:ascii="Times New Roman" w:hAnsi="Times New Roman" w:cs="Times New Roman"/>
                <w:sz w:val="24"/>
                <w:szCs w:val="24"/>
                <w:lang w:val="hr-HR"/>
              </w:rPr>
              <w:t xml:space="preserve">). </w:t>
            </w:r>
          </w:p>
        </w:tc>
      </w:tr>
      <w:tr w:rsidR="001F252C" w:rsidRPr="001F252C" w:rsidTr="00EC311E">
        <w:trPr>
          <w:trHeight w:val="557"/>
        </w:trPr>
        <w:tc>
          <w:tcPr>
            <w:tcW w:w="1667" w:type="pct"/>
            <w:shd w:val="clear" w:color="auto" w:fill="auto"/>
          </w:tcPr>
          <w:p w:rsidR="00FD24F9" w:rsidRPr="001F252C" w:rsidRDefault="00621452" w:rsidP="00C071AD">
            <w:pPr>
              <w:spacing w:before="120" w:after="120"/>
              <w:jc w:val="center"/>
              <w:rPr>
                <w:rFonts w:ascii="Times New Roman" w:hAnsi="Times New Roman" w:cs="Times New Roman"/>
                <w:b/>
                <w:sz w:val="24"/>
                <w:szCs w:val="24"/>
              </w:rPr>
            </w:pPr>
            <w:r>
              <w:rPr>
                <w:rFonts w:ascii="Times New Roman" w:hAnsi="Times New Roman" w:cs="Times New Roman"/>
                <w:b/>
                <w:sz w:val="24"/>
                <w:szCs w:val="24"/>
              </w:rPr>
              <w:t>Neni 54</w:t>
            </w:r>
          </w:p>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Kushtet për regjistrim</w:t>
            </w:r>
          </w:p>
        </w:tc>
        <w:tc>
          <w:tcPr>
            <w:tcW w:w="1699" w:type="pct"/>
          </w:tcPr>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 xml:space="preserve">Article </w:t>
            </w:r>
            <w:r w:rsidR="00246AF9">
              <w:rPr>
                <w:rFonts w:ascii="Times New Roman" w:hAnsi="Times New Roman" w:cs="Times New Roman"/>
                <w:b/>
                <w:sz w:val="24"/>
                <w:szCs w:val="24"/>
              </w:rPr>
              <w:t>54</w:t>
            </w:r>
          </w:p>
          <w:p w:rsidR="00FD24F9" w:rsidRPr="001F252C" w:rsidRDefault="008B7130"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C</w:t>
            </w:r>
            <w:r w:rsidR="00FD24F9" w:rsidRPr="001F252C">
              <w:rPr>
                <w:rFonts w:ascii="Times New Roman" w:hAnsi="Times New Roman" w:cs="Times New Roman"/>
                <w:b/>
                <w:sz w:val="24"/>
                <w:szCs w:val="24"/>
              </w:rPr>
              <w:t xml:space="preserve">onditions </w:t>
            </w:r>
            <w:r w:rsidRPr="001F252C">
              <w:rPr>
                <w:rFonts w:ascii="Times New Roman" w:hAnsi="Times New Roman" w:cs="Times New Roman"/>
                <w:b/>
                <w:sz w:val="24"/>
                <w:szCs w:val="24"/>
              </w:rPr>
              <w:t>for registration</w:t>
            </w:r>
          </w:p>
        </w:tc>
        <w:tc>
          <w:tcPr>
            <w:tcW w:w="1634" w:type="pct"/>
          </w:tcPr>
          <w:p w:rsidR="00FD24F9" w:rsidRPr="001F252C" w:rsidRDefault="00FD24F9" w:rsidP="00C071AD">
            <w:pPr>
              <w:spacing w:before="120" w:after="120"/>
              <w:jc w:val="center"/>
              <w:outlineLvl w:val="0"/>
              <w:rPr>
                <w:rFonts w:ascii="Times New Roman" w:hAnsi="Times New Roman" w:cs="Times New Roman"/>
                <w:b/>
                <w:sz w:val="24"/>
                <w:szCs w:val="24"/>
                <w:lang w:val="hr-HR"/>
              </w:rPr>
            </w:pPr>
            <w:r w:rsidRPr="001F252C">
              <w:rPr>
                <w:rFonts w:ascii="Times New Roman" w:hAnsi="Times New Roman" w:cs="Times New Roman"/>
                <w:b/>
                <w:sz w:val="24"/>
                <w:szCs w:val="24"/>
                <w:lang w:val="hr-HR"/>
              </w:rPr>
              <w:t>Č</w:t>
            </w:r>
            <w:r w:rsidRPr="001F252C">
              <w:rPr>
                <w:rFonts w:ascii="Times New Roman" w:hAnsi="Times New Roman" w:cs="Times New Roman"/>
                <w:b/>
                <w:sz w:val="24"/>
                <w:szCs w:val="24"/>
              </w:rPr>
              <w:t>lan</w:t>
            </w:r>
            <w:r w:rsidRPr="001F252C">
              <w:rPr>
                <w:rFonts w:ascii="Times New Roman" w:hAnsi="Times New Roman" w:cs="Times New Roman"/>
                <w:b/>
                <w:sz w:val="24"/>
                <w:szCs w:val="24"/>
                <w:lang w:val="hr-HR"/>
              </w:rPr>
              <w:t xml:space="preserve"> </w:t>
            </w:r>
            <w:r w:rsidR="00246AF9">
              <w:rPr>
                <w:rFonts w:ascii="Times New Roman" w:hAnsi="Times New Roman" w:cs="Times New Roman"/>
                <w:b/>
                <w:sz w:val="24"/>
                <w:szCs w:val="24"/>
              </w:rPr>
              <w:t>54</w:t>
            </w:r>
          </w:p>
          <w:p w:rsidR="00FD24F9" w:rsidRPr="001F252C" w:rsidRDefault="00FD24F9" w:rsidP="00C071AD">
            <w:pPr>
              <w:spacing w:before="120" w:after="120"/>
              <w:jc w:val="center"/>
              <w:rPr>
                <w:rFonts w:ascii="Times New Roman" w:hAnsi="Times New Roman" w:cs="Times New Roman"/>
                <w:b/>
                <w:sz w:val="24"/>
                <w:szCs w:val="24"/>
                <w:lang w:val="hr-HR"/>
              </w:rPr>
            </w:pPr>
            <w:r w:rsidRPr="001F252C">
              <w:rPr>
                <w:rFonts w:ascii="Times New Roman" w:hAnsi="Times New Roman" w:cs="Times New Roman"/>
                <w:b/>
                <w:sz w:val="24"/>
                <w:szCs w:val="24"/>
              </w:rPr>
              <w:t>Uslovi</w:t>
            </w:r>
            <w:r w:rsidRPr="001F252C">
              <w:rPr>
                <w:rFonts w:ascii="Times New Roman" w:hAnsi="Times New Roman" w:cs="Times New Roman"/>
                <w:b/>
                <w:sz w:val="24"/>
                <w:szCs w:val="24"/>
                <w:lang w:val="hr-HR"/>
              </w:rPr>
              <w:t xml:space="preserve">  </w:t>
            </w:r>
            <w:r w:rsidRPr="001F252C">
              <w:rPr>
                <w:rFonts w:ascii="Times New Roman" w:hAnsi="Times New Roman" w:cs="Times New Roman"/>
                <w:b/>
                <w:sz w:val="24"/>
                <w:szCs w:val="24"/>
              </w:rPr>
              <w:t>za</w:t>
            </w:r>
            <w:r w:rsidRPr="001F252C">
              <w:rPr>
                <w:rFonts w:ascii="Times New Roman" w:hAnsi="Times New Roman" w:cs="Times New Roman"/>
                <w:b/>
                <w:sz w:val="24"/>
                <w:szCs w:val="24"/>
                <w:lang w:val="hr-HR"/>
              </w:rPr>
              <w:t xml:space="preserve"> </w:t>
            </w:r>
            <w:r w:rsidRPr="001F252C">
              <w:rPr>
                <w:rFonts w:ascii="Times New Roman" w:hAnsi="Times New Roman" w:cs="Times New Roman"/>
                <w:b/>
                <w:sz w:val="24"/>
                <w:szCs w:val="24"/>
              </w:rPr>
              <w:t>registraciju</w:t>
            </w:r>
          </w:p>
        </w:tc>
      </w:tr>
      <w:tr w:rsidR="001F252C" w:rsidRPr="001F252C" w:rsidTr="00EC311E">
        <w:trPr>
          <w:trHeight w:val="557"/>
        </w:trPr>
        <w:tc>
          <w:tcPr>
            <w:tcW w:w="1667" w:type="pct"/>
            <w:shd w:val="clear" w:color="auto" w:fill="auto"/>
          </w:tcPr>
          <w:p w:rsidR="00FD24F9" w:rsidRPr="001F252C" w:rsidRDefault="00FD24F9" w:rsidP="003E5292">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1. Mjeti regjistrohet në bazë t</w:t>
            </w:r>
            <w:r w:rsidR="003E5292" w:rsidRPr="001F252C">
              <w:rPr>
                <w:rFonts w:ascii="Times New Roman" w:hAnsi="Times New Roman" w:cs="Times New Roman"/>
                <w:sz w:val="24"/>
                <w:szCs w:val="24"/>
                <w:lang w:val="sq-AL"/>
              </w:rPr>
              <w:t>ë kërkesës së pronarit. Kërkeses</w:t>
            </w:r>
            <w:r w:rsidRPr="001F252C">
              <w:rPr>
                <w:rFonts w:ascii="Times New Roman" w:hAnsi="Times New Roman" w:cs="Times New Roman"/>
                <w:sz w:val="24"/>
                <w:szCs w:val="24"/>
                <w:lang w:val="sq-AL"/>
              </w:rPr>
              <w:t xml:space="preserve"> duhet t</w:t>
            </w:r>
            <w:r w:rsidR="003E5292" w:rsidRPr="001F252C">
              <w:rPr>
                <w:rFonts w:ascii="Times New Roman" w:hAnsi="Times New Roman" w:cs="Times New Roman"/>
                <w:sz w:val="24"/>
                <w:szCs w:val="24"/>
                <w:lang w:val="sq-AL"/>
              </w:rPr>
              <w:t xml:space="preserve">’i </w:t>
            </w:r>
            <w:r w:rsidRPr="001F252C">
              <w:rPr>
                <w:rFonts w:ascii="Times New Roman" w:hAnsi="Times New Roman" w:cs="Times New Roman"/>
                <w:sz w:val="24"/>
                <w:szCs w:val="24"/>
                <w:lang w:val="sq-AL"/>
              </w:rPr>
              <w:t>bashkangjit</w:t>
            </w:r>
            <w:r w:rsidR="003E5292" w:rsidRPr="001F252C">
              <w:rPr>
                <w:rFonts w:ascii="Times New Roman" w:hAnsi="Times New Roman" w:cs="Times New Roman"/>
                <w:sz w:val="24"/>
                <w:szCs w:val="24"/>
                <w:lang w:val="sq-AL"/>
              </w:rPr>
              <w:t>en</w:t>
            </w:r>
            <w:r w:rsidRPr="001F252C">
              <w:rPr>
                <w:rFonts w:ascii="Times New Roman" w:hAnsi="Times New Roman" w:cs="Times New Roman"/>
                <w:sz w:val="24"/>
                <w:szCs w:val="24"/>
                <w:lang w:val="sq-AL"/>
              </w:rPr>
              <w:t>:</w:t>
            </w:r>
          </w:p>
        </w:tc>
        <w:tc>
          <w:tcPr>
            <w:tcW w:w="1699" w:type="pct"/>
          </w:tcPr>
          <w:p w:rsidR="00FD24F9" w:rsidRPr="001F252C" w:rsidRDefault="00FD24F9"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1. The vehicle is registered based on a req</w:t>
            </w:r>
            <w:r w:rsidR="008B7130" w:rsidRPr="001F252C">
              <w:rPr>
                <w:rFonts w:ascii="Times New Roman" w:hAnsi="Times New Roman" w:cs="Times New Roman"/>
                <w:sz w:val="24"/>
                <w:szCs w:val="24"/>
              </w:rPr>
              <w:t>u</w:t>
            </w:r>
            <w:r w:rsidRPr="001F252C">
              <w:rPr>
                <w:rFonts w:ascii="Times New Roman" w:hAnsi="Times New Roman" w:cs="Times New Roman"/>
                <w:sz w:val="24"/>
                <w:szCs w:val="24"/>
              </w:rPr>
              <w:t xml:space="preserve">est by the owner. </w:t>
            </w:r>
            <w:r w:rsidR="00DB59F3" w:rsidRPr="001F252C">
              <w:rPr>
                <w:rFonts w:ascii="Times New Roman" w:hAnsi="Times New Roman" w:cs="Times New Roman"/>
                <w:sz w:val="24"/>
                <w:szCs w:val="24"/>
              </w:rPr>
              <w:t>The request must be accompanied by</w:t>
            </w:r>
            <w:r w:rsidRPr="001F252C">
              <w:rPr>
                <w:rFonts w:ascii="Times New Roman" w:hAnsi="Times New Roman" w:cs="Times New Roman"/>
                <w:sz w:val="24"/>
                <w:szCs w:val="24"/>
              </w:rPr>
              <w:t>:</w:t>
            </w:r>
          </w:p>
        </w:tc>
        <w:tc>
          <w:tcPr>
            <w:tcW w:w="1634" w:type="pct"/>
          </w:tcPr>
          <w:p w:rsidR="00FD24F9" w:rsidRPr="001F252C" w:rsidRDefault="00FD24F9" w:rsidP="00107715">
            <w:pPr>
              <w:spacing w:before="120" w:after="120"/>
              <w:jc w:val="both"/>
              <w:rPr>
                <w:rFonts w:ascii="Times New Roman" w:hAnsi="Times New Roman" w:cs="Times New Roman"/>
                <w:sz w:val="24"/>
                <w:szCs w:val="24"/>
                <w:lang w:val="hr-HR"/>
              </w:rPr>
            </w:pPr>
            <w:r w:rsidRPr="001F252C">
              <w:rPr>
                <w:rFonts w:ascii="Times New Roman" w:hAnsi="Times New Roman" w:cs="Times New Roman"/>
                <w:sz w:val="24"/>
                <w:szCs w:val="24"/>
                <w:lang w:val="hr-HR"/>
              </w:rPr>
              <w:t xml:space="preserve">1. </w:t>
            </w:r>
            <w:r w:rsidRPr="001F252C">
              <w:rPr>
                <w:rFonts w:ascii="Times New Roman" w:hAnsi="Times New Roman" w:cs="Times New Roman"/>
                <w:sz w:val="24"/>
                <w:szCs w:val="24"/>
                <w:lang w:val="de-DE"/>
              </w:rPr>
              <w:t>Vozila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de-DE"/>
              </w:rPr>
              <w:t>se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de-DE"/>
              </w:rPr>
              <w:t>registruju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de-DE"/>
              </w:rPr>
              <w:t>na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de-DE"/>
              </w:rPr>
              <w:t>zahtev</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de-DE"/>
              </w:rPr>
              <w:t>vlasnika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de-DE"/>
              </w:rPr>
              <w:t>vozila</w:t>
            </w:r>
            <w:r w:rsidRPr="001F252C">
              <w:rPr>
                <w:rFonts w:ascii="Times New Roman" w:hAnsi="Times New Roman" w:cs="Times New Roman"/>
                <w:sz w:val="24"/>
                <w:szCs w:val="24"/>
                <w:lang w:val="hr-HR"/>
              </w:rPr>
              <w:t xml:space="preserve">. </w:t>
            </w:r>
            <w:r w:rsidR="00107715">
              <w:rPr>
                <w:rFonts w:ascii="Times New Roman" w:hAnsi="Times New Roman" w:cs="Times New Roman"/>
                <w:sz w:val="24"/>
                <w:szCs w:val="24"/>
                <w:lang w:val="hr-HR"/>
              </w:rPr>
              <w:t>Z</w:t>
            </w:r>
            <w:r w:rsidRPr="001F252C">
              <w:rPr>
                <w:rFonts w:ascii="Times New Roman" w:hAnsi="Times New Roman" w:cs="Times New Roman"/>
                <w:sz w:val="24"/>
                <w:szCs w:val="24"/>
              </w:rPr>
              <w:t>ahtevu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treba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prilo</w:t>
            </w:r>
            <w:r w:rsidRPr="001F252C">
              <w:rPr>
                <w:rFonts w:ascii="Times New Roman" w:hAnsi="Times New Roman" w:cs="Times New Roman"/>
                <w:sz w:val="24"/>
                <w:szCs w:val="24"/>
                <w:lang w:val="hr-HR"/>
              </w:rPr>
              <w:t>ž</w:t>
            </w:r>
            <w:r w:rsidRPr="001F252C">
              <w:rPr>
                <w:rFonts w:ascii="Times New Roman" w:hAnsi="Times New Roman" w:cs="Times New Roman"/>
                <w:sz w:val="24"/>
                <w:szCs w:val="24"/>
              </w:rPr>
              <w:t>iti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slede</w:t>
            </w:r>
            <w:r w:rsidRPr="001F252C">
              <w:rPr>
                <w:rFonts w:ascii="Times New Roman" w:hAnsi="Times New Roman" w:cs="Times New Roman"/>
                <w:sz w:val="24"/>
                <w:szCs w:val="24"/>
                <w:lang w:val="hr-HR"/>
              </w:rPr>
              <w:t>ć</w:t>
            </w:r>
            <w:r w:rsidRPr="001F252C">
              <w:rPr>
                <w:rFonts w:ascii="Times New Roman" w:hAnsi="Times New Roman" w:cs="Times New Roman"/>
                <w:sz w:val="24"/>
                <w:szCs w:val="24"/>
              </w:rPr>
              <w:t>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dokumenta</w:t>
            </w:r>
            <w:r w:rsidRPr="001F252C">
              <w:rPr>
                <w:rFonts w:ascii="Times New Roman" w:hAnsi="Times New Roman" w:cs="Times New Roman"/>
                <w:sz w:val="24"/>
                <w:szCs w:val="24"/>
                <w:lang w:val="hr-HR"/>
              </w:rPr>
              <w:t xml:space="preserve">:  </w:t>
            </w:r>
          </w:p>
        </w:tc>
      </w:tr>
      <w:tr w:rsidR="001F252C" w:rsidRPr="001F252C" w:rsidTr="00EC311E">
        <w:trPr>
          <w:trHeight w:val="557"/>
        </w:trPr>
        <w:tc>
          <w:tcPr>
            <w:tcW w:w="1667" w:type="pct"/>
            <w:shd w:val="clear" w:color="auto" w:fill="auto"/>
          </w:tcPr>
          <w:p w:rsidR="00FD24F9" w:rsidRPr="000677D2" w:rsidRDefault="000677D2" w:rsidP="000677D2">
            <w:pPr>
              <w:suppressAutoHyphens/>
              <w:autoSpaceDN w:val="0"/>
              <w:spacing w:before="120" w:after="120"/>
              <w:ind w:left="360"/>
              <w:jc w:val="both"/>
              <w:textAlignment w:val="baseline"/>
              <w:rPr>
                <w:rFonts w:ascii="Times New Roman" w:hAnsi="Times New Roman" w:cs="Times New Roman"/>
                <w:sz w:val="24"/>
                <w:szCs w:val="24"/>
                <w:lang w:val="sq-AL"/>
              </w:rPr>
            </w:pPr>
            <w:r>
              <w:rPr>
                <w:rFonts w:ascii="Times New Roman" w:hAnsi="Times New Roman" w:cs="Times New Roman"/>
                <w:sz w:val="24"/>
                <w:szCs w:val="24"/>
              </w:rPr>
              <w:t xml:space="preserve">1.1. </w:t>
            </w:r>
            <w:r w:rsidR="00FD24F9" w:rsidRPr="000677D2">
              <w:rPr>
                <w:rFonts w:ascii="Times New Roman" w:hAnsi="Times New Roman" w:cs="Times New Roman"/>
                <w:sz w:val="24"/>
                <w:szCs w:val="24"/>
              </w:rPr>
              <w:t>D</w:t>
            </w:r>
            <w:r w:rsidR="00FD24F9" w:rsidRPr="000677D2">
              <w:rPr>
                <w:rFonts w:ascii="Times New Roman" w:hAnsi="Times New Roman" w:cs="Times New Roman"/>
                <w:sz w:val="24"/>
                <w:szCs w:val="24"/>
                <w:lang w:val="hr-HR"/>
              </w:rPr>
              <w:t>ë</w:t>
            </w:r>
            <w:r w:rsidR="003E5292" w:rsidRPr="000677D2">
              <w:rPr>
                <w:rFonts w:ascii="Times New Roman" w:hAnsi="Times New Roman" w:cs="Times New Roman"/>
                <w:sz w:val="24"/>
                <w:szCs w:val="24"/>
              </w:rPr>
              <w:t>shmia</w:t>
            </w:r>
            <w:r w:rsidR="00FD24F9" w:rsidRPr="000677D2">
              <w:rPr>
                <w:rFonts w:ascii="Times New Roman" w:hAnsi="Times New Roman" w:cs="Times New Roman"/>
                <w:sz w:val="24"/>
                <w:szCs w:val="24"/>
                <w:lang w:val="hr-HR"/>
              </w:rPr>
              <w:t xml:space="preserve"> </w:t>
            </w:r>
            <w:r w:rsidR="00FD24F9" w:rsidRPr="000677D2">
              <w:rPr>
                <w:rFonts w:ascii="Times New Roman" w:hAnsi="Times New Roman" w:cs="Times New Roman"/>
                <w:sz w:val="24"/>
                <w:szCs w:val="24"/>
              </w:rPr>
              <w:t>e</w:t>
            </w:r>
            <w:r w:rsidR="00FD24F9" w:rsidRPr="000677D2">
              <w:rPr>
                <w:rFonts w:ascii="Times New Roman" w:hAnsi="Times New Roman" w:cs="Times New Roman"/>
                <w:sz w:val="24"/>
                <w:szCs w:val="24"/>
                <w:lang w:val="hr-HR"/>
              </w:rPr>
              <w:t xml:space="preserve"> </w:t>
            </w:r>
            <w:r w:rsidR="00FD24F9" w:rsidRPr="000677D2">
              <w:rPr>
                <w:rFonts w:ascii="Times New Roman" w:hAnsi="Times New Roman" w:cs="Times New Roman"/>
                <w:sz w:val="24"/>
                <w:szCs w:val="24"/>
              </w:rPr>
              <w:t>origjin</w:t>
            </w:r>
            <w:r w:rsidR="00FD24F9" w:rsidRPr="000677D2">
              <w:rPr>
                <w:rFonts w:ascii="Times New Roman" w:hAnsi="Times New Roman" w:cs="Times New Roman"/>
                <w:sz w:val="24"/>
                <w:szCs w:val="24"/>
                <w:lang w:val="hr-HR"/>
              </w:rPr>
              <w:t>ë</w:t>
            </w:r>
            <w:r w:rsidR="00FD24F9" w:rsidRPr="000677D2">
              <w:rPr>
                <w:rFonts w:ascii="Times New Roman" w:hAnsi="Times New Roman" w:cs="Times New Roman"/>
                <w:sz w:val="24"/>
                <w:szCs w:val="24"/>
              </w:rPr>
              <w:t>s</w:t>
            </w:r>
            <w:r w:rsidR="00FD24F9" w:rsidRPr="000677D2">
              <w:rPr>
                <w:rFonts w:ascii="Times New Roman" w:hAnsi="Times New Roman" w:cs="Times New Roman"/>
                <w:sz w:val="24"/>
                <w:szCs w:val="24"/>
                <w:lang w:val="hr-HR"/>
              </w:rPr>
              <w:t xml:space="preserve"> </w:t>
            </w:r>
            <w:r w:rsidR="00FD24F9" w:rsidRPr="000677D2">
              <w:rPr>
                <w:rFonts w:ascii="Times New Roman" w:hAnsi="Times New Roman" w:cs="Times New Roman"/>
                <w:sz w:val="24"/>
                <w:szCs w:val="24"/>
              </w:rPr>
              <w:t>dhe</w:t>
            </w:r>
            <w:r w:rsidR="00FD24F9" w:rsidRPr="000677D2">
              <w:rPr>
                <w:rFonts w:ascii="Times New Roman" w:hAnsi="Times New Roman" w:cs="Times New Roman"/>
                <w:sz w:val="24"/>
                <w:szCs w:val="24"/>
                <w:lang w:val="hr-HR"/>
              </w:rPr>
              <w:t xml:space="preserve"> </w:t>
            </w:r>
            <w:r w:rsidR="00FD24F9" w:rsidRPr="000677D2">
              <w:rPr>
                <w:rFonts w:ascii="Times New Roman" w:hAnsi="Times New Roman" w:cs="Times New Roman"/>
                <w:sz w:val="24"/>
                <w:szCs w:val="24"/>
              </w:rPr>
              <w:t>pron</w:t>
            </w:r>
            <w:r w:rsidR="00FD24F9" w:rsidRPr="000677D2">
              <w:rPr>
                <w:rFonts w:ascii="Times New Roman" w:hAnsi="Times New Roman" w:cs="Times New Roman"/>
                <w:sz w:val="24"/>
                <w:szCs w:val="24"/>
                <w:lang w:val="hr-HR"/>
              </w:rPr>
              <w:t>ë</w:t>
            </w:r>
            <w:r w:rsidR="00FD24F9" w:rsidRPr="000677D2">
              <w:rPr>
                <w:rFonts w:ascii="Times New Roman" w:hAnsi="Times New Roman" w:cs="Times New Roman"/>
                <w:sz w:val="24"/>
                <w:szCs w:val="24"/>
              </w:rPr>
              <w:t>sis</w:t>
            </w:r>
            <w:r w:rsidR="00FD24F9" w:rsidRPr="000677D2">
              <w:rPr>
                <w:rFonts w:ascii="Times New Roman" w:hAnsi="Times New Roman" w:cs="Times New Roman"/>
                <w:sz w:val="24"/>
                <w:szCs w:val="24"/>
                <w:lang w:val="hr-HR"/>
              </w:rPr>
              <w:t xml:space="preserve">ë </w:t>
            </w:r>
            <w:r w:rsidR="00FD24F9" w:rsidRPr="000677D2">
              <w:rPr>
                <w:rFonts w:ascii="Times New Roman" w:hAnsi="Times New Roman" w:cs="Times New Roman"/>
                <w:sz w:val="24"/>
                <w:szCs w:val="24"/>
              </w:rPr>
              <w:t>s</w:t>
            </w:r>
            <w:r w:rsidR="00FD24F9" w:rsidRPr="000677D2">
              <w:rPr>
                <w:rFonts w:ascii="Times New Roman" w:hAnsi="Times New Roman" w:cs="Times New Roman"/>
                <w:sz w:val="24"/>
                <w:szCs w:val="24"/>
                <w:lang w:val="hr-HR"/>
              </w:rPr>
              <w:t xml:space="preserve">ë </w:t>
            </w:r>
            <w:r w:rsidR="00FD24F9" w:rsidRPr="000677D2">
              <w:rPr>
                <w:rFonts w:ascii="Times New Roman" w:hAnsi="Times New Roman" w:cs="Times New Roman"/>
                <w:sz w:val="24"/>
                <w:szCs w:val="24"/>
              </w:rPr>
              <w:t>mjetit</w:t>
            </w:r>
            <w:r w:rsidR="00FD24F9" w:rsidRPr="000677D2">
              <w:rPr>
                <w:rFonts w:ascii="Times New Roman" w:hAnsi="Times New Roman" w:cs="Times New Roman"/>
                <w:sz w:val="24"/>
                <w:szCs w:val="24"/>
                <w:lang w:val="hr-HR"/>
              </w:rPr>
              <w:t xml:space="preserve"> </w:t>
            </w:r>
            <w:r w:rsidR="00FD24F9" w:rsidRPr="000677D2">
              <w:rPr>
                <w:rFonts w:ascii="Times New Roman" w:hAnsi="Times New Roman" w:cs="Times New Roman"/>
                <w:sz w:val="24"/>
                <w:szCs w:val="24"/>
              </w:rPr>
              <w:t>ose</w:t>
            </w:r>
            <w:r w:rsidR="00FD24F9" w:rsidRPr="000677D2">
              <w:rPr>
                <w:rFonts w:ascii="Times New Roman" w:hAnsi="Times New Roman" w:cs="Times New Roman"/>
                <w:sz w:val="24"/>
                <w:szCs w:val="24"/>
                <w:lang w:val="hr-HR"/>
              </w:rPr>
              <w:t xml:space="preserve"> </w:t>
            </w:r>
            <w:r w:rsidR="00FD24F9" w:rsidRPr="000677D2">
              <w:rPr>
                <w:rFonts w:ascii="Times New Roman" w:hAnsi="Times New Roman" w:cs="Times New Roman"/>
                <w:sz w:val="24"/>
                <w:szCs w:val="24"/>
              </w:rPr>
              <w:t>pjes</w:t>
            </w:r>
            <w:r w:rsidR="00FD24F9" w:rsidRPr="000677D2">
              <w:rPr>
                <w:rFonts w:ascii="Times New Roman" w:hAnsi="Times New Roman" w:cs="Times New Roman"/>
                <w:sz w:val="24"/>
                <w:szCs w:val="24"/>
                <w:lang w:val="hr-HR"/>
              </w:rPr>
              <w:t>ë</w:t>
            </w:r>
            <w:r w:rsidR="00FD24F9" w:rsidRPr="000677D2">
              <w:rPr>
                <w:rFonts w:ascii="Times New Roman" w:hAnsi="Times New Roman" w:cs="Times New Roman"/>
                <w:sz w:val="24"/>
                <w:szCs w:val="24"/>
              </w:rPr>
              <w:t>ve</w:t>
            </w:r>
            <w:r w:rsidR="00FD24F9" w:rsidRPr="000677D2">
              <w:rPr>
                <w:rFonts w:ascii="Times New Roman" w:hAnsi="Times New Roman" w:cs="Times New Roman"/>
                <w:sz w:val="24"/>
                <w:szCs w:val="24"/>
                <w:lang w:val="hr-HR"/>
              </w:rPr>
              <w:t xml:space="preserve"> </w:t>
            </w:r>
            <w:r w:rsidR="00FD24F9" w:rsidRPr="000677D2">
              <w:rPr>
                <w:rFonts w:ascii="Times New Roman" w:hAnsi="Times New Roman" w:cs="Times New Roman"/>
                <w:sz w:val="24"/>
                <w:szCs w:val="24"/>
              </w:rPr>
              <w:t>t</w:t>
            </w:r>
            <w:r w:rsidR="00FD24F9" w:rsidRPr="000677D2">
              <w:rPr>
                <w:rFonts w:ascii="Times New Roman" w:hAnsi="Times New Roman" w:cs="Times New Roman"/>
                <w:sz w:val="24"/>
                <w:szCs w:val="24"/>
                <w:lang w:val="hr-HR"/>
              </w:rPr>
              <w:t xml:space="preserve">ë </w:t>
            </w:r>
            <w:r w:rsidR="00FD24F9" w:rsidRPr="000677D2">
              <w:rPr>
                <w:rFonts w:ascii="Times New Roman" w:hAnsi="Times New Roman" w:cs="Times New Roman"/>
                <w:sz w:val="24"/>
                <w:szCs w:val="24"/>
              </w:rPr>
              <w:t>ve</w:t>
            </w:r>
            <w:r w:rsidR="00FD24F9" w:rsidRPr="000677D2">
              <w:rPr>
                <w:rFonts w:ascii="Times New Roman" w:hAnsi="Times New Roman" w:cs="Times New Roman"/>
                <w:sz w:val="24"/>
                <w:szCs w:val="24"/>
                <w:lang w:val="hr-HR"/>
              </w:rPr>
              <w:t>ç</w:t>
            </w:r>
            <w:r w:rsidR="00FD24F9" w:rsidRPr="000677D2">
              <w:rPr>
                <w:rFonts w:ascii="Times New Roman" w:hAnsi="Times New Roman" w:cs="Times New Roman"/>
                <w:sz w:val="24"/>
                <w:szCs w:val="24"/>
              </w:rPr>
              <w:t>anta</w:t>
            </w:r>
            <w:r w:rsidR="00FD24F9" w:rsidRPr="000677D2">
              <w:rPr>
                <w:rFonts w:ascii="Times New Roman" w:hAnsi="Times New Roman" w:cs="Times New Roman"/>
                <w:sz w:val="24"/>
                <w:szCs w:val="24"/>
                <w:lang w:val="hr-HR"/>
              </w:rPr>
              <w:t xml:space="preserve"> </w:t>
            </w:r>
            <w:r w:rsidR="00FD24F9" w:rsidRPr="000677D2">
              <w:rPr>
                <w:rFonts w:ascii="Times New Roman" w:hAnsi="Times New Roman" w:cs="Times New Roman"/>
                <w:sz w:val="24"/>
                <w:szCs w:val="24"/>
              </w:rPr>
              <w:t>t</w:t>
            </w:r>
            <w:r w:rsidR="00FD24F9" w:rsidRPr="000677D2">
              <w:rPr>
                <w:rFonts w:ascii="Times New Roman" w:hAnsi="Times New Roman" w:cs="Times New Roman"/>
                <w:sz w:val="24"/>
                <w:szCs w:val="24"/>
                <w:lang w:val="hr-HR"/>
              </w:rPr>
              <w:t xml:space="preserve">ë </w:t>
            </w:r>
            <w:r w:rsidR="00FD24F9" w:rsidRPr="000677D2">
              <w:rPr>
                <w:rFonts w:ascii="Times New Roman" w:hAnsi="Times New Roman" w:cs="Times New Roman"/>
                <w:sz w:val="24"/>
                <w:szCs w:val="24"/>
              </w:rPr>
              <w:t>instaluara</w:t>
            </w:r>
            <w:r w:rsidR="00FD24F9" w:rsidRPr="000677D2">
              <w:rPr>
                <w:rFonts w:ascii="Times New Roman" w:hAnsi="Times New Roman" w:cs="Times New Roman"/>
                <w:sz w:val="24"/>
                <w:szCs w:val="24"/>
                <w:lang w:val="hr-HR"/>
              </w:rPr>
              <w:t xml:space="preserve"> (</w:t>
            </w:r>
            <w:r w:rsidR="00FD24F9" w:rsidRPr="000677D2">
              <w:rPr>
                <w:rFonts w:ascii="Times New Roman" w:hAnsi="Times New Roman" w:cs="Times New Roman"/>
                <w:sz w:val="24"/>
                <w:szCs w:val="24"/>
              </w:rPr>
              <w:t>montuara</w:t>
            </w:r>
            <w:r w:rsidR="00FD24F9" w:rsidRPr="000677D2">
              <w:rPr>
                <w:rFonts w:ascii="Times New Roman" w:hAnsi="Times New Roman" w:cs="Times New Roman"/>
                <w:sz w:val="24"/>
                <w:szCs w:val="24"/>
                <w:lang w:val="hr-HR"/>
              </w:rPr>
              <w:t xml:space="preserve">), </w:t>
            </w:r>
            <w:r w:rsidR="00FD24F9" w:rsidRPr="000677D2">
              <w:rPr>
                <w:rFonts w:ascii="Times New Roman" w:hAnsi="Times New Roman" w:cs="Times New Roman"/>
                <w:sz w:val="24"/>
                <w:szCs w:val="24"/>
              </w:rPr>
              <w:t>si</w:t>
            </w:r>
            <w:r w:rsidR="00FD24F9" w:rsidRPr="000677D2">
              <w:rPr>
                <w:rFonts w:ascii="Times New Roman" w:hAnsi="Times New Roman" w:cs="Times New Roman"/>
                <w:sz w:val="24"/>
                <w:szCs w:val="24"/>
                <w:lang w:val="hr-HR"/>
              </w:rPr>
              <w:t xml:space="preserve"> </w:t>
            </w:r>
            <w:r w:rsidR="00FD24F9" w:rsidRPr="000677D2">
              <w:rPr>
                <w:rFonts w:ascii="Times New Roman" w:hAnsi="Times New Roman" w:cs="Times New Roman"/>
                <w:sz w:val="24"/>
                <w:szCs w:val="24"/>
              </w:rPr>
              <w:t>shtes</w:t>
            </w:r>
            <w:r w:rsidR="00FD24F9" w:rsidRPr="000677D2">
              <w:rPr>
                <w:rFonts w:ascii="Times New Roman" w:hAnsi="Times New Roman" w:cs="Times New Roman"/>
                <w:sz w:val="24"/>
                <w:szCs w:val="24"/>
                <w:lang w:val="hr-HR"/>
              </w:rPr>
              <w:t>ë (</w:t>
            </w:r>
            <w:r w:rsidR="00FD24F9" w:rsidRPr="000677D2">
              <w:rPr>
                <w:rFonts w:ascii="Times New Roman" w:hAnsi="Times New Roman" w:cs="Times New Roman"/>
                <w:sz w:val="24"/>
                <w:szCs w:val="24"/>
              </w:rPr>
              <w:t>p</w:t>
            </w:r>
            <w:r w:rsidR="00FD24F9" w:rsidRPr="000677D2">
              <w:rPr>
                <w:rFonts w:ascii="Times New Roman" w:hAnsi="Times New Roman" w:cs="Times New Roman"/>
                <w:sz w:val="24"/>
                <w:szCs w:val="24"/>
                <w:lang w:val="hr-HR"/>
              </w:rPr>
              <w:t>.</w:t>
            </w:r>
            <w:r w:rsidR="00FD24F9" w:rsidRPr="000677D2">
              <w:rPr>
                <w:rFonts w:ascii="Times New Roman" w:hAnsi="Times New Roman" w:cs="Times New Roman"/>
                <w:sz w:val="24"/>
                <w:szCs w:val="24"/>
              </w:rPr>
              <w:t>sh</w:t>
            </w:r>
            <w:r w:rsidR="00FD24F9" w:rsidRPr="000677D2">
              <w:rPr>
                <w:rFonts w:ascii="Times New Roman" w:hAnsi="Times New Roman" w:cs="Times New Roman"/>
                <w:sz w:val="24"/>
                <w:szCs w:val="24"/>
                <w:lang w:val="hr-HR"/>
              </w:rPr>
              <w:t xml:space="preserve"> </w:t>
            </w:r>
            <w:r w:rsidR="00FD24F9" w:rsidRPr="000677D2">
              <w:rPr>
                <w:rFonts w:ascii="Times New Roman" w:hAnsi="Times New Roman" w:cs="Times New Roman"/>
                <w:sz w:val="24"/>
                <w:szCs w:val="24"/>
              </w:rPr>
              <w:t>shasia</w:t>
            </w:r>
            <w:r w:rsidR="00FD24F9" w:rsidRPr="000677D2">
              <w:rPr>
                <w:rFonts w:ascii="Times New Roman" w:hAnsi="Times New Roman" w:cs="Times New Roman"/>
                <w:sz w:val="24"/>
                <w:szCs w:val="24"/>
                <w:lang w:val="hr-HR"/>
              </w:rPr>
              <w:t>,</w:t>
            </w:r>
            <w:r w:rsidR="00FD24F9" w:rsidRPr="000677D2">
              <w:rPr>
                <w:rFonts w:ascii="Times New Roman" w:hAnsi="Times New Roman" w:cs="Times New Roman"/>
                <w:sz w:val="24"/>
                <w:szCs w:val="24"/>
              </w:rPr>
              <w:t>etj</w:t>
            </w:r>
            <w:r w:rsidR="00FD24F9" w:rsidRPr="000677D2">
              <w:rPr>
                <w:rFonts w:ascii="Times New Roman" w:hAnsi="Times New Roman" w:cs="Times New Roman"/>
                <w:sz w:val="24"/>
                <w:szCs w:val="24"/>
                <w:lang w:val="hr-HR"/>
              </w:rPr>
              <w:t>);</w:t>
            </w:r>
          </w:p>
        </w:tc>
        <w:tc>
          <w:tcPr>
            <w:tcW w:w="1699" w:type="pct"/>
          </w:tcPr>
          <w:p w:rsidR="00FD24F9" w:rsidRPr="001F252C" w:rsidRDefault="000677D2" w:rsidP="000677D2">
            <w:pPr>
              <w:suppressAutoHyphens/>
              <w:autoSpaceDN w:val="0"/>
              <w:spacing w:before="120" w:after="120"/>
              <w:ind w:left="36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1.1. </w:t>
            </w:r>
            <w:r w:rsidR="00DB59F3" w:rsidRPr="001F252C">
              <w:rPr>
                <w:rFonts w:ascii="Times New Roman" w:hAnsi="Times New Roman" w:cs="Times New Roman"/>
                <w:sz w:val="24"/>
                <w:szCs w:val="24"/>
              </w:rPr>
              <w:t xml:space="preserve">Testimony </w:t>
            </w:r>
            <w:r w:rsidR="00FD24F9" w:rsidRPr="001F252C">
              <w:rPr>
                <w:rFonts w:ascii="Times New Roman" w:hAnsi="Times New Roman" w:cs="Times New Roman"/>
                <w:sz w:val="24"/>
                <w:szCs w:val="24"/>
              </w:rPr>
              <w:t>of origin and ownership of the vehicle or special installed parts</w:t>
            </w:r>
            <w:r w:rsidR="00DB59F3" w:rsidRPr="001F252C">
              <w:rPr>
                <w:rFonts w:ascii="Times New Roman" w:hAnsi="Times New Roman" w:cs="Times New Roman"/>
                <w:sz w:val="24"/>
                <w:szCs w:val="24"/>
              </w:rPr>
              <w:t xml:space="preserve"> (assembled)</w:t>
            </w:r>
            <w:r w:rsidR="0006277B">
              <w:rPr>
                <w:rFonts w:ascii="Times New Roman" w:hAnsi="Times New Roman" w:cs="Times New Roman"/>
                <w:sz w:val="24"/>
                <w:szCs w:val="24"/>
              </w:rPr>
              <w:t xml:space="preserve"> </w:t>
            </w:r>
            <w:r w:rsidR="00DB59F3" w:rsidRPr="001F252C">
              <w:rPr>
                <w:rFonts w:ascii="Times New Roman" w:hAnsi="Times New Roman" w:cs="Times New Roman"/>
                <w:sz w:val="24"/>
                <w:szCs w:val="24"/>
              </w:rPr>
              <w:t xml:space="preserve">as </w:t>
            </w:r>
            <w:r w:rsidR="00FD24F9" w:rsidRPr="001F252C">
              <w:rPr>
                <w:rFonts w:ascii="Times New Roman" w:hAnsi="Times New Roman" w:cs="Times New Roman"/>
                <w:sz w:val="24"/>
                <w:szCs w:val="24"/>
              </w:rPr>
              <w:t>addition (e.g. the chassis);</w:t>
            </w:r>
          </w:p>
        </w:tc>
        <w:tc>
          <w:tcPr>
            <w:tcW w:w="1634" w:type="pct"/>
          </w:tcPr>
          <w:p w:rsidR="00FD24F9" w:rsidRPr="000677D2" w:rsidRDefault="000677D2" w:rsidP="000677D2">
            <w:pPr>
              <w:suppressAutoHyphens/>
              <w:autoSpaceDN w:val="0"/>
              <w:spacing w:before="120" w:after="120"/>
              <w:ind w:left="36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1.1. </w:t>
            </w:r>
            <w:r w:rsidR="00FD24F9" w:rsidRPr="000677D2">
              <w:rPr>
                <w:rFonts w:ascii="Times New Roman" w:hAnsi="Times New Roman" w:cs="Times New Roman"/>
                <w:sz w:val="24"/>
                <w:szCs w:val="24"/>
              </w:rPr>
              <w:t xml:space="preserve">Dokaz o poreklu i </w:t>
            </w:r>
            <w:r w:rsidR="00107715" w:rsidRPr="000677D2">
              <w:rPr>
                <w:rFonts w:ascii="Times New Roman" w:hAnsi="Times New Roman" w:cs="Times New Roman"/>
                <w:sz w:val="24"/>
                <w:szCs w:val="24"/>
              </w:rPr>
              <w:t>vlasništvu vozila ili pojedinih</w:t>
            </w:r>
            <w:r w:rsidR="00FD24F9" w:rsidRPr="000677D2">
              <w:rPr>
                <w:rFonts w:ascii="Times New Roman" w:hAnsi="Times New Roman" w:cs="Times New Roman"/>
                <w:sz w:val="24"/>
                <w:szCs w:val="24"/>
              </w:rPr>
              <w:t xml:space="preserve"> montiranih delova (na pr. šasije, i sl.);</w:t>
            </w:r>
          </w:p>
        </w:tc>
      </w:tr>
      <w:tr w:rsidR="001F252C" w:rsidRPr="001F252C" w:rsidTr="00EC311E">
        <w:trPr>
          <w:trHeight w:val="557"/>
        </w:trPr>
        <w:tc>
          <w:tcPr>
            <w:tcW w:w="1667" w:type="pct"/>
            <w:shd w:val="clear" w:color="auto" w:fill="auto"/>
          </w:tcPr>
          <w:p w:rsidR="00FD24F9" w:rsidRPr="000677D2" w:rsidRDefault="000677D2" w:rsidP="000677D2">
            <w:pPr>
              <w:suppressAutoHyphens/>
              <w:autoSpaceDN w:val="0"/>
              <w:spacing w:before="120" w:after="120"/>
              <w:ind w:left="360"/>
              <w:jc w:val="both"/>
              <w:textAlignment w:val="baseline"/>
              <w:rPr>
                <w:rFonts w:ascii="Times New Roman" w:hAnsi="Times New Roman" w:cs="Times New Roman"/>
                <w:sz w:val="24"/>
                <w:szCs w:val="24"/>
                <w:lang w:val="sq-AL"/>
              </w:rPr>
            </w:pPr>
            <w:r>
              <w:rPr>
                <w:rFonts w:ascii="Times New Roman" w:hAnsi="Times New Roman" w:cs="Times New Roman"/>
                <w:sz w:val="24"/>
                <w:szCs w:val="24"/>
              </w:rPr>
              <w:t xml:space="preserve">1.2. </w:t>
            </w:r>
            <w:r w:rsidR="003E5292" w:rsidRPr="000677D2">
              <w:rPr>
                <w:rFonts w:ascii="Times New Roman" w:hAnsi="Times New Roman" w:cs="Times New Roman"/>
                <w:sz w:val="24"/>
                <w:szCs w:val="24"/>
              </w:rPr>
              <w:t>Certifikata</w:t>
            </w:r>
            <w:r w:rsidR="00FD24F9" w:rsidRPr="000677D2">
              <w:rPr>
                <w:rFonts w:ascii="Times New Roman" w:hAnsi="Times New Roman" w:cs="Times New Roman"/>
                <w:sz w:val="24"/>
                <w:szCs w:val="24"/>
              </w:rPr>
              <w:t xml:space="preserve"> e përputhshmërisë ose miratimin për regjistrim, në rastin e mjetit për të cilin kërkohet certifikata ose pëlqimi në përputhje me këtë ligj;</w:t>
            </w:r>
          </w:p>
        </w:tc>
        <w:tc>
          <w:tcPr>
            <w:tcW w:w="1699" w:type="pct"/>
          </w:tcPr>
          <w:p w:rsidR="00FD24F9" w:rsidRPr="001F252C" w:rsidRDefault="000677D2" w:rsidP="000677D2">
            <w:pPr>
              <w:suppressAutoHyphens/>
              <w:autoSpaceDN w:val="0"/>
              <w:spacing w:before="120" w:after="120"/>
              <w:ind w:left="36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1.2. </w:t>
            </w:r>
            <w:r w:rsidR="00FD24F9" w:rsidRPr="001F252C">
              <w:rPr>
                <w:rFonts w:ascii="Times New Roman" w:hAnsi="Times New Roman" w:cs="Times New Roman"/>
                <w:sz w:val="24"/>
                <w:szCs w:val="24"/>
              </w:rPr>
              <w:t>The certificate of conformity or approval for registration, in the case of a vehicle which requires a certificate or consent pursuant to this law;</w:t>
            </w:r>
          </w:p>
        </w:tc>
        <w:tc>
          <w:tcPr>
            <w:tcW w:w="1634" w:type="pct"/>
          </w:tcPr>
          <w:p w:rsidR="00FD24F9" w:rsidRPr="000677D2" w:rsidRDefault="000677D2" w:rsidP="000677D2">
            <w:pPr>
              <w:suppressAutoHyphens/>
              <w:autoSpaceDN w:val="0"/>
              <w:spacing w:before="120" w:after="120"/>
              <w:ind w:left="36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1.2. </w:t>
            </w:r>
            <w:r w:rsidR="00FD24F9" w:rsidRPr="000677D2">
              <w:rPr>
                <w:rFonts w:ascii="Times New Roman" w:hAnsi="Times New Roman" w:cs="Times New Roman"/>
                <w:sz w:val="24"/>
                <w:szCs w:val="24"/>
              </w:rPr>
              <w:t xml:space="preserve">Certifiakt o usklađenosti ili o saglasnosti za registraciju vozila </w:t>
            </w:r>
            <w:r w:rsidR="0006277B">
              <w:rPr>
                <w:rFonts w:ascii="Times New Roman" w:hAnsi="Times New Roman" w:cs="Times New Roman"/>
                <w:sz w:val="24"/>
                <w:szCs w:val="24"/>
              </w:rPr>
              <w:t xml:space="preserve">za koje je propisano izdavanje </w:t>
            </w:r>
            <w:r w:rsidR="00FD24F9" w:rsidRPr="000677D2">
              <w:rPr>
                <w:rFonts w:ascii="Times New Roman" w:hAnsi="Times New Roman" w:cs="Times New Roman"/>
                <w:sz w:val="24"/>
                <w:szCs w:val="24"/>
              </w:rPr>
              <w:t xml:space="preserve">takve dokumentacije u skladu sa hovim Zakonom; </w:t>
            </w:r>
          </w:p>
        </w:tc>
      </w:tr>
      <w:tr w:rsidR="001F252C" w:rsidRPr="001F252C" w:rsidTr="00EC311E">
        <w:trPr>
          <w:trHeight w:val="557"/>
        </w:trPr>
        <w:tc>
          <w:tcPr>
            <w:tcW w:w="1667" w:type="pct"/>
            <w:shd w:val="clear" w:color="auto" w:fill="auto"/>
          </w:tcPr>
          <w:p w:rsidR="00FD24F9" w:rsidRPr="000677D2" w:rsidRDefault="000677D2" w:rsidP="000677D2">
            <w:pPr>
              <w:suppressAutoHyphens/>
              <w:autoSpaceDN w:val="0"/>
              <w:spacing w:before="120" w:after="120"/>
              <w:ind w:left="360"/>
              <w:jc w:val="both"/>
              <w:textAlignment w:val="baseline"/>
              <w:rPr>
                <w:rFonts w:ascii="Times New Roman" w:hAnsi="Times New Roman" w:cs="Times New Roman"/>
                <w:sz w:val="24"/>
                <w:szCs w:val="24"/>
                <w:lang w:val="sq-AL"/>
              </w:rPr>
            </w:pPr>
            <w:r>
              <w:rPr>
                <w:rFonts w:ascii="Times New Roman" w:hAnsi="Times New Roman" w:cs="Times New Roman"/>
                <w:sz w:val="24"/>
                <w:szCs w:val="24"/>
              </w:rPr>
              <w:t xml:space="preserve">1.3. </w:t>
            </w:r>
            <w:r w:rsidR="003E5292" w:rsidRPr="000677D2">
              <w:rPr>
                <w:rFonts w:ascii="Times New Roman" w:hAnsi="Times New Roman" w:cs="Times New Roman"/>
                <w:sz w:val="24"/>
                <w:szCs w:val="24"/>
              </w:rPr>
              <w:t>Dëshmia</w:t>
            </w:r>
            <w:r w:rsidR="00FD24F9" w:rsidRPr="000677D2">
              <w:rPr>
                <w:rFonts w:ascii="Times New Roman" w:hAnsi="Times New Roman" w:cs="Times New Roman"/>
                <w:sz w:val="24"/>
                <w:szCs w:val="24"/>
              </w:rPr>
              <w:t xml:space="preserve"> e kompletimit të sigurimit të obligueshëm të përgjegjësisë </w:t>
            </w:r>
            <w:r w:rsidR="003E5292" w:rsidRPr="000677D2">
              <w:rPr>
                <w:rFonts w:ascii="Times New Roman" w:hAnsi="Times New Roman" w:cs="Times New Roman"/>
                <w:sz w:val="24"/>
                <w:szCs w:val="24"/>
              </w:rPr>
              <w:t xml:space="preserve">ndaj paleve te treta </w:t>
            </w:r>
            <w:r w:rsidR="00FD24F9" w:rsidRPr="000677D2">
              <w:rPr>
                <w:rFonts w:ascii="Times New Roman" w:hAnsi="Times New Roman" w:cs="Times New Roman"/>
                <w:sz w:val="24"/>
                <w:szCs w:val="24"/>
              </w:rPr>
              <w:t>për mjetet, ndërsa për mjetet e transportit publik të udhëtarëve kërkohet edhe dëshmia e sigurimit të udhëtarëve;</w:t>
            </w:r>
          </w:p>
        </w:tc>
        <w:tc>
          <w:tcPr>
            <w:tcW w:w="1699" w:type="pct"/>
          </w:tcPr>
          <w:p w:rsidR="00FD24F9" w:rsidRPr="001F252C" w:rsidRDefault="000677D2" w:rsidP="000677D2">
            <w:pPr>
              <w:suppressAutoHyphens/>
              <w:autoSpaceDN w:val="0"/>
              <w:spacing w:before="120" w:after="120"/>
              <w:ind w:left="36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1.3. </w:t>
            </w:r>
            <w:r w:rsidR="00DB59F3" w:rsidRPr="001F252C">
              <w:rPr>
                <w:rFonts w:ascii="Times New Roman" w:hAnsi="Times New Roman" w:cs="Times New Roman"/>
                <w:sz w:val="24"/>
                <w:szCs w:val="24"/>
              </w:rPr>
              <w:t>Testimony</w:t>
            </w:r>
            <w:r w:rsidR="00FD24F9" w:rsidRPr="001F252C">
              <w:rPr>
                <w:rFonts w:ascii="Times New Roman" w:hAnsi="Times New Roman" w:cs="Times New Roman"/>
                <w:sz w:val="24"/>
                <w:szCs w:val="24"/>
              </w:rPr>
              <w:t xml:space="preserve">of the completion of the obligatory insurance of responsibility </w:t>
            </w:r>
            <w:r w:rsidR="00DB59F3" w:rsidRPr="001F252C">
              <w:rPr>
                <w:rFonts w:ascii="Times New Roman" w:hAnsi="Times New Roman" w:cs="Times New Roman"/>
                <w:sz w:val="24"/>
                <w:szCs w:val="24"/>
              </w:rPr>
              <w:t xml:space="preserve">on third parties </w:t>
            </w:r>
            <w:r w:rsidR="00FD24F9" w:rsidRPr="001F252C">
              <w:rPr>
                <w:rFonts w:ascii="Times New Roman" w:hAnsi="Times New Roman" w:cs="Times New Roman"/>
                <w:sz w:val="24"/>
                <w:szCs w:val="24"/>
              </w:rPr>
              <w:t>for vehicles, whereas for public tr</w:t>
            </w:r>
            <w:r w:rsidR="00DB59F3" w:rsidRPr="001F252C">
              <w:rPr>
                <w:rFonts w:ascii="Times New Roman" w:hAnsi="Times New Roman" w:cs="Times New Roman"/>
                <w:sz w:val="24"/>
                <w:szCs w:val="24"/>
              </w:rPr>
              <w:t xml:space="preserve">ansport vehicles of </w:t>
            </w:r>
            <w:r w:rsidR="00FD24F9" w:rsidRPr="001F252C">
              <w:rPr>
                <w:rFonts w:ascii="Times New Roman" w:hAnsi="Times New Roman" w:cs="Times New Roman"/>
                <w:sz w:val="24"/>
                <w:szCs w:val="24"/>
              </w:rPr>
              <w:t>passenger the certificate of traveler insurance is required as well ;</w:t>
            </w:r>
          </w:p>
        </w:tc>
        <w:tc>
          <w:tcPr>
            <w:tcW w:w="1634" w:type="pct"/>
          </w:tcPr>
          <w:p w:rsidR="00FD24F9" w:rsidRPr="000677D2" w:rsidRDefault="000677D2" w:rsidP="000677D2">
            <w:pPr>
              <w:suppressAutoHyphens/>
              <w:autoSpaceDN w:val="0"/>
              <w:spacing w:before="120" w:after="120"/>
              <w:ind w:left="36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1.3. </w:t>
            </w:r>
            <w:r w:rsidR="00FD24F9" w:rsidRPr="000677D2">
              <w:rPr>
                <w:rFonts w:ascii="Times New Roman" w:hAnsi="Times New Roman" w:cs="Times New Roman"/>
                <w:sz w:val="24"/>
                <w:szCs w:val="24"/>
              </w:rPr>
              <w:t>Dokaz o obaveznom osiguravanju vozila a za vozila za prevoz putniaka i dokaz o osiguravanju putnika;</w:t>
            </w:r>
          </w:p>
        </w:tc>
      </w:tr>
      <w:tr w:rsidR="001F252C" w:rsidRPr="001F252C" w:rsidTr="00EC311E">
        <w:trPr>
          <w:trHeight w:val="557"/>
        </w:trPr>
        <w:tc>
          <w:tcPr>
            <w:tcW w:w="1667" w:type="pct"/>
            <w:shd w:val="clear" w:color="auto" w:fill="auto"/>
          </w:tcPr>
          <w:p w:rsidR="00FD24F9" w:rsidRPr="000677D2" w:rsidRDefault="000677D2" w:rsidP="000677D2">
            <w:pPr>
              <w:suppressAutoHyphens/>
              <w:autoSpaceDN w:val="0"/>
              <w:spacing w:before="120" w:after="120"/>
              <w:ind w:left="360"/>
              <w:jc w:val="both"/>
              <w:textAlignment w:val="baseline"/>
              <w:rPr>
                <w:rFonts w:ascii="Times New Roman" w:hAnsi="Times New Roman" w:cs="Times New Roman"/>
                <w:sz w:val="24"/>
                <w:szCs w:val="24"/>
                <w:lang w:val="sq-AL"/>
              </w:rPr>
            </w:pPr>
            <w:r>
              <w:rPr>
                <w:rFonts w:ascii="Times New Roman" w:hAnsi="Times New Roman" w:cs="Times New Roman"/>
                <w:sz w:val="24"/>
                <w:szCs w:val="24"/>
              </w:rPr>
              <w:t xml:space="preserve">1.4. </w:t>
            </w:r>
            <w:r w:rsidR="00FD24F9" w:rsidRPr="000677D2">
              <w:rPr>
                <w:rFonts w:ascii="Times New Roman" w:hAnsi="Times New Roman" w:cs="Times New Roman"/>
                <w:sz w:val="24"/>
                <w:szCs w:val="24"/>
              </w:rPr>
              <w:t xml:space="preserve">Dëshmia e gjendjes së rregullt teknike të </w:t>
            </w:r>
            <w:r w:rsidR="00FD24F9" w:rsidRPr="000677D2">
              <w:rPr>
                <w:rFonts w:ascii="Times New Roman" w:hAnsi="Times New Roman" w:cs="Times New Roman"/>
                <w:sz w:val="24"/>
                <w:szCs w:val="24"/>
              </w:rPr>
              <w:lastRenderedPageBreak/>
              <w:t>mjetit, përveç mjeteve ku kontrollimin teknik nuk e kanë të obliguar. Dëshmia e kontrollit teknik të mjeteve është valide për 30 ditë.</w:t>
            </w:r>
          </w:p>
        </w:tc>
        <w:tc>
          <w:tcPr>
            <w:tcW w:w="1699" w:type="pct"/>
          </w:tcPr>
          <w:p w:rsidR="00FD24F9" w:rsidRPr="001F252C" w:rsidRDefault="000677D2" w:rsidP="000677D2">
            <w:pPr>
              <w:suppressAutoHyphens/>
              <w:autoSpaceDN w:val="0"/>
              <w:spacing w:before="120" w:after="120"/>
              <w:ind w:left="360"/>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 xml:space="preserve">1.4. </w:t>
            </w:r>
            <w:r w:rsidR="00DB59F3" w:rsidRPr="001F252C">
              <w:rPr>
                <w:rFonts w:ascii="Times New Roman" w:hAnsi="Times New Roman" w:cs="Times New Roman"/>
                <w:sz w:val="24"/>
                <w:szCs w:val="24"/>
              </w:rPr>
              <w:t xml:space="preserve">Testimony </w:t>
            </w:r>
            <w:r w:rsidR="00FD24F9" w:rsidRPr="001F252C">
              <w:rPr>
                <w:rFonts w:ascii="Times New Roman" w:hAnsi="Times New Roman" w:cs="Times New Roman"/>
                <w:sz w:val="24"/>
                <w:szCs w:val="24"/>
              </w:rPr>
              <w:t xml:space="preserve">of the </w:t>
            </w:r>
            <w:r w:rsidR="00DB59F3" w:rsidRPr="001F252C">
              <w:rPr>
                <w:rFonts w:ascii="Times New Roman" w:hAnsi="Times New Roman" w:cs="Times New Roman"/>
                <w:sz w:val="24"/>
                <w:szCs w:val="24"/>
              </w:rPr>
              <w:t xml:space="preserve">regular </w:t>
            </w:r>
            <w:r w:rsidR="00FD24F9" w:rsidRPr="001F252C">
              <w:rPr>
                <w:rFonts w:ascii="Times New Roman" w:hAnsi="Times New Roman" w:cs="Times New Roman"/>
                <w:sz w:val="24"/>
                <w:szCs w:val="24"/>
              </w:rPr>
              <w:t xml:space="preserve">technical </w:t>
            </w:r>
            <w:r w:rsidR="00FD24F9" w:rsidRPr="001F252C">
              <w:rPr>
                <w:rFonts w:ascii="Times New Roman" w:hAnsi="Times New Roman" w:cs="Times New Roman"/>
                <w:sz w:val="24"/>
                <w:szCs w:val="24"/>
              </w:rPr>
              <w:lastRenderedPageBreak/>
              <w:t xml:space="preserve">condition of the vehicle, except for vehicles to which technical check is not obligatory. </w:t>
            </w:r>
            <w:r w:rsidR="00DB59F3" w:rsidRPr="001F252C">
              <w:rPr>
                <w:rFonts w:ascii="Times New Roman" w:hAnsi="Times New Roman" w:cs="Times New Roman"/>
                <w:sz w:val="24"/>
                <w:szCs w:val="24"/>
              </w:rPr>
              <w:t>Testimony</w:t>
            </w:r>
            <w:r w:rsidR="00FD24F9" w:rsidRPr="001F252C">
              <w:rPr>
                <w:rFonts w:ascii="Times New Roman" w:hAnsi="Times New Roman" w:cs="Times New Roman"/>
                <w:sz w:val="24"/>
                <w:szCs w:val="24"/>
              </w:rPr>
              <w:t xml:space="preserve"> of the technical check of vehicles is valid for 30 days.</w:t>
            </w:r>
          </w:p>
        </w:tc>
        <w:tc>
          <w:tcPr>
            <w:tcW w:w="1634" w:type="pct"/>
          </w:tcPr>
          <w:p w:rsidR="00FD24F9" w:rsidRPr="000677D2" w:rsidRDefault="000677D2" w:rsidP="000677D2">
            <w:pPr>
              <w:suppressAutoHyphens/>
              <w:autoSpaceDN w:val="0"/>
              <w:spacing w:before="120" w:after="120"/>
              <w:ind w:left="360"/>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 xml:space="preserve">1.4. </w:t>
            </w:r>
            <w:r w:rsidR="00FD24F9" w:rsidRPr="000677D2">
              <w:rPr>
                <w:rFonts w:ascii="Times New Roman" w:hAnsi="Times New Roman" w:cs="Times New Roman"/>
                <w:sz w:val="24"/>
                <w:szCs w:val="24"/>
              </w:rPr>
              <w:t xml:space="preserve">Dokaz o ispravnosti vozila, sem onih </w:t>
            </w:r>
            <w:r w:rsidR="00FD24F9" w:rsidRPr="000677D2">
              <w:rPr>
                <w:rFonts w:ascii="Times New Roman" w:hAnsi="Times New Roman" w:cs="Times New Roman"/>
                <w:sz w:val="24"/>
                <w:szCs w:val="24"/>
              </w:rPr>
              <w:lastRenderedPageBreak/>
              <w:t>vozila koje ne podležu obaveznoj tehničkoj kontroli, koja nije starija od 30 dana.</w:t>
            </w:r>
          </w:p>
        </w:tc>
      </w:tr>
      <w:tr w:rsidR="001F252C" w:rsidRPr="001F252C" w:rsidTr="00EC311E">
        <w:trPr>
          <w:trHeight w:val="557"/>
        </w:trPr>
        <w:tc>
          <w:tcPr>
            <w:tcW w:w="1667" w:type="pct"/>
            <w:shd w:val="clear" w:color="auto" w:fill="auto"/>
          </w:tcPr>
          <w:p w:rsidR="00FD24F9" w:rsidRPr="001F252C" w:rsidRDefault="00FD24F9" w:rsidP="00C071AD">
            <w:pPr>
              <w:spacing w:before="120" w:after="120"/>
              <w:jc w:val="both"/>
              <w:rPr>
                <w:rFonts w:ascii="Times New Roman" w:hAnsi="Times New Roman" w:cs="Times New Roman"/>
                <w:sz w:val="24"/>
                <w:szCs w:val="24"/>
                <w:lang w:val="hr-HR"/>
              </w:rPr>
            </w:pPr>
            <w:r w:rsidRPr="001F252C">
              <w:rPr>
                <w:rFonts w:ascii="Times New Roman" w:hAnsi="Times New Roman" w:cs="Times New Roman"/>
                <w:sz w:val="24"/>
                <w:szCs w:val="24"/>
                <w:lang w:val="hr-HR"/>
              </w:rPr>
              <w:lastRenderedPageBreak/>
              <w:t xml:space="preserve">2. </w:t>
            </w:r>
            <w:r w:rsidRPr="001F252C">
              <w:rPr>
                <w:rFonts w:ascii="Times New Roman" w:hAnsi="Times New Roman" w:cs="Times New Roman"/>
                <w:sz w:val="24"/>
                <w:szCs w:val="24"/>
                <w:lang w:val="sq-AL"/>
              </w:rPr>
              <w:t>Përjashtimisht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nga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pika</w:t>
            </w:r>
            <w:r w:rsidRPr="001F252C">
              <w:rPr>
                <w:rFonts w:ascii="Times New Roman" w:hAnsi="Times New Roman" w:cs="Times New Roman"/>
                <w:sz w:val="24"/>
                <w:szCs w:val="24"/>
                <w:lang w:val="hr-HR"/>
              </w:rPr>
              <w:t xml:space="preserve"> 1 </w:t>
            </w:r>
            <w:r w:rsidRPr="001F252C">
              <w:rPr>
                <w:rFonts w:ascii="Times New Roman" w:hAnsi="Times New Roman" w:cs="Times New Roman"/>
                <w:sz w:val="24"/>
                <w:szCs w:val="24"/>
                <w:lang w:val="sq-AL"/>
              </w:rPr>
              <w:t>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nenit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m</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parsh</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m</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mund</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regjistrohet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mjeti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historik</w:t>
            </w:r>
            <w:r w:rsidRPr="001F252C">
              <w:rPr>
                <w:rFonts w:ascii="Times New Roman" w:hAnsi="Times New Roman" w:cs="Times New Roman"/>
                <w:sz w:val="24"/>
                <w:szCs w:val="24"/>
                <w:lang w:val="hr-HR"/>
              </w:rPr>
              <w:t>.</w:t>
            </w:r>
          </w:p>
        </w:tc>
        <w:tc>
          <w:tcPr>
            <w:tcW w:w="1699" w:type="pct"/>
          </w:tcPr>
          <w:p w:rsidR="00FD24F9" w:rsidRPr="001F252C" w:rsidRDefault="00FD24F9"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 xml:space="preserve">2. </w:t>
            </w:r>
            <w:r w:rsidR="00DB59F3" w:rsidRPr="001F252C">
              <w:rPr>
                <w:rFonts w:ascii="Times New Roman" w:hAnsi="Times New Roman" w:cs="Times New Roman"/>
                <w:sz w:val="24"/>
                <w:szCs w:val="24"/>
              </w:rPr>
              <w:t xml:space="preserve">Exceptionally from paragraph 1 </w:t>
            </w:r>
            <w:r w:rsidRPr="001F252C">
              <w:rPr>
                <w:rFonts w:ascii="Times New Roman" w:hAnsi="Times New Roman" w:cs="Times New Roman"/>
                <w:sz w:val="24"/>
                <w:szCs w:val="24"/>
              </w:rPr>
              <w:t>of the previous Article, a historic vehicle can be registered.</w:t>
            </w:r>
          </w:p>
        </w:tc>
        <w:tc>
          <w:tcPr>
            <w:tcW w:w="1634" w:type="pct"/>
          </w:tcPr>
          <w:p w:rsidR="00FD24F9" w:rsidRPr="001F252C" w:rsidRDefault="00FD24F9" w:rsidP="00C071AD">
            <w:pPr>
              <w:spacing w:before="120" w:after="120"/>
              <w:jc w:val="both"/>
              <w:rPr>
                <w:rFonts w:ascii="Times New Roman" w:hAnsi="Times New Roman" w:cs="Times New Roman"/>
                <w:sz w:val="24"/>
                <w:szCs w:val="24"/>
                <w:lang w:val="hr-HR"/>
              </w:rPr>
            </w:pPr>
            <w:r w:rsidRPr="001F252C">
              <w:rPr>
                <w:rFonts w:ascii="Times New Roman" w:hAnsi="Times New Roman" w:cs="Times New Roman"/>
                <w:sz w:val="24"/>
                <w:szCs w:val="24"/>
                <w:lang w:val="hr-HR"/>
              </w:rPr>
              <w:t xml:space="preserve">2. </w:t>
            </w:r>
            <w:r w:rsidRPr="001F252C">
              <w:rPr>
                <w:rFonts w:ascii="Times New Roman" w:hAnsi="Times New Roman" w:cs="Times New Roman"/>
                <w:sz w:val="24"/>
                <w:szCs w:val="24"/>
              </w:rPr>
              <w:t>Izuzetno</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od</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stava</w:t>
            </w:r>
            <w:r w:rsidRPr="001F252C">
              <w:rPr>
                <w:rFonts w:ascii="Times New Roman" w:hAnsi="Times New Roman" w:cs="Times New Roman"/>
                <w:sz w:val="24"/>
                <w:szCs w:val="24"/>
                <w:lang w:val="hr-HR"/>
              </w:rPr>
              <w:t xml:space="preserve"> 4. </w:t>
            </w:r>
            <w:proofErr w:type="gramStart"/>
            <w:r w:rsidRPr="001F252C">
              <w:rPr>
                <w:rFonts w:ascii="Times New Roman" w:hAnsi="Times New Roman" w:cs="Times New Roman"/>
                <w:sz w:val="24"/>
                <w:szCs w:val="24"/>
              </w:rPr>
              <w:t>ovoga</w:t>
            </w:r>
            <w:proofErr w:type="gramEnd"/>
            <w:r w:rsidRPr="001F252C">
              <w:rPr>
                <w:rFonts w:ascii="Times New Roman" w:hAnsi="Times New Roman" w:cs="Times New Roman"/>
                <w:sz w:val="24"/>
                <w:szCs w:val="24"/>
                <w:lang w:val="hr-HR"/>
              </w:rPr>
              <w:t xml:space="preserve"> č</w:t>
            </w:r>
            <w:r w:rsidRPr="001F252C">
              <w:rPr>
                <w:rFonts w:ascii="Times New Roman" w:hAnsi="Times New Roman" w:cs="Times New Roman"/>
                <w:sz w:val="24"/>
                <w:szCs w:val="24"/>
              </w:rPr>
              <w:t>lana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mogu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eregistrovati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starodobna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vozila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od</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kulturno</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povijesne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vredno</w:t>
            </w:r>
            <w:r w:rsidRPr="001F252C">
              <w:rPr>
                <w:rFonts w:ascii="Times New Roman" w:hAnsi="Times New Roman" w:cs="Times New Roman"/>
                <w:sz w:val="24"/>
                <w:szCs w:val="24"/>
                <w:lang w:val="hr-HR"/>
              </w:rPr>
              <w:t>ć</w:t>
            </w:r>
            <w:r w:rsidRPr="001F252C">
              <w:rPr>
                <w:rFonts w:ascii="Times New Roman" w:hAnsi="Times New Roman" w:cs="Times New Roman"/>
                <w:sz w:val="24"/>
                <w:szCs w:val="24"/>
              </w:rPr>
              <w:t>e</w:t>
            </w:r>
            <w:r w:rsidRPr="001F252C">
              <w:rPr>
                <w:rFonts w:ascii="Times New Roman" w:hAnsi="Times New Roman" w:cs="Times New Roman"/>
                <w:sz w:val="24"/>
                <w:szCs w:val="24"/>
                <w:lang w:val="hr-HR"/>
              </w:rPr>
              <w:t>.</w:t>
            </w:r>
          </w:p>
        </w:tc>
      </w:tr>
      <w:tr w:rsidR="001F252C" w:rsidRPr="001F252C" w:rsidTr="00EC311E">
        <w:trPr>
          <w:trHeight w:val="557"/>
        </w:trPr>
        <w:tc>
          <w:tcPr>
            <w:tcW w:w="1667" w:type="pct"/>
            <w:shd w:val="clear" w:color="auto" w:fill="auto"/>
          </w:tcPr>
          <w:p w:rsidR="00FD24F9" w:rsidRPr="001F252C" w:rsidRDefault="00621452" w:rsidP="00C071AD">
            <w:pPr>
              <w:spacing w:before="120" w:after="120"/>
              <w:jc w:val="center"/>
              <w:rPr>
                <w:rFonts w:ascii="Times New Roman" w:hAnsi="Times New Roman" w:cs="Times New Roman"/>
                <w:b/>
                <w:sz w:val="24"/>
                <w:szCs w:val="24"/>
                <w:lang w:val="de-DE"/>
              </w:rPr>
            </w:pPr>
            <w:r>
              <w:rPr>
                <w:rFonts w:ascii="Times New Roman" w:hAnsi="Times New Roman" w:cs="Times New Roman"/>
                <w:b/>
                <w:sz w:val="24"/>
                <w:szCs w:val="24"/>
                <w:lang w:val="de-DE"/>
              </w:rPr>
              <w:t>Neni 55</w:t>
            </w:r>
          </w:p>
          <w:p w:rsidR="00FD24F9" w:rsidRPr="001F252C" w:rsidRDefault="004F216D" w:rsidP="004F216D">
            <w:pPr>
              <w:spacing w:before="120" w:after="120"/>
              <w:jc w:val="center"/>
              <w:rPr>
                <w:rFonts w:ascii="Times New Roman" w:hAnsi="Times New Roman" w:cs="Times New Roman"/>
                <w:b/>
                <w:sz w:val="24"/>
                <w:szCs w:val="24"/>
                <w:lang w:val="de-DE"/>
              </w:rPr>
            </w:pPr>
            <w:r>
              <w:rPr>
                <w:rFonts w:ascii="Times New Roman" w:hAnsi="Times New Roman" w:cs="Times New Roman"/>
                <w:b/>
                <w:sz w:val="24"/>
                <w:szCs w:val="24"/>
                <w:lang w:val="sq-AL"/>
              </w:rPr>
              <w:t xml:space="preserve">Çertifikata për regjistrim </w:t>
            </w:r>
            <w:r w:rsidR="00FD24F9" w:rsidRPr="001F252C">
              <w:rPr>
                <w:rFonts w:ascii="Times New Roman" w:hAnsi="Times New Roman" w:cs="Times New Roman"/>
                <w:b/>
                <w:sz w:val="24"/>
                <w:szCs w:val="24"/>
                <w:lang w:val="de-DE"/>
              </w:rPr>
              <w:t>dhe targat e regjistrimit</w:t>
            </w:r>
          </w:p>
        </w:tc>
        <w:tc>
          <w:tcPr>
            <w:tcW w:w="1699" w:type="pct"/>
          </w:tcPr>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 xml:space="preserve">Article </w:t>
            </w:r>
            <w:r w:rsidR="00246AF9">
              <w:rPr>
                <w:rFonts w:ascii="Times New Roman" w:hAnsi="Times New Roman" w:cs="Times New Roman"/>
                <w:b/>
                <w:sz w:val="24"/>
                <w:szCs w:val="24"/>
                <w:lang w:val="de-DE"/>
              </w:rPr>
              <w:t>55</w:t>
            </w:r>
          </w:p>
          <w:p w:rsidR="00FD24F9" w:rsidRPr="001F252C" w:rsidRDefault="00DB59F3"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 xml:space="preserve">Traffic license </w:t>
            </w:r>
            <w:r w:rsidR="00FD24F9" w:rsidRPr="001F252C">
              <w:rPr>
                <w:rFonts w:ascii="Times New Roman" w:hAnsi="Times New Roman" w:cs="Times New Roman"/>
                <w:b/>
                <w:sz w:val="24"/>
                <w:szCs w:val="24"/>
              </w:rPr>
              <w:t xml:space="preserve"> and registration plates</w:t>
            </w:r>
          </w:p>
        </w:tc>
        <w:tc>
          <w:tcPr>
            <w:tcW w:w="1634" w:type="pct"/>
          </w:tcPr>
          <w:p w:rsidR="00FD24F9" w:rsidRPr="001F252C" w:rsidRDefault="00FD24F9" w:rsidP="00C071AD">
            <w:pPr>
              <w:spacing w:before="120" w:after="120"/>
              <w:jc w:val="center"/>
              <w:outlineLvl w:val="0"/>
              <w:rPr>
                <w:rFonts w:ascii="Times New Roman" w:hAnsi="Times New Roman" w:cs="Times New Roman"/>
                <w:b/>
                <w:sz w:val="24"/>
                <w:szCs w:val="24"/>
              </w:rPr>
            </w:pPr>
            <w:r w:rsidRPr="001F252C">
              <w:rPr>
                <w:rFonts w:ascii="Times New Roman" w:hAnsi="Times New Roman" w:cs="Times New Roman"/>
                <w:b/>
                <w:sz w:val="24"/>
                <w:szCs w:val="24"/>
              </w:rPr>
              <w:t xml:space="preserve">Član </w:t>
            </w:r>
            <w:r w:rsidR="00246AF9">
              <w:rPr>
                <w:rFonts w:ascii="Times New Roman" w:hAnsi="Times New Roman" w:cs="Times New Roman"/>
                <w:b/>
                <w:sz w:val="24"/>
                <w:szCs w:val="24"/>
                <w:lang w:val="de-DE"/>
              </w:rPr>
              <w:t>55</w:t>
            </w:r>
          </w:p>
          <w:p w:rsidR="00FD24F9" w:rsidRPr="001F252C" w:rsidRDefault="00FD24F9" w:rsidP="00C071AD">
            <w:pPr>
              <w:spacing w:before="120" w:after="120"/>
              <w:jc w:val="center"/>
              <w:outlineLvl w:val="0"/>
              <w:rPr>
                <w:rFonts w:ascii="Times New Roman" w:hAnsi="Times New Roman" w:cs="Times New Roman"/>
                <w:b/>
                <w:sz w:val="24"/>
                <w:szCs w:val="24"/>
              </w:rPr>
            </w:pPr>
            <w:r w:rsidRPr="001F252C">
              <w:rPr>
                <w:rFonts w:ascii="Times New Roman" w:hAnsi="Times New Roman" w:cs="Times New Roman"/>
                <w:b/>
                <w:sz w:val="24"/>
                <w:szCs w:val="24"/>
              </w:rPr>
              <w:t>Saobraćajna dozvola  i registarske tablice</w:t>
            </w:r>
          </w:p>
        </w:tc>
      </w:tr>
      <w:tr w:rsidR="001F252C" w:rsidRPr="001F252C" w:rsidTr="00EC311E">
        <w:trPr>
          <w:trHeight w:val="557"/>
        </w:trPr>
        <w:tc>
          <w:tcPr>
            <w:tcW w:w="1667" w:type="pct"/>
            <w:shd w:val="clear" w:color="auto" w:fill="auto"/>
          </w:tcPr>
          <w:p w:rsidR="00FD24F9" w:rsidRPr="001F252C" w:rsidRDefault="00FD24F9" w:rsidP="004F216D">
            <w:pPr>
              <w:spacing w:before="120" w:after="120"/>
              <w:jc w:val="both"/>
              <w:rPr>
                <w:rFonts w:ascii="Times New Roman" w:hAnsi="Times New Roman" w:cs="Times New Roman"/>
                <w:sz w:val="24"/>
                <w:szCs w:val="24"/>
                <w:lang w:val="de-DE"/>
              </w:rPr>
            </w:pPr>
            <w:r w:rsidRPr="001F252C">
              <w:rPr>
                <w:rFonts w:ascii="Times New Roman" w:hAnsi="Times New Roman" w:cs="Times New Roman"/>
                <w:sz w:val="24"/>
                <w:szCs w:val="24"/>
                <w:lang w:val="sq-AL"/>
              </w:rPr>
              <w:t xml:space="preserve">1. Për mjetin e regjistruar lëshohet </w:t>
            </w:r>
            <w:r w:rsidR="004F216D">
              <w:rPr>
                <w:rFonts w:ascii="Times New Roman" w:hAnsi="Times New Roman" w:cs="Times New Roman"/>
                <w:sz w:val="24"/>
                <w:szCs w:val="24"/>
                <w:lang w:val="sq-AL"/>
              </w:rPr>
              <w:t xml:space="preserve">çertifikata e regjistrimit </w:t>
            </w:r>
            <w:r w:rsidRPr="001F252C">
              <w:rPr>
                <w:rFonts w:ascii="Times New Roman" w:hAnsi="Times New Roman" w:cs="Times New Roman"/>
                <w:sz w:val="24"/>
                <w:szCs w:val="24"/>
                <w:lang w:val="sq-AL"/>
              </w:rPr>
              <w:t xml:space="preserve">dhe targat e regjistrimit, të cilat </w:t>
            </w:r>
            <w:r w:rsidRPr="001F252C">
              <w:rPr>
                <w:rFonts w:ascii="Times New Roman" w:hAnsi="Times New Roman" w:cs="Times New Roman"/>
                <w:sz w:val="24"/>
                <w:szCs w:val="24"/>
                <w:lang w:val="de-DE"/>
              </w:rPr>
              <w:t xml:space="preserve"> i lëshon organi kompetent për regjistrimin e mjetit.</w:t>
            </w:r>
          </w:p>
        </w:tc>
        <w:tc>
          <w:tcPr>
            <w:tcW w:w="1699" w:type="pct"/>
          </w:tcPr>
          <w:p w:rsidR="00FD24F9" w:rsidRPr="001F252C" w:rsidRDefault="00FD24F9" w:rsidP="00DB59F3">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1. For a registered vehicle is iss</w:t>
            </w:r>
            <w:r w:rsidR="00DB59F3" w:rsidRPr="001F252C">
              <w:rPr>
                <w:rFonts w:ascii="Times New Roman" w:hAnsi="Times New Roman" w:cs="Times New Roman"/>
                <w:sz w:val="24"/>
                <w:szCs w:val="24"/>
              </w:rPr>
              <w:t>u</w:t>
            </w:r>
            <w:r w:rsidRPr="001F252C">
              <w:rPr>
                <w:rFonts w:ascii="Times New Roman" w:hAnsi="Times New Roman" w:cs="Times New Roman"/>
                <w:sz w:val="24"/>
                <w:szCs w:val="24"/>
              </w:rPr>
              <w:t xml:space="preserve">ed a </w:t>
            </w:r>
            <w:r w:rsidR="00DB59F3" w:rsidRPr="001F252C">
              <w:rPr>
                <w:rFonts w:ascii="Times New Roman" w:hAnsi="Times New Roman" w:cs="Times New Roman"/>
                <w:sz w:val="24"/>
                <w:szCs w:val="24"/>
              </w:rPr>
              <w:t>traffic license</w:t>
            </w:r>
            <w:r w:rsidRPr="001F252C">
              <w:rPr>
                <w:rFonts w:ascii="Times New Roman" w:hAnsi="Times New Roman" w:cs="Times New Roman"/>
                <w:sz w:val="24"/>
                <w:szCs w:val="24"/>
              </w:rPr>
              <w:t xml:space="preserve"> and registration plates, which are both iss</w:t>
            </w:r>
            <w:r w:rsidR="00DB59F3" w:rsidRPr="001F252C">
              <w:rPr>
                <w:rFonts w:ascii="Times New Roman" w:hAnsi="Times New Roman" w:cs="Times New Roman"/>
                <w:sz w:val="24"/>
                <w:szCs w:val="24"/>
              </w:rPr>
              <w:t>u</w:t>
            </w:r>
            <w:r w:rsidRPr="001F252C">
              <w:rPr>
                <w:rFonts w:ascii="Times New Roman" w:hAnsi="Times New Roman" w:cs="Times New Roman"/>
                <w:sz w:val="24"/>
                <w:szCs w:val="24"/>
              </w:rPr>
              <w:t xml:space="preserve">ed by the competent body </w:t>
            </w:r>
            <w:r w:rsidR="00DB59F3" w:rsidRPr="001F252C">
              <w:rPr>
                <w:rFonts w:ascii="Times New Roman" w:hAnsi="Times New Roman" w:cs="Times New Roman"/>
                <w:sz w:val="24"/>
                <w:szCs w:val="24"/>
              </w:rPr>
              <w:t>for regist</w:t>
            </w:r>
            <w:r w:rsidRPr="001F252C">
              <w:rPr>
                <w:rFonts w:ascii="Times New Roman" w:hAnsi="Times New Roman" w:cs="Times New Roman"/>
                <w:sz w:val="24"/>
                <w:szCs w:val="24"/>
              </w:rPr>
              <w:t xml:space="preserve">ration of the vehicle. </w:t>
            </w:r>
          </w:p>
        </w:tc>
        <w:tc>
          <w:tcPr>
            <w:tcW w:w="1634" w:type="pct"/>
          </w:tcPr>
          <w:p w:rsidR="00FD24F9" w:rsidRPr="001F252C" w:rsidRDefault="00FD24F9"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 xml:space="preserve">1. Nakon registracije vozila izdaje se sobraćajna dozvola i određene registarske tablice. Saobraćajnu dozvolu i registarske tablice izdaje organ koji je registrovao vozilo.  </w:t>
            </w:r>
          </w:p>
        </w:tc>
      </w:tr>
      <w:tr w:rsidR="001F252C" w:rsidRPr="001F252C" w:rsidTr="00EC311E">
        <w:trPr>
          <w:trHeight w:val="557"/>
        </w:trPr>
        <w:tc>
          <w:tcPr>
            <w:tcW w:w="1667" w:type="pct"/>
            <w:shd w:val="clear" w:color="auto" w:fill="auto"/>
          </w:tcPr>
          <w:p w:rsidR="00FD24F9" w:rsidRPr="001F252C" w:rsidRDefault="00FD24F9" w:rsidP="004F216D">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2. Përjashtimisht nga paragrafi 1. i këtij neni, për arsye të kryerjes së detyrave për zbulimin e kundërvajtjeve ose veprave penale dhe autorëve të tyre, automjeteve të ve</w:t>
            </w:r>
            <w:r w:rsidRPr="001F252C">
              <w:rPr>
                <w:rFonts w:ascii="Times New Roman" w:hAnsi="Times New Roman" w:cs="Times New Roman"/>
                <w:sz w:val="24"/>
                <w:szCs w:val="24"/>
              </w:rPr>
              <w:t>ç</w:t>
            </w:r>
            <w:r w:rsidRPr="001F252C">
              <w:rPr>
                <w:rFonts w:ascii="Times New Roman" w:hAnsi="Times New Roman" w:cs="Times New Roman"/>
                <w:sz w:val="24"/>
                <w:szCs w:val="24"/>
                <w:lang w:val="sq-AL"/>
              </w:rPr>
              <w:t xml:space="preserve">anta të policisë dhe atyre të autoriteteve inteligjente të sigurisë së Kosovës, </w:t>
            </w:r>
            <w:r w:rsidR="003E5292" w:rsidRPr="001F252C">
              <w:rPr>
                <w:rFonts w:ascii="Times New Roman" w:hAnsi="Times New Roman" w:cs="Times New Roman"/>
                <w:sz w:val="24"/>
                <w:szCs w:val="24"/>
                <w:lang w:val="sq-AL"/>
              </w:rPr>
              <w:t xml:space="preserve">institucioneve te caktuara apo individeve per ceshtje sigurie </w:t>
            </w:r>
            <w:r w:rsidRPr="001F252C">
              <w:rPr>
                <w:rFonts w:ascii="Times New Roman" w:hAnsi="Times New Roman" w:cs="Times New Roman"/>
                <w:sz w:val="24"/>
                <w:szCs w:val="24"/>
                <w:lang w:val="sq-AL"/>
              </w:rPr>
              <w:t xml:space="preserve">mund të lëshohen dy ose më tepër </w:t>
            </w:r>
            <w:r w:rsidR="004F216D">
              <w:rPr>
                <w:rFonts w:ascii="Times New Roman" w:hAnsi="Times New Roman" w:cs="Times New Roman"/>
                <w:sz w:val="24"/>
                <w:szCs w:val="24"/>
                <w:lang w:val="sq-AL"/>
              </w:rPr>
              <w:t>çertifikata të regjistrimit</w:t>
            </w:r>
            <w:r w:rsidRPr="001F252C">
              <w:rPr>
                <w:rFonts w:ascii="Times New Roman" w:hAnsi="Times New Roman" w:cs="Times New Roman"/>
                <w:sz w:val="24"/>
                <w:szCs w:val="24"/>
                <w:lang w:val="sq-AL"/>
              </w:rPr>
              <w:t xml:space="preserve"> dhe komplet targa regjistrimi, nëse kështu e përcakton Ministri</w:t>
            </w:r>
            <w:r w:rsidR="003E5292" w:rsidRPr="001F252C">
              <w:rPr>
                <w:rFonts w:ascii="Times New Roman" w:hAnsi="Times New Roman" w:cs="Times New Roman"/>
                <w:sz w:val="24"/>
                <w:szCs w:val="24"/>
                <w:lang w:val="sq-AL"/>
              </w:rPr>
              <w:t>a kompetente per Punë</w:t>
            </w:r>
            <w:r w:rsidRPr="001F252C">
              <w:rPr>
                <w:rFonts w:ascii="Times New Roman" w:hAnsi="Times New Roman" w:cs="Times New Roman"/>
                <w:sz w:val="24"/>
                <w:szCs w:val="24"/>
                <w:lang w:val="sq-AL"/>
              </w:rPr>
              <w:t xml:space="preserve"> të Brendshme. </w:t>
            </w:r>
          </w:p>
        </w:tc>
        <w:tc>
          <w:tcPr>
            <w:tcW w:w="1699" w:type="pct"/>
          </w:tcPr>
          <w:p w:rsidR="00FD24F9" w:rsidRPr="001F252C" w:rsidRDefault="00FD24F9" w:rsidP="00FC6BFC">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 xml:space="preserve">2. </w:t>
            </w:r>
            <w:r w:rsidR="00DB59F3" w:rsidRPr="001F252C">
              <w:rPr>
                <w:rFonts w:ascii="Times New Roman" w:hAnsi="Times New Roman" w:cs="Times New Roman"/>
                <w:sz w:val="24"/>
                <w:szCs w:val="24"/>
              </w:rPr>
              <w:t xml:space="preserve">Exceptionally from paragraph </w:t>
            </w:r>
            <w:r w:rsidRPr="001F252C">
              <w:rPr>
                <w:rFonts w:ascii="Times New Roman" w:hAnsi="Times New Roman" w:cs="Times New Roman"/>
                <w:sz w:val="24"/>
                <w:szCs w:val="24"/>
              </w:rPr>
              <w:t>1 of this Article, dUe to the performance of duties to detect minor offenses or criminal offenses and their authors, individual vehicles of the police and those of the intelligent authorities of security in Kosovo</w:t>
            </w:r>
            <w:r w:rsidR="00DB59F3" w:rsidRPr="001F252C">
              <w:rPr>
                <w:rFonts w:ascii="Times New Roman" w:hAnsi="Times New Roman" w:cs="Times New Roman"/>
                <w:sz w:val="24"/>
                <w:szCs w:val="24"/>
              </w:rPr>
              <w:t>, certain institutions or individuals for safety reasons</w:t>
            </w:r>
            <w:r w:rsidRPr="001F252C">
              <w:rPr>
                <w:rFonts w:ascii="Times New Roman" w:hAnsi="Times New Roman" w:cs="Times New Roman"/>
                <w:sz w:val="24"/>
                <w:szCs w:val="24"/>
              </w:rPr>
              <w:t xml:space="preserve"> are iss</w:t>
            </w:r>
            <w:r w:rsidR="00DB59F3" w:rsidRPr="001F252C">
              <w:rPr>
                <w:rFonts w:ascii="Times New Roman" w:hAnsi="Times New Roman" w:cs="Times New Roman"/>
                <w:sz w:val="24"/>
                <w:szCs w:val="24"/>
              </w:rPr>
              <w:t>u</w:t>
            </w:r>
            <w:r w:rsidRPr="001F252C">
              <w:rPr>
                <w:rFonts w:ascii="Times New Roman" w:hAnsi="Times New Roman" w:cs="Times New Roman"/>
                <w:sz w:val="24"/>
                <w:szCs w:val="24"/>
              </w:rPr>
              <w:t xml:space="preserve">ed </w:t>
            </w:r>
            <w:r w:rsidR="00DB59F3" w:rsidRPr="001F252C">
              <w:rPr>
                <w:rFonts w:ascii="Times New Roman" w:hAnsi="Times New Roman" w:cs="Times New Roman"/>
                <w:sz w:val="24"/>
                <w:szCs w:val="24"/>
              </w:rPr>
              <w:t>two</w:t>
            </w:r>
            <w:r w:rsidRPr="001F252C">
              <w:rPr>
                <w:rFonts w:ascii="Times New Roman" w:hAnsi="Times New Roman" w:cs="Times New Roman"/>
                <w:sz w:val="24"/>
                <w:szCs w:val="24"/>
              </w:rPr>
              <w:t xml:space="preserve"> or more circulation permits and complete registration plates if so dete</w:t>
            </w:r>
            <w:r w:rsidR="00DB59F3" w:rsidRPr="001F252C">
              <w:rPr>
                <w:rFonts w:ascii="Times New Roman" w:hAnsi="Times New Roman" w:cs="Times New Roman"/>
                <w:sz w:val="24"/>
                <w:szCs w:val="24"/>
              </w:rPr>
              <w:t>rmined by the competent Ministry</w:t>
            </w:r>
            <w:r w:rsidRPr="001F252C">
              <w:rPr>
                <w:rFonts w:ascii="Times New Roman" w:hAnsi="Times New Roman" w:cs="Times New Roman"/>
                <w:sz w:val="24"/>
                <w:szCs w:val="24"/>
              </w:rPr>
              <w:t xml:space="preserve"> of Internal </w:t>
            </w:r>
            <w:r w:rsidR="00DB59F3" w:rsidRPr="001F252C">
              <w:rPr>
                <w:rFonts w:ascii="Times New Roman" w:hAnsi="Times New Roman" w:cs="Times New Roman"/>
                <w:sz w:val="24"/>
                <w:szCs w:val="24"/>
              </w:rPr>
              <w:t>Affairs.</w:t>
            </w:r>
          </w:p>
        </w:tc>
        <w:tc>
          <w:tcPr>
            <w:tcW w:w="1634" w:type="pct"/>
          </w:tcPr>
          <w:p w:rsidR="00FD24F9" w:rsidRPr="001F252C" w:rsidRDefault="00FD24F9"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 xml:space="preserve">2. Izuzetno od stava 1. </w:t>
            </w:r>
            <w:proofErr w:type="gramStart"/>
            <w:r w:rsidRPr="001F252C">
              <w:rPr>
                <w:rFonts w:ascii="Times New Roman" w:hAnsi="Times New Roman" w:cs="Times New Roman"/>
                <w:sz w:val="24"/>
                <w:szCs w:val="24"/>
              </w:rPr>
              <w:t>ovoga</w:t>
            </w:r>
            <w:proofErr w:type="gramEnd"/>
            <w:r w:rsidRPr="001F252C">
              <w:rPr>
                <w:rFonts w:ascii="Times New Roman" w:hAnsi="Times New Roman" w:cs="Times New Roman"/>
                <w:sz w:val="24"/>
                <w:szCs w:val="24"/>
              </w:rPr>
              <w:t xml:space="preserve"> člana, za vozila koje se upotrebljavanju za otkrivanje prekršajnih i krivičnih dela i njihovih počinitelja, za obezbeđivanje osoba i objekata, te za vozila policije i tijela službe bezbednosti Kosova, izdaju se dvije ili više  saobračajnih tablica i komplet registarskih tablica, ako to propisuje ministar nadležan za unutrašnje poslove.</w:t>
            </w:r>
          </w:p>
        </w:tc>
      </w:tr>
      <w:tr w:rsidR="001F252C" w:rsidRPr="001F252C" w:rsidTr="00EC311E">
        <w:trPr>
          <w:trHeight w:val="557"/>
        </w:trPr>
        <w:tc>
          <w:tcPr>
            <w:tcW w:w="1667" w:type="pct"/>
            <w:shd w:val="clear" w:color="auto" w:fill="auto"/>
          </w:tcPr>
          <w:p w:rsidR="00FD24F9" w:rsidRPr="001F252C" w:rsidRDefault="00621452" w:rsidP="00422EDA">
            <w:pPr>
              <w:spacing w:before="120" w:after="120"/>
              <w:jc w:val="center"/>
              <w:rPr>
                <w:rFonts w:ascii="Times New Roman" w:hAnsi="Times New Roman" w:cs="Times New Roman"/>
                <w:b/>
                <w:sz w:val="24"/>
                <w:szCs w:val="24"/>
                <w:lang w:val="sq-AL"/>
              </w:rPr>
            </w:pPr>
            <w:r>
              <w:rPr>
                <w:rFonts w:ascii="Times New Roman" w:hAnsi="Times New Roman" w:cs="Times New Roman"/>
                <w:b/>
                <w:sz w:val="24"/>
                <w:szCs w:val="24"/>
                <w:lang w:val="sq-AL"/>
              </w:rPr>
              <w:t>Neni  56</w:t>
            </w:r>
          </w:p>
          <w:p w:rsidR="00FD24F9" w:rsidRPr="001F252C" w:rsidRDefault="00FD24F9" w:rsidP="00EE4373">
            <w:pPr>
              <w:spacing w:before="120" w:after="120"/>
              <w:jc w:val="center"/>
              <w:rPr>
                <w:rFonts w:ascii="Times New Roman" w:hAnsi="Times New Roman" w:cs="Times New Roman"/>
                <w:b/>
                <w:sz w:val="24"/>
                <w:szCs w:val="24"/>
                <w:lang w:val="sq-AL"/>
              </w:rPr>
            </w:pPr>
            <w:r w:rsidRPr="001F252C">
              <w:rPr>
                <w:rFonts w:ascii="Times New Roman" w:hAnsi="Times New Roman" w:cs="Times New Roman"/>
                <w:b/>
                <w:sz w:val="24"/>
                <w:szCs w:val="24"/>
                <w:lang w:val="sq-AL"/>
              </w:rPr>
              <w:lastRenderedPageBreak/>
              <w:t xml:space="preserve">Lëshimi i </w:t>
            </w:r>
            <w:r w:rsidR="00EE4373" w:rsidRPr="001F252C">
              <w:rPr>
                <w:rFonts w:ascii="Times New Roman" w:hAnsi="Times New Roman" w:cs="Times New Roman"/>
                <w:b/>
                <w:sz w:val="24"/>
                <w:szCs w:val="24"/>
                <w:lang w:val="sq-AL"/>
              </w:rPr>
              <w:t>certifikates se regjistrimit te mjetit</w:t>
            </w:r>
          </w:p>
        </w:tc>
        <w:tc>
          <w:tcPr>
            <w:tcW w:w="1699" w:type="pct"/>
          </w:tcPr>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lastRenderedPageBreak/>
              <w:t xml:space="preserve">Article </w:t>
            </w:r>
            <w:r w:rsidR="00246AF9">
              <w:rPr>
                <w:rFonts w:ascii="Times New Roman" w:hAnsi="Times New Roman" w:cs="Times New Roman"/>
                <w:b/>
                <w:sz w:val="24"/>
                <w:szCs w:val="24"/>
                <w:lang w:val="sq-AL"/>
              </w:rPr>
              <w:t>56</w:t>
            </w:r>
          </w:p>
          <w:p w:rsidR="00FD24F9" w:rsidRPr="001F252C" w:rsidRDefault="00FD24F9" w:rsidP="00EE4373">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 xml:space="preserve">The issuance of  the </w:t>
            </w:r>
            <w:r w:rsidR="00EE4373" w:rsidRPr="001F252C">
              <w:rPr>
                <w:rFonts w:ascii="Times New Roman" w:hAnsi="Times New Roman" w:cs="Times New Roman"/>
                <w:b/>
                <w:sz w:val="24"/>
                <w:szCs w:val="24"/>
              </w:rPr>
              <w:t xml:space="preserve"> vehicle registration </w:t>
            </w:r>
            <w:r w:rsidR="00EE4373" w:rsidRPr="001F252C">
              <w:rPr>
                <w:rFonts w:ascii="Times New Roman" w:hAnsi="Times New Roman" w:cs="Times New Roman"/>
                <w:b/>
                <w:sz w:val="24"/>
                <w:szCs w:val="24"/>
              </w:rPr>
              <w:lastRenderedPageBreak/>
              <w:t>certificate</w:t>
            </w:r>
          </w:p>
        </w:tc>
        <w:tc>
          <w:tcPr>
            <w:tcW w:w="1634" w:type="pct"/>
          </w:tcPr>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lastRenderedPageBreak/>
              <w:t xml:space="preserve">Član </w:t>
            </w:r>
            <w:r w:rsidR="00246AF9">
              <w:rPr>
                <w:rFonts w:ascii="Times New Roman" w:hAnsi="Times New Roman" w:cs="Times New Roman"/>
                <w:b/>
                <w:sz w:val="24"/>
                <w:szCs w:val="24"/>
                <w:lang w:val="sq-AL"/>
              </w:rPr>
              <w:t>56</w:t>
            </w:r>
          </w:p>
          <w:p w:rsidR="00FD24F9" w:rsidRPr="001F252C" w:rsidRDefault="00FD24F9" w:rsidP="00FB474E">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lastRenderedPageBreak/>
              <w:t>Izdavanje saobraćajne dozvole</w:t>
            </w:r>
          </w:p>
        </w:tc>
      </w:tr>
      <w:tr w:rsidR="001F252C" w:rsidRPr="001F252C" w:rsidTr="000677D2">
        <w:trPr>
          <w:trHeight w:val="340"/>
        </w:trPr>
        <w:tc>
          <w:tcPr>
            <w:tcW w:w="1667" w:type="pct"/>
            <w:shd w:val="clear" w:color="auto" w:fill="auto"/>
          </w:tcPr>
          <w:p w:rsidR="00FD24F9" w:rsidRPr="001F252C" w:rsidRDefault="00FD24F9" w:rsidP="00D53166">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lastRenderedPageBreak/>
              <w:t xml:space="preserve">1. </w:t>
            </w:r>
            <w:r w:rsidR="00D53166" w:rsidRPr="001F252C">
              <w:rPr>
                <w:rFonts w:ascii="Times New Roman" w:hAnsi="Times New Roman" w:cs="Times New Roman"/>
                <w:sz w:val="24"/>
                <w:szCs w:val="24"/>
                <w:lang w:val="sq-AL"/>
              </w:rPr>
              <w:t>Cer</w:t>
            </w:r>
            <w:r w:rsidR="004F216D">
              <w:rPr>
                <w:rFonts w:ascii="Times New Roman" w:hAnsi="Times New Roman" w:cs="Times New Roman"/>
                <w:sz w:val="24"/>
                <w:szCs w:val="24"/>
                <w:lang w:val="sq-AL"/>
              </w:rPr>
              <w:t xml:space="preserve">tikata e regjistrimit të mjetit, koha e vlefshmërisë, </w:t>
            </w:r>
            <w:r w:rsidRPr="001F252C">
              <w:rPr>
                <w:rFonts w:ascii="Times New Roman" w:hAnsi="Times New Roman" w:cs="Times New Roman"/>
                <w:sz w:val="24"/>
                <w:szCs w:val="24"/>
                <w:lang w:val="sq-AL"/>
              </w:rPr>
              <w:t>lëshohen dhe ripërtërihen nga autoriteti kompetent i Ministrisë së Punëve të Brendshme.</w:t>
            </w:r>
          </w:p>
        </w:tc>
        <w:tc>
          <w:tcPr>
            <w:tcW w:w="1699" w:type="pct"/>
          </w:tcPr>
          <w:p w:rsidR="00FD24F9" w:rsidRPr="001F252C" w:rsidRDefault="00FD24F9" w:rsidP="00D53166">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 xml:space="preserve">1. The </w:t>
            </w:r>
            <w:r w:rsidR="00EE4373" w:rsidRPr="001F252C">
              <w:rPr>
                <w:rFonts w:ascii="Times New Roman" w:hAnsi="Times New Roman" w:cs="Times New Roman"/>
                <w:sz w:val="24"/>
                <w:szCs w:val="24"/>
              </w:rPr>
              <w:t>Vehicle registration certificate</w:t>
            </w:r>
            <w:r w:rsidRPr="001F252C">
              <w:rPr>
                <w:rFonts w:ascii="Times New Roman" w:hAnsi="Times New Roman" w:cs="Times New Roman"/>
                <w:sz w:val="24"/>
                <w:szCs w:val="24"/>
              </w:rPr>
              <w:t>, the validity, are issued and renewed by the compet</w:t>
            </w:r>
            <w:r w:rsidR="00DB59F3" w:rsidRPr="001F252C">
              <w:rPr>
                <w:rFonts w:ascii="Times New Roman" w:hAnsi="Times New Roman" w:cs="Times New Roman"/>
                <w:sz w:val="24"/>
                <w:szCs w:val="24"/>
              </w:rPr>
              <w:t>ent authority of the Ministry for</w:t>
            </w:r>
            <w:r w:rsidRPr="001F252C">
              <w:rPr>
                <w:rFonts w:ascii="Times New Roman" w:hAnsi="Times New Roman" w:cs="Times New Roman"/>
                <w:sz w:val="24"/>
                <w:szCs w:val="24"/>
              </w:rPr>
              <w:t xml:space="preserve"> Interior</w:t>
            </w:r>
            <w:r w:rsidR="00DB59F3" w:rsidRPr="001F252C">
              <w:rPr>
                <w:rFonts w:ascii="Times New Roman" w:hAnsi="Times New Roman" w:cs="Times New Roman"/>
                <w:sz w:val="24"/>
                <w:szCs w:val="24"/>
              </w:rPr>
              <w:t xml:space="preserve"> Affairs</w:t>
            </w:r>
            <w:r w:rsidRPr="001F252C">
              <w:rPr>
                <w:rFonts w:ascii="Times New Roman" w:hAnsi="Times New Roman" w:cs="Times New Roman"/>
                <w:sz w:val="24"/>
                <w:szCs w:val="24"/>
              </w:rPr>
              <w:t xml:space="preserve">. </w:t>
            </w:r>
          </w:p>
        </w:tc>
        <w:tc>
          <w:tcPr>
            <w:tcW w:w="1634" w:type="pct"/>
          </w:tcPr>
          <w:p w:rsidR="00FD24F9" w:rsidRPr="001F252C" w:rsidRDefault="00FD24F9" w:rsidP="00FB474E">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1. Saobraćajnu dozvolu i rok njena važenja</w:t>
            </w:r>
            <w:proofErr w:type="gramStart"/>
            <w:r w:rsidRPr="001F252C">
              <w:rPr>
                <w:rFonts w:ascii="Times New Roman" w:hAnsi="Times New Roman" w:cs="Times New Roman"/>
                <w:sz w:val="24"/>
                <w:szCs w:val="24"/>
              </w:rPr>
              <w:t>, ,</w:t>
            </w:r>
            <w:proofErr w:type="gramEnd"/>
            <w:r w:rsidRPr="001F252C">
              <w:rPr>
                <w:rFonts w:ascii="Times New Roman" w:hAnsi="Times New Roman" w:cs="Times New Roman"/>
                <w:sz w:val="24"/>
                <w:szCs w:val="24"/>
              </w:rPr>
              <w:t xml:space="preserve"> izdaje i produžava  nadležni organ unutrašnjih poslova.</w:t>
            </w:r>
          </w:p>
        </w:tc>
      </w:tr>
      <w:tr w:rsidR="001F252C" w:rsidRPr="001F252C" w:rsidTr="000677D2">
        <w:trPr>
          <w:trHeight w:val="340"/>
        </w:trPr>
        <w:tc>
          <w:tcPr>
            <w:tcW w:w="1667" w:type="pct"/>
            <w:shd w:val="clear" w:color="auto" w:fill="auto"/>
          </w:tcPr>
          <w:p w:rsidR="00FD24F9" w:rsidRPr="001F252C" w:rsidRDefault="000677D2" w:rsidP="00046BF2">
            <w:pPr>
              <w:jc w:val="both"/>
              <w:rPr>
                <w:rFonts w:ascii="Times New Roman" w:hAnsi="Times New Roman" w:cs="Times New Roman"/>
                <w:sz w:val="24"/>
                <w:szCs w:val="24"/>
              </w:rPr>
            </w:pPr>
            <w:r>
              <w:rPr>
                <w:rFonts w:ascii="Times New Roman" w:hAnsi="Times New Roman" w:cs="Times New Roman"/>
                <w:sz w:val="24"/>
                <w:szCs w:val="24"/>
                <w:lang w:val="sq-AL"/>
              </w:rPr>
              <w:t xml:space="preserve">2. </w:t>
            </w:r>
            <w:r w:rsidR="00FD24F9" w:rsidRPr="001F252C">
              <w:rPr>
                <w:rFonts w:ascii="Times New Roman" w:hAnsi="Times New Roman" w:cs="Times New Roman"/>
                <w:sz w:val="24"/>
                <w:szCs w:val="24"/>
              </w:rPr>
              <w:t>Për çdo ndryshim të të dhënave në lidhje me regjistrimin e automjeteve (ndryshimet teknike, ndryshimi i pronarit, vendbanimit, etj) duhet që brenda 15 ditëve të njoftohet autoriteti kompetent për regjistrimin e automjeteve.</w:t>
            </w:r>
          </w:p>
        </w:tc>
        <w:tc>
          <w:tcPr>
            <w:tcW w:w="1699" w:type="pct"/>
          </w:tcPr>
          <w:p w:rsidR="00FD24F9" w:rsidRPr="000677D2" w:rsidRDefault="00FD24F9" w:rsidP="000677D2">
            <w:pPr>
              <w:jc w:val="both"/>
              <w:rPr>
                <w:rFonts w:ascii="Times New Roman" w:hAnsi="Times New Roman" w:cs="Times New Roman"/>
                <w:sz w:val="24"/>
                <w:szCs w:val="24"/>
                <w:lang w:val="sq-AL"/>
              </w:rPr>
            </w:pPr>
            <w:r w:rsidRPr="000677D2">
              <w:rPr>
                <w:rFonts w:ascii="Times New Roman" w:hAnsi="Times New Roman" w:cs="Times New Roman"/>
                <w:sz w:val="24"/>
                <w:szCs w:val="24"/>
                <w:lang w:val="sq-AL"/>
              </w:rPr>
              <w:t>2. For e</w:t>
            </w:r>
            <w:r w:rsidR="00DB59F3" w:rsidRPr="000677D2">
              <w:rPr>
                <w:rFonts w:ascii="Times New Roman" w:hAnsi="Times New Roman" w:cs="Times New Roman"/>
                <w:sz w:val="24"/>
                <w:szCs w:val="24"/>
                <w:lang w:val="sq-AL"/>
              </w:rPr>
              <w:t>ach</w:t>
            </w:r>
            <w:r w:rsidRPr="000677D2">
              <w:rPr>
                <w:rFonts w:ascii="Times New Roman" w:hAnsi="Times New Roman" w:cs="Times New Roman"/>
                <w:sz w:val="24"/>
                <w:szCs w:val="24"/>
                <w:lang w:val="sq-AL"/>
              </w:rPr>
              <w:t xml:space="preserve"> change that causes a modification in the data of the circulation permit (e.g. technical changes, owner, and residence) must, within 15 days, be reported to the competent </w:t>
            </w:r>
            <w:r w:rsidR="00DB59F3" w:rsidRPr="000677D2">
              <w:rPr>
                <w:rFonts w:ascii="Times New Roman" w:hAnsi="Times New Roman" w:cs="Times New Roman"/>
                <w:sz w:val="24"/>
                <w:szCs w:val="24"/>
                <w:lang w:val="sq-AL"/>
              </w:rPr>
              <w:t>authority</w:t>
            </w:r>
            <w:r w:rsidRPr="000677D2">
              <w:rPr>
                <w:rFonts w:ascii="Times New Roman" w:hAnsi="Times New Roman" w:cs="Times New Roman"/>
                <w:sz w:val="24"/>
                <w:szCs w:val="24"/>
                <w:lang w:val="sq-AL"/>
              </w:rPr>
              <w:t xml:space="preserve"> for the vehicle registration. </w:t>
            </w:r>
          </w:p>
        </w:tc>
        <w:tc>
          <w:tcPr>
            <w:tcW w:w="1634" w:type="pct"/>
          </w:tcPr>
          <w:p w:rsidR="00FD24F9" w:rsidRPr="000677D2" w:rsidRDefault="00FD24F9" w:rsidP="000677D2">
            <w:pPr>
              <w:jc w:val="both"/>
              <w:rPr>
                <w:rFonts w:ascii="Times New Roman" w:hAnsi="Times New Roman" w:cs="Times New Roman"/>
                <w:sz w:val="24"/>
                <w:szCs w:val="24"/>
                <w:lang w:val="sq-AL"/>
              </w:rPr>
            </w:pPr>
            <w:r w:rsidRPr="000677D2">
              <w:rPr>
                <w:rFonts w:ascii="Times New Roman" w:hAnsi="Times New Roman" w:cs="Times New Roman"/>
                <w:sz w:val="24"/>
                <w:szCs w:val="24"/>
                <w:lang w:val="sq-AL"/>
              </w:rPr>
              <w:t xml:space="preserve">2. Za svaku nastalu promenu podataka koje se odnose na saobraćajnu dozvolu (tehničke promene, promena vlasnika, mesta boravka, i sl) mora se obavestiti nadležni organ Ministarstva unutrašnjih poslova u roku od  15 dana od dana nastale promene. </w:t>
            </w:r>
          </w:p>
        </w:tc>
      </w:tr>
      <w:tr w:rsidR="001F252C" w:rsidRPr="001F252C" w:rsidTr="00EC311E">
        <w:trPr>
          <w:trHeight w:val="557"/>
        </w:trPr>
        <w:tc>
          <w:tcPr>
            <w:tcW w:w="1667" w:type="pct"/>
            <w:shd w:val="clear" w:color="auto" w:fill="auto"/>
          </w:tcPr>
          <w:p w:rsidR="00FD24F9" w:rsidRPr="001F252C" w:rsidRDefault="00FD24F9" w:rsidP="000E4361">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 xml:space="preserve">3. </w:t>
            </w:r>
            <w:r w:rsidR="00DB59F3" w:rsidRPr="001F252C">
              <w:rPr>
                <w:rFonts w:ascii="Times New Roman" w:hAnsi="Times New Roman" w:cs="Times New Roman"/>
                <w:sz w:val="24"/>
                <w:szCs w:val="24"/>
                <w:lang w:val="sq-AL"/>
              </w:rPr>
              <w:t xml:space="preserve">Dënohet </w:t>
            </w:r>
            <w:r w:rsidRPr="001F252C">
              <w:rPr>
                <w:rFonts w:ascii="Times New Roman" w:hAnsi="Times New Roman" w:cs="Times New Roman"/>
                <w:sz w:val="24"/>
                <w:szCs w:val="24"/>
                <w:lang w:val="sq-AL"/>
              </w:rPr>
              <w:t>me gjobë nga dyqindë (200) € pronari i mjetit i cili vepron në kundërshtim me dispozitat e këtij nenit.</w:t>
            </w:r>
          </w:p>
        </w:tc>
        <w:tc>
          <w:tcPr>
            <w:tcW w:w="1699" w:type="pct"/>
          </w:tcPr>
          <w:p w:rsidR="00FD24F9" w:rsidRPr="001F252C" w:rsidRDefault="00FD24F9" w:rsidP="00394A26">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 xml:space="preserve">3. A fine of two hundred (200) € is imposed on the owner </w:t>
            </w:r>
            <w:proofErr w:type="gramStart"/>
            <w:r w:rsidRPr="001F252C">
              <w:rPr>
                <w:rFonts w:ascii="Times New Roman" w:hAnsi="Times New Roman" w:cs="Times New Roman"/>
                <w:sz w:val="24"/>
                <w:szCs w:val="24"/>
              </w:rPr>
              <w:t xml:space="preserve">of </w:t>
            </w:r>
            <w:r w:rsidR="00394A26" w:rsidRPr="001F252C">
              <w:rPr>
                <w:rFonts w:ascii="Times New Roman" w:hAnsi="Times New Roman" w:cs="Times New Roman"/>
                <w:sz w:val="24"/>
                <w:szCs w:val="24"/>
              </w:rPr>
              <w:t xml:space="preserve"> the</w:t>
            </w:r>
            <w:proofErr w:type="gramEnd"/>
            <w:r w:rsidR="00394A26" w:rsidRPr="001F252C">
              <w:rPr>
                <w:rFonts w:ascii="Times New Roman" w:hAnsi="Times New Roman" w:cs="Times New Roman"/>
                <w:sz w:val="24"/>
                <w:szCs w:val="24"/>
              </w:rPr>
              <w:t xml:space="preserve"> </w:t>
            </w:r>
            <w:r w:rsidRPr="001F252C">
              <w:rPr>
                <w:rFonts w:ascii="Times New Roman" w:hAnsi="Times New Roman" w:cs="Times New Roman"/>
                <w:sz w:val="24"/>
                <w:szCs w:val="24"/>
              </w:rPr>
              <w:t>vehicle who acts contrary to the provisions of this Article.</w:t>
            </w:r>
          </w:p>
        </w:tc>
        <w:tc>
          <w:tcPr>
            <w:tcW w:w="1634" w:type="pct"/>
          </w:tcPr>
          <w:p w:rsidR="00FD24F9" w:rsidRPr="001F252C" w:rsidRDefault="00FD24F9" w:rsidP="00C071AD">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3. Za prekršaj kaznit će se novčanom kaznom u iznosu od 200 € valsnik vozila koji postupi suprotno  odredebama ovoga člana .</w:t>
            </w:r>
          </w:p>
        </w:tc>
      </w:tr>
      <w:tr w:rsidR="001F252C" w:rsidRPr="001F252C" w:rsidTr="00EC311E">
        <w:trPr>
          <w:trHeight w:val="557"/>
        </w:trPr>
        <w:tc>
          <w:tcPr>
            <w:tcW w:w="1667" w:type="pct"/>
            <w:shd w:val="clear" w:color="auto" w:fill="auto"/>
          </w:tcPr>
          <w:p w:rsidR="00FD24F9" w:rsidRPr="001F252C" w:rsidRDefault="00FD24F9" w:rsidP="00C071AD">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 xml:space="preserve">4. </w:t>
            </w:r>
            <w:r w:rsidR="00394A26" w:rsidRPr="001F252C">
              <w:rPr>
                <w:rFonts w:ascii="Times New Roman" w:hAnsi="Times New Roman" w:cs="Times New Roman"/>
                <w:sz w:val="24"/>
                <w:szCs w:val="24"/>
                <w:lang w:val="sq-AL"/>
              </w:rPr>
              <w:t xml:space="preserve"> D</w:t>
            </w:r>
            <w:r w:rsidRPr="001F252C">
              <w:rPr>
                <w:rFonts w:ascii="Times New Roman" w:hAnsi="Times New Roman" w:cs="Times New Roman"/>
                <w:sz w:val="24"/>
                <w:szCs w:val="24"/>
                <w:lang w:val="sq-AL"/>
              </w:rPr>
              <w:t xml:space="preserve">ënohet me gjobë në vlerë prej </w:t>
            </w:r>
            <w:r w:rsidR="00C07DE0" w:rsidRPr="001F252C">
              <w:rPr>
                <w:rFonts w:ascii="Times New Roman" w:hAnsi="Times New Roman" w:cs="Times New Roman"/>
                <w:sz w:val="24"/>
                <w:szCs w:val="24"/>
                <w:lang w:val="sq-AL"/>
              </w:rPr>
              <w:t>njemije (</w:t>
            </w:r>
            <w:r w:rsidRPr="001F252C">
              <w:rPr>
                <w:rFonts w:ascii="Times New Roman" w:hAnsi="Times New Roman" w:cs="Times New Roman"/>
                <w:sz w:val="24"/>
                <w:szCs w:val="24"/>
                <w:lang w:val="sq-AL"/>
              </w:rPr>
              <w:t>1000</w:t>
            </w:r>
            <w:r w:rsidR="00C07DE0" w:rsidRPr="001F252C">
              <w:rPr>
                <w:rFonts w:ascii="Times New Roman" w:hAnsi="Times New Roman" w:cs="Times New Roman"/>
                <w:sz w:val="24"/>
                <w:szCs w:val="24"/>
                <w:lang w:val="sq-AL"/>
              </w:rPr>
              <w:t>)</w:t>
            </w:r>
            <w:r w:rsidRPr="001F252C">
              <w:rPr>
                <w:rFonts w:ascii="Times New Roman" w:hAnsi="Times New Roman" w:cs="Times New Roman"/>
                <w:sz w:val="24"/>
                <w:szCs w:val="24"/>
                <w:lang w:val="sq-AL"/>
              </w:rPr>
              <w:t xml:space="preserve"> € person juridik, ose fizik i cili vepron në kundërshtim me paragrafin 3. të këtij neni, ndërsa personi përgjegjës dënohet me gjobë në vlerë prej </w:t>
            </w:r>
            <w:r w:rsidR="00394A26" w:rsidRPr="001F252C">
              <w:rPr>
                <w:rFonts w:ascii="Times New Roman" w:hAnsi="Times New Roman" w:cs="Times New Roman"/>
                <w:sz w:val="24"/>
                <w:szCs w:val="24"/>
                <w:lang w:val="sq-AL"/>
              </w:rPr>
              <w:t>dyqind (</w:t>
            </w:r>
            <w:r w:rsidRPr="001F252C">
              <w:rPr>
                <w:rFonts w:ascii="Times New Roman" w:hAnsi="Times New Roman" w:cs="Times New Roman"/>
                <w:sz w:val="24"/>
                <w:szCs w:val="24"/>
                <w:lang w:val="sq-AL"/>
              </w:rPr>
              <w:t>200</w:t>
            </w:r>
            <w:r w:rsidR="00394A26" w:rsidRPr="001F252C">
              <w:rPr>
                <w:rFonts w:ascii="Times New Roman" w:hAnsi="Times New Roman" w:cs="Times New Roman"/>
                <w:sz w:val="24"/>
                <w:szCs w:val="24"/>
                <w:lang w:val="sq-AL"/>
              </w:rPr>
              <w:t>)</w:t>
            </w:r>
            <w:r w:rsidRPr="001F252C">
              <w:rPr>
                <w:rFonts w:ascii="Times New Roman" w:hAnsi="Times New Roman" w:cs="Times New Roman"/>
                <w:sz w:val="24"/>
                <w:szCs w:val="24"/>
                <w:lang w:val="sq-AL"/>
              </w:rPr>
              <w:t xml:space="preserve"> €. Po ashtu dënohet me gjobë prej </w:t>
            </w:r>
            <w:r w:rsidR="00394A26" w:rsidRPr="001F252C">
              <w:rPr>
                <w:rFonts w:ascii="Times New Roman" w:hAnsi="Times New Roman" w:cs="Times New Roman"/>
                <w:sz w:val="24"/>
                <w:szCs w:val="24"/>
                <w:lang w:val="sq-AL"/>
              </w:rPr>
              <w:t>dyqind (</w:t>
            </w:r>
            <w:r w:rsidRPr="001F252C">
              <w:rPr>
                <w:rFonts w:ascii="Times New Roman" w:hAnsi="Times New Roman" w:cs="Times New Roman"/>
                <w:sz w:val="24"/>
                <w:szCs w:val="24"/>
                <w:lang w:val="sq-AL"/>
              </w:rPr>
              <w:t>200</w:t>
            </w:r>
            <w:r w:rsidR="00394A26" w:rsidRPr="001F252C">
              <w:rPr>
                <w:rFonts w:ascii="Times New Roman" w:hAnsi="Times New Roman" w:cs="Times New Roman"/>
                <w:sz w:val="24"/>
                <w:szCs w:val="24"/>
                <w:lang w:val="sq-AL"/>
              </w:rPr>
              <w:t>)</w:t>
            </w:r>
            <w:r w:rsidRPr="001F252C">
              <w:rPr>
                <w:rFonts w:ascii="Times New Roman" w:hAnsi="Times New Roman" w:cs="Times New Roman"/>
                <w:sz w:val="24"/>
                <w:szCs w:val="24"/>
                <w:lang w:val="sq-AL"/>
              </w:rPr>
              <w:t xml:space="preserve"> €  personi përgjegjës në institucionet qendrore ose lokale i cili vepron në kundërshtim me paragrafin 3. të këtij neni.</w:t>
            </w:r>
          </w:p>
        </w:tc>
        <w:tc>
          <w:tcPr>
            <w:tcW w:w="1699" w:type="pct"/>
          </w:tcPr>
          <w:p w:rsidR="00FD24F9" w:rsidRPr="001F252C" w:rsidRDefault="00FD24F9"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 xml:space="preserve">4. A fine of </w:t>
            </w:r>
            <w:r w:rsidR="00394A26" w:rsidRPr="001F252C">
              <w:rPr>
                <w:rFonts w:ascii="Times New Roman" w:hAnsi="Times New Roman" w:cs="Times New Roman"/>
                <w:sz w:val="24"/>
                <w:szCs w:val="24"/>
              </w:rPr>
              <w:t>one thousand (</w:t>
            </w:r>
            <w:r w:rsidRPr="001F252C">
              <w:rPr>
                <w:rFonts w:ascii="Times New Roman" w:hAnsi="Times New Roman" w:cs="Times New Roman"/>
                <w:sz w:val="24"/>
                <w:szCs w:val="24"/>
              </w:rPr>
              <w:t>1.000</w:t>
            </w:r>
            <w:r w:rsidR="00394A26" w:rsidRPr="001F252C">
              <w:rPr>
                <w:rFonts w:ascii="Times New Roman" w:hAnsi="Times New Roman" w:cs="Times New Roman"/>
                <w:sz w:val="24"/>
                <w:szCs w:val="24"/>
              </w:rPr>
              <w:t>)</w:t>
            </w:r>
            <w:r w:rsidRPr="001F252C">
              <w:rPr>
                <w:rFonts w:ascii="Times New Roman" w:hAnsi="Times New Roman" w:cs="Times New Roman"/>
                <w:sz w:val="24"/>
                <w:szCs w:val="24"/>
              </w:rPr>
              <w:t xml:space="preserve"> € is imposed on a legal or physical </w:t>
            </w:r>
            <w:proofErr w:type="gramStart"/>
            <w:r w:rsidRPr="001F252C">
              <w:rPr>
                <w:rFonts w:ascii="Times New Roman" w:hAnsi="Times New Roman" w:cs="Times New Roman"/>
                <w:sz w:val="24"/>
                <w:szCs w:val="24"/>
              </w:rPr>
              <w:t>person  who</w:t>
            </w:r>
            <w:proofErr w:type="gramEnd"/>
            <w:r w:rsidRPr="001F252C">
              <w:rPr>
                <w:rFonts w:ascii="Times New Roman" w:hAnsi="Times New Roman" w:cs="Times New Roman"/>
                <w:sz w:val="24"/>
                <w:szCs w:val="24"/>
              </w:rPr>
              <w:t xml:space="preserve"> acts contrary to paragraph 3. </w:t>
            </w:r>
            <w:proofErr w:type="gramStart"/>
            <w:r w:rsidRPr="001F252C">
              <w:rPr>
                <w:rFonts w:ascii="Times New Roman" w:hAnsi="Times New Roman" w:cs="Times New Roman"/>
                <w:sz w:val="24"/>
                <w:szCs w:val="24"/>
              </w:rPr>
              <w:t>of</w:t>
            </w:r>
            <w:proofErr w:type="gramEnd"/>
            <w:r w:rsidRPr="001F252C">
              <w:rPr>
                <w:rFonts w:ascii="Times New Roman" w:hAnsi="Times New Roman" w:cs="Times New Roman"/>
                <w:sz w:val="24"/>
                <w:szCs w:val="24"/>
              </w:rPr>
              <w:t xml:space="preserve"> this Article, while a fine of </w:t>
            </w:r>
            <w:r w:rsidR="00394A26" w:rsidRPr="001F252C">
              <w:rPr>
                <w:rFonts w:ascii="Times New Roman" w:hAnsi="Times New Roman" w:cs="Times New Roman"/>
                <w:sz w:val="24"/>
                <w:szCs w:val="24"/>
              </w:rPr>
              <w:t>two hundred (</w:t>
            </w:r>
            <w:r w:rsidRPr="001F252C">
              <w:rPr>
                <w:rFonts w:ascii="Times New Roman" w:hAnsi="Times New Roman" w:cs="Times New Roman"/>
                <w:sz w:val="24"/>
                <w:szCs w:val="24"/>
              </w:rPr>
              <w:t>200</w:t>
            </w:r>
            <w:r w:rsidR="00394A26" w:rsidRPr="001F252C">
              <w:rPr>
                <w:rFonts w:ascii="Times New Roman" w:hAnsi="Times New Roman" w:cs="Times New Roman"/>
                <w:sz w:val="24"/>
                <w:szCs w:val="24"/>
              </w:rPr>
              <w:t>)</w:t>
            </w:r>
            <w:r w:rsidRPr="001F252C">
              <w:rPr>
                <w:rFonts w:ascii="Times New Roman" w:hAnsi="Times New Roman" w:cs="Times New Roman"/>
                <w:sz w:val="24"/>
                <w:szCs w:val="24"/>
              </w:rPr>
              <w:t xml:space="preserve"> € is imposed on the person responsible. A fine of </w:t>
            </w:r>
            <w:r w:rsidR="00394A26" w:rsidRPr="001F252C">
              <w:rPr>
                <w:rFonts w:ascii="Times New Roman" w:hAnsi="Times New Roman" w:cs="Times New Roman"/>
                <w:sz w:val="24"/>
                <w:szCs w:val="24"/>
              </w:rPr>
              <w:t>two hundred (</w:t>
            </w:r>
            <w:r w:rsidRPr="001F252C">
              <w:rPr>
                <w:rFonts w:ascii="Times New Roman" w:hAnsi="Times New Roman" w:cs="Times New Roman"/>
                <w:sz w:val="24"/>
                <w:szCs w:val="24"/>
              </w:rPr>
              <w:t>200</w:t>
            </w:r>
            <w:r w:rsidR="00394A26" w:rsidRPr="001F252C">
              <w:rPr>
                <w:rFonts w:ascii="Times New Roman" w:hAnsi="Times New Roman" w:cs="Times New Roman"/>
                <w:sz w:val="24"/>
                <w:szCs w:val="24"/>
              </w:rPr>
              <w:t>)</w:t>
            </w:r>
            <w:r w:rsidRPr="001F252C">
              <w:rPr>
                <w:rFonts w:ascii="Times New Roman" w:hAnsi="Times New Roman" w:cs="Times New Roman"/>
                <w:sz w:val="24"/>
                <w:szCs w:val="24"/>
              </w:rPr>
              <w:t xml:space="preserve"> € is imposed on the person responsible at the central or local institutions acting contrary to paragraph 3. </w:t>
            </w:r>
            <w:proofErr w:type="gramStart"/>
            <w:r w:rsidRPr="001F252C">
              <w:rPr>
                <w:rFonts w:ascii="Times New Roman" w:hAnsi="Times New Roman" w:cs="Times New Roman"/>
                <w:sz w:val="24"/>
                <w:szCs w:val="24"/>
              </w:rPr>
              <w:t>of</w:t>
            </w:r>
            <w:proofErr w:type="gramEnd"/>
            <w:r w:rsidRPr="001F252C">
              <w:rPr>
                <w:rFonts w:ascii="Times New Roman" w:hAnsi="Times New Roman" w:cs="Times New Roman"/>
                <w:sz w:val="24"/>
                <w:szCs w:val="24"/>
              </w:rPr>
              <w:t xml:space="preserve"> this Article.</w:t>
            </w:r>
          </w:p>
        </w:tc>
        <w:tc>
          <w:tcPr>
            <w:tcW w:w="1634" w:type="pct"/>
          </w:tcPr>
          <w:p w:rsidR="00FD24F9" w:rsidRPr="001F252C" w:rsidRDefault="00246AF9" w:rsidP="00C071AD">
            <w:pPr>
              <w:spacing w:before="120" w:after="120"/>
              <w:jc w:val="both"/>
              <w:rPr>
                <w:rFonts w:ascii="Times New Roman" w:hAnsi="Times New Roman" w:cs="Times New Roman"/>
                <w:sz w:val="24"/>
                <w:szCs w:val="24"/>
              </w:rPr>
            </w:pPr>
            <w:r>
              <w:rPr>
                <w:rFonts w:ascii="Times New Roman" w:hAnsi="Times New Roman" w:cs="Times New Roman"/>
                <w:sz w:val="24"/>
                <w:szCs w:val="24"/>
              </w:rPr>
              <w:t>4. Za prekršaj</w:t>
            </w:r>
            <w:r w:rsidR="00FD24F9" w:rsidRPr="001F252C">
              <w:rPr>
                <w:rFonts w:ascii="Times New Roman" w:hAnsi="Times New Roman" w:cs="Times New Roman"/>
                <w:sz w:val="24"/>
                <w:szCs w:val="24"/>
              </w:rPr>
              <w:t xml:space="preserve"> kaznit će se novčanom kaznom u iznosu od 1000 </w:t>
            </w:r>
            <w:proofErr w:type="gramStart"/>
            <w:r w:rsidR="00FD24F9" w:rsidRPr="001F252C">
              <w:rPr>
                <w:rFonts w:ascii="Times New Roman" w:hAnsi="Times New Roman" w:cs="Times New Roman"/>
                <w:sz w:val="24"/>
                <w:szCs w:val="24"/>
              </w:rPr>
              <w:t>€  pravna</w:t>
            </w:r>
            <w:proofErr w:type="gramEnd"/>
            <w:r w:rsidR="00FD24F9" w:rsidRPr="001F252C">
              <w:rPr>
                <w:rFonts w:ascii="Times New Roman" w:hAnsi="Times New Roman" w:cs="Times New Roman"/>
                <w:sz w:val="24"/>
                <w:szCs w:val="24"/>
              </w:rPr>
              <w:t xml:space="preserve"> ili fizika osoba koja postupi suprotno odredbama  stava 3. </w:t>
            </w:r>
            <w:proofErr w:type="gramStart"/>
            <w:r w:rsidR="00FD24F9" w:rsidRPr="001F252C">
              <w:rPr>
                <w:rFonts w:ascii="Times New Roman" w:hAnsi="Times New Roman" w:cs="Times New Roman"/>
                <w:sz w:val="24"/>
                <w:szCs w:val="24"/>
              </w:rPr>
              <w:t>ovoga</w:t>
            </w:r>
            <w:proofErr w:type="gramEnd"/>
            <w:r w:rsidR="00FD24F9" w:rsidRPr="001F252C">
              <w:rPr>
                <w:rFonts w:ascii="Times New Roman" w:hAnsi="Times New Roman" w:cs="Times New Roman"/>
                <w:sz w:val="24"/>
                <w:szCs w:val="24"/>
              </w:rPr>
              <w:t xml:space="preserve"> člana 200 €. Za prekršaj kaznit će se novčanom akznom u iznosu od 200 € i odgovorna osoba </w:t>
            </w:r>
            <w:proofErr w:type="gramStart"/>
            <w:r w:rsidR="00FD24F9" w:rsidRPr="001F252C">
              <w:rPr>
                <w:rFonts w:ascii="Times New Roman" w:hAnsi="Times New Roman" w:cs="Times New Roman"/>
                <w:sz w:val="24"/>
                <w:szCs w:val="24"/>
              </w:rPr>
              <w:t>centralnih  ili</w:t>
            </w:r>
            <w:proofErr w:type="gramEnd"/>
            <w:r w:rsidR="00FD24F9" w:rsidRPr="001F252C">
              <w:rPr>
                <w:rFonts w:ascii="Times New Roman" w:hAnsi="Times New Roman" w:cs="Times New Roman"/>
                <w:sz w:val="24"/>
                <w:szCs w:val="24"/>
              </w:rPr>
              <w:t xml:space="preserve"> lokalnih ustanova koji postupi suprotno odredbama stava 3. </w:t>
            </w:r>
            <w:proofErr w:type="gramStart"/>
            <w:r w:rsidR="00FD24F9" w:rsidRPr="001F252C">
              <w:rPr>
                <w:rFonts w:ascii="Times New Roman" w:hAnsi="Times New Roman" w:cs="Times New Roman"/>
                <w:sz w:val="24"/>
                <w:szCs w:val="24"/>
              </w:rPr>
              <w:t>ovoga</w:t>
            </w:r>
            <w:proofErr w:type="gramEnd"/>
            <w:r w:rsidR="00FD24F9" w:rsidRPr="001F252C">
              <w:rPr>
                <w:rFonts w:ascii="Times New Roman" w:hAnsi="Times New Roman" w:cs="Times New Roman"/>
                <w:sz w:val="24"/>
                <w:szCs w:val="24"/>
              </w:rPr>
              <w:t xml:space="preserve"> člana. </w:t>
            </w:r>
          </w:p>
        </w:tc>
      </w:tr>
      <w:tr w:rsidR="001F252C" w:rsidRPr="001F252C" w:rsidTr="00EC311E">
        <w:trPr>
          <w:trHeight w:val="557"/>
        </w:trPr>
        <w:tc>
          <w:tcPr>
            <w:tcW w:w="1667" w:type="pct"/>
            <w:shd w:val="clear" w:color="auto" w:fill="auto"/>
          </w:tcPr>
          <w:p w:rsidR="004F216D" w:rsidRDefault="004F216D" w:rsidP="00C071AD">
            <w:pPr>
              <w:spacing w:before="120" w:after="120"/>
              <w:jc w:val="center"/>
              <w:rPr>
                <w:rFonts w:ascii="Times New Roman" w:hAnsi="Times New Roman" w:cs="Times New Roman"/>
                <w:b/>
                <w:sz w:val="24"/>
                <w:szCs w:val="24"/>
              </w:rPr>
            </w:pPr>
          </w:p>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Targat e regjistrimit</w:t>
            </w:r>
          </w:p>
          <w:p w:rsidR="00FD24F9" w:rsidRPr="001F252C" w:rsidRDefault="00621452" w:rsidP="00C071AD">
            <w:pPr>
              <w:spacing w:before="120" w:after="120"/>
              <w:jc w:val="center"/>
              <w:rPr>
                <w:rFonts w:ascii="Times New Roman" w:hAnsi="Times New Roman" w:cs="Times New Roman"/>
                <w:b/>
                <w:sz w:val="24"/>
                <w:szCs w:val="24"/>
              </w:rPr>
            </w:pPr>
            <w:r>
              <w:rPr>
                <w:rFonts w:ascii="Times New Roman" w:hAnsi="Times New Roman" w:cs="Times New Roman"/>
                <w:b/>
                <w:sz w:val="24"/>
                <w:szCs w:val="24"/>
              </w:rPr>
              <w:t>Neni 57</w:t>
            </w:r>
          </w:p>
          <w:p w:rsidR="00FD24F9" w:rsidRPr="001F252C" w:rsidRDefault="003E5292"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O</w:t>
            </w:r>
            <w:r w:rsidR="00FD24F9" w:rsidRPr="001F252C">
              <w:rPr>
                <w:rFonts w:ascii="Times New Roman" w:hAnsi="Times New Roman" w:cs="Times New Roman"/>
                <w:b/>
                <w:sz w:val="24"/>
                <w:szCs w:val="24"/>
              </w:rPr>
              <w:t>bligimi i identifikimit</w:t>
            </w:r>
          </w:p>
          <w:p w:rsidR="00FD24F9" w:rsidRPr="001F252C" w:rsidRDefault="00FD24F9" w:rsidP="004D745A">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rPr>
              <w:lastRenderedPageBreak/>
              <w:t>Mjetet në komunikacionin rrugor duhet të mbajnë dy targa</w:t>
            </w:r>
            <w:r w:rsidR="00846151" w:rsidRPr="001F252C">
              <w:rPr>
                <w:rFonts w:ascii="Times New Roman" w:hAnsi="Times New Roman" w:cs="Times New Roman"/>
                <w:sz w:val="24"/>
                <w:szCs w:val="24"/>
              </w:rPr>
              <w:t xml:space="preserve"> </w:t>
            </w:r>
            <w:r w:rsidRPr="001F252C">
              <w:rPr>
                <w:rFonts w:ascii="Times New Roman" w:hAnsi="Times New Roman" w:cs="Times New Roman"/>
                <w:sz w:val="24"/>
                <w:szCs w:val="24"/>
              </w:rPr>
              <w:t>të regjistrimit, përveç motoçikletës, mopedit, katërçikletave të lehta, katërçikletave, triçikletave me motor, mjeteve bashkëngjitëse, traktorit dhe rimorkios të cilat lejohen  të kenë një targë regjistrimi.</w:t>
            </w:r>
          </w:p>
        </w:tc>
        <w:tc>
          <w:tcPr>
            <w:tcW w:w="1699" w:type="pct"/>
          </w:tcPr>
          <w:p w:rsidR="004F216D" w:rsidRDefault="004F216D" w:rsidP="00C071AD">
            <w:pPr>
              <w:spacing w:before="120" w:after="120"/>
              <w:jc w:val="center"/>
              <w:rPr>
                <w:rFonts w:ascii="Times New Roman" w:hAnsi="Times New Roman" w:cs="Times New Roman"/>
                <w:b/>
                <w:sz w:val="24"/>
                <w:szCs w:val="24"/>
              </w:rPr>
            </w:pPr>
          </w:p>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Registration plates</w:t>
            </w:r>
          </w:p>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 xml:space="preserve">Article </w:t>
            </w:r>
            <w:r w:rsidR="00246AF9">
              <w:rPr>
                <w:rFonts w:ascii="Times New Roman" w:hAnsi="Times New Roman" w:cs="Times New Roman"/>
                <w:b/>
                <w:sz w:val="24"/>
                <w:szCs w:val="24"/>
              </w:rPr>
              <w:t>57</w:t>
            </w:r>
          </w:p>
          <w:p w:rsidR="00846151" w:rsidRPr="001F252C" w:rsidRDefault="00DB59F3" w:rsidP="00846151">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The obligation of identification</w:t>
            </w:r>
          </w:p>
          <w:p w:rsidR="00FD24F9" w:rsidRPr="001F252C" w:rsidRDefault="00FD24F9" w:rsidP="00846151">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lastRenderedPageBreak/>
              <w:t>Vehicles in road traffic must bear two registration plates, except the motorcycle, moped, light quadricycles, quadricycles, engine tricycles, attached cars, tractors and trailers, which are allowed to have one registration plate.</w:t>
            </w:r>
          </w:p>
        </w:tc>
        <w:tc>
          <w:tcPr>
            <w:tcW w:w="1634" w:type="pct"/>
          </w:tcPr>
          <w:p w:rsidR="004F216D" w:rsidRDefault="004F216D" w:rsidP="00C071AD">
            <w:pPr>
              <w:spacing w:before="120" w:after="120"/>
              <w:jc w:val="center"/>
              <w:rPr>
                <w:rFonts w:ascii="Times New Roman" w:hAnsi="Times New Roman" w:cs="Times New Roman"/>
                <w:b/>
                <w:sz w:val="24"/>
                <w:szCs w:val="24"/>
              </w:rPr>
            </w:pPr>
          </w:p>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Registraske tablice</w:t>
            </w:r>
          </w:p>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 xml:space="preserve">Član </w:t>
            </w:r>
            <w:r w:rsidR="00246AF9">
              <w:rPr>
                <w:rFonts w:ascii="Times New Roman" w:hAnsi="Times New Roman" w:cs="Times New Roman"/>
                <w:b/>
                <w:sz w:val="24"/>
                <w:szCs w:val="24"/>
              </w:rPr>
              <w:t>57</w:t>
            </w:r>
          </w:p>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Obavezno  označivanje</w:t>
            </w:r>
          </w:p>
          <w:p w:rsidR="00FD24F9" w:rsidRPr="001F252C" w:rsidRDefault="00FD24F9"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lastRenderedPageBreak/>
              <w:t>Vozila za saobraćaju na putu moraju biti označena sa po dvije registraske tablice, osim motocikla, mopeda, lakog četvorocikla, četvorocikla, motornih rocikala, priključnih vozila, traktora i prikoljice koje moraju biti označene s po jepnim registraskom tablicom.</w:t>
            </w:r>
          </w:p>
        </w:tc>
      </w:tr>
      <w:tr w:rsidR="001F252C" w:rsidRPr="001F252C" w:rsidTr="00EC311E">
        <w:trPr>
          <w:trHeight w:val="557"/>
        </w:trPr>
        <w:tc>
          <w:tcPr>
            <w:tcW w:w="1667" w:type="pct"/>
            <w:shd w:val="clear" w:color="auto" w:fill="auto"/>
          </w:tcPr>
          <w:p w:rsidR="00FD24F9" w:rsidRPr="001F252C" w:rsidRDefault="00621452" w:rsidP="00C071AD">
            <w:pPr>
              <w:spacing w:before="120" w:after="120"/>
              <w:jc w:val="center"/>
              <w:rPr>
                <w:rFonts w:ascii="Times New Roman" w:hAnsi="Times New Roman" w:cs="Times New Roman"/>
                <w:b/>
                <w:sz w:val="24"/>
                <w:szCs w:val="24"/>
              </w:rPr>
            </w:pPr>
            <w:r>
              <w:rPr>
                <w:rFonts w:ascii="Times New Roman" w:hAnsi="Times New Roman" w:cs="Times New Roman"/>
                <w:b/>
                <w:sz w:val="24"/>
                <w:szCs w:val="24"/>
              </w:rPr>
              <w:lastRenderedPageBreak/>
              <w:t>Neni 58</w:t>
            </w:r>
          </w:p>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Vendosja e targave të regjistrimit</w:t>
            </w:r>
          </w:p>
        </w:tc>
        <w:tc>
          <w:tcPr>
            <w:tcW w:w="1699" w:type="pct"/>
          </w:tcPr>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 xml:space="preserve">Article </w:t>
            </w:r>
            <w:r w:rsidR="00246AF9">
              <w:rPr>
                <w:rFonts w:ascii="Times New Roman" w:hAnsi="Times New Roman" w:cs="Times New Roman"/>
                <w:b/>
                <w:sz w:val="24"/>
                <w:szCs w:val="24"/>
              </w:rPr>
              <w:t>58</w:t>
            </w:r>
          </w:p>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The placement of registration plates</w:t>
            </w:r>
          </w:p>
        </w:tc>
        <w:tc>
          <w:tcPr>
            <w:tcW w:w="1634" w:type="pct"/>
          </w:tcPr>
          <w:p w:rsidR="00FD24F9" w:rsidRPr="001F252C" w:rsidRDefault="00FD24F9" w:rsidP="00C071AD">
            <w:pPr>
              <w:spacing w:before="120" w:after="120"/>
              <w:jc w:val="center"/>
              <w:outlineLvl w:val="0"/>
              <w:rPr>
                <w:rFonts w:ascii="Times New Roman" w:hAnsi="Times New Roman" w:cs="Times New Roman"/>
                <w:b/>
                <w:sz w:val="24"/>
                <w:szCs w:val="24"/>
                <w:lang w:val="hr-HR"/>
              </w:rPr>
            </w:pPr>
            <w:r w:rsidRPr="001F252C">
              <w:rPr>
                <w:rFonts w:ascii="Times New Roman" w:hAnsi="Times New Roman" w:cs="Times New Roman"/>
                <w:b/>
                <w:sz w:val="24"/>
                <w:szCs w:val="24"/>
                <w:lang w:val="hr-HR"/>
              </w:rPr>
              <w:t>Č</w:t>
            </w:r>
            <w:r w:rsidRPr="001F252C">
              <w:rPr>
                <w:rFonts w:ascii="Times New Roman" w:hAnsi="Times New Roman" w:cs="Times New Roman"/>
                <w:b/>
                <w:sz w:val="24"/>
                <w:szCs w:val="24"/>
              </w:rPr>
              <w:t>lan</w:t>
            </w:r>
            <w:r w:rsidRPr="001F252C">
              <w:rPr>
                <w:rFonts w:ascii="Times New Roman" w:hAnsi="Times New Roman" w:cs="Times New Roman"/>
                <w:b/>
                <w:sz w:val="24"/>
                <w:szCs w:val="24"/>
                <w:lang w:val="hr-HR"/>
              </w:rPr>
              <w:t xml:space="preserve"> </w:t>
            </w:r>
            <w:r w:rsidR="00246AF9">
              <w:rPr>
                <w:rFonts w:ascii="Times New Roman" w:hAnsi="Times New Roman" w:cs="Times New Roman"/>
                <w:b/>
                <w:sz w:val="24"/>
                <w:szCs w:val="24"/>
              </w:rPr>
              <w:t>58</w:t>
            </w:r>
          </w:p>
          <w:p w:rsidR="00FD24F9" w:rsidRPr="001F252C" w:rsidRDefault="00FD24F9" w:rsidP="00C071AD">
            <w:pPr>
              <w:spacing w:before="120" w:after="120"/>
              <w:jc w:val="center"/>
              <w:rPr>
                <w:rFonts w:ascii="Times New Roman" w:hAnsi="Times New Roman" w:cs="Times New Roman"/>
                <w:b/>
                <w:sz w:val="24"/>
                <w:szCs w:val="24"/>
                <w:lang w:val="hr-HR"/>
              </w:rPr>
            </w:pPr>
            <w:r w:rsidRPr="001F252C">
              <w:rPr>
                <w:rFonts w:ascii="Times New Roman" w:hAnsi="Times New Roman" w:cs="Times New Roman"/>
                <w:b/>
                <w:sz w:val="24"/>
                <w:szCs w:val="24"/>
              </w:rPr>
              <w:t>Fiksiranje</w:t>
            </w:r>
            <w:r w:rsidRPr="001F252C">
              <w:rPr>
                <w:rFonts w:ascii="Times New Roman" w:hAnsi="Times New Roman" w:cs="Times New Roman"/>
                <w:b/>
                <w:sz w:val="24"/>
                <w:szCs w:val="24"/>
                <w:lang w:val="hr-HR"/>
              </w:rPr>
              <w:t xml:space="preserve"> </w:t>
            </w:r>
            <w:r w:rsidRPr="001F252C">
              <w:rPr>
                <w:rFonts w:ascii="Times New Roman" w:hAnsi="Times New Roman" w:cs="Times New Roman"/>
                <w:b/>
                <w:sz w:val="24"/>
                <w:szCs w:val="24"/>
              </w:rPr>
              <w:t>registarskih</w:t>
            </w:r>
            <w:r w:rsidRPr="001F252C">
              <w:rPr>
                <w:rFonts w:ascii="Times New Roman" w:hAnsi="Times New Roman" w:cs="Times New Roman"/>
                <w:b/>
                <w:sz w:val="24"/>
                <w:szCs w:val="24"/>
                <w:lang w:val="hr-HR"/>
              </w:rPr>
              <w:t xml:space="preserve"> </w:t>
            </w:r>
            <w:r w:rsidRPr="001F252C">
              <w:rPr>
                <w:rFonts w:ascii="Times New Roman" w:hAnsi="Times New Roman" w:cs="Times New Roman"/>
                <w:b/>
                <w:sz w:val="24"/>
                <w:szCs w:val="24"/>
              </w:rPr>
              <w:t>tablica</w:t>
            </w:r>
          </w:p>
        </w:tc>
      </w:tr>
      <w:tr w:rsidR="001F252C" w:rsidRPr="001F252C" w:rsidTr="000677D2">
        <w:trPr>
          <w:trHeight w:val="340"/>
        </w:trPr>
        <w:tc>
          <w:tcPr>
            <w:tcW w:w="1667" w:type="pct"/>
            <w:shd w:val="clear" w:color="auto" w:fill="auto"/>
          </w:tcPr>
          <w:p w:rsidR="00FD24F9" w:rsidRPr="001F252C" w:rsidRDefault="00FD24F9" w:rsidP="003E5292">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1. Targat e regjistrimit lëshohen për shënimin dhe identifikimin e mjetin</w:t>
            </w:r>
            <w:r w:rsidR="003E5292" w:rsidRPr="001F252C">
              <w:rPr>
                <w:rFonts w:ascii="Times New Roman" w:hAnsi="Times New Roman" w:cs="Times New Roman"/>
                <w:sz w:val="24"/>
                <w:szCs w:val="24"/>
                <w:lang w:val="sq-AL"/>
              </w:rPr>
              <w:t>.</w:t>
            </w:r>
          </w:p>
        </w:tc>
        <w:tc>
          <w:tcPr>
            <w:tcW w:w="1699" w:type="pct"/>
          </w:tcPr>
          <w:p w:rsidR="00FD24F9" w:rsidRPr="000677D2" w:rsidRDefault="00FD24F9" w:rsidP="00846151">
            <w:pPr>
              <w:spacing w:before="120" w:after="120"/>
              <w:jc w:val="both"/>
              <w:rPr>
                <w:rFonts w:ascii="Times New Roman" w:hAnsi="Times New Roman" w:cs="Times New Roman"/>
                <w:sz w:val="24"/>
                <w:szCs w:val="24"/>
                <w:lang w:val="sq-AL"/>
              </w:rPr>
            </w:pPr>
            <w:r w:rsidRPr="000677D2">
              <w:rPr>
                <w:rFonts w:ascii="Times New Roman" w:hAnsi="Times New Roman" w:cs="Times New Roman"/>
                <w:sz w:val="24"/>
                <w:szCs w:val="24"/>
                <w:lang w:val="sq-AL"/>
              </w:rPr>
              <w:t>1. The registration plates are iss</w:t>
            </w:r>
            <w:r w:rsidR="00846151" w:rsidRPr="000677D2">
              <w:rPr>
                <w:rFonts w:ascii="Times New Roman" w:hAnsi="Times New Roman" w:cs="Times New Roman"/>
                <w:sz w:val="24"/>
                <w:szCs w:val="24"/>
                <w:lang w:val="sq-AL"/>
              </w:rPr>
              <w:t>u</w:t>
            </w:r>
            <w:r w:rsidRPr="000677D2">
              <w:rPr>
                <w:rFonts w:ascii="Times New Roman" w:hAnsi="Times New Roman" w:cs="Times New Roman"/>
                <w:sz w:val="24"/>
                <w:szCs w:val="24"/>
                <w:lang w:val="sq-AL"/>
              </w:rPr>
              <w:t xml:space="preserve">ed for marking and identification of </w:t>
            </w:r>
            <w:r w:rsidR="00846151" w:rsidRPr="000677D2">
              <w:rPr>
                <w:rFonts w:ascii="Times New Roman" w:hAnsi="Times New Roman" w:cs="Times New Roman"/>
                <w:sz w:val="24"/>
                <w:szCs w:val="24"/>
                <w:lang w:val="sq-AL"/>
              </w:rPr>
              <w:t>the vehicle.</w:t>
            </w:r>
          </w:p>
        </w:tc>
        <w:tc>
          <w:tcPr>
            <w:tcW w:w="1634" w:type="pct"/>
          </w:tcPr>
          <w:p w:rsidR="00FD24F9" w:rsidRPr="000677D2" w:rsidRDefault="00FD24F9" w:rsidP="00C071AD">
            <w:pPr>
              <w:spacing w:before="120" w:after="120"/>
              <w:jc w:val="both"/>
              <w:rPr>
                <w:rFonts w:ascii="Times New Roman" w:hAnsi="Times New Roman" w:cs="Times New Roman"/>
                <w:sz w:val="24"/>
                <w:szCs w:val="24"/>
                <w:lang w:val="sq-AL"/>
              </w:rPr>
            </w:pPr>
            <w:r w:rsidRPr="000677D2">
              <w:rPr>
                <w:rFonts w:ascii="Times New Roman" w:hAnsi="Times New Roman" w:cs="Times New Roman"/>
                <w:sz w:val="24"/>
                <w:szCs w:val="24"/>
                <w:lang w:val="sq-AL"/>
              </w:rPr>
              <w:t>1. Registarske tablice se izdaju za označivanje i idnetifikaciju vozila i iste moraju biti fiksirane na vozilo za koje su izdate.</w:t>
            </w:r>
          </w:p>
        </w:tc>
      </w:tr>
      <w:tr w:rsidR="001F252C" w:rsidRPr="001F252C" w:rsidTr="00EC311E">
        <w:trPr>
          <w:trHeight w:val="557"/>
        </w:trPr>
        <w:tc>
          <w:tcPr>
            <w:tcW w:w="1667" w:type="pct"/>
            <w:shd w:val="clear" w:color="auto" w:fill="auto"/>
          </w:tcPr>
          <w:p w:rsidR="00FD24F9" w:rsidRPr="001F252C" w:rsidRDefault="00FD24F9" w:rsidP="00861B60">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 xml:space="preserve">2. </w:t>
            </w:r>
            <w:r w:rsidR="00315A15" w:rsidRPr="001F252C">
              <w:rPr>
                <w:rFonts w:ascii="Times New Roman" w:hAnsi="Times New Roman" w:cs="Times New Roman"/>
                <w:sz w:val="24"/>
                <w:szCs w:val="24"/>
                <w:lang w:val="sq-AL"/>
              </w:rPr>
              <w:t xml:space="preserve">Dënohet </w:t>
            </w:r>
            <w:r w:rsidRPr="001F252C">
              <w:rPr>
                <w:rFonts w:ascii="Times New Roman" w:hAnsi="Times New Roman" w:cs="Times New Roman"/>
                <w:sz w:val="24"/>
                <w:szCs w:val="24"/>
                <w:lang w:val="sq-AL"/>
              </w:rPr>
              <w:t>me gjobë nga pesëqind (500) €, shoferi i cili përdorë targat regjistr</w:t>
            </w:r>
            <w:r w:rsidR="00315A15" w:rsidRPr="001F252C">
              <w:rPr>
                <w:rFonts w:ascii="Times New Roman" w:hAnsi="Times New Roman" w:cs="Times New Roman"/>
                <w:sz w:val="24"/>
                <w:szCs w:val="24"/>
                <w:lang w:val="sq-AL"/>
              </w:rPr>
              <w:t>u</w:t>
            </w:r>
            <w:r w:rsidRPr="001F252C">
              <w:rPr>
                <w:rFonts w:ascii="Times New Roman" w:hAnsi="Times New Roman" w:cs="Times New Roman"/>
                <w:sz w:val="24"/>
                <w:szCs w:val="24"/>
                <w:lang w:val="sq-AL"/>
              </w:rPr>
              <w:t>ese të mjetit të cilat nuk i takojnë atij mjeti, dhe të njëjtat konfiskohen.</w:t>
            </w:r>
          </w:p>
        </w:tc>
        <w:tc>
          <w:tcPr>
            <w:tcW w:w="1699" w:type="pct"/>
          </w:tcPr>
          <w:p w:rsidR="00FD24F9" w:rsidRPr="000677D2" w:rsidRDefault="00FD24F9" w:rsidP="00861B60">
            <w:pPr>
              <w:spacing w:before="120" w:after="120"/>
              <w:jc w:val="both"/>
              <w:rPr>
                <w:rFonts w:ascii="Times New Roman" w:hAnsi="Times New Roman" w:cs="Times New Roman"/>
                <w:sz w:val="24"/>
                <w:szCs w:val="24"/>
                <w:lang w:val="sq-AL"/>
              </w:rPr>
            </w:pPr>
            <w:r w:rsidRPr="000677D2">
              <w:rPr>
                <w:rFonts w:ascii="Times New Roman" w:hAnsi="Times New Roman" w:cs="Times New Roman"/>
                <w:sz w:val="24"/>
                <w:szCs w:val="24"/>
                <w:lang w:val="sq-AL"/>
              </w:rPr>
              <w:t>2. A fine of five hundred (500) € is imposed on a driver who uses registration plates of the vehicle that do not belong to that vehicle and the same shall be confiscated.</w:t>
            </w:r>
          </w:p>
        </w:tc>
        <w:tc>
          <w:tcPr>
            <w:tcW w:w="1634" w:type="pct"/>
          </w:tcPr>
          <w:p w:rsidR="00FD24F9" w:rsidRPr="000677D2" w:rsidRDefault="00FD24F9" w:rsidP="00C071AD">
            <w:pPr>
              <w:spacing w:before="120" w:after="120"/>
              <w:jc w:val="both"/>
              <w:rPr>
                <w:rFonts w:ascii="Times New Roman" w:hAnsi="Times New Roman" w:cs="Times New Roman"/>
                <w:sz w:val="24"/>
                <w:szCs w:val="24"/>
                <w:lang w:val="sq-AL"/>
              </w:rPr>
            </w:pPr>
            <w:r w:rsidRPr="000677D2">
              <w:rPr>
                <w:rFonts w:ascii="Times New Roman" w:hAnsi="Times New Roman" w:cs="Times New Roman"/>
                <w:sz w:val="24"/>
                <w:szCs w:val="24"/>
                <w:lang w:val="sq-AL"/>
              </w:rPr>
              <w:t xml:space="preserve">2. Za prekršaj kaznit će se novčanom kznom u  iznosu od 500 € koji koristi registraske tablice  na vozila za koje nisu izdata. </w:t>
            </w:r>
          </w:p>
        </w:tc>
      </w:tr>
      <w:tr w:rsidR="001F252C" w:rsidRPr="001F252C" w:rsidTr="00EC311E">
        <w:trPr>
          <w:trHeight w:val="557"/>
        </w:trPr>
        <w:tc>
          <w:tcPr>
            <w:tcW w:w="1667" w:type="pct"/>
            <w:shd w:val="clear" w:color="auto" w:fill="auto"/>
          </w:tcPr>
          <w:p w:rsidR="00FD24F9" w:rsidRPr="001F252C" w:rsidRDefault="00621452" w:rsidP="00C071AD">
            <w:pPr>
              <w:spacing w:before="120" w:after="120"/>
              <w:jc w:val="center"/>
              <w:rPr>
                <w:rFonts w:ascii="Times New Roman" w:hAnsi="Times New Roman" w:cs="Times New Roman"/>
                <w:b/>
                <w:sz w:val="24"/>
                <w:szCs w:val="24"/>
              </w:rPr>
            </w:pPr>
            <w:r>
              <w:rPr>
                <w:rFonts w:ascii="Times New Roman" w:hAnsi="Times New Roman" w:cs="Times New Roman"/>
                <w:b/>
                <w:sz w:val="24"/>
                <w:szCs w:val="24"/>
              </w:rPr>
              <w:t>Neni 59</w:t>
            </w:r>
          </w:p>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Përmbajtja e targave të regjistrimit</w:t>
            </w:r>
          </w:p>
        </w:tc>
        <w:tc>
          <w:tcPr>
            <w:tcW w:w="1699" w:type="pct"/>
          </w:tcPr>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 xml:space="preserve">Article </w:t>
            </w:r>
            <w:r w:rsidR="00246AF9">
              <w:rPr>
                <w:rFonts w:ascii="Times New Roman" w:hAnsi="Times New Roman" w:cs="Times New Roman"/>
                <w:b/>
                <w:sz w:val="24"/>
                <w:szCs w:val="24"/>
              </w:rPr>
              <w:t>59</w:t>
            </w:r>
          </w:p>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Content of the registration plates</w:t>
            </w:r>
          </w:p>
        </w:tc>
        <w:tc>
          <w:tcPr>
            <w:tcW w:w="1634" w:type="pct"/>
          </w:tcPr>
          <w:p w:rsidR="00FD24F9" w:rsidRPr="001F252C" w:rsidRDefault="00FD24F9" w:rsidP="00C071AD">
            <w:pPr>
              <w:spacing w:before="120" w:after="120"/>
              <w:jc w:val="center"/>
              <w:outlineLvl w:val="0"/>
              <w:rPr>
                <w:rFonts w:ascii="Times New Roman" w:hAnsi="Times New Roman" w:cs="Times New Roman"/>
                <w:b/>
                <w:sz w:val="24"/>
                <w:szCs w:val="24"/>
                <w:lang w:val="hr-HR"/>
              </w:rPr>
            </w:pPr>
            <w:r w:rsidRPr="001F252C">
              <w:rPr>
                <w:rFonts w:ascii="Times New Roman" w:hAnsi="Times New Roman" w:cs="Times New Roman"/>
                <w:b/>
                <w:sz w:val="24"/>
                <w:szCs w:val="24"/>
                <w:lang w:val="hr-HR"/>
              </w:rPr>
              <w:t>Č</w:t>
            </w:r>
            <w:r w:rsidRPr="001F252C">
              <w:rPr>
                <w:rFonts w:ascii="Times New Roman" w:hAnsi="Times New Roman" w:cs="Times New Roman"/>
                <w:b/>
                <w:sz w:val="24"/>
                <w:szCs w:val="24"/>
              </w:rPr>
              <w:t>lan</w:t>
            </w:r>
            <w:r w:rsidRPr="001F252C">
              <w:rPr>
                <w:rFonts w:ascii="Times New Roman" w:hAnsi="Times New Roman" w:cs="Times New Roman"/>
                <w:b/>
                <w:sz w:val="24"/>
                <w:szCs w:val="24"/>
                <w:lang w:val="hr-HR"/>
              </w:rPr>
              <w:t xml:space="preserve"> </w:t>
            </w:r>
            <w:r w:rsidR="00246AF9">
              <w:rPr>
                <w:rFonts w:ascii="Times New Roman" w:hAnsi="Times New Roman" w:cs="Times New Roman"/>
                <w:b/>
                <w:sz w:val="24"/>
                <w:szCs w:val="24"/>
              </w:rPr>
              <w:t>59</w:t>
            </w:r>
          </w:p>
          <w:p w:rsidR="00FD24F9" w:rsidRPr="001F252C" w:rsidRDefault="00FD24F9" w:rsidP="00C071AD">
            <w:pPr>
              <w:spacing w:before="120" w:after="120"/>
              <w:jc w:val="center"/>
              <w:rPr>
                <w:rFonts w:ascii="Times New Roman" w:hAnsi="Times New Roman" w:cs="Times New Roman"/>
                <w:b/>
                <w:sz w:val="24"/>
                <w:szCs w:val="24"/>
                <w:lang w:val="hr-HR"/>
              </w:rPr>
            </w:pPr>
            <w:r w:rsidRPr="001F252C">
              <w:rPr>
                <w:rFonts w:ascii="Times New Roman" w:hAnsi="Times New Roman" w:cs="Times New Roman"/>
                <w:b/>
                <w:sz w:val="24"/>
                <w:szCs w:val="24"/>
              </w:rPr>
              <w:t>Sadr</w:t>
            </w:r>
            <w:r w:rsidRPr="001F252C">
              <w:rPr>
                <w:rFonts w:ascii="Times New Roman" w:hAnsi="Times New Roman" w:cs="Times New Roman"/>
                <w:b/>
                <w:sz w:val="24"/>
                <w:szCs w:val="24"/>
                <w:lang w:val="hr-HR"/>
              </w:rPr>
              <w:t>ž</w:t>
            </w:r>
            <w:r w:rsidRPr="001F252C">
              <w:rPr>
                <w:rFonts w:ascii="Times New Roman" w:hAnsi="Times New Roman" w:cs="Times New Roman"/>
                <w:b/>
                <w:sz w:val="24"/>
                <w:szCs w:val="24"/>
              </w:rPr>
              <w:t>aj</w:t>
            </w:r>
            <w:r w:rsidRPr="001F252C">
              <w:rPr>
                <w:rFonts w:ascii="Times New Roman" w:hAnsi="Times New Roman" w:cs="Times New Roman"/>
                <w:b/>
                <w:sz w:val="24"/>
                <w:szCs w:val="24"/>
                <w:lang w:val="hr-HR"/>
              </w:rPr>
              <w:t xml:space="preserve"> </w:t>
            </w:r>
            <w:r w:rsidRPr="001F252C">
              <w:rPr>
                <w:rFonts w:ascii="Times New Roman" w:hAnsi="Times New Roman" w:cs="Times New Roman"/>
                <w:b/>
                <w:sz w:val="24"/>
                <w:szCs w:val="24"/>
              </w:rPr>
              <w:t>registarskih</w:t>
            </w:r>
            <w:r w:rsidRPr="001F252C">
              <w:rPr>
                <w:rFonts w:ascii="Times New Roman" w:hAnsi="Times New Roman" w:cs="Times New Roman"/>
                <w:b/>
                <w:sz w:val="24"/>
                <w:szCs w:val="24"/>
                <w:lang w:val="hr-HR"/>
              </w:rPr>
              <w:t xml:space="preserve"> </w:t>
            </w:r>
            <w:r w:rsidRPr="001F252C">
              <w:rPr>
                <w:rFonts w:ascii="Times New Roman" w:hAnsi="Times New Roman" w:cs="Times New Roman"/>
                <w:b/>
                <w:sz w:val="24"/>
                <w:szCs w:val="24"/>
              </w:rPr>
              <w:t>tablica</w:t>
            </w:r>
          </w:p>
        </w:tc>
      </w:tr>
      <w:tr w:rsidR="001F252C" w:rsidRPr="001F252C" w:rsidTr="00EC311E">
        <w:trPr>
          <w:trHeight w:val="557"/>
        </w:trPr>
        <w:tc>
          <w:tcPr>
            <w:tcW w:w="1667" w:type="pct"/>
            <w:shd w:val="clear" w:color="auto" w:fill="auto"/>
          </w:tcPr>
          <w:p w:rsidR="00FD24F9" w:rsidRPr="001F252C" w:rsidRDefault="00FD24F9" w:rsidP="00A2587E">
            <w:pPr>
              <w:spacing w:before="120" w:after="120"/>
              <w:jc w:val="both"/>
              <w:rPr>
                <w:rFonts w:ascii="Times New Roman" w:hAnsi="Times New Roman" w:cs="Times New Roman"/>
                <w:sz w:val="24"/>
                <w:szCs w:val="24"/>
                <w:lang w:val="de-DE"/>
              </w:rPr>
            </w:pPr>
            <w:r w:rsidRPr="001F252C">
              <w:rPr>
                <w:rFonts w:ascii="Times New Roman" w:hAnsi="Times New Roman" w:cs="Times New Roman"/>
                <w:sz w:val="24"/>
                <w:szCs w:val="24"/>
                <w:lang w:val="de-DE"/>
              </w:rPr>
              <w:t>1. Targat e regjistrimit të mjetit nuk mundë të ndryshohen. Nuk lejohet që mjeti në komunikacionin rrugor të qarkulloj me targa të ndryshme nga ato që është regjistruar nga organin kompetent për regjistrimin e mjetit në Ministrinë e Punëve të Brendshme.</w:t>
            </w:r>
          </w:p>
        </w:tc>
        <w:tc>
          <w:tcPr>
            <w:tcW w:w="1699" w:type="pct"/>
          </w:tcPr>
          <w:p w:rsidR="00FD24F9" w:rsidRPr="001F252C" w:rsidRDefault="00FD24F9"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1. Registration plates of the vehicle cannot be changed. The vehicle in traffic is not allowed to circulate with plates other than those it was registered with by the competent body at the Ministry of Interior.</w:t>
            </w:r>
          </w:p>
        </w:tc>
        <w:tc>
          <w:tcPr>
            <w:tcW w:w="1634" w:type="pct"/>
          </w:tcPr>
          <w:p w:rsidR="00FD24F9" w:rsidRPr="001F252C" w:rsidRDefault="00FD24F9" w:rsidP="00C071AD">
            <w:pPr>
              <w:spacing w:before="120" w:after="120"/>
              <w:jc w:val="both"/>
              <w:rPr>
                <w:rFonts w:ascii="Times New Roman" w:hAnsi="Times New Roman" w:cs="Times New Roman"/>
                <w:sz w:val="24"/>
                <w:szCs w:val="24"/>
                <w:lang w:val="hr-HR"/>
              </w:rPr>
            </w:pPr>
            <w:r w:rsidRPr="001F252C">
              <w:rPr>
                <w:rFonts w:ascii="Times New Roman" w:hAnsi="Times New Roman" w:cs="Times New Roman"/>
                <w:sz w:val="24"/>
                <w:szCs w:val="24"/>
              </w:rPr>
              <w:t xml:space="preserve">1. Sadržaj i izgled registarsskih </w:t>
            </w:r>
            <w:proofErr w:type="gramStart"/>
            <w:r w:rsidRPr="001F252C">
              <w:rPr>
                <w:rFonts w:ascii="Times New Roman" w:hAnsi="Times New Roman" w:cs="Times New Roman"/>
                <w:sz w:val="24"/>
                <w:szCs w:val="24"/>
              </w:rPr>
              <w:t>tablica  na</w:t>
            </w:r>
            <w:proofErr w:type="gramEnd"/>
            <w:r w:rsidRPr="001F252C">
              <w:rPr>
                <w:rFonts w:ascii="Times New Roman" w:hAnsi="Times New Roman" w:cs="Times New Roman"/>
                <w:sz w:val="24"/>
                <w:szCs w:val="24"/>
              </w:rPr>
              <w:t xml:space="preserve"> vozilu ne smiju se promeniti. Zabranjeno je upravljanje vozilima sa izmenjenim tablicama. Vozila mogu učestvovati u saobraćaju samo sa registarskim tablicama što ih je izdalo telo Ministarstva unutrašnjih poslova nadležno za registraciju vozila.</w:t>
            </w:r>
          </w:p>
        </w:tc>
      </w:tr>
      <w:tr w:rsidR="001F252C" w:rsidRPr="001F252C" w:rsidTr="00EC311E">
        <w:trPr>
          <w:trHeight w:val="557"/>
        </w:trPr>
        <w:tc>
          <w:tcPr>
            <w:tcW w:w="1667" w:type="pct"/>
            <w:shd w:val="clear" w:color="auto" w:fill="auto"/>
          </w:tcPr>
          <w:p w:rsidR="00FD24F9" w:rsidRPr="001F252C" w:rsidRDefault="00FD24F9" w:rsidP="00315A15">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 xml:space="preserve">2. Targat e regjistrimit duhet të jenë të </w:t>
            </w:r>
            <w:r w:rsidR="00315A15" w:rsidRPr="001F252C">
              <w:rPr>
                <w:rFonts w:ascii="Times New Roman" w:hAnsi="Times New Roman" w:cs="Times New Roman"/>
                <w:sz w:val="24"/>
                <w:szCs w:val="24"/>
                <w:lang w:val="sq-AL"/>
              </w:rPr>
              <w:t>vendosura</w:t>
            </w:r>
            <w:r w:rsidRPr="001F252C">
              <w:rPr>
                <w:rFonts w:ascii="Times New Roman" w:hAnsi="Times New Roman" w:cs="Times New Roman"/>
                <w:sz w:val="24"/>
                <w:szCs w:val="24"/>
                <w:lang w:val="sq-AL"/>
              </w:rPr>
              <w:t xml:space="preserve"> në vendin e paraparë nga ana e </w:t>
            </w:r>
            <w:r w:rsidRPr="001F252C">
              <w:rPr>
                <w:rFonts w:ascii="Times New Roman" w:hAnsi="Times New Roman" w:cs="Times New Roman"/>
                <w:sz w:val="24"/>
                <w:szCs w:val="24"/>
                <w:lang w:val="sq-AL"/>
              </w:rPr>
              <w:lastRenderedPageBreak/>
              <w:t>prodh</w:t>
            </w:r>
            <w:r w:rsidR="00315A15" w:rsidRPr="001F252C">
              <w:rPr>
                <w:rFonts w:ascii="Times New Roman" w:hAnsi="Times New Roman" w:cs="Times New Roman"/>
                <w:sz w:val="24"/>
                <w:szCs w:val="24"/>
                <w:lang w:val="sq-AL"/>
              </w:rPr>
              <w:t>u</w:t>
            </w:r>
            <w:r w:rsidRPr="001F252C">
              <w:rPr>
                <w:rFonts w:ascii="Times New Roman" w:hAnsi="Times New Roman" w:cs="Times New Roman"/>
                <w:sz w:val="24"/>
                <w:szCs w:val="24"/>
                <w:lang w:val="sq-AL"/>
              </w:rPr>
              <w:t>esit të mjetit ashtu që të shihen dhe të lexohen mirë. Ato duhet të mos jenë të dëmtuara, të shtrembëruara, të mbuluara apo të veshura. Targat regjistruese duhet të përforcohen ashtu që të qëndrojnë në mënyrë permanente në vendin e duhur.</w:t>
            </w:r>
          </w:p>
        </w:tc>
        <w:tc>
          <w:tcPr>
            <w:tcW w:w="1699" w:type="pct"/>
          </w:tcPr>
          <w:p w:rsidR="00FD24F9" w:rsidRPr="001F252C" w:rsidRDefault="00FD24F9" w:rsidP="00846151">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lastRenderedPageBreak/>
              <w:t xml:space="preserve">2. Registration plates must be </w:t>
            </w:r>
            <w:r w:rsidR="00846151" w:rsidRPr="001F252C">
              <w:rPr>
                <w:rFonts w:ascii="Times New Roman" w:hAnsi="Times New Roman" w:cs="Times New Roman"/>
                <w:sz w:val="24"/>
                <w:szCs w:val="24"/>
              </w:rPr>
              <w:t>placed</w:t>
            </w:r>
            <w:r w:rsidRPr="001F252C">
              <w:rPr>
                <w:rFonts w:ascii="Times New Roman" w:hAnsi="Times New Roman" w:cs="Times New Roman"/>
                <w:sz w:val="24"/>
                <w:szCs w:val="24"/>
              </w:rPr>
              <w:t xml:space="preserve"> where affixed in the spot determined by the </w:t>
            </w:r>
            <w:r w:rsidRPr="001F252C">
              <w:rPr>
                <w:rFonts w:ascii="Times New Roman" w:hAnsi="Times New Roman" w:cs="Times New Roman"/>
                <w:sz w:val="24"/>
                <w:szCs w:val="24"/>
              </w:rPr>
              <w:lastRenderedPageBreak/>
              <w:t>manufacturer of the vehicle, so that they can be easily seen and read. They must not be damaged, distorted, coverd or coated. Registration plates must be reinforced so that they can stay in permanent manner on the right place.</w:t>
            </w:r>
          </w:p>
        </w:tc>
        <w:tc>
          <w:tcPr>
            <w:tcW w:w="1634" w:type="pct"/>
          </w:tcPr>
          <w:p w:rsidR="00FD24F9" w:rsidRPr="001F252C" w:rsidRDefault="00FD24F9"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lastRenderedPageBreak/>
              <w:t xml:space="preserve">2. Registarske tablice moraju biti </w:t>
            </w:r>
            <w:proofErr w:type="gramStart"/>
            <w:r w:rsidRPr="001F252C">
              <w:rPr>
                <w:rFonts w:ascii="Times New Roman" w:hAnsi="Times New Roman" w:cs="Times New Roman"/>
                <w:sz w:val="24"/>
                <w:szCs w:val="24"/>
              </w:rPr>
              <w:t>fiksirane  na</w:t>
            </w:r>
            <w:proofErr w:type="gramEnd"/>
            <w:r w:rsidRPr="001F252C">
              <w:rPr>
                <w:rFonts w:ascii="Times New Roman" w:hAnsi="Times New Roman" w:cs="Times New Roman"/>
                <w:sz w:val="24"/>
                <w:szCs w:val="24"/>
              </w:rPr>
              <w:t xml:space="preserve"> mesto predviđeno od proizvođača vozila tako </w:t>
            </w:r>
            <w:r w:rsidRPr="001F252C">
              <w:rPr>
                <w:rFonts w:ascii="Times New Roman" w:hAnsi="Times New Roman" w:cs="Times New Roman"/>
                <w:sz w:val="24"/>
                <w:szCs w:val="24"/>
              </w:rPr>
              <w:lastRenderedPageBreak/>
              <w:t xml:space="preserve">da se mogu lako  uočiti i  pročitati. Tablice ne smiju biti oštećene, iskrivljene, prekrivene ili presvučene. Registarske tablice moraju biti   učvršćena za stalno.  </w:t>
            </w:r>
          </w:p>
        </w:tc>
      </w:tr>
      <w:tr w:rsidR="001F252C" w:rsidRPr="001F252C" w:rsidTr="00EC311E">
        <w:trPr>
          <w:trHeight w:val="557"/>
        </w:trPr>
        <w:tc>
          <w:tcPr>
            <w:tcW w:w="1667" w:type="pct"/>
            <w:shd w:val="clear" w:color="auto" w:fill="auto"/>
          </w:tcPr>
          <w:p w:rsidR="00FD24F9" w:rsidRPr="001F252C" w:rsidRDefault="00FD24F9" w:rsidP="00315A15">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lastRenderedPageBreak/>
              <w:t>3. Dënohet me gjobë nga gjashtëdhjetë (60) €, shoferi i cili vepron në kundërshtim me dispozitat e këtij neni.</w:t>
            </w:r>
          </w:p>
        </w:tc>
        <w:tc>
          <w:tcPr>
            <w:tcW w:w="1699" w:type="pct"/>
          </w:tcPr>
          <w:p w:rsidR="00FD24F9" w:rsidRPr="001F252C" w:rsidRDefault="00FD24F9"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3. A fine of sixty (60) € is imposed on a driver who acts contrary to the provisions of this Article.</w:t>
            </w:r>
          </w:p>
        </w:tc>
        <w:tc>
          <w:tcPr>
            <w:tcW w:w="1634" w:type="pct"/>
          </w:tcPr>
          <w:p w:rsidR="00FD24F9" w:rsidRPr="001F252C" w:rsidRDefault="00FD24F9"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3. Za prekršaj akznit će se novčanom akznom u iznosu od 60 € vozač koji postupisuprotno odredbama.</w:t>
            </w:r>
          </w:p>
        </w:tc>
      </w:tr>
      <w:tr w:rsidR="001F252C" w:rsidRPr="001F252C" w:rsidTr="00EC311E">
        <w:trPr>
          <w:trHeight w:val="557"/>
        </w:trPr>
        <w:tc>
          <w:tcPr>
            <w:tcW w:w="1667" w:type="pct"/>
            <w:shd w:val="clear" w:color="auto" w:fill="auto"/>
          </w:tcPr>
          <w:p w:rsidR="00FD24F9" w:rsidRPr="001F252C" w:rsidRDefault="00FD24F9" w:rsidP="00315A15">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 xml:space="preserve">4. Forma dhe përmbajtja e </w:t>
            </w:r>
            <w:r w:rsidR="00315A15" w:rsidRPr="001F252C">
              <w:rPr>
                <w:rFonts w:ascii="Times New Roman" w:hAnsi="Times New Roman" w:cs="Times New Roman"/>
                <w:sz w:val="24"/>
                <w:szCs w:val="24"/>
                <w:lang w:val="sq-AL"/>
              </w:rPr>
              <w:t>targave</w:t>
            </w:r>
            <w:r w:rsidRPr="001F252C">
              <w:rPr>
                <w:rFonts w:ascii="Times New Roman" w:hAnsi="Times New Roman" w:cs="Times New Roman"/>
                <w:sz w:val="24"/>
                <w:szCs w:val="24"/>
                <w:lang w:val="sq-AL"/>
              </w:rPr>
              <w:t xml:space="preserve"> të regjistrimit do të përcaktohet me akt të veçant nga ministria përgjegjëse për punë të brendshme.</w:t>
            </w:r>
          </w:p>
        </w:tc>
        <w:tc>
          <w:tcPr>
            <w:tcW w:w="1699" w:type="pct"/>
          </w:tcPr>
          <w:p w:rsidR="00FD24F9" w:rsidRPr="001F252C" w:rsidRDefault="00FD24F9" w:rsidP="00CD326A">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 xml:space="preserve">4. The form and the content of the registration plates will be determined with a special act of the ministry </w:t>
            </w:r>
            <w:r w:rsidR="00846151" w:rsidRPr="001F252C">
              <w:rPr>
                <w:rFonts w:ascii="Times New Roman" w:hAnsi="Times New Roman" w:cs="Times New Roman"/>
                <w:sz w:val="24"/>
                <w:szCs w:val="24"/>
              </w:rPr>
              <w:t>responsible for interior affairs.</w:t>
            </w:r>
          </w:p>
        </w:tc>
        <w:tc>
          <w:tcPr>
            <w:tcW w:w="1634" w:type="pct"/>
          </w:tcPr>
          <w:p w:rsidR="00FD24F9" w:rsidRPr="001F252C" w:rsidRDefault="00FD24F9" w:rsidP="00C071AD">
            <w:pPr>
              <w:spacing w:before="120" w:after="120"/>
              <w:jc w:val="both"/>
              <w:rPr>
                <w:rFonts w:ascii="Times New Roman" w:hAnsi="Times New Roman" w:cs="Times New Roman"/>
                <w:sz w:val="24"/>
                <w:szCs w:val="24"/>
              </w:rPr>
            </w:pPr>
          </w:p>
        </w:tc>
      </w:tr>
      <w:tr w:rsidR="001F252C" w:rsidRPr="001F252C" w:rsidTr="00EC311E">
        <w:trPr>
          <w:trHeight w:val="557"/>
        </w:trPr>
        <w:tc>
          <w:tcPr>
            <w:tcW w:w="1667" w:type="pct"/>
            <w:shd w:val="clear" w:color="auto" w:fill="auto"/>
          </w:tcPr>
          <w:p w:rsidR="00FD24F9" w:rsidRPr="001F252C" w:rsidRDefault="00621452" w:rsidP="00C071AD">
            <w:pPr>
              <w:spacing w:before="120" w:after="120"/>
              <w:jc w:val="center"/>
              <w:rPr>
                <w:rFonts w:ascii="Times New Roman" w:hAnsi="Times New Roman" w:cs="Times New Roman"/>
                <w:b/>
                <w:sz w:val="24"/>
                <w:szCs w:val="24"/>
              </w:rPr>
            </w:pPr>
            <w:r>
              <w:rPr>
                <w:rFonts w:ascii="Times New Roman" w:hAnsi="Times New Roman" w:cs="Times New Roman"/>
                <w:b/>
                <w:sz w:val="24"/>
                <w:szCs w:val="24"/>
              </w:rPr>
              <w:t>Neni 60</w:t>
            </w:r>
          </w:p>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Ndërrimi i targave të regjistrimit</w:t>
            </w:r>
          </w:p>
        </w:tc>
        <w:tc>
          <w:tcPr>
            <w:tcW w:w="1699" w:type="pct"/>
          </w:tcPr>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 xml:space="preserve">Article </w:t>
            </w:r>
            <w:r w:rsidR="00246AF9">
              <w:rPr>
                <w:rFonts w:ascii="Times New Roman" w:hAnsi="Times New Roman" w:cs="Times New Roman"/>
                <w:b/>
                <w:sz w:val="24"/>
                <w:szCs w:val="24"/>
              </w:rPr>
              <w:t>60</w:t>
            </w:r>
          </w:p>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Replacement of the registration plates</w:t>
            </w:r>
          </w:p>
        </w:tc>
        <w:tc>
          <w:tcPr>
            <w:tcW w:w="1634" w:type="pct"/>
          </w:tcPr>
          <w:p w:rsidR="00FD24F9" w:rsidRPr="001F252C" w:rsidRDefault="00FD24F9" w:rsidP="00C071AD">
            <w:pPr>
              <w:spacing w:before="120" w:after="120"/>
              <w:jc w:val="center"/>
              <w:outlineLvl w:val="0"/>
              <w:rPr>
                <w:rFonts w:ascii="Times New Roman" w:hAnsi="Times New Roman" w:cs="Times New Roman"/>
                <w:b/>
                <w:sz w:val="24"/>
                <w:szCs w:val="24"/>
                <w:lang w:val="hr-HR"/>
              </w:rPr>
            </w:pPr>
            <w:r w:rsidRPr="001F252C">
              <w:rPr>
                <w:rFonts w:ascii="Times New Roman" w:hAnsi="Times New Roman" w:cs="Times New Roman"/>
                <w:b/>
                <w:sz w:val="24"/>
                <w:szCs w:val="24"/>
                <w:lang w:val="hr-HR"/>
              </w:rPr>
              <w:t>Č</w:t>
            </w:r>
            <w:r w:rsidRPr="001F252C">
              <w:rPr>
                <w:rFonts w:ascii="Times New Roman" w:hAnsi="Times New Roman" w:cs="Times New Roman"/>
                <w:b/>
                <w:sz w:val="24"/>
                <w:szCs w:val="24"/>
              </w:rPr>
              <w:t>lan</w:t>
            </w:r>
            <w:r w:rsidRPr="001F252C">
              <w:rPr>
                <w:rFonts w:ascii="Times New Roman" w:hAnsi="Times New Roman" w:cs="Times New Roman"/>
                <w:b/>
                <w:sz w:val="24"/>
                <w:szCs w:val="24"/>
                <w:lang w:val="hr-HR"/>
              </w:rPr>
              <w:t xml:space="preserve"> </w:t>
            </w:r>
            <w:r w:rsidR="00246AF9">
              <w:rPr>
                <w:rFonts w:ascii="Times New Roman" w:hAnsi="Times New Roman" w:cs="Times New Roman"/>
                <w:b/>
                <w:sz w:val="24"/>
                <w:szCs w:val="24"/>
              </w:rPr>
              <w:t>60</w:t>
            </w:r>
          </w:p>
          <w:p w:rsidR="00FD24F9" w:rsidRPr="001F252C" w:rsidRDefault="00FD24F9" w:rsidP="00C071AD">
            <w:pPr>
              <w:spacing w:before="120" w:after="120"/>
              <w:jc w:val="center"/>
              <w:rPr>
                <w:rFonts w:ascii="Times New Roman" w:hAnsi="Times New Roman" w:cs="Times New Roman"/>
                <w:b/>
                <w:sz w:val="24"/>
                <w:szCs w:val="24"/>
                <w:lang w:val="hr-HR"/>
              </w:rPr>
            </w:pPr>
            <w:r w:rsidRPr="001F252C">
              <w:rPr>
                <w:rFonts w:ascii="Times New Roman" w:hAnsi="Times New Roman" w:cs="Times New Roman"/>
                <w:b/>
                <w:sz w:val="24"/>
                <w:szCs w:val="24"/>
              </w:rPr>
              <w:t>Zamenjivanje</w:t>
            </w:r>
            <w:r w:rsidRPr="001F252C">
              <w:rPr>
                <w:rFonts w:ascii="Times New Roman" w:hAnsi="Times New Roman" w:cs="Times New Roman"/>
                <w:b/>
                <w:sz w:val="24"/>
                <w:szCs w:val="24"/>
                <w:lang w:val="hr-HR"/>
              </w:rPr>
              <w:t xml:space="preserve"> </w:t>
            </w:r>
            <w:r w:rsidRPr="001F252C">
              <w:rPr>
                <w:rFonts w:ascii="Times New Roman" w:hAnsi="Times New Roman" w:cs="Times New Roman"/>
                <w:b/>
                <w:sz w:val="24"/>
                <w:szCs w:val="24"/>
              </w:rPr>
              <w:t>registarskih</w:t>
            </w:r>
            <w:r w:rsidRPr="001F252C">
              <w:rPr>
                <w:rFonts w:ascii="Times New Roman" w:hAnsi="Times New Roman" w:cs="Times New Roman"/>
                <w:b/>
                <w:sz w:val="24"/>
                <w:szCs w:val="24"/>
                <w:lang w:val="hr-HR"/>
              </w:rPr>
              <w:t xml:space="preserve"> </w:t>
            </w:r>
            <w:r w:rsidRPr="001F252C">
              <w:rPr>
                <w:rFonts w:ascii="Times New Roman" w:hAnsi="Times New Roman" w:cs="Times New Roman"/>
                <w:b/>
                <w:sz w:val="24"/>
                <w:szCs w:val="24"/>
              </w:rPr>
              <w:t>tablica</w:t>
            </w:r>
          </w:p>
        </w:tc>
      </w:tr>
      <w:tr w:rsidR="001F252C" w:rsidRPr="001F252C" w:rsidTr="00EC311E">
        <w:trPr>
          <w:trHeight w:val="557"/>
        </w:trPr>
        <w:tc>
          <w:tcPr>
            <w:tcW w:w="1667" w:type="pct"/>
            <w:shd w:val="clear" w:color="auto" w:fill="auto"/>
          </w:tcPr>
          <w:p w:rsidR="00FD24F9" w:rsidRPr="001F252C" w:rsidRDefault="00FD24F9" w:rsidP="00C1015C">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1. Pronari i mjetit duhet t</w:t>
            </w:r>
            <w:r w:rsidR="00315A15" w:rsidRPr="001F252C">
              <w:rPr>
                <w:rFonts w:ascii="Times New Roman" w:hAnsi="Times New Roman" w:cs="Times New Roman"/>
                <w:sz w:val="24"/>
                <w:szCs w:val="24"/>
                <w:lang w:val="sq-AL"/>
              </w:rPr>
              <w:t>’</w:t>
            </w:r>
            <w:r w:rsidRPr="001F252C">
              <w:rPr>
                <w:rFonts w:ascii="Times New Roman" w:hAnsi="Times New Roman" w:cs="Times New Roman"/>
                <w:sz w:val="24"/>
                <w:szCs w:val="24"/>
                <w:lang w:val="sq-AL"/>
              </w:rPr>
              <w:t>i ndërroj targat e regjistrimit me të reja nëse njëra nga targat i ka humbur, dëmtuar, shkatërruar, amortizuar deri në atë masë që bëhet e papërdorshme.</w:t>
            </w:r>
          </w:p>
        </w:tc>
        <w:tc>
          <w:tcPr>
            <w:tcW w:w="1699" w:type="pct"/>
          </w:tcPr>
          <w:p w:rsidR="00FD24F9" w:rsidRPr="001F252C" w:rsidRDefault="00FD24F9"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 xml:space="preserve">1. The owner of the vehicle must change the plate and get a new one if one of them has been lost, damaged, broken, gotten old, and demolished </w:t>
            </w:r>
            <w:r w:rsidR="00846151" w:rsidRPr="001F252C">
              <w:rPr>
                <w:rFonts w:ascii="Times New Roman" w:hAnsi="Times New Roman" w:cs="Times New Roman"/>
                <w:sz w:val="24"/>
                <w:szCs w:val="24"/>
              </w:rPr>
              <w:t>to the extent that it becomes unusable.</w:t>
            </w:r>
          </w:p>
        </w:tc>
        <w:tc>
          <w:tcPr>
            <w:tcW w:w="1634" w:type="pct"/>
          </w:tcPr>
          <w:p w:rsidR="00FD24F9" w:rsidRPr="001F252C" w:rsidRDefault="00FD24F9" w:rsidP="00C071AD">
            <w:pPr>
              <w:spacing w:before="120" w:after="120"/>
              <w:jc w:val="both"/>
              <w:rPr>
                <w:rFonts w:ascii="Times New Roman" w:hAnsi="Times New Roman" w:cs="Times New Roman"/>
                <w:sz w:val="24"/>
                <w:szCs w:val="24"/>
                <w:lang w:val="hr-HR"/>
              </w:rPr>
            </w:pPr>
            <w:r w:rsidRPr="001F252C">
              <w:rPr>
                <w:rFonts w:ascii="Times New Roman" w:hAnsi="Times New Roman" w:cs="Times New Roman"/>
                <w:sz w:val="24"/>
                <w:szCs w:val="24"/>
                <w:lang w:val="hr-HR"/>
              </w:rPr>
              <w:t xml:space="preserve">1. </w:t>
            </w:r>
            <w:r w:rsidRPr="001F252C">
              <w:rPr>
                <w:rFonts w:ascii="Times New Roman" w:hAnsi="Times New Roman" w:cs="Times New Roman"/>
                <w:sz w:val="24"/>
                <w:szCs w:val="24"/>
              </w:rPr>
              <w:t>Vlasnik</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vozila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du</w:t>
            </w:r>
            <w:r w:rsidRPr="001F252C">
              <w:rPr>
                <w:rFonts w:ascii="Times New Roman" w:hAnsi="Times New Roman" w:cs="Times New Roman"/>
                <w:sz w:val="24"/>
                <w:szCs w:val="24"/>
                <w:lang w:val="hr-HR"/>
              </w:rPr>
              <w:t>ž</w:t>
            </w:r>
            <w:r w:rsidRPr="001F252C">
              <w:rPr>
                <w:rFonts w:ascii="Times New Roman" w:hAnsi="Times New Roman" w:cs="Times New Roman"/>
                <w:sz w:val="24"/>
                <w:szCs w:val="24"/>
              </w:rPr>
              <w:t>an</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je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zamenjiti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registarske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tablice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kada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izgubi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w:t>
            </w:r>
            <w:r w:rsidRPr="001F252C">
              <w:rPr>
                <w:rFonts w:ascii="Times New Roman" w:hAnsi="Times New Roman" w:cs="Times New Roman"/>
                <w:sz w:val="24"/>
                <w:szCs w:val="24"/>
                <w:lang w:val="hr-HR"/>
              </w:rPr>
              <w:t>š</w:t>
            </w:r>
            <w:r w:rsidRPr="001F252C">
              <w:rPr>
                <w:rFonts w:ascii="Times New Roman" w:hAnsi="Times New Roman" w:cs="Times New Roman"/>
                <w:sz w:val="24"/>
                <w:szCs w:val="24"/>
              </w:rPr>
              <w:t>teti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uni</w:t>
            </w:r>
            <w:r w:rsidRPr="001F252C">
              <w:rPr>
                <w:rFonts w:ascii="Times New Roman" w:hAnsi="Times New Roman" w:cs="Times New Roman"/>
                <w:sz w:val="24"/>
                <w:szCs w:val="24"/>
                <w:lang w:val="hr-HR"/>
              </w:rPr>
              <w:t>š</w:t>
            </w:r>
            <w:r w:rsidRPr="001F252C">
              <w:rPr>
                <w:rFonts w:ascii="Times New Roman" w:hAnsi="Times New Roman" w:cs="Times New Roman"/>
                <w:sz w:val="24"/>
                <w:szCs w:val="24"/>
              </w:rPr>
              <w:t>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ili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amortizuje</w:t>
            </w:r>
            <w:r w:rsidRPr="001F252C">
              <w:rPr>
                <w:rFonts w:ascii="Times New Roman" w:hAnsi="Times New Roman" w:cs="Times New Roman"/>
                <w:sz w:val="24"/>
                <w:szCs w:val="24"/>
                <w:lang w:val="hr-HR"/>
              </w:rPr>
              <w:t xml:space="preserve"> č</w:t>
            </w:r>
            <w:r w:rsidRPr="001F252C">
              <w:rPr>
                <w:rFonts w:ascii="Times New Roman" w:hAnsi="Times New Roman" w:cs="Times New Roman"/>
                <w:sz w:val="24"/>
                <w:szCs w:val="24"/>
              </w:rPr>
              <w:t>ak</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jedna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od</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tablica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usled</w:t>
            </w:r>
            <w:r w:rsidRPr="001F252C">
              <w:rPr>
                <w:rFonts w:ascii="Times New Roman" w:hAnsi="Times New Roman" w:cs="Times New Roman"/>
                <w:sz w:val="24"/>
                <w:szCs w:val="24"/>
                <w:lang w:val="hr-HR"/>
              </w:rPr>
              <w:t xml:space="preserve"> č</w:t>
            </w:r>
            <w:r w:rsidRPr="001F252C">
              <w:rPr>
                <w:rFonts w:ascii="Times New Roman" w:hAnsi="Times New Roman" w:cs="Times New Roman"/>
                <w:sz w:val="24"/>
                <w:szCs w:val="24"/>
              </w:rPr>
              <w:t>ega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postaje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neupotrebljiva</w:t>
            </w:r>
            <w:r w:rsidRPr="001F252C">
              <w:rPr>
                <w:rFonts w:ascii="Times New Roman" w:hAnsi="Times New Roman" w:cs="Times New Roman"/>
                <w:sz w:val="24"/>
                <w:szCs w:val="24"/>
                <w:lang w:val="hr-HR"/>
              </w:rPr>
              <w:t xml:space="preserve">.  </w:t>
            </w:r>
          </w:p>
        </w:tc>
      </w:tr>
      <w:tr w:rsidR="001F252C" w:rsidRPr="001F252C" w:rsidTr="00EC311E">
        <w:trPr>
          <w:trHeight w:val="557"/>
        </w:trPr>
        <w:tc>
          <w:tcPr>
            <w:tcW w:w="1667" w:type="pct"/>
            <w:shd w:val="clear" w:color="auto" w:fill="auto"/>
          </w:tcPr>
          <w:p w:rsidR="00FD24F9" w:rsidRPr="001F252C" w:rsidRDefault="00FD24F9" w:rsidP="00315A15">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3. Dënohet me gjobë nga njëqindë (100) € personi i cili vepron në kundërshtim me paragrafin 1 të këtij neni.</w:t>
            </w:r>
          </w:p>
        </w:tc>
        <w:tc>
          <w:tcPr>
            <w:tcW w:w="1699" w:type="pct"/>
          </w:tcPr>
          <w:p w:rsidR="00FD24F9" w:rsidRPr="001F252C" w:rsidRDefault="00FD24F9"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 xml:space="preserve">3. A fine of </w:t>
            </w:r>
            <w:r w:rsidR="00C07DE0" w:rsidRPr="001F252C">
              <w:rPr>
                <w:rFonts w:ascii="Times New Roman" w:hAnsi="Times New Roman" w:cs="Times New Roman"/>
                <w:sz w:val="24"/>
                <w:szCs w:val="24"/>
              </w:rPr>
              <w:t>one hundred (</w:t>
            </w:r>
            <w:r w:rsidRPr="001F252C">
              <w:rPr>
                <w:rFonts w:ascii="Times New Roman" w:hAnsi="Times New Roman" w:cs="Times New Roman"/>
                <w:sz w:val="24"/>
                <w:szCs w:val="24"/>
              </w:rPr>
              <w:t>100</w:t>
            </w:r>
            <w:r w:rsidR="00C07DE0" w:rsidRPr="001F252C">
              <w:rPr>
                <w:rFonts w:ascii="Times New Roman" w:hAnsi="Times New Roman" w:cs="Times New Roman"/>
                <w:sz w:val="24"/>
                <w:szCs w:val="24"/>
              </w:rPr>
              <w:t>)</w:t>
            </w:r>
            <w:r w:rsidRPr="001F252C">
              <w:rPr>
                <w:rFonts w:ascii="Times New Roman" w:hAnsi="Times New Roman" w:cs="Times New Roman"/>
                <w:sz w:val="24"/>
                <w:szCs w:val="24"/>
              </w:rPr>
              <w:t xml:space="preserve"> € is imposed </w:t>
            </w:r>
            <w:proofErr w:type="gramStart"/>
            <w:r w:rsidRPr="001F252C">
              <w:rPr>
                <w:rFonts w:ascii="Times New Roman" w:hAnsi="Times New Roman" w:cs="Times New Roman"/>
                <w:sz w:val="24"/>
                <w:szCs w:val="24"/>
              </w:rPr>
              <w:t xml:space="preserve">on </w:t>
            </w:r>
            <w:r w:rsidR="00C07DE0" w:rsidRPr="001F252C">
              <w:rPr>
                <w:rFonts w:ascii="Times New Roman" w:hAnsi="Times New Roman" w:cs="Times New Roman"/>
                <w:sz w:val="24"/>
                <w:szCs w:val="24"/>
              </w:rPr>
              <w:t xml:space="preserve"> the</w:t>
            </w:r>
            <w:proofErr w:type="gramEnd"/>
            <w:r w:rsidRPr="001F252C">
              <w:rPr>
                <w:rFonts w:ascii="Times New Roman" w:hAnsi="Times New Roman" w:cs="Times New Roman"/>
                <w:sz w:val="24"/>
                <w:szCs w:val="24"/>
              </w:rPr>
              <w:t xml:space="preserve"> individual who acts contrary to the paragraph 1 of this Article.</w:t>
            </w:r>
          </w:p>
        </w:tc>
        <w:tc>
          <w:tcPr>
            <w:tcW w:w="1634" w:type="pct"/>
          </w:tcPr>
          <w:p w:rsidR="00FD24F9" w:rsidRPr="001F252C" w:rsidRDefault="00FD24F9" w:rsidP="00C071AD">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3. Za prekršaj kaznit će se novčanom kaznom u iznosu od 100 € osoba koja postupi suprotno odredbama stava 1 ovoga člana.</w:t>
            </w:r>
          </w:p>
        </w:tc>
      </w:tr>
      <w:tr w:rsidR="001F252C" w:rsidRPr="001F252C" w:rsidTr="00EC311E">
        <w:trPr>
          <w:trHeight w:val="557"/>
        </w:trPr>
        <w:tc>
          <w:tcPr>
            <w:tcW w:w="1667" w:type="pct"/>
            <w:shd w:val="clear" w:color="auto" w:fill="auto"/>
          </w:tcPr>
          <w:p w:rsidR="00FD24F9" w:rsidRPr="001F252C" w:rsidRDefault="00621452" w:rsidP="00C071AD">
            <w:pPr>
              <w:spacing w:before="120" w:after="120"/>
              <w:jc w:val="center"/>
              <w:rPr>
                <w:rFonts w:ascii="Times New Roman" w:hAnsi="Times New Roman" w:cs="Times New Roman"/>
                <w:b/>
                <w:sz w:val="24"/>
                <w:szCs w:val="24"/>
              </w:rPr>
            </w:pPr>
            <w:r>
              <w:rPr>
                <w:rFonts w:ascii="Times New Roman" w:hAnsi="Times New Roman" w:cs="Times New Roman"/>
                <w:b/>
                <w:sz w:val="24"/>
                <w:szCs w:val="24"/>
              </w:rPr>
              <w:t>Neni 61</w:t>
            </w:r>
          </w:p>
          <w:p w:rsidR="00FD24F9" w:rsidRPr="0043788D" w:rsidRDefault="0043788D" w:rsidP="0043788D">
            <w:pPr>
              <w:spacing w:before="120" w:after="120"/>
              <w:jc w:val="center"/>
              <w:rPr>
                <w:rFonts w:ascii="Times New Roman" w:hAnsi="Times New Roman" w:cs="Times New Roman"/>
                <w:b/>
                <w:color w:val="365F91" w:themeColor="accent1" w:themeShade="BF"/>
                <w:sz w:val="24"/>
                <w:szCs w:val="24"/>
              </w:rPr>
            </w:pPr>
            <w:r>
              <w:rPr>
                <w:rFonts w:ascii="Times New Roman" w:hAnsi="Times New Roman" w:cs="Times New Roman"/>
                <w:b/>
                <w:sz w:val="24"/>
                <w:szCs w:val="24"/>
              </w:rPr>
              <w:t>Çlajmërimi i mjetit</w:t>
            </w:r>
          </w:p>
        </w:tc>
        <w:tc>
          <w:tcPr>
            <w:tcW w:w="1699" w:type="pct"/>
          </w:tcPr>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 xml:space="preserve">Article </w:t>
            </w:r>
            <w:r w:rsidR="00246AF9">
              <w:rPr>
                <w:rFonts w:ascii="Times New Roman" w:hAnsi="Times New Roman" w:cs="Times New Roman"/>
                <w:b/>
                <w:sz w:val="24"/>
                <w:szCs w:val="24"/>
              </w:rPr>
              <w:t>61</w:t>
            </w:r>
          </w:p>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De</w:t>
            </w:r>
            <w:r w:rsidR="00846151" w:rsidRPr="001F252C">
              <w:rPr>
                <w:rFonts w:ascii="Times New Roman" w:hAnsi="Times New Roman" w:cs="Times New Roman"/>
                <w:b/>
                <w:sz w:val="24"/>
                <w:szCs w:val="24"/>
              </w:rPr>
              <w:t>-</w:t>
            </w:r>
            <w:r w:rsidRPr="001F252C">
              <w:rPr>
                <w:rFonts w:ascii="Times New Roman" w:hAnsi="Times New Roman" w:cs="Times New Roman"/>
                <w:b/>
                <w:sz w:val="24"/>
                <w:szCs w:val="24"/>
              </w:rPr>
              <w:t>registration of  the vehicle</w:t>
            </w:r>
          </w:p>
        </w:tc>
        <w:tc>
          <w:tcPr>
            <w:tcW w:w="1634" w:type="pct"/>
          </w:tcPr>
          <w:p w:rsidR="00FD24F9" w:rsidRPr="001F252C" w:rsidRDefault="00FD24F9" w:rsidP="00C071AD">
            <w:pPr>
              <w:spacing w:before="120" w:after="120"/>
              <w:jc w:val="center"/>
              <w:outlineLvl w:val="0"/>
              <w:rPr>
                <w:rFonts w:ascii="Times New Roman" w:hAnsi="Times New Roman" w:cs="Times New Roman"/>
                <w:b/>
                <w:sz w:val="24"/>
                <w:szCs w:val="24"/>
                <w:lang w:val="hr-HR"/>
              </w:rPr>
            </w:pPr>
            <w:r w:rsidRPr="001F252C">
              <w:rPr>
                <w:rFonts w:ascii="Times New Roman" w:hAnsi="Times New Roman" w:cs="Times New Roman"/>
                <w:b/>
                <w:sz w:val="24"/>
                <w:szCs w:val="24"/>
                <w:lang w:val="hr-HR"/>
              </w:rPr>
              <w:t>Č</w:t>
            </w:r>
            <w:r w:rsidRPr="001F252C">
              <w:rPr>
                <w:rFonts w:ascii="Times New Roman" w:hAnsi="Times New Roman" w:cs="Times New Roman"/>
                <w:b/>
                <w:sz w:val="24"/>
                <w:szCs w:val="24"/>
              </w:rPr>
              <w:t>lan</w:t>
            </w:r>
            <w:r w:rsidRPr="001F252C">
              <w:rPr>
                <w:rFonts w:ascii="Times New Roman" w:hAnsi="Times New Roman" w:cs="Times New Roman"/>
                <w:b/>
                <w:sz w:val="24"/>
                <w:szCs w:val="24"/>
                <w:lang w:val="hr-HR"/>
              </w:rPr>
              <w:t xml:space="preserve"> </w:t>
            </w:r>
            <w:r w:rsidR="00246AF9">
              <w:rPr>
                <w:rFonts w:ascii="Times New Roman" w:hAnsi="Times New Roman" w:cs="Times New Roman"/>
                <w:b/>
                <w:sz w:val="24"/>
                <w:szCs w:val="24"/>
              </w:rPr>
              <w:t>61</w:t>
            </w:r>
          </w:p>
          <w:p w:rsidR="00FD24F9" w:rsidRPr="001F252C" w:rsidRDefault="00FD24F9" w:rsidP="00C071AD">
            <w:pPr>
              <w:spacing w:before="120" w:after="120"/>
              <w:jc w:val="center"/>
              <w:rPr>
                <w:rFonts w:ascii="Times New Roman" w:hAnsi="Times New Roman" w:cs="Times New Roman"/>
                <w:b/>
                <w:sz w:val="24"/>
                <w:szCs w:val="24"/>
                <w:lang w:val="hr-HR"/>
              </w:rPr>
            </w:pPr>
            <w:r w:rsidRPr="001F252C">
              <w:rPr>
                <w:rFonts w:ascii="Times New Roman" w:hAnsi="Times New Roman" w:cs="Times New Roman"/>
                <w:b/>
                <w:sz w:val="24"/>
                <w:szCs w:val="24"/>
              </w:rPr>
              <w:t>Odjava</w:t>
            </w:r>
            <w:r w:rsidRPr="001F252C">
              <w:rPr>
                <w:rFonts w:ascii="Times New Roman" w:hAnsi="Times New Roman" w:cs="Times New Roman"/>
                <w:b/>
                <w:sz w:val="24"/>
                <w:szCs w:val="24"/>
                <w:lang w:val="hr-HR"/>
              </w:rPr>
              <w:t xml:space="preserve"> </w:t>
            </w:r>
            <w:r w:rsidRPr="001F252C">
              <w:rPr>
                <w:rFonts w:ascii="Times New Roman" w:hAnsi="Times New Roman" w:cs="Times New Roman"/>
                <w:b/>
                <w:sz w:val="24"/>
                <w:szCs w:val="24"/>
              </w:rPr>
              <w:t>vozila</w:t>
            </w:r>
          </w:p>
        </w:tc>
      </w:tr>
      <w:tr w:rsidR="001F252C" w:rsidRPr="001F252C" w:rsidTr="00EC311E">
        <w:trPr>
          <w:trHeight w:val="557"/>
        </w:trPr>
        <w:tc>
          <w:tcPr>
            <w:tcW w:w="1667" w:type="pct"/>
            <w:shd w:val="clear" w:color="auto" w:fill="auto"/>
          </w:tcPr>
          <w:p w:rsidR="00FD24F9" w:rsidRPr="001F252C" w:rsidRDefault="00FD24F9" w:rsidP="00315A15">
            <w:pPr>
              <w:spacing w:before="120" w:after="120"/>
              <w:jc w:val="both"/>
              <w:rPr>
                <w:rFonts w:ascii="Times New Roman" w:hAnsi="Times New Roman" w:cs="Times New Roman"/>
                <w:b/>
                <w:sz w:val="24"/>
                <w:szCs w:val="24"/>
                <w:lang w:val="sq-AL"/>
              </w:rPr>
            </w:pPr>
            <w:r w:rsidRPr="001F252C">
              <w:rPr>
                <w:rFonts w:ascii="Times New Roman" w:hAnsi="Times New Roman" w:cs="Times New Roman"/>
                <w:sz w:val="24"/>
                <w:szCs w:val="24"/>
                <w:lang w:val="sq-AL"/>
              </w:rPr>
              <w:t xml:space="preserve">1. Pronari i mjetit të regjistruar mund të ç’lajmëroj mjetin me vetëdëshirë tek organi </w:t>
            </w:r>
            <w:r w:rsidRPr="001F252C">
              <w:rPr>
                <w:rFonts w:ascii="Times New Roman" w:hAnsi="Times New Roman" w:cs="Times New Roman"/>
                <w:sz w:val="24"/>
                <w:szCs w:val="24"/>
                <w:lang w:val="sq-AL"/>
              </w:rPr>
              <w:lastRenderedPageBreak/>
              <w:t>kompetent për regjistrimin e mjetit në Ministrinë e Punëve të Brendshme si dhe i dorëzon targa</w:t>
            </w:r>
            <w:r w:rsidR="00315A15" w:rsidRPr="001F252C">
              <w:rPr>
                <w:rFonts w:ascii="Times New Roman" w:hAnsi="Times New Roman" w:cs="Times New Roman"/>
                <w:sz w:val="24"/>
                <w:szCs w:val="24"/>
                <w:lang w:val="sq-AL"/>
              </w:rPr>
              <w:t>t e mjetit i cili ç’lajmërohet</w:t>
            </w:r>
          </w:p>
        </w:tc>
        <w:tc>
          <w:tcPr>
            <w:tcW w:w="1699" w:type="pct"/>
          </w:tcPr>
          <w:p w:rsidR="00FD24F9" w:rsidRPr="001F252C" w:rsidRDefault="00FD24F9" w:rsidP="00846151">
            <w:pPr>
              <w:spacing w:before="120" w:after="120"/>
              <w:jc w:val="both"/>
              <w:rPr>
                <w:rFonts w:ascii="Times New Roman" w:hAnsi="Times New Roman" w:cs="Times New Roman"/>
                <w:b/>
                <w:sz w:val="24"/>
                <w:szCs w:val="24"/>
              </w:rPr>
            </w:pPr>
            <w:r w:rsidRPr="001F252C">
              <w:rPr>
                <w:rFonts w:ascii="Times New Roman" w:hAnsi="Times New Roman" w:cs="Times New Roman"/>
                <w:sz w:val="24"/>
                <w:szCs w:val="24"/>
              </w:rPr>
              <w:lastRenderedPageBreak/>
              <w:t xml:space="preserve">1. The owner of the registered vehicle can deregister his vehicle by his own will at the </w:t>
            </w:r>
            <w:r w:rsidRPr="001F252C">
              <w:rPr>
                <w:rFonts w:ascii="Times New Roman" w:hAnsi="Times New Roman" w:cs="Times New Roman"/>
                <w:sz w:val="24"/>
                <w:szCs w:val="24"/>
              </w:rPr>
              <w:lastRenderedPageBreak/>
              <w:t xml:space="preserve">competent body for vehicle registration at the Ministry of Interior, </w:t>
            </w:r>
            <w:r w:rsidR="00846151" w:rsidRPr="001F252C">
              <w:rPr>
                <w:rFonts w:ascii="Times New Roman" w:hAnsi="Times New Roman" w:cs="Times New Roman"/>
                <w:sz w:val="24"/>
                <w:szCs w:val="24"/>
              </w:rPr>
              <w:t>and delivers the number plates of vehicle which de-register.</w:t>
            </w:r>
          </w:p>
        </w:tc>
        <w:tc>
          <w:tcPr>
            <w:tcW w:w="1634" w:type="pct"/>
          </w:tcPr>
          <w:p w:rsidR="00FD24F9" w:rsidRPr="001F252C" w:rsidRDefault="00FD24F9" w:rsidP="00E1348D">
            <w:pPr>
              <w:spacing w:before="120" w:after="120"/>
              <w:jc w:val="both"/>
              <w:rPr>
                <w:rFonts w:ascii="Times New Roman" w:hAnsi="Times New Roman" w:cs="Times New Roman"/>
                <w:b/>
                <w:sz w:val="24"/>
                <w:szCs w:val="24"/>
                <w:lang w:val="hr-HR"/>
              </w:rPr>
            </w:pPr>
            <w:r w:rsidRPr="001F252C">
              <w:rPr>
                <w:rFonts w:ascii="Times New Roman" w:hAnsi="Times New Roman" w:cs="Times New Roman"/>
                <w:sz w:val="24"/>
                <w:szCs w:val="24"/>
                <w:lang w:val="hr-HR"/>
              </w:rPr>
              <w:lastRenderedPageBreak/>
              <w:t xml:space="preserve">1. </w:t>
            </w:r>
            <w:r w:rsidRPr="001F252C">
              <w:rPr>
                <w:rFonts w:ascii="Times New Roman" w:hAnsi="Times New Roman" w:cs="Times New Roman"/>
                <w:sz w:val="24"/>
                <w:szCs w:val="24"/>
              </w:rPr>
              <w:t>Vlasnik</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registrovanog</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vozila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samovoljno</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mo</w:t>
            </w:r>
            <w:r w:rsidRPr="001F252C">
              <w:rPr>
                <w:rFonts w:ascii="Times New Roman" w:hAnsi="Times New Roman" w:cs="Times New Roman"/>
                <w:sz w:val="24"/>
                <w:szCs w:val="24"/>
                <w:lang w:val="hr-HR"/>
              </w:rPr>
              <w:t>ž</w:t>
            </w:r>
            <w:r w:rsidRPr="001F252C">
              <w:rPr>
                <w:rFonts w:ascii="Times New Roman" w:hAnsi="Times New Roman" w:cs="Times New Roman"/>
                <w:sz w:val="24"/>
                <w:szCs w:val="24"/>
              </w:rPr>
              <w:t>e</w:t>
            </w:r>
            <w:r w:rsidRPr="001F252C">
              <w:rPr>
                <w:rFonts w:ascii="Times New Roman" w:hAnsi="Times New Roman" w:cs="Times New Roman"/>
                <w:sz w:val="24"/>
                <w:szCs w:val="24"/>
                <w:lang w:val="hr-HR"/>
              </w:rPr>
              <w:t xml:space="preserve"> </w:t>
            </w:r>
            <w:proofErr w:type="gramStart"/>
            <w:r w:rsidRPr="001F252C">
              <w:rPr>
                <w:rFonts w:ascii="Times New Roman" w:hAnsi="Times New Roman" w:cs="Times New Roman"/>
                <w:sz w:val="24"/>
                <w:szCs w:val="24"/>
              </w:rPr>
              <w:t>odjaviti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svoje</w:t>
            </w:r>
            <w:proofErr w:type="gramEnd"/>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vozilo</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kod</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nadle</w:t>
            </w:r>
            <w:r w:rsidRPr="001F252C">
              <w:rPr>
                <w:rFonts w:ascii="Times New Roman" w:hAnsi="Times New Roman" w:cs="Times New Roman"/>
                <w:sz w:val="24"/>
                <w:szCs w:val="24"/>
                <w:lang w:val="hr-HR"/>
              </w:rPr>
              <w:t>ž</w:t>
            </w:r>
            <w:r w:rsidRPr="001F252C">
              <w:rPr>
                <w:rFonts w:ascii="Times New Roman" w:hAnsi="Times New Roman" w:cs="Times New Roman"/>
                <w:sz w:val="24"/>
                <w:szCs w:val="24"/>
              </w:rPr>
              <w:t>nog</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lastRenderedPageBreak/>
              <w:t>organa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za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registarciju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vozila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Ministarstva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unutra</w:t>
            </w:r>
            <w:r w:rsidRPr="001F252C">
              <w:rPr>
                <w:rFonts w:ascii="Times New Roman" w:hAnsi="Times New Roman" w:cs="Times New Roman"/>
                <w:sz w:val="24"/>
                <w:szCs w:val="24"/>
                <w:lang w:val="hr-HR"/>
              </w:rPr>
              <w:t>š</w:t>
            </w:r>
            <w:r w:rsidRPr="001F252C">
              <w:rPr>
                <w:rFonts w:ascii="Times New Roman" w:hAnsi="Times New Roman" w:cs="Times New Roman"/>
                <w:sz w:val="24"/>
                <w:szCs w:val="24"/>
              </w:rPr>
              <w:t>njih</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poslova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pri</w:t>
            </w:r>
            <w:r w:rsidRPr="001F252C">
              <w:rPr>
                <w:rFonts w:ascii="Times New Roman" w:hAnsi="Times New Roman" w:cs="Times New Roman"/>
                <w:sz w:val="24"/>
                <w:szCs w:val="24"/>
                <w:lang w:val="hr-HR"/>
              </w:rPr>
              <w:t xml:space="preserve"> č</w:t>
            </w:r>
            <w:r w:rsidRPr="001F252C">
              <w:rPr>
                <w:rFonts w:ascii="Times New Roman" w:hAnsi="Times New Roman" w:cs="Times New Roman"/>
                <w:sz w:val="24"/>
                <w:szCs w:val="24"/>
              </w:rPr>
              <w:t>emu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vra</w:t>
            </w:r>
            <w:r w:rsidRPr="001F252C">
              <w:rPr>
                <w:rFonts w:ascii="Times New Roman" w:hAnsi="Times New Roman" w:cs="Times New Roman"/>
                <w:sz w:val="24"/>
                <w:szCs w:val="24"/>
                <w:lang w:val="hr-HR"/>
              </w:rPr>
              <w:t>ć</w:t>
            </w:r>
            <w:r w:rsidRPr="001F252C">
              <w:rPr>
                <w:rFonts w:ascii="Times New Roman" w:hAnsi="Times New Roman" w:cs="Times New Roman"/>
                <w:sz w:val="24"/>
                <w:szCs w:val="24"/>
              </w:rPr>
              <w:t>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tablice</w:t>
            </w:r>
            <w:r w:rsidRPr="001F252C">
              <w:rPr>
                <w:rFonts w:ascii="Times New Roman" w:hAnsi="Times New Roman" w:cs="Times New Roman"/>
                <w:sz w:val="24"/>
                <w:szCs w:val="24"/>
                <w:lang w:val="hr-HR"/>
              </w:rPr>
              <w:t xml:space="preserve">. </w:t>
            </w:r>
          </w:p>
        </w:tc>
      </w:tr>
      <w:tr w:rsidR="001F252C" w:rsidRPr="001F252C" w:rsidTr="00EC311E">
        <w:trPr>
          <w:trHeight w:val="557"/>
        </w:trPr>
        <w:tc>
          <w:tcPr>
            <w:tcW w:w="1667" w:type="pct"/>
            <w:shd w:val="clear" w:color="auto" w:fill="auto"/>
          </w:tcPr>
          <w:p w:rsidR="00FD24F9" w:rsidRPr="001F252C" w:rsidRDefault="00FD24F9" w:rsidP="00046BF2">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lastRenderedPageBreak/>
              <w:t xml:space="preserve">2. Pronari i mjetit të regjistruar duhet ta ç’lajmëroj mjetin te organi kompetent për regjistrimin e mjetit në Ministrinë e Punëve të Brendshme dhe ti dorëzoi targat </w:t>
            </w:r>
            <w:r w:rsidR="00315A15" w:rsidRPr="001F252C">
              <w:rPr>
                <w:rFonts w:ascii="Times New Roman" w:hAnsi="Times New Roman" w:cs="Times New Roman"/>
                <w:sz w:val="24"/>
                <w:szCs w:val="24"/>
                <w:lang w:val="sq-AL"/>
              </w:rPr>
              <w:t xml:space="preserve">e </w:t>
            </w:r>
            <w:r w:rsidRPr="001F252C">
              <w:rPr>
                <w:rFonts w:ascii="Times New Roman" w:hAnsi="Times New Roman" w:cs="Times New Roman"/>
                <w:sz w:val="24"/>
                <w:szCs w:val="24"/>
                <w:lang w:val="sq-AL"/>
              </w:rPr>
              <w:t>regjistrimit nëse:</w:t>
            </w:r>
          </w:p>
        </w:tc>
        <w:tc>
          <w:tcPr>
            <w:tcW w:w="1699" w:type="pct"/>
          </w:tcPr>
          <w:p w:rsidR="00FD24F9" w:rsidRPr="001F252C" w:rsidRDefault="00FD24F9" w:rsidP="00E96A95">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2. The owner of the registered vehicle must de-register the vehicle at the competent body for vehicle registration in the Ministry of Interior and must deliver the registration plates if:</w:t>
            </w:r>
          </w:p>
        </w:tc>
        <w:tc>
          <w:tcPr>
            <w:tcW w:w="1634" w:type="pct"/>
          </w:tcPr>
          <w:p w:rsidR="00FD24F9" w:rsidRPr="001F252C" w:rsidRDefault="00FD24F9" w:rsidP="00C071AD">
            <w:pPr>
              <w:spacing w:before="120" w:after="120"/>
              <w:jc w:val="both"/>
              <w:rPr>
                <w:rFonts w:ascii="Times New Roman" w:hAnsi="Times New Roman" w:cs="Times New Roman"/>
                <w:sz w:val="24"/>
                <w:szCs w:val="24"/>
                <w:lang w:val="hr-HR"/>
              </w:rPr>
            </w:pPr>
            <w:r w:rsidRPr="001F252C">
              <w:rPr>
                <w:rFonts w:ascii="Times New Roman" w:hAnsi="Times New Roman" w:cs="Times New Roman"/>
                <w:sz w:val="24"/>
                <w:szCs w:val="24"/>
                <w:lang w:val="hr-HR"/>
              </w:rPr>
              <w:t xml:space="preserve">2. </w:t>
            </w:r>
            <w:r w:rsidRPr="001F252C">
              <w:rPr>
                <w:rFonts w:ascii="Times New Roman" w:hAnsi="Times New Roman" w:cs="Times New Roman"/>
                <w:sz w:val="24"/>
                <w:szCs w:val="24"/>
              </w:rPr>
              <w:t>Vlasnik</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registrovanog</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vozila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du</w:t>
            </w:r>
            <w:r w:rsidRPr="001F252C">
              <w:rPr>
                <w:rFonts w:ascii="Times New Roman" w:hAnsi="Times New Roman" w:cs="Times New Roman"/>
                <w:sz w:val="24"/>
                <w:szCs w:val="24"/>
                <w:lang w:val="hr-HR"/>
              </w:rPr>
              <w:t>ž</w:t>
            </w:r>
            <w:r w:rsidRPr="001F252C">
              <w:rPr>
                <w:rFonts w:ascii="Times New Roman" w:hAnsi="Times New Roman" w:cs="Times New Roman"/>
                <w:sz w:val="24"/>
                <w:szCs w:val="24"/>
              </w:rPr>
              <w:t>an</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je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odjaviti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vozilo</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kod</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nadle</w:t>
            </w:r>
            <w:r w:rsidRPr="001F252C">
              <w:rPr>
                <w:rFonts w:ascii="Times New Roman" w:hAnsi="Times New Roman" w:cs="Times New Roman"/>
                <w:sz w:val="24"/>
                <w:szCs w:val="24"/>
                <w:lang w:val="hr-HR"/>
              </w:rPr>
              <w:t>ž</w:t>
            </w:r>
            <w:r w:rsidRPr="001F252C">
              <w:rPr>
                <w:rFonts w:ascii="Times New Roman" w:hAnsi="Times New Roman" w:cs="Times New Roman"/>
                <w:sz w:val="24"/>
                <w:szCs w:val="24"/>
              </w:rPr>
              <w:t>npog</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organa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za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regisstraciju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vozila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Ministarstva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unutra</w:t>
            </w:r>
            <w:r w:rsidRPr="001F252C">
              <w:rPr>
                <w:rFonts w:ascii="Times New Roman" w:hAnsi="Times New Roman" w:cs="Times New Roman"/>
                <w:sz w:val="24"/>
                <w:szCs w:val="24"/>
                <w:lang w:val="hr-HR"/>
              </w:rPr>
              <w:t>š</w:t>
            </w:r>
            <w:r w:rsidRPr="001F252C">
              <w:rPr>
                <w:rFonts w:ascii="Times New Roman" w:hAnsi="Times New Roman" w:cs="Times New Roman"/>
                <w:sz w:val="24"/>
                <w:szCs w:val="24"/>
              </w:rPr>
              <w:t>njih</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poslova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predati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tablice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slu</w:t>
            </w:r>
            <w:r w:rsidRPr="001F252C">
              <w:rPr>
                <w:rFonts w:ascii="Times New Roman" w:hAnsi="Times New Roman" w:cs="Times New Roman"/>
                <w:sz w:val="24"/>
                <w:szCs w:val="24"/>
                <w:lang w:val="hr-HR"/>
              </w:rPr>
              <w:t>č</w:t>
            </w:r>
            <w:r w:rsidRPr="001F252C">
              <w:rPr>
                <w:rFonts w:ascii="Times New Roman" w:hAnsi="Times New Roman" w:cs="Times New Roman"/>
                <w:sz w:val="24"/>
                <w:szCs w:val="24"/>
              </w:rPr>
              <w:t>aju</w:t>
            </w:r>
            <w:r w:rsidRPr="001F252C">
              <w:rPr>
                <w:rFonts w:ascii="Times New Roman" w:hAnsi="Times New Roman" w:cs="Times New Roman"/>
                <w:sz w:val="24"/>
                <w:szCs w:val="24"/>
                <w:lang w:val="hr-HR"/>
              </w:rPr>
              <w:t>:</w:t>
            </w:r>
          </w:p>
        </w:tc>
      </w:tr>
      <w:tr w:rsidR="001F252C" w:rsidRPr="001F252C" w:rsidTr="00EC311E">
        <w:trPr>
          <w:trHeight w:val="557"/>
        </w:trPr>
        <w:tc>
          <w:tcPr>
            <w:tcW w:w="1667" w:type="pct"/>
            <w:shd w:val="clear" w:color="auto" w:fill="auto"/>
          </w:tcPr>
          <w:p w:rsidR="00FD24F9" w:rsidRPr="000677D2" w:rsidRDefault="000677D2" w:rsidP="000677D2">
            <w:pPr>
              <w:suppressAutoHyphens/>
              <w:autoSpaceDN w:val="0"/>
              <w:spacing w:before="120" w:after="120"/>
              <w:ind w:left="36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2.1. </w:t>
            </w:r>
            <w:r w:rsidR="00FD24F9" w:rsidRPr="000677D2">
              <w:rPr>
                <w:rFonts w:ascii="Times New Roman" w:hAnsi="Times New Roman" w:cs="Times New Roman"/>
                <w:sz w:val="24"/>
                <w:szCs w:val="24"/>
              </w:rPr>
              <w:t>Mjeti është i shkatërruar;</w:t>
            </w:r>
          </w:p>
        </w:tc>
        <w:tc>
          <w:tcPr>
            <w:tcW w:w="1699" w:type="pct"/>
          </w:tcPr>
          <w:p w:rsidR="00FD24F9" w:rsidRPr="001F252C" w:rsidRDefault="00FD24F9" w:rsidP="00C071AD">
            <w:pPr>
              <w:suppressAutoHyphens/>
              <w:autoSpaceDN w:val="0"/>
              <w:spacing w:before="120" w:after="120"/>
              <w:ind w:left="36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2.1. The vehicle is destroyed;</w:t>
            </w:r>
          </w:p>
        </w:tc>
        <w:tc>
          <w:tcPr>
            <w:tcW w:w="1634" w:type="pct"/>
          </w:tcPr>
          <w:p w:rsidR="00FD24F9" w:rsidRPr="000677D2" w:rsidRDefault="000677D2" w:rsidP="000677D2">
            <w:pPr>
              <w:suppressAutoHyphens/>
              <w:autoSpaceDN w:val="0"/>
              <w:spacing w:before="120" w:after="120"/>
              <w:ind w:left="36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2.1. </w:t>
            </w:r>
            <w:r w:rsidR="00FD24F9" w:rsidRPr="000677D2">
              <w:rPr>
                <w:rFonts w:ascii="Times New Roman" w:hAnsi="Times New Roman" w:cs="Times New Roman"/>
                <w:sz w:val="24"/>
                <w:szCs w:val="24"/>
              </w:rPr>
              <w:t>dotrajalosti vozila;</w:t>
            </w:r>
          </w:p>
        </w:tc>
      </w:tr>
      <w:tr w:rsidR="001F252C" w:rsidRPr="001F252C" w:rsidTr="00EC311E">
        <w:trPr>
          <w:trHeight w:val="557"/>
        </w:trPr>
        <w:tc>
          <w:tcPr>
            <w:tcW w:w="1667" w:type="pct"/>
            <w:shd w:val="clear" w:color="auto" w:fill="auto"/>
          </w:tcPr>
          <w:p w:rsidR="00FD24F9" w:rsidRPr="000677D2" w:rsidRDefault="000677D2" w:rsidP="000677D2">
            <w:pPr>
              <w:suppressAutoHyphens/>
              <w:autoSpaceDN w:val="0"/>
              <w:spacing w:before="120" w:after="120"/>
              <w:ind w:left="36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2.2. </w:t>
            </w:r>
            <w:r w:rsidR="00FD24F9" w:rsidRPr="000677D2">
              <w:rPr>
                <w:rFonts w:ascii="Times New Roman" w:hAnsi="Times New Roman" w:cs="Times New Roman"/>
                <w:sz w:val="24"/>
                <w:szCs w:val="24"/>
              </w:rPr>
              <w:t>Nëse mjeti do të regjistrohet në shtet</w:t>
            </w:r>
            <w:r w:rsidR="00315A15" w:rsidRPr="000677D2">
              <w:rPr>
                <w:rFonts w:ascii="Times New Roman" w:hAnsi="Times New Roman" w:cs="Times New Roman"/>
                <w:sz w:val="24"/>
                <w:szCs w:val="24"/>
              </w:rPr>
              <w:t>in</w:t>
            </w:r>
            <w:r w:rsidR="00FD24F9" w:rsidRPr="000677D2">
              <w:rPr>
                <w:rFonts w:ascii="Times New Roman" w:hAnsi="Times New Roman" w:cs="Times New Roman"/>
                <w:sz w:val="24"/>
                <w:szCs w:val="24"/>
              </w:rPr>
              <w:t xml:space="preserve"> tjetër për arsye të shpërnguljes apo ndonjë shkaku tjetër;</w:t>
            </w:r>
          </w:p>
        </w:tc>
        <w:tc>
          <w:tcPr>
            <w:tcW w:w="1699" w:type="pct"/>
          </w:tcPr>
          <w:p w:rsidR="00FD24F9" w:rsidRPr="001F252C" w:rsidRDefault="00FD24F9" w:rsidP="000677D2">
            <w:pPr>
              <w:suppressAutoHyphens/>
              <w:autoSpaceDN w:val="0"/>
              <w:spacing w:before="120" w:after="120"/>
              <w:ind w:left="36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2.</w:t>
            </w:r>
            <w:r w:rsidR="000677D2">
              <w:rPr>
                <w:rFonts w:ascii="Times New Roman" w:hAnsi="Times New Roman" w:cs="Times New Roman"/>
                <w:sz w:val="24"/>
                <w:szCs w:val="24"/>
              </w:rPr>
              <w:t>2</w:t>
            </w:r>
            <w:r w:rsidRPr="001F252C">
              <w:rPr>
                <w:rFonts w:ascii="Times New Roman" w:hAnsi="Times New Roman" w:cs="Times New Roman"/>
                <w:sz w:val="24"/>
                <w:szCs w:val="24"/>
              </w:rPr>
              <w:t>. The vehicle will be registered in another state d</w:t>
            </w:r>
            <w:r w:rsidR="00846151" w:rsidRPr="001F252C">
              <w:rPr>
                <w:rFonts w:ascii="Times New Roman" w:hAnsi="Times New Roman" w:cs="Times New Roman"/>
                <w:sz w:val="24"/>
                <w:szCs w:val="24"/>
              </w:rPr>
              <w:t>u</w:t>
            </w:r>
            <w:r w:rsidRPr="001F252C">
              <w:rPr>
                <w:rFonts w:ascii="Times New Roman" w:hAnsi="Times New Roman" w:cs="Times New Roman"/>
                <w:sz w:val="24"/>
                <w:szCs w:val="24"/>
              </w:rPr>
              <w:t>e to the owner moving or for other reasons;</w:t>
            </w:r>
          </w:p>
        </w:tc>
        <w:tc>
          <w:tcPr>
            <w:tcW w:w="1634" w:type="pct"/>
          </w:tcPr>
          <w:p w:rsidR="00FD24F9" w:rsidRPr="000677D2" w:rsidRDefault="000677D2" w:rsidP="000677D2">
            <w:pPr>
              <w:suppressAutoHyphens/>
              <w:autoSpaceDN w:val="0"/>
              <w:spacing w:before="120" w:after="120"/>
              <w:ind w:left="36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2.2. </w:t>
            </w:r>
            <w:r w:rsidR="00FD24F9" w:rsidRPr="000677D2">
              <w:rPr>
                <w:rFonts w:ascii="Times New Roman" w:hAnsi="Times New Roman" w:cs="Times New Roman"/>
                <w:sz w:val="24"/>
                <w:szCs w:val="24"/>
              </w:rPr>
              <w:t>potrebe registracije vozila u neku drugu državu zbog emigriranja vlasnika ili iz drugih razloga;</w:t>
            </w:r>
          </w:p>
        </w:tc>
      </w:tr>
      <w:tr w:rsidR="001F252C" w:rsidRPr="001F252C" w:rsidTr="00EC311E">
        <w:trPr>
          <w:trHeight w:val="557"/>
        </w:trPr>
        <w:tc>
          <w:tcPr>
            <w:tcW w:w="1667" w:type="pct"/>
            <w:shd w:val="clear" w:color="auto" w:fill="auto"/>
          </w:tcPr>
          <w:p w:rsidR="00FD24F9" w:rsidRPr="000677D2" w:rsidRDefault="000677D2" w:rsidP="004F216D">
            <w:pPr>
              <w:suppressAutoHyphens/>
              <w:autoSpaceDN w:val="0"/>
              <w:spacing w:before="120" w:after="120"/>
              <w:ind w:left="36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2.3. </w:t>
            </w:r>
            <w:r w:rsidR="00FD24F9" w:rsidRPr="000677D2">
              <w:rPr>
                <w:rFonts w:ascii="Times New Roman" w:hAnsi="Times New Roman" w:cs="Times New Roman"/>
                <w:sz w:val="24"/>
                <w:szCs w:val="24"/>
              </w:rPr>
              <w:t xml:space="preserve">Vlefshmëria e </w:t>
            </w:r>
            <w:r w:rsidR="004F216D">
              <w:rPr>
                <w:rFonts w:ascii="Times New Roman" w:hAnsi="Times New Roman" w:cs="Times New Roman"/>
                <w:sz w:val="24"/>
                <w:szCs w:val="24"/>
              </w:rPr>
              <w:t>çertifikatës</w:t>
            </w:r>
            <w:r w:rsidR="00FD24F9" w:rsidRPr="000677D2">
              <w:rPr>
                <w:rFonts w:ascii="Times New Roman" w:hAnsi="Times New Roman" w:cs="Times New Roman"/>
                <w:sz w:val="24"/>
                <w:szCs w:val="24"/>
              </w:rPr>
              <w:t xml:space="preserve"> </w:t>
            </w:r>
            <w:r w:rsidR="004F216D">
              <w:rPr>
                <w:rFonts w:ascii="Times New Roman" w:hAnsi="Times New Roman" w:cs="Times New Roman"/>
                <w:sz w:val="24"/>
                <w:szCs w:val="24"/>
              </w:rPr>
              <w:t>për regjistrimine mjetit</w:t>
            </w:r>
            <w:r w:rsidR="00FD24F9" w:rsidRPr="000677D2">
              <w:rPr>
                <w:rFonts w:ascii="Times New Roman" w:hAnsi="Times New Roman" w:cs="Times New Roman"/>
                <w:sz w:val="24"/>
                <w:szCs w:val="24"/>
              </w:rPr>
              <w:t xml:space="preserve"> i ka skaduar për më tepër më tepër se një vit për motoçikleta, moped, katërçikleta të lehta, katërçikletat, triçiklet të lehta, triçikleta, rimorkio banimi, mjeteve muzeore ose kur;</w:t>
            </w:r>
          </w:p>
        </w:tc>
        <w:tc>
          <w:tcPr>
            <w:tcW w:w="1699" w:type="pct"/>
          </w:tcPr>
          <w:p w:rsidR="00FD24F9" w:rsidRPr="001F252C" w:rsidRDefault="00FD24F9" w:rsidP="004F216D">
            <w:pPr>
              <w:suppressAutoHyphens/>
              <w:autoSpaceDN w:val="0"/>
              <w:spacing w:before="120" w:after="120"/>
              <w:ind w:left="36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2.</w:t>
            </w:r>
            <w:r w:rsidR="000677D2">
              <w:rPr>
                <w:rFonts w:ascii="Times New Roman" w:hAnsi="Times New Roman" w:cs="Times New Roman"/>
                <w:sz w:val="24"/>
                <w:szCs w:val="24"/>
              </w:rPr>
              <w:t>3</w:t>
            </w:r>
            <w:r w:rsidRPr="001F252C">
              <w:rPr>
                <w:rFonts w:ascii="Times New Roman" w:hAnsi="Times New Roman" w:cs="Times New Roman"/>
                <w:sz w:val="24"/>
                <w:szCs w:val="24"/>
              </w:rPr>
              <w:t>. The validity of the circulation permit has expired more than 1 year for motorcycles, mopeds, light quadricycles, quadricycles, light tricycles, tricycles, trailer homes, historic vehicles or when;</w:t>
            </w:r>
          </w:p>
        </w:tc>
        <w:tc>
          <w:tcPr>
            <w:tcW w:w="1634" w:type="pct"/>
          </w:tcPr>
          <w:p w:rsidR="00FD24F9" w:rsidRPr="000677D2" w:rsidRDefault="000677D2" w:rsidP="00F54F13">
            <w:pPr>
              <w:suppressAutoHyphens/>
              <w:autoSpaceDN w:val="0"/>
              <w:spacing w:before="120" w:after="120"/>
              <w:ind w:left="36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2.3. </w:t>
            </w:r>
            <w:r w:rsidR="00FD24F9" w:rsidRPr="000677D2">
              <w:rPr>
                <w:rFonts w:ascii="Times New Roman" w:hAnsi="Times New Roman" w:cs="Times New Roman"/>
                <w:sz w:val="24"/>
                <w:szCs w:val="24"/>
              </w:rPr>
              <w:t>isteka roka važenj</w:t>
            </w:r>
            <w:r w:rsidR="00F54F13">
              <w:rPr>
                <w:rFonts w:ascii="Times New Roman" w:hAnsi="Times New Roman" w:cs="Times New Roman"/>
                <w:sz w:val="24"/>
                <w:szCs w:val="24"/>
              </w:rPr>
              <w:t xml:space="preserve">a saobraćajne dozvole duže </w:t>
            </w:r>
            <w:r w:rsidR="00FD24F9" w:rsidRPr="000677D2">
              <w:rPr>
                <w:rFonts w:ascii="Times New Roman" w:hAnsi="Times New Roman" w:cs="Times New Roman"/>
                <w:sz w:val="24"/>
                <w:szCs w:val="24"/>
              </w:rPr>
              <w:t>duže od jedne godine  za motocikal, moped, laki četvorocikal, četvororcikal, laki trocikal, trocikal, kampersko vozilo,  starodobno vozilo;</w:t>
            </w:r>
          </w:p>
        </w:tc>
      </w:tr>
      <w:tr w:rsidR="001F252C" w:rsidRPr="001F252C" w:rsidTr="00EC311E">
        <w:trPr>
          <w:trHeight w:val="557"/>
        </w:trPr>
        <w:tc>
          <w:tcPr>
            <w:tcW w:w="1667" w:type="pct"/>
            <w:shd w:val="clear" w:color="auto" w:fill="auto"/>
          </w:tcPr>
          <w:p w:rsidR="00FD24F9" w:rsidRPr="001F252C" w:rsidRDefault="00FD24F9" w:rsidP="00C071AD">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3.</w:t>
            </w:r>
            <w:r w:rsidRPr="001F252C">
              <w:rPr>
                <w:rFonts w:ascii="Times New Roman" w:hAnsi="Times New Roman" w:cs="Times New Roman"/>
                <w:sz w:val="24"/>
                <w:szCs w:val="24"/>
                <w:lang w:val="sq-AL"/>
              </w:rPr>
              <w:t xml:space="preserve"> D</w:t>
            </w:r>
            <w:r w:rsidRPr="001F252C">
              <w:rPr>
                <w:rFonts w:ascii="Times New Roman" w:hAnsi="Times New Roman" w:cs="Times New Roman"/>
                <w:sz w:val="24"/>
                <w:szCs w:val="24"/>
              </w:rPr>
              <w:t>ë</w:t>
            </w:r>
            <w:r w:rsidRPr="001F252C">
              <w:rPr>
                <w:rFonts w:ascii="Times New Roman" w:hAnsi="Times New Roman" w:cs="Times New Roman"/>
                <w:sz w:val="24"/>
                <w:szCs w:val="24"/>
                <w:lang w:val="sq-AL"/>
              </w:rPr>
              <w:t>nohet</w:t>
            </w:r>
            <w:r w:rsidR="00B034F6" w:rsidRPr="001F252C">
              <w:rPr>
                <w:rFonts w:ascii="Times New Roman" w:hAnsi="Times New Roman" w:cs="Times New Roman"/>
                <w:sz w:val="24"/>
                <w:szCs w:val="24"/>
              </w:rPr>
              <w:t xml:space="preserve"> </w:t>
            </w:r>
            <w:r w:rsidRPr="001F252C">
              <w:rPr>
                <w:rFonts w:ascii="Times New Roman" w:hAnsi="Times New Roman" w:cs="Times New Roman"/>
                <w:sz w:val="24"/>
                <w:szCs w:val="24"/>
                <w:lang w:val="sq-AL"/>
              </w:rPr>
              <w:t>me</w:t>
            </w:r>
            <w:r w:rsidRPr="001F252C">
              <w:rPr>
                <w:rFonts w:ascii="Times New Roman" w:hAnsi="Times New Roman" w:cs="Times New Roman"/>
                <w:sz w:val="24"/>
                <w:szCs w:val="24"/>
              </w:rPr>
              <w:t xml:space="preserve"> </w:t>
            </w:r>
            <w:r w:rsidRPr="001F252C">
              <w:rPr>
                <w:rFonts w:ascii="Times New Roman" w:hAnsi="Times New Roman" w:cs="Times New Roman"/>
                <w:sz w:val="24"/>
                <w:szCs w:val="24"/>
                <w:lang w:val="sq-AL"/>
              </w:rPr>
              <w:t>gjob</w:t>
            </w:r>
            <w:r w:rsidRPr="001F252C">
              <w:rPr>
                <w:rFonts w:ascii="Times New Roman" w:hAnsi="Times New Roman" w:cs="Times New Roman"/>
                <w:sz w:val="24"/>
                <w:szCs w:val="24"/>
              </w:rPr>
              <w:t xml:space="preserve">ë nga dyzet e pesë (45) </w:t>
            </w:r>
            <w:r w:rsidRPr="001F252C">
              <w:rPr>
                <w:rFonts w:ascii="Times New Roman" w:hAnsi="Times New Roman" w:cs="Times New Roman"/>
                <w:sz w:val="24"/>
                <w:szCs w:val="24"/>
                <w:lang w:val="sq-AL"/>
              </w:rPr>
              <w:t>deri</w:t>
            </w:r>
            <w:r w:rsidRPr="001F252C">
              <w:rPr>
                <w:rFonts w:ascii="Times New Roman" w:hAnsi="Times New Roman" w:cs="Times New Roman"/>
                <w:sz w:val="24"/>
                <w:szCs w:val="24"/>
              </w:rPr>
              <w:t xml:space="preserve"> njëqind e tridhjetë (130) € </w:t>
            </w:r>
            <w:r w:rsidRPr="001F252C">
              <w:rPr>
                <w:rFonts w:ascii="Times New Roman" w:hAnsi="Times New Roman" w:cs="Times New Roman"/>
                <w:sz w:val="24"/>
                <w:szCs w:val="24"/>
                <w:lang w:val="sq-AL"/>
              </w:rPr>
              <w:t>individi</w:t>
            </w:r>
            <w:r w:rsidRPr="001F252C">
              <w:rPr>
                <w:rFonts w:ascii="Times New Roman" w:hAnsi="Times New Roman" w:cs="Times New Roman"/>
                <w:sz w:val="24"/>
                <w:szCs w:val="24"/>
              </w:rPr>
              <w:t xml:space="preserve"> </w:t>
            </w:r>
            <w:r w:rsidRPr="001F252C">
              <w:rPr>
                <w:rFonts w:ascii="Times New Roman" w:hAnsi="Times New Roman" w:cs="Times New Roman"/>
                <w:sz w:val="24"/>
                <w:szCs w:val="24"/>
                <w:lang w:val="sq-AL"/>
              </w:rPr>
              <w:t>i</w:t>
            </w:r>
            <w:r w:rsidRPr="001F252C">
              <w:rPr>
                <w:rFonts w:ascii="Times New Roman" w:hAnsi="Times New Roman" w:cs="Times New Roman"/>
                <w:sz w:val="24"/>
                <w:szCs w:val="24"/>
              </w:rPr>
              <w:t xml:space="preserve"> </w:t>
            </w:r>
            <w:r w:rsidRPr="001F252C">
              <w:rPr>
                <w:rFonts w:ascii="Times New Roman" w:hAnsi="Times New Roman" w:cs="Times New Roman"/>
                <w:sz w:val="24"/>
                <w:szCs w:val="24"/>
                <w:lang w:val="sq-AL"/>
              </w:rPr>
              <w:t>cili</w:t>
            </w:r>
            <w:r w:rsidRPr="001F252C">
              <w:rPr>
                <w:rFonts w:ascii="Times New Roman" w:hAnsi="Times New Roman" w:cs="Times New Roman"/>
                <w:sz w:val="24"/>
                <w:szCs w:val="24"/>
              </w:rPr>
              <w:t xml:space="preserve"> </w:t>
            </w:r>
            <w:r w:rsidRPr="001F252C">
              <w:rPr>
                <w:rFonts w:ascii="Times New Roman" w:hAnsi="Times New Roman" w:cs="Times New Roman"/>
                <w:sz w:val="24"/>
                <w:szCs w:val="24"/>
                <w:lang w:val="sq-AL"/>
              </w:rPr>
              <w:t>vepron</w:t>
            </w:r>
            <w:r w:rsidRPr="001F252C">
              <w:rPr>
                <w:rFonts w:ascii="Times New Roman" w:hAnsi="Times New Roman" w:cs="Times New Roman"/>
                <w:sz w:val="24"/>
                <w:szCs w:val="24"/>
              </w:rPr>
              <w:t xml:space="preserve"> </w:t>
            </w:r>
            <w:r w:rsidRPr="001F252C">
              <w:rPr>
                <w:rFonts w:ascii="Times New Roman" w:hAnsi="Times New Roman" w:cs="Times New Roman"/>
                <w:sz w:val="24"/>
                <w:szCs w:val="24"/>
                <w:lang w:val="sq-AL"/>
              </w:rPr>
              <w:t>n</w:t>
            </w:r>
            <w:r w:rsidRPr="001F252C">
              <w:rPr>
                <w:rFonts w:ascii="Times New Roman" w:hAnsi="Times New Roman" w:cs="Times New Roman"/>
                <w:sz w:val="24"/>
                <w:szCs w:val="24"/>
              </w:rPr>
              <w:t xml:space="preserve">ë </w:t>
            </w:r>
            <w:r w:rsidRPr="001F252C">
              <w:rPr>
                <w:rFonts w:ascii="Times New Roman" w:hAnsi="Times New Roman" w:cs="Times New Roman"/>
                <w:sz w:val="24"/>
                <w:szCs w:val="24"/>
                <w:lang w:val="sq-AL"/>
              </w:rPr>
              <w:t>kund</w:t>
            </w:r>
            <w:r w:rsidRPr="001F252C">
              <w:rPr>
                <w:rFonts w:ascii="Times New Roman" w:hAnsi="Times New Roman" w:cs="Times New Roman"/>
                <w:sz w:val="24"/>
                <w:szCs w:val="24"/>
              </w:rPr>
              <w:t>ë</w:t>
            </w:r>
            <w:r w:rsidRPr="001F252C">
              <w:rPr>
                <w:rFonts w:ascii="Times New Roman" w:hAnsi="Times New Roman" w:cs="Times New Roman"/>
                <w:sz w:val="24"/>
                <w:szCs w:val="24"/>
                <w:lang w:val="sq-AL"/>
              </w:rPr>
              <w:t>rshtim</w:t>
            </w:r>
            <w:r w:rsidRPr="001F252C">
              <w:rPr>
                <w:rFonts w:ascii="Times New Roman" w:hAnsi="Times New Roman" w:cs="Times New Roman"/>
                <w:sz w:val="24"/>
                <w:szCs w:val="24"/>
              </w:rPr>
              <w:t xml:space="preserve"> </w:t>
            </w:r>
            <w:r w:rsidRPr="001F252C">
              <w:rPr>
                <w:rFonts w:ascii="Times New Roman" w:hAnsi="Times New Roman" w:cs="Times New Roman"/>
                <w:sz w:val="24"/>
                <w:szCs w:val="24"/>
                <w:lang w:val="sq-AL"/>
              </w:rPr>
              <w:t>me</w:t>
            </w:r>
            <w:r w:rsidRPr="001F252C">
              <w:rPr>
                <w:rFonts w:ascii="Times New Roman" w:hAnsi="Times New Roman" w:cs="Times New Roman"/>
                <w:sz w:val="24"/>
                <w:szCs w:val="24"/>
              </w:rPr>
              <w:t xml:space="preserve"> </w:t>
            </w:r>
            <w:r w:rsidRPr="001F252C">
              <w:rPr>
                <w:rFonts w:ascii="Times New Roman" w:hAnsi="Times New Roman" w:cs="Times New Roman"/>
                <w:sz w:val="24"/>
                <w:szCs w:val="24"/>
                <w:lang w:val="sq-AL"/>
              </w:rPr>
              <w:t>paragrafin</w:t>
            </w:r>
            <w:r w:rsidRPr="001F252C">
              <w:rPr>
                <w:rFonts w:ascii="Times New Roman" w:hAnsi="Times New Roman" w:cs="Times New Roman"/>
                <w:sz w:val="24"/>
                <w:szCs w:val="24"/>
              </w:rPr>
              <w:t xml:space="preserve"> 2. </w:t>
            </w:r>
            <w:r w:rsidRPr="001F252C">
              <w:rPr>
                <w:rFonts w:ascii="Times New Roman" w:hAnsi="Times New Roman" w:cs="Times New Roman"/>
                <w:sz w:val="24"/>
                <w:szCs w:val="24"/>
                <w:lang w:val="sq-AL"/>
              </w:rPr>
              <w:t>t</w:t>
            </w:r>
            <w:r w:rsidRPr="001F252C">
              <w:rPr>
                <w:rFonts w:ascii="Times New Roman" w:hAnsi="Times New Roman" w:cs="Times New Roman"/>
                <w:sz w:val="24"/>
                <w:szCs w:val="24"/>
              </w:rPr>
              <w:t xml:space="preserve">ë </w:t>
            </w:r>
            <w:r w:rsidRPr="001F252C">
              <w:rPr>
                <w:rFonts w:ascii="Times New Roman" w:hAnsi="Times New Roman" w:cs="Times New Roman"/>
                <w:sz w:val="24"/>
                <w:szCs w:val="24"/>
                <w:lang w:val="sq-AL"/>
              </w:rPr>
              <w:t>k</w:t>
            </w:r>
            <w:r w:rsidRPr="001F252C">
              <w:rPr>
                <w:rFonts w:ascii="Times New Roman" w:hAnsi="Times New Roman" w:cs="Times New Roman"/>
                <w:sz w:val="24"/>
                <w:szCs w:val="24"/>
              </w:rPr>
              <w:t>ë</w:t>
            </w:r>
            <w:r w:rsidRPr="001F252C">
              <w:rPr>
                <w:rFonts w:ascii="Times New Roman" w:hAnsi="Times New Roman" w:cs="Times New Roman"/>
                <w:sz w:val="24"/>
                <w:szCs w:val="24"/>
                <w:lang w:val="sq-AL"/>
              </w:rPr>
              <w:t>tij</w:t>
            </w:r>
            <w:r w:rsidRPr="001F252C">
              <w:rPr>
                <w:rFonts w:ascii="Times New Roman" w:hAnsi="Times New Roman" w:cs="Times New Roman"/>
                <w:sz w:val="24"/>
                <w:szCs w:val="24"/>
              </w:rPr>
              <w:t xml:space="preserve"> </w:t>
            </w:r>
            <w:r w:rsidRPr="001F252C">
              <w:rPr>
                <w:rFonts w:ascii="Times New Roman" w:hAnsi="Times New Roman" w:cs="Times New Roman"/>
                <w:sz w:val="24"/>
                <w:szCs w:val="24"/>
                <w:lang w:val="sq-AL"/>
              </w:rPr>
              <w:t>neni</w:t>
            </w:r>
            <w:r w:rsidRPr="001F252C">
              <w:rPr>
                <w:rFonts w:ascii="Times New Roman" w:hAnsi="Times New Roman" w:cs="Times New Roman"/>
                <w:sz w:val="24"/>
                <w:szCs w:val="24"/>
              </w:rPr>
              <w:t xml:space="preserve">. Me gjobë prej </w:t>
            </w:r>
            <w:r w:rsidR="00C07DE0" w:rsidRPr="001F252C">
              <w:rPr>
                <w:rFonts w:ascii="Times New Roman" w:hAnsi="Times New Roman" w:cs="Times New Roman"/>
                <w:sz w:val="24"/>
                <w:szCs w:val="24"/>
              </w:rPr>
              <w:t>dyqind (</w:t>
            </w:r>
            <w:r w:rsidRPr="001F252C">
              <w:rPr>
                <w:rFonts w:ascii="Times New Roman" w:hAnsi="Times New Roman" w:cs="Times New Roman"/>
                <w:sz w:val="24"/>
                <w:szCs w:val="24"/>
              </w:rPr>
              <w:t>200</w:t>
            </w:r>
            <w:r w:rsidR="00C07DE0" w:rsidRPr="001F252C">
              <w:rPr>
                <w:rFonts w:ascii="Times New Roman" w:hAnsi="Times New Roman" w:cs="Times New Roman"/>
                <w:sz w:val="24"/>
                <w:szCs w:val="24"/>
              </w:rPr>
              <w:t>)</w:t>
            </w:r>
            <w:r w:rsidRPr="001F252C">
              <w:rPr>
                <w:rFonts w:ascii="Times New Roman" w:hAnsi="Times New Roman" w:cs="Times New Roman"/>
                <w:sz w:val="24"/>
                <w:szCs w:val="24"/>
              </w:rPr>
              <w:t xml:space="preserve"> deri </w:t>
            </w:r>
            <w:r w:rsidR="00C07DE0" w:rsidRPr="001F252C">
              <w:rPr>
                <w:rFonts w:ascii="Times New Roman" w:hAnsi="Times New Roman" w:cs="Times New Roman"/>
                <w:sz w:val="24"/>
                <w:szCs w:val="24"/>
              </w:rPr>
              <w:t>peseqind (</w:t>
            </w:r>
            <w:r w:rsidRPr="001F252C">
              <w:rPr>
                <w:rFonts w:ascii="Times New Roman" w:hAnsi="Times New Roman" w:cs="Times New Roman"/>
                <w:sz w:val="24"/>
                <w:szCs w:val="24"/>
              </w:rPr>
              <w:t>500</w:t>
            </w:r>
            <w:r w:rsidR="00C07DE0" w:rsidRPr="001F252C">
              <w:rPr>
                <w:rFonts w:ascii="Times New Roman" w:hAnsi="Times New Roman" w:cs="Times New Roman"/>
                <w:sz w:val="24"/>
                <w:szCs w:val="24"/>
              </w:rPr>
              <w:t>)</w:t>
            </w:r>
            <w:r w:rsidRPr="001F252C">
              <w:rPr>
                <w:rFonts w:ascii="Times New Roman" w:hAnsi="Times New Roman" w:cs="Times New Roman"/>
                <w:sz w:val="24"/>
                <w:szCs w:val="24"/>
              </w:rPr>
              <w:t xml:space="preserve"> € dënohet personi juridik apo fizik i cili vepron në kundërshtim me paragrafin 2. </w:t>
            </w:r>
            <w:proofErr w:type="gramStart"/>
            <w:r w:rsidRPr="001F252C">
              <w:rPr>
                <w:rFonts w:ascii="Times New Roman" w:hAnsi="Times New Roman" w:cs="Times New Roman"/>
                <w:sz w:val="24"/>
                <w:szCs w:val="24"/>
              </w:rPr>
              <w:t>të</w:t>
            </w:r>
            <w:proofErr w:type="gramEnd"/>
            <w:r w:rsidRPr="001F252C">
              <w:rPr>
                <w:rFonts w:ascii="Times New Roman" w:hAnsi="Times New Roman" w:cs="Times New Roman"/>
                <w:sz w:val="24"/>
                <w:szCs w:val="24"/>
              </w:rPr>
              <w:t xml:space="preserve"> këtij neni, ndërsa personi përgjegjës dënohet me vlerë prej </w:t>
            </w:r>
            <w:r w:rsidR="00C07DE0" w:rsidRPr="001F252C">
              <w:rPr>
                <w:rFonts w:ascii="Times New Roman" w:hAnsi="Times New Roman" w:cs="Times New Roman"/>
                <w:sz w:val="24"/>
                <w:szCs w:val="24"/>
              </w:rPr>
              <w:t>njeqind e pesedhjete (</w:t>
            </w:r>
            <w:r w:rsidRPr="001F252C">
              <w:rPr>
                <w:rFonts w:ascii="Times New Roman" w:hAnsi="Times New Roman" w:cs="Times New Roman"/>
                <w:sz w:val="24"/>
                <w:szCs w:val="24"/>
              </w:rPr>
              <w:t>150</w:t>
            </w:r>
            <w:r w:rsidR="00C07DE0" w:rsidRPr="001F252C">
              <w:rPr>
                <w:rFonts w:ascii="Times New Roman" w:hAnsi="Times New Roman" w:cs="Times New Roman"/>
                <w:sz w:val="24"/>
                <w:szCs w:val="24"/>
              </w:rPr>
              <w:t>)</w:t>
            </w:r>
            <w:r w:rsidRPr="001F252C">
              <w:rPr>
                <w:rFonts w:ascii="Times New Roman" w:hAnsi="Times New Roman" w:cs="Times New Roman"/>
                <w:sz w:val="24"/>
                <w:szCs w:val="24"/>
              </w:rPr>
              <w:t xml:space="preserve"> €.</w:t>
            </w:r>
          </w:p>
        </w:tc>
        <w:tc>
          <w:tcPr>
            <w:tcW w:w="1699" w:type="pct"/>
          </w:tcPr>
          <w:p w:rsidR="00FD24F9" w:rsidRPr="001F252C" w:rsidRDefault="00FD24F9" w:rsidP="00C071AD">
            <w:pPr>
              <w:suppressAutoHyphens/>
              <w:autoSpaceDN w:val="0"/>
              <w:spacing w:before="120" w:after="12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 xml:space="preserve">3. A fine of </w:t>
            </w:r>
            <w:r w:rsidR="00C07DE0" w:rsidRPr="001F252C">
              <w:rPr>
                <w:rFonts w:ascii="Times New Roman" w:hAnsi="Times New Roman" w:cs="Times New Roman"/>
                <w:sz w:val="24"/>
                <w:szCs w:val="24"/>
              </w:rPr>
              <w:t>forty five (</w:t>
            </w:r>
            <w:r w:rsidRPr="001F252C">
              <w:rPr>
                <w:rFonts w:ascii="Times New Roman" w:hAnsi="Times New Roman" w:cs="Times New Roman"/>
                <w:sz w:val="24"/>
                <w:szCs w:val="24"/>
              </w:rPr>
              <w:t>45</w:t>
            </w:r>
            <w:r w:rsidR="00C07DE0" w:rsidRPr="001F252C">
              <w:rPr>
                <w:rFonts w:ascii="Times New Roman" w:hAnsi="Times New Roman" w:cs="Times New Roman"/>
                <w:sz w:val="24"/>
                <w:szCs w:val="24"/>
              </w:rPr>
              <w:t>)</w:t>
            </w:r>
            <w:r w:rsidRPr="001F252C">
              <w:rPr>
                <w:rFonts w:ascii="Times New Roman" w:hAnsi="Times New Roman" w:cs="Times New Roman"/>
                <w:sz w:val="24"/>
                <w:szCs w:val="24"/>
              </w:rPr>
              <w:t xml:space="preserve"> € </w:t>
            </w:r>
            <w:r w:rsidR="00C07DE0" w:rsidRPr="001F252C">
              <w:rPr>
                <w:rFonts w:ascii="Times New Roman" w:hAnsi="Times New Roman" w:cs="Times New Roman"/>
                <w:sz w:val="24"/>
                <w:szCs w:val="24"/>
              </w:rPr>
              <w:t xml:space="preserve">up </w:t>
            </w:r>
            <w:r w:rsidRPr="001F252C">
              <w:rPr>
                <w:rFonts w:ascii="Times New Roman" w:hAnsi="Times New Roman" w:cs="Times New Roman"/>
                <w:sz w:val="24"/>
                <w:szCs w:val="24"/>
              </w:rPr>
              <w:t xml:space="preserve">to </w:t>
            </w:r>
            <w:r w:rsidR="00C07DE0" w:rsidRPr="001F252C">
              <w:rPr>
                <w:rFonts w:ascii="Times New Roman" w:hAnsi="Times New Roman" w:cs="Times New Roman"/>
                <w:sz w:val="24"/>
                <w:szCs w:val="24"/>
              </w:rPr>
              <w:t>one hundred e thirty (</w:t>
            </w:r>
            <w:r w:rsidRPr="001F252C">
              <w:rPr>
                <w:rFonts w:ascii="Times New Roman" w:hAnsi="Times New Roman" w:cs="Times New Roman"/>
                <w:sz w:val="24"/>
                <w:szCs w:val="24"/>
              </w:rPr>
              <w:t>130</w:t>
            </w:r>
            <w:r w:rsidR="00C07DE0" w:rsidRPr="001F252C">
              <w:rPr>
                <w:rFonts w:ascii="Times New Roman" w:hAnsi="Times New Roman" w:cs="Times New Roman"/>
                <w:sz w:val="24"/>
                <w:szCs w:val="24"/>
              </w:rPr>
              <w:t>)</w:t>
            </w:r>
            <w:r w:rsidRPr="001F252C">
              <w:rPr>
                <w:rFonts w:ascii="Times New Roman" w:hAnsi="Times New Roman" w:cs="Times New Roman"/>
                <w:sz w:val="24"/>
                <w:szCs w:val="24"/>
              </w:rPr>
              <w:t xml:space="preserve"> € is imposed on an individual who acts contrary to paragraphs 2. </w:t>
            </w:r>
            <w:proofErr w:type="gramStart"/>
            <w:r w:rsidRPr="001F252C">
              <w:rPr>
                <w:rFonts w:ascii="Times New Roman" w:hAnsi="Times New Roman" w:cs="Times New Roman"/>
                <w:sz w:val="24"/>
                <w:szCs w:val="24"/>
              </w:rPr>
              <w:t>of</w:t>
            </w:r>
            <w:proofErr w:type="gramEnd"/>
            <w:r w:rsidRPr="001F252C">
              <w:rPr>
                <w:rFonts w:ascii="Times New Roman" w:hAnsi="Times New Roman" w:cs="Times New Roman"/>
                <w:sz w:val="24"/>
                <w:szCs w:val="24"/>
              </w:rPr>
              <w:t xml:space="preserve"> this Article. A fine of </w:t>
            </w:r>
            <w:r w:rsidR="00C07DE0" w:rsidRPr="001F252C">
              <w:rPr>
                <w:rFonts w:ascii="Times New Roman" w:hAnsi="Times New Roman" w:cs="Times New Roman"/>
                <w:sz w:val="24"/>
                <w:szCs w:val="24"/>
              </w:rPr>
              <w:t>two hundred (</w:t>
            </w:r>
            <w:r w:rsidRPr="001F252C">
              <w:rPr>
                <w:rFonts w:ascii="Times New Roman" w:hAnsi="Times New Roman" w:cs="Times New Roman"/>
                <w:sz w:val="24"/>
                <w:szCs w:val="24"/>
              </w:rPr>
              <w:t>200</w:t>
            </w:r>
            <w:r w:rsidR="00C07DE0" w:rsidRPr="001F252C">
              <w:rPr>
                <w:rFonts w:ascii="Times New Roman" w:hAnsi="Times New Roman" w:cs="Times New Roman"/>
                <w:sz w:val="24"/>
                <w:szCs w:val="24"/>
              </w:rPr>
              <w:t>)</w:t>
            </w:r>
            <w:r w:rsidRPr="001F252C">
              <w:rPr>
                <w:rFonts w:ascii="Times New Roman" w:hAnsi="Times New Roman" w:cs="Times New Roman"/>
                <w:sz w:val="24"/>
                <w:szCs w:val="24"/>
              </w:rPr>
              <w:t xml:space="preserve"> € </w:t>
            </w:r>
            <w:r w:rsidR="00C07DE0" w:rsidRPr="001F252C">
              <w:rPr>
                <w:rFonts w:ascii="Times New Roman" w:hAnsi="Times New Roman" w:cs="Times New Roman"/>
                <w:sz w:val="24"/>
                <w:szCs w:val="24"/>
              </w:rPr>
              <w:t xml:space="preserve">up </w:t>
            </w:r>
            <w:r w:rsidRPr="001F252C">
              <w:rPr>
                <w:rFonts w:ascii="Times New Roman" w:hAnsi="Times New Roman" w:cs="Times New Roman"/>
                <w:sz w:val="24"/>
                <w:szCs w:val="24"/>
              </w:rPr>
              <w:t xml:space="preserve">to </w:t>
            </w:r>
            <w:r w:rsidR="00C07DE0" w:rsidRPr="001F252C">
              <w:rPr>
                <w:rFonts w:ascii="Times New Roman" w:hAnsi="Times New Roman" w:cs="Times New Roman"/>
                <w:sz w:val="24"/>
                <w:szCs w:val="24"/>
              </w:rPr>
              <w:t>five hundred (</w:t>
            </w:r>
            <w:r w:rsidRPr="001F252C">
              <w:rPr>
                <w:rFonts w:ascii="Times New Roman" w:hAnsi="Times New Roman" w:cs="Times New Roman"/>
                <w:sz w:val="24"/>
                <w:szCs w:val="24"/>
              </w:rPr>
              <w:t>500</w:t>
            </w:r>
            <w:r w:rsidR="00C07DE0" w:rsidRPr="001F252C">
              <w:rPr>
                <w:rFonts w:ascii="Times New Roman" w:hAnsi="Times New Roman" w:cs="Times New Roman"/>
                <w:sz w:val="24"/>
                <w:szCs w:val="24"/>
              </w:rPr>
              <w:t>)</w:t>
            </w:r>
            <w:r w:rsidRPr="001F252C">
              <w:rPr>
                <w:rFonts w:ascii="Times New Roman" w:hAnsi="Times New Roman" w:cs="Times New Roman"/>
                <w:sz w:val="24"/>
                <w:szCs w:val="24"/>
              </w:rPr>
              <w:t xml:space="preserve"> € is imposed on a legal or physical </w:t>
            </w:r>
            <w:proofErr w:type="gramStart"/>
            <w:r w:rsidRPr="001F252C">
              <w:rPr>
                <w:rFonts w:ascii="Times New Roman" w:hAnsi="Times New Roman" w:cs="Times New Roman"/>
                <w:sz w:val="24"/>
                <w:szCs w:val="24"/>
              </w:rPr>
              <w:t>person  who</w:t>
            </w:r>
            <w:proofErr w:type="gramEnd"/>
            <w:r w:rsidRPr="001F252C">
              <w:rPr>
                <w:rFonts w:ascii="Times New Roman" w:hAnsi="Times New Roman" w:cs="Times New Roman"/>
                <w:sz w:val="24"/>
                <w:szCs w:val="24"/>
              </w:rPr>
              <w:t xml:space="preserve"> acts contrary to paragraph 2.  </w:t>
            </w:r>
            <w:proofErr w:type="gramStart"/>
            <w:r w:rsidRPr="001F252C">
              <w:rPr>
                <w:rFonts w:ascii="Times New Roman" w:hAnsi="Times New Roman" w:cs="Times New Roman"/>
                <w:sz w:val="24"/>
                <w:szCs w:val="24"/>
              </w:rPr>
              <w:t>of</w:t>
            </w:r>
            <w:proofErr w:type="gramEnd"/>
            <w:r w:rsidRPr="001F252C">
              <w:rPr>
                <w:rFonts w:ascii="Times New Roman" w:hAnsi="Times New Roman" w:cs="Times New Roman"/>
                <w:sz w:val="24"/>
                <w:szCs w:val="24"/>
              </w:rPr>
              <w:t xml:space="preserve"> this Article,  </w:t>
            </w:r>
            <w:r w:rsidR="00C07DE0" w:rsidRPr="001F252C">
              <w:rPr>
                <w:rFonts w:ascii="Times New Roman" w:hAnsi="Times New Roman" w:cs="Times New Roman"/>
                <w:sz w:val="24"/>
                <w:szCs w:val="24"/>
              </w:rPr>
              <w:t xml:space="preserve">while </w:t>
            </w:r>
            <w:r w:rsidRPr="001F252C">
              <w:rPr>
                <w:rFonts w:ascii="Times New Roman" w:hAnsi="Times New Roman" w:cs="Times New Roman"/>
                <w:sz w:val="24"/>
                <w:szCs w:val="24"/>
              </w:rPr>
              <w:t xml:space="preserve">a fine of </w:t>
            </w:r>
            <w:r w:rsidR="00C07DE0" w:rsidRPr="001F252C">
              <w:rPr>
                <w:rFonts w:ascii="Times New Roman" w:hAnsi="Times New Roman" w:cs="Times New Roman"/>
                <w:sz w:val="24"/>
                <w:szCs w:val="24"/>
              </w:rPr>
              <w:t>one hundred and fifty (</w:t>
            </w:r>
            <w:r w:rsidRPr="001F252C">
              <w:rPr>
                <w:rFonts w:ascii="Times New Roman" w:hAnsi="Times New Roman" w:cs="Times New Roman"/>
                <w:sz w:val="24"/>
                <w:szCs w:val="24"/>
              </w:rPr>
              <w:t>150</w:t>
            </w:r>
            <w:r w:rsidR="00C07DE0" w:rsidRPr="001F252C">
              <w:rPr>
                <w:rFonts w:ascii="Times New Roman" w:hAnsi="Times New Roman" w:cs="Times New Roman"/>
                <w:sz w:val="24"/>
                <w:szCs w:val="24"/>
              </w:rPr>
              <w:t>)</w:t>
            </w:r>
            <w:r w:rsidRPr="001F252C">
              <w:rPr>
                <w:rFonts w:ascii="Times New Roman" w:hAnsi="Times New Roman" w:cs="Times New Roman"/>
                <w:sz w:val="24"/>
                <w:szCs w:val="24"/>
              </w:rPr>
              <w:t xml:space="preserve"> € is imposed on the person responsible.</w:t>
            </w:r>
          </w:p>
        </w:tc>
        <w:tc>
          <w:tcPr>
            <w:tcW w:w="1634" w:type="pct"/>
          </w:tcPr>
          <w:p w:rsidR="00FD24F9" w:rsidRPr="001F252C" w:rsidRDefault="00FD24F9" w:rsidP="00C071AD">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 xml:space="preserve">3. Za prekršaj kaznit će se novčanom akznom u iznosu od 45 do 130 € osoba koja postupi suprotno stava 2. </w:t>
            </w:r>
            <w:proofErr w:type="gramStart"/>
            <w:r w:rsidRPr="001F252C">
              <w:rPr>
                <w:rFonts w:ascii="Times New Roman" w:hAnsi="Times New Roman" w:cs="Times New Roman"/>
                <w:sz w:val="24"/>
                <w:szCs w:val="24"/>
              </w:rPr>
              <w:t>ovoga</w:t>
            </w:r>
            <w:proofErr w:type="gramEnd"/>
            <w:r w:rsidRPr="001F252C">
              <w:rPr>
                <w:rFonts w:ascii="Times New Roman" w:hAnsi="Times New Roman" w:cs="Times New Roman"/>
                <w:sz w:val="24"/>
                <w:szCs w:val="24"/>
              </w:rPr>
              <w:t xml:space="preserve"> člana. Novčanom kaznom u iznosu 200 do 500 € kaznit će se za prekršaj ili parvna i fizička osoba koja postupi suprotno odredbi stava 2. </w:t>
            </w:r>
            <w:proofErr w:type="gramStart"/>
            <w:r w:rsidRPr="001F252C">
              <w:rPr>
                <w:rFonts w:ascii="Times New Roman" w:hAnsi="Times New Roman" w:cs="Times New Roman"/>
                <w:sz w:val="24"/>
                <w:szCs w:val="24"/>
              </w:rPr>
              <w:t>ovoga</w:t>
            </w:r>
            <w:proofErr w:type="gramEnd"/>
            <w:r w:rsidRPr="001F252C">
              <w:rPr>
                <w:rFonts w:ascii="Times New Roman" w:hAnsi="Times New Roman" w:cs="Times New Roman"/>
                <w:sz w:val="24"/>
                <w:szCs w:val="24"/>
              </w:rPr>
              <w:t xml:space="preserve"> člana a odgovorna osoba kaznit će se novčanom kaznom u iznosu od 150 €.</w:t>
            </w:r>
          </w:p>
        </w:tc>
      </w:tr>
      <w:tr w:rsidR="001F252C" w:rsidRPr="001F252C" w:rsidTr="00EC311E">
        <w:trPr>
          <w:trHeight w:val="557"/>
        </w:trPr>
        <w:tc>
          <w:tcPr>
            <w:tcW w:w="1667" w:type="pct"/>
            <w:shd w:val="clear" w:color="auto" w:fill="auto"/>
          </w:tcPr>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lastRenderedPageBreak/>
              <w:t>N</w:t>
            </w:r>
            <w:r w:rsidR="00621452">
              <w:rPr>
                <w:rFonts w:ascii="Times New Roman" w:hAnsi="Times New Roman" w:cs="Times New Roman"/>
                <w:b/>
                <w:sz w:val="24"/>
                <w:szCs w:val="24"/>
              </w:rPr>
              <w:t>eni 62</w:t>
            </w:r>
          </w:p>
          <w:p w:rsidR="00FD24F9" w:rsidRPr="001F252C" w:rsidRDefault="00FD24F9" w:rsidP="00C071AD">
            <w:pPr>
              <w:pStyle w:val="ListParagraph"/>
              <w:suppressAutoHyphens/>
              <w:autoSpaceDN w:val="0"/>
              <w:spacing w:before="120" w:after="120"/>
              <w:ind w:left="0"/>
              <w:contextualSpacing w:val="0"/>
              <w:jc w:val="center"/>
              <w:textAlignment w:val="baseline"/>
              <w:rPr>
                <w:rFonts w:ascii="Times New Roman" w:hAnsi="Times New Roman" w:cs="Times New Roman"/>
                <w:sz w:val="24"/>
                <w:szCs w:val="24"/>
              </w:rPr>
            </w:pPr>
            <w:r w:rsidRPr="001F252C">
              <w:rPr>
                <w:rFonts w:ascii="Times New Roman" w:hAnsi="Times New Roman" w:cs="Times New Roman"/>
                <w:b/>
                <w:sz w:val="24"/>
                <w:szCs w:val="24"/>
              </w:rPr>
              <w:t>Dorëzimi i targave</w:t>
            </w:r>
          </w:p>
        </w:tc>
        <w:tc>
          <w:tcPr>
            <w:tcW w:w="1699" w:type="pct"/>
          </w:tcPr>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 xml:space="preserve">Article </w:t>
            </w:r>
            <w:r w:rsidR="00246AF9">
              <w:rPr>
                <w:rFonts w:ascii="Times New Roman" w:hAnsi="Times New Roman" w:cs="Times New Roman"/>
                <w:b/>
                <w:sz w:val="24"/>
                <w:szCs w:val="24"/>
              </w:rPr>
              <w:t>62</w:t>
            </w:r>
          </w:p>
          <w:p w:rsidR="00FD24F9" w:rsidRPr="001F252C" w:rsidRDefault="00FD24F9" w:rsidP="00C071AD">
            <w:pPr>
              <w:suppressAutoHyphens/>
              <w:autoSpaceDN w:val="0"/>
              <w:spacing w:before="120" w:after="120"/>
              <w:ind w:left="360"/>
              <w:jc w:val="center"/>
              <w:textAlignment w:val="baseline"/>
              <w:rPr>
                <w:rFonts w:ascii="Times New Roman" w:hAnsi="Times New Roman" w:cs="Times New Roman"/>
                <w:sz w:val="24"/>
                <w:szCs w:val="24"/>
              </w:rPr>
            </w:pPr>
            <w:r w:rsidRPr="001F252C">
              <w:rPr>
                <w:rFonts w:ascii="Times New Roman" w:hAnsi="Times New Roman" w:cs="Times New Roman"/>
                <w:b/>
                <w:sz w:val="24"/>
                <w:szCs w:val="24"/>
              </w:rPr>
              <w:t>Delivery of plates</w:t>
            </w:r>
          </w:p>
        </w:tc>
        <w:tc>
          <w:tcPr>
            <w:tcW w:w="1634" w:type="pct"/>
          </w:tcPr>
          <w:p w:rsidR="00FD24F9" w:rsidRPr="001F252C" w:rsidRDefault="00FD24F9" w:rsidP="00C071AD">
            <w:pPr>
              <w:spacing w:before="120" w:after="120"/>
              <w:jc w:val="center"/>
              <w:outlineLvl w:val="0"/>
              <w:rPr>
                <w:rFonts w:ascii="Times New Roman" w:hAnsi="Times New Roman" w:cs="Times New Roman"/>
                <w:b/>
                <w:sz w:val="24"/>
                <w:szCs w:val="24"/>
                <w:lang w:val="hr-HR"/>
              </w:rPr>
            </w:pPr>
            <w:r w:rsidRPr="001F252C">
              <w:rPr>
                <w:rFonts w:ascii="Times New Roman" w:hAnsi="Times New Roman" w:cs="Times New Roman"/>
                <w:b/>
                <w:sz w:val="24"/>
                <w:szCs w:val="24"/>
                <w:lang w:val="hr-HR"/>
              </w:rPr>
              <w:t>Č</w:t>
            </w:r>
            <w:r w:rsidRPr="001F252C">
              <w:rPr>
                <w:rFonts w:ascii="Times New Roman" w:hAnsi="Times New Roman" w:cs="Times New Roman"/>
                <w:b/>
                <w:sz w:val="24"/>
                <w:szCs w:val="24"/>
              </w:rPr>
              <w:t>lan</w:t>
            </w:r>
            <w:r w:rsidRPr="001F252C">
              <w:rPr>
                <w:rFonts w:ascii="Times New Roman" w:hAnsi="Times New Roman" w:cs="Times New Roman"/>
                <w:b/>
                <w:sz w:val="24"/>
                <w:szCs w:val="24"/>
                <w:lang w:val="hr-HR"/>
              </w:rPr>
              <w:t xml:space="preserve"> </w:t>
            </w:r>
            <w:r w:rsidR="00246AF9">
              <w:rPr>
                <w:rFonts w:ascii="Times New Roman" w:hAnsi="Times New Roman" w:cs="Times New Roman"/>
                <w:b/>
                <w:sz w:val="24"/>
                <w:szCs w:val="24"/>
              </w:rPr>
              <w:t>62</w:t>
            </w:r>
          </w:p>
          <w:p w:rsidR="00FD24F9" w:rsidRPr="001F252C" w:rsidRDefault="00FD24F9" w:rsidP="00C071AD">
            <w:pPr>
              <w:pStyle w:val="ListParagraph"/>
              <w:suppressAutoHyphens/>
              <w:autoSpaceDN w:val="0"/>
              <w:spacing w:before="120" w:after="120"/>
              <w:ind w:left="0"/>
              <w:contextualSpacing w:val="0"/>
              <w:jc w:val="center"/>
              <w:textAlignment w:val="baseline"/>
              <w:rPr>
                <w:rFonts w:ascii="Times New Roman" w:hAnsi="Times New Roman" w:cs="Times New Roman"/>
                <w:b/>
                <w:sz w:val="24"/>
                <w:szCs w:val="24"/>
              </w:rPr>
            </w:pPr>
            <w:r w:rsidRPr="001F252C">
              <w:rPr>
                <w:rFonts w:ascii="Times New Roman" w:hAnsi="Times New Roman" w:cs="Times New Roman"/>
                <w:b/>
                <w:sz w:val="24"/>
                <w:szCs w:val="24"/>
              </w:rPr>
              <w:t>Dostava tablice</w:t>
            </w:r>
          </w:p>
        </w:tc>
      </w:tr>
      <w:tr w:rsidR="001F252C" w:rsidRPr="001F252C" w:rsidTr="00EC311E">
        <w:trPr>
          <w:trHeight w:val="557"/>
        </w:trPr>
        <w:tc>
          <w:tcPr>
            <w:tcW w:w="1667" w:type="pct"/>
            <w:shd w:val="clear" w:color="auto" w:fill="auto"/>
          </w:tcPr>
          <w:p w:rsidR="00FD24F9" w:rsidRPr="001F252C" w:rsidRDefault="00FD24F9" w:rsidP="00A910E6">
            <w:pPr>
              <w:spacing w:before="120" w:after="120"/>
              <w:jc w:val="both"/>
              <w:rPr>
                <w:rFonts w:ascii="Times New Roman" w:hAnsi="Times New Roman" w:cs="Times New Roman"/>
                <w:sz w:val="24"/>
                <w:szCs w:val="24"/>
                <w:lang w:val="hr-HR"/>
              </w:rPr>
            </w:pPr>
            <w:r w:rsidRPr="001F252C">
              <w:rPr>
                <w:rFonts w:ascii="Times New Roman" w:hAnsi="Times New Roman" w:cs="Times New Roman"/>
                <w:sz w:val="24"/>
                <w:szCs w:val="24"/>
                <w:lang w:val="sq-AL"/>
              </w:rPr>
              <w:t>Pronari</w:t>
            </w:r>
            <w:r w:rsidRPr="001F252C">
              <w:rPr>
                <w:rFonts w:ascii="Times New Roman" w:hAnsi="Times New Roman" w:cs="Times New Roman"/>
                <w:sz w:val="24"/>
                <w:szCs w:val="24"/>
                <w:lang w:val="hr-HR"/>
              </w:rPr>
              <w:t xml:space="preserve"> i </w:t>
            </w:r>
            <w:r w:rsidRPr="001F252C">
              <w:rPr>
                <w:rFonts w:ascii="Times New Roman" w:hAnsi="Times New Roman" w:cs="Times New Roman"/>
                <w:sz w:val="24"/>
                <w:szCs w:val="24"/>
                <w:lang w:val="sq-AL"/>
              </w:rPr>
              <w:t>targave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regjistruese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mjetit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nuk</w:t>
            </w:r>
            <w:r w:rsidRPr="001F252C">
              <w:rPr>
                <w:rFonts w:ascii="Times New Roman" w:hAnsi="Times New Roman" w:cs="Times New Roman"/>
                <w:sz w:val="24"/>
                <w:szCs w:val="24"/>
                <w:lang w:val="hr-HR"/>
              </w:rPr>
              <w:t xml:space="preserve"> është </w:t>
            </w:r>
            <w:r w:rsidRPr="001F252C">
              <w:rPr>
                <w:rFonts w:ascii="Times New Roman" w:hAnsi="Times New Roman" w:cs="Times New Roman"/>
                <w:sz w:val="24"/>
                <w:szCs w:val="24"/>
                <w:lang w:val="sq-AL"/>
              </w:rPr>
              <w: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obliguar të</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dor</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zoj</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targat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regjistr</w:t>
            </w:r>
            <w:r w:rsidR="00B034F6" w:rsidRPr="001F252C">
              <w:rPr>
                <w:rFonts w:ascii="Times New Roman" w:hAnsi="Times New Roman" w:cs="Times New Roman"/>
                <w:sz w:val="24"/>
                <w:szCs w:val="24"/>
                <w:lang w:val="sq-AL"/>
              </w:rPr>
              <w:t>u</w:t>
            </w:r>
            <w:r w:rsidRPr="001F252C">
              <w:rPr>
                <w:rFonts w:ascii="Times New Roman" w:hAnsi="Times New Roman" w:cs="Times New Roman"/>
                <w:sz w:val="24"/>
                <w:szCs w:val="24"/>
                <w:lang w:val="sq-AL"/>
              </w:rPr>
              <w:t>ese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n</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se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mjeti</w:t>
            </w:r>
            <w:r w:rsidRPr="001F252C">
              <w:rPr>
                <w:rFonts w:ascii="Times New Roman" w:hAnsi="Times New Roman" w:cs="Times New Roman"/>
                <w:sz w:val="24"/>
                <w:szCs w:val="24"/>
                <w:lang w:val="hr-HR"/>
              </w:rPr>
              <w:t xml:space="preserve"> ë</w:t>
            </w:r>
            <w:r w:rsidRPr="001F252C">
              <w:rPr>
                <w:rFonts w:ascii="Times New Roman" w:hAnsi="Times New Roman" w:cs="Times New Roman"/>
                <w:sz w:val="24"/>
                <w:szCs w:val="24"/>
                <w:lang w:val="sq-AL"/>
              </w:rPr>
              <w:t>sht</w:t>
            </w:r>
            <w:r w:rsidR="00A910E6" w:rsidRPr="001F252C">
              <w:rPr>
                <w:rFonts w:ascii="Times New Roman" w:hAnsi="Times New Roman" w:cs="Times New Roman"/>
                <w:sz w:val="24"/>
                <w:szCs w:val="24"/>
                <w:lang w:val="hr-HR"/>
              </w:rPr>
              <w:t>ë</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dhuruar</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dhe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si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till</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regjistrohet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me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nj</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jtat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targa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regjistr</w:t>
            </w:r>
            <w:r w:rsidR="00A910E6" w:rsidRPr="001F252C">
              <w:rPr>
                <w:rFonts w:ascii="Times New Roman" w:hAnsi="Times New Roman" w:cs="Times New Roman"/>
                <w:sz w:val="24"/>
                <w:szCs w:val="24"/>
                <w:lang w:val="sq-AL"/>
              </w:rPr>
              <w:t>u</w:t>
            </w:r>
            <w:r w:rsidRPr="001F252C">
              <w:rPr>
                <w:rFonts w:ascii="Times New Roman" w:hAnsi="Times New Roman" w:cs="Times New Roman"/>
                <w:sz w:val="24"/>
                <w:szCs w:val="24"/>
                <w:lang w:val="sq-AL"/>
              </w:rPr>
              <w:t>ese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dhe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n</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em</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r</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pronari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ri</w:t>
            </w:r>
            <w:r w:rsidRPr="001F252C">
              <w:rPr>
                <w:rFonts w:ascii="Times New Roman" w:hAnsi="Times New Roman" w:cs="Times New Roman"/>
                <w:sz w:val="24"/>
                <w:szCs w:val="24"/>
                <w:lang w:val="hr-HR"/>
              </w:rPr>
              <w:t>.</w:t>
            </w:r>
          </w:p>
        </w:tc>
        <w:tc>
          <w:tcPr>
            <w:tcW w:w="1699" w:type="pct"/>
          </w:tcPr>
          <w:p w:rsidR="00FD24F9" w:rsidRPr="001F252C" w:rsidRDefault="00FD24F9" w:rsidP="00846151">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The ow</w:t>
            </w:r>
            <w:r w:rsidR="00846151" w:rsidRPr="001F252C">
              <w:rPr>
                <w:rFonts w:ascii="Times New Roman" w:hAnsi="Times New Roman" w:cs="Times New Roman"/>
                <w:sz w:val="24"/>
                <w:szCs w:val="24"/>
              </w:rPr>
              <w:t>ner of the vehicle is not obliged</w:t>
            </w:r>
            <w:r w:rsidRPr="001F252C">
              <w:rPr>
                <w:rFonts w:ascii="Times New Roman" w:hAnsi="Times New Roman" w:cs="Times New Roman"/>
                <w:sz w:val="24"/>
                <w:szCs w:val="24"/>
              </w:rPr>
              <w:t xml:space="preserve"> to hand over the registration </w:t>
            </w:r>
            <w:r w:rsidR="00945D72" w:rsidRPr="001F252C">
              <w:rPr>
                <w:rFonts w:ascii="Times New Roman" w:hAnsi="Times New Roman" w:cs="Times New Roman"/>
                <w:sz w:val="24"/>
                <w:szCs w:val="24"/>
              </w:rPr>
              <w:t>a plate if the vehicle has been been donated and, as such, is</w:t>
            </w:r>
            <w:r w:rsidRPr="001F252C">
              <w:rPr>
                <w:rFonts w:ascii="Times New Roman" w:hAnsi="Times New Roman" w:cs="Times New Roman"/>
                <w:sz w:val="24"/>
                <w:szCs w:val="24"/>
              </w:rPr>
              <w:t xml:space="preserve"> registered with the same registration plates and in the name of the new owner.</w:t>
            </w:r>
          </w:p>
        </w:tc>
        <w:tc>
          <w:tcPr>
            <w:tcW w:w="1634" w:type="pct"/>
          </w:tcPr>
          <w:p w:rsidR="00FD24F9" w:rsidRPr="001F252C" w:rsidRDefault="00FD24F9" w:rsidP="00C071AD">
            <w:pPr>
              <w:spacing w:before="120" w:after="120"/>
              <w:jc w:val="both"/>
              <w:rPr>
                <w:rFonts w:ascii="Times New Roman" w:hAnsi="Times New Roman" w:cs="Times New Roman"/>
                <w:sz w:val="24"/>
                <w:szCs w:val="24"/>
                <w:lang w:val="hr-HR"/>
              </w:rPr>
            </w:pPr>
            <w:r w:rsidRPr="001F252C">
              <w:rPr>
                <w:rFonts w:ascii="Times New Roman" w:hAnsi="Times New Roman" w:cs="Times New Roman"/>
                <w:sz w:val="24"/>
                <w:szCs w:val="24"/>
              </w:rPr>
              <w:t>Vlasnik</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registarskih</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tablica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vozila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nije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du</w:t>
            </w:r>
            <w:r w:rsidRPr="001F252C">
              <w:rPr>
                <w:rFonts w:ascii="Times New Roman" w:hAnsi="Times New Roman" w:cs="Times New Roman"/>
                <w:sz w:val="24"/>
                <w:szCs w:val="24"/>
                <w:lang w:val="hr-HR"/>
              </w:rPr>
              <w:t>ž</w:t>
            </w:r>
            <w:r w:rsidRPr="001F252C">
              <w:rPr>
                <w:rFonts w:ascii="Times New Roman" w:hAnsi="Times New Roman" w:cs="Times New Roman"/>
                <w:sz w:val="24"/>
                <w:szCs w:val="24"/>
              </w:rPr>
              <w:t>an</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predati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ako</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mu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je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vozilo</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ukradeno</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ako</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mu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zdate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registraske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tablice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izabranim</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oznakama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ili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ako</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je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vozilo</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poklonjeno</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registruje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kao</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takvo</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istim</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registraskim</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tablicama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na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ime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novog</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vlasnika</w:t>
            </w:r>
            <w:r w:rsidRPr="001F252C">
              <w:rPr>
                <w:rFonts w:ascii="Times New Roman" w:hAnsi="Times New Roman" w:cs="Times New Roman"/>
                <w:sz w:val="24"/>
                <w:szCs w:val="24"/>
                <w:lang w:val="hr-HR"/>
              </w:rPr>
              <w:t>.</w:t>
            </w:r>
          </w:p>
        </w:tc>
      </w:tr>
      <w:tr w:rsidR="001F252C" w:rsidRPr="001F252C" w:rsidTr="00EC311E">
        <w:trPr>
          <w:trHeight w:val="557"/>
        </w:trPr>
        <w:tc>
          <w:tcPr>
            <w:tcW w:w="1667" w:type="pct"/>
            <w:shd w:val="clear" w:color="auto" w:fill="auto"/>
          </w:tcPr>
          <w:p w:rsidR="00FD24F9" w:rsidRPr="001F252C" w:rsidRDefault="00621452" w:rsidP="00C071AD">
            <w:pPr>
              <w:spacing w:before="120" w:after="120"/>
              <w:jc w:val="center"/>
              <w:rPr>
                <w:rFonts w:ascii="Times New Roman" w:hAnsi="Times New Roman" w:cs="Times New Roman"/>
                <w:b/>
                <w:sz w:val="24"/>
                <w:szCs w:val="24"/>
              </w:rPr>
            </w:pPr>
            <w:r>
              <w:rPr>
                <w:rFonts w:ascii="Times New Roman" w:hAnsi="Times New Roman" w:cs="Times New Roman"/>
                <w:b/>
                <w:sz w:val="24"/>
                <w:szCs w:val="24"/>
              </w:rPr>
              <w:t>Neni 63</w:t>
            </w:r>
          </w:p>
          <w:p w:rsidR="00FD24F9" w:rsidRPr="001F252C" w:rsidRDefault="0043788D" w:rsidP="00C071AD">
            <w:pPr>
              <w:spacing w:before="120" w:after="120"/>
              <w:jc w:val="center"/>
              <w:rPr>
                <w:rFonts w:ascii="Times New Roman" w:hAnsi="Times New Roman" w:cs="Times New Roman"/>
                <w:b/>
                <w:sz w:val="24"/>
                <w:szCs w:val="24"/>
                <w:lang w:val="hr-HR"/>
              </w:rPr>
            </w:pPr>
            <w:r>
              <w:rPr>
                <w:rFonts w:ascii="Times New Roman" w:hAnsi="Times New Roman" w:cs="Times New Roman"/>
                <w:b/>
                <w:sz w:val="24"/>
                <w:szCs w:val="24"/>
                <w:lang w:val="hr-HR"/>
              </w:rPr>
              <w:t>Ndërrimi i pronësisë</w:t>
            </w:r>
          </w:p>
        </w:tc>
        <w:tc>
          <w:tcPr>
            <w:tcW w:w="1699" w:type="pct"/>
          </w:tcPr>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 xml:space="preserve">Article </w:t>
            </w:r>
            <w:r w:rsidR="00246AF9">
              <w:rPr>
                <w:rFonts w:ascii="Times New Roman" w:hAnsi="Times New Roman" w:cs="Times New Roman"/>
                <w:b/>
                <w:sz w:val="24"/>
                <w:szCs w:val="24"/>
              </w:rPr>
              <w:t>63</w:t>
            </w:r>
          </w:p>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De-registration of the vehicle</w:t>
            </w:r>
          </w:p>
        </w:tc>
        <w:tc>
          <w:tcPr>
            <w:tcW w:w="1634" w:type="pct"/>
          </w:tcPr>
          <w:p w:rsidR="00FD24F9" w:rsidRPr="001F252C" w:rsidRDefault="00FD24F9" w:rsidP="00C071AD">
            <w:pPr>
              <w:spacing w:before="120" w:after="120"/>
              <w:jc w:val="center"/>
              <w:outlineLvl w:val="0"/>
              <w:rPr>
                <w:rFonts w:ascii="Times New Roman" w:hAnsi="Times New Roman" w:cs="Times New Roman"/>
                <w:b/>
                <w:sz w:val="24"/>
                <w:szCs w:val="24"/>
                <w:lang w:val="hr-HR"/>
              </w:rPr>
            </w:pPr>
            <w:r w:rsidRPr="001F252C">
              <w:rPr>
                <w:rFonts w:ascii="Times New Roman" w:hAnsi="Times New Roman" w:cs="Times New Roman"/>
                <w:b/>
                <w:sz w:val="24"/>
                <w:szCs w:val="24"/>
                <w:lang w:val="hr-HR"/>
              </w:rPr>
              <w:t>Č</w:t>
            </w:r>
            <w:r w:rsidRPr="001F252C">
              <w:rPr>
                <w:rFonts w:ascii="Times New Roman" w:hAnsi="Times New Roman" w:cs="Times New Roman"/>
                <w:b/>
                <w:sz w:val="24"/>
                <w:szCs w:val="24"/>
              </w:rPr>
              <w:t>lan</w:t>
            </w:r>
            <w:r w:rsidRPr="001F252C">
              <w:rPr>
                <w:rFonts w:ascii="Times New Roman" w:hAnsi="Times New Roman" w:cs="Times New Roman"/>
                <w:b/>
                <w:sz w:val="24"/>
                <w:szCs w:val="24"/>
                <w:lang w:val="hr-HR"/>
              </w:rPr>
              <w:t xml:space="preserve"> </w:t>
            </w:r>
            <w:r w:rsidR="00246AF9">
              <w:rPr>
                <w:rFonts w:ascii="Times New Roman" w:hAnsi="Times New Roman" w:cs="Times New Roman"/>
                <w:b/>
                <w:sz w:val="24"/>
                <w:szCs w:val="24"/>
              </w:rPr>
              <w:t>63</w:t>
            </w:r>
          </w:p>
          <w:p w:rsidR="00FD24F9" w:rsidRPr="001F252C" w:rsidRDefault="00FD24F9" w:rsidP="00C071AD">
            <w:pPr>
              <w:spacing w:before="120" w:after="120"/>
              <w:jc w:val="center"/>
              <w:rPr>
                <w:rFonts w:ascii="Times New Roman" w:hAnsi="Times New Roman" w:cs="Times New Roman"/>
                <w:b/>
                <w:sz w:val="24"/>
                <w:szCs w:val="24"/>
                <w:lang w:val="hr-HR"/>
              </w:rPr>
            </w:pPr>
            <w:r w:rsidRPr="001F252C">
              <w:rPr>
                <w:rFonts w:ascii="Times New Roman" w:hAnsi="Times New Roman" w:cs="Times New Roman"/>
                <w:b/>
                <w:sz w:val="24"/>
                <w:szCs w:val="24"/>
                <w:lang w:val="hr-HR"/>
              </w:rPr>
              <w:t>Odjava vozila</w:t>
            </w:r>
          </w:p>
        </w:tc>
      </w:tr>
      <w:tr w:rsidR="001F252C" w:rsidRPr="001F252C" w:rsidTr="00EC311E">
        <w:trPr>
          <w:trHeight w:val="557"/>
        </w:trPr>
        <w:tc>
          <w:tcPr>
            <w:tcW w:w="1667" w:type="pct"/>
            <w:shd w:val="clear" w:color="auto" w:fill="auto"/>
          </w:tcPr>
          <w:p w:rsidR="00FD24F9" w:rsidRPr="001F252C" w:rsidRDefault="00FD24F9" w:rsidP="00C071AD">
            <w:pPr>
              <w:spacing w:before="120" w:after="120"/>
              <w:jc w:val="both"/>
              <w:rPr>
                <w:rFonts w:ascii="Times New Roman" w:hAnsi="Times New Roman" w:cs="Times New Roman"/>
                <w:sz w:val="24"/>
                <w:szCs w:val="24"/>
                <w:lang w:val="hr-HR"/>
              </w:rPr>
            </w:pPr>
            <w:r w:rsidRPr="001F252C">
              <w:rPr>
                <w:rFonts w:ascii="Times New Roman" w:hAnsi="Times New Roman" w:cs="Times New Roman"/>
                <w:sz w:val="24"/>
                <w:szCs w:val="24"/>
                <w:lang w:val="hr-HR"/>
              </w:rPr>
              <w:t>1. Ç</w:t>
            </w:r>
            <w:r w:rsidRPr="001F252C">
              <w:rPr>
                <w:rFonts w:ascii="Times New Roman" w:hAnsi="Times New Roman" w:cs="Times New Roman"/>
                <w:sz w:val="24"/>
                <w:szCs w:val="24"/>
                <w:lang w:val="sq-AL"/>
              </w:rPr>
              <w:t>lajm</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rimi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mjetit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p</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r</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shkak</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nd</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rrimit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pronarit</w:t>
            </w:r>
            <w:r w:rsidRPr="001F252C">
              <w:rPr>
                <w:rFonts w:ascii="Times New Roman" w:hAnsi="Times New Roman" w:cs="Times New Roman"/>
                <w:sz w:val="24"/>
                <w:szCs w:val="24"/>
                <w:lang w:val="hr-HR"/>
              </w:rPr>
              <w:t xml:space="preserve"> ë</w:t>
            </w:r>
            <w:r w:rsidRPr="001F252C">
              <w:rPr>
                <w:rFonts w:ascii="Times New Roman" w:hAnsi="Times New Roman" w:cs="Times New Roman"/>
                <w:sz w:val="24"/>
                <w:szCs w:val="24"/>
                <w:lang w:val="sq-AL"/>
              </w:rPr>
              <w:t>sht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mundur</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vet</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m</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n</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se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n</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nj</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jt</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n</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koh</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regjistrohet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pronari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ri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mjetit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n</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evidenc</w:t>
            </w:r>
            <w:r w:rsidRPr="001F252C">
              <w:rPr>
                <w:rFonts w:ascii="Times New Roman" w:hAnsi="Times New Roman" w:cs="Times New Roman"/>
                <w:sz w:val="24"/>
                <w:szCs w:val="24"/>
                <w:lang w:val="hr-HR"/>
              </w:rPr>
              <w:t>ë.</w:t>
            </w:r>
          </w:p>
        </w:tc>
        <w:tc>
          <w:tcPr>
            <w:tcW w:w="1699" w:type="pct"/>
          </w:tcPr>
          <w:p w:rsidR="00FD24F9" w:rsidRPr="001F252C" w:rsidRDefault="00FD24F9" w:rsidP="00846151">
            <w:pPr>
              <w:spacing w:before="120" w:after="120"/>
              <w:jc w:val="both"/>
              <w:rPr>
                <w:rFonts w:ascii="Times New Roman" w:hAnsi="Times New Roman" w:cs="Times New Roman"/>
                <w:sz w:val="24"/>
                <w:szCs w:val="24"/>
              </w:rPr>
            </w:pPr>
            <w:proofErr w:type="gramStart"/>
            <w:r w:rsidRPr="001F252C">
              <w:rPr>
                <w:rFonts w:ascii="Times New Roman" w:hAnsi="Times New Roman" w:cs="Times New Roman"/>
                <w:sz w:val="24"/>
                <w:szCs w:val="24"/>
              </w:rPr>
              <w:t>1. The deregistration</w:t>
            </w:r>
            <w:proofErr w:type="gramEnd"/>
            <w:r w:rsidRPr="001F252C">
              <w:rPr>
                <w:rFonts w:ascii="Times New Roman" w:hAnsi="Times New Roman" w:cs="Times New Roman"/>
                <w:sz w:val="24"/>
                <w:szCs w:val="24"/>
              </w:rPr>
              <w:t xml:space="preserve"> of the vehicle d</w:t>
            </w:r>
            <w:r w:rsidR="00846151" w:rsidRPr="001F252C">
              <w:rPr>
                <w:rFonts w:ascii="Times New Roman" w:hAnsi="Times New Roman" w:cs="Times New Roman"/>
                <w:sz w:val="24"/>
                <w:szCs w:val="24"/>
              </w:rPr>
              <w:t>u</w:t>
            </w:r>
            <w:r w:rsidRPr="001F252C">
              <w:rPr>
                <w:rFonts w:ascii="Times New Roman" w:hAnsi="Times New Roman" w:cs="Times New Roman"/>
                <w:sz w:val="24"/>
                <w:szCs w:val="24"/>
              </w:rPr>
              <w:t xml:space="preserve">e to the </w:t>
            </w:r>
            <w:r w:rsidR="00846151" w:rsidRPr="001F252C">
              <w:rPr>
                <w:rFonts w:ascii="Times New Roman" w:hAnsi="Times New Roman" w:cs="Times New Roman"/>
                <w:sz w:val="24"/>
                <w:szCs w:val="24"/>
              </w:rPr>
              <w:t>replacement</w:t>
            </w:r>
            <w:r w:rsidRPr="001F252C">
              <w:rPr>
                <w:rFonts w:ascii="Times New Roman" w:hAnsi="Times New Roman" w:cs="Times New Roman"/>
                <w:sz w:val="24"/>
                <w:szCs w:val="24"/>
              </w:rPr>
              <w:t xml:space="preserve"> of owner is possible only if, at the same time, the new owner of the vehicle is registered.</w:t>
            </w:r>
          </w:p>
        </w:tc>
        <w:tc>
          <w:tcPr>
            <w:tcW w:w="1634" w:type="pct"/>
          </w:tcPr>
          <w:p w:rsidR="00FD24F9" w:rsidRPr="001F252C" w:rsidRDefault="00FD24F9" w:rsidP="00C071AD">
            <w:pPr>
              <w:spacing w:before="120" w:after="120"/>
              <w:jc w:val="both"/>
              <w:rPr>
                <w:rFonts w:ascii="Times New Roman" w:hAnsi="Times New Roman" w:cs="Times New Roman"/>
                <w:sz w:val="24"/>
                <w:szCs w:val="24"/>
                <w:lang w:val="hr-HR"/>
              </w:rPr>
            </w:pPr>
            <w:r w:rsidRPr="001F252C">
              <w:rPr>
                <w:rFonts w:ascii="Times New Roman" w:hAnsi="Times New Roman" w:cs="Times New Roman"/>
                <w:sz w:val="24"/>
                <w:szCs w:val="24"/>
                <w:lang w:val="hr-HR"/>
              </w:rPr>
              <w:t xml:space="preserve">1. </w:t>
            </w:r>
            <w:r w:rsidRPr="001F252C">
              <w:rPr>
                <w:rFonts w:ascii="Times New Roman" w:hAnsi="Times New Roman" w:cs="Times New Roman"/>
                <w:sz w:val="24"/>
                <w:szCs w:val="24"/>
              </w:rPr>
              <w:t>Vozilo</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mo</w:t>
            </w:r>
            <w:r w:rsidRPr="001F252C">
              <w:rPr>
                <w:rFonts w:ascii="Times New Roman" w:hAnsi="Times New Roman" w:cs="Times New Roman"/>
                <w:sz w:val="24"/>
                <w:szCs w:val="24"/>
                <w:lang w:val="hr-HR"/>
              </w:rPr>
              <w:t>ž</w:t>
            </w:r>
            <w:r w:rsidRPr="001F252C">
              <w:rPr>
                <w:rFonts w:ascii="Times New Roman" w:hAnsi="Times New Roman" w:cs="Times New Roman"/>
                <w:sz w:val="24"/>
                <w:szCs w:val="24"/>
              </w:rPr>
              <w:t>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odjaviti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usled</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promene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vlasnika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jedino</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ako</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istovremeno</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registruje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novi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vlasnik</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vozila</w:t>
            </w:r>
            <w:r w:rsidRPr="001F252C">
              <w:rPr>
                <w:rFonts w:ascii="Times New Roman" w:hAnsi="Times New Roman" w:cs="Times New Roman"/>
                <w:sz w:val="24"/>
                <w:szCs w:val="24"/>
                <w:lang w:val="hr-HR"/>
              </w:rPr>
              <w:t>.</w:t>
            </w:r>
          </w:p>
        </w:tc>
      </w:tr>
      <w:tr w:rsidR="001F252C" w:rsidRPr="001F252C" w:rsidTr="00EC311E">
        <w:trPr>
          <w:trHeight w:val="557"/>
        </w:trPr>
        <w:tc>
          <w:tcPr>
            <w:tcW w:w="1667" w:type="pct"/>
            <w:shd w:val="clear" w:color="auto" w:fill="auto"/>
          </w:tcPr>
          <w:p w:rsidR="00FD24F9" w:rsidRPr="001F252C" w:rsidRDefault="00FD24F9" w:rsidP="008225A8">
            <w:pPr>
              <w:spacing w:before="120" w:after="120"/>
              <w:jc w:val="both"/>
              <w:rPr>
                <w:rFonts w:ascii="Times New Roman" w:hAnsi="Times New Roman" w:cs="Times New Roman"/>
                <w:sz w:val="24"/>
                <w:szCs w:val="24"/>
                <w:lang w:val="hr-HR"/>
              </w:rPr>
            </w:pPr>
            <w:r w:rsidRPr="001F252C">
              <w:rPr>
                <w:rFonts w:ascii="Times New Roman" w:hAnsi="Times New Roman" w:cs="Times New Roman"/>
                <w:sz w:val="24"/>
                <w:szCs w:val="24"/>
                <w:lang w:val="hr-HR"/>
              </w:rPr>
              <w:t xml:space="preserve">2. </w:t>
            </w:r>
            <w:r w:rsidRPr="001F252C">
              <w:rPr>
                <w:rFonts w:ascii="Times New Roman" w:hAnsi="Times New Roman" w:cs="Times New Roman"/>
                <w:sz w:val="24"/>
                <w:szCs w:val="24"/>
                <w:lang w:val="sq-AL"/>
              </w:rPr>
              <w:t>Gjat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bartjes</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s</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pron</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sis</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pronari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ri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regjistron</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mjetin</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n</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em</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r</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tij</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n</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afatin</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kohor</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prej</w:t>
            </w:r>
            <w:r w:rsidRPr="001F252C">
              <w:rPr>
                <w:rFonts w:ascii="Times New Roman" w:hAnsi="Times New Roman" w:cs="Times New Roman"/>
                <w:sz w:val="24"/>
                <w:szCs w:val="24"/>
                <w:lang w:val="hr-HR"/>
              </w:rPr>
              <w:t xml:space="preserve"> 15 </w:t>
            </w:r>
            <w:r w:rsidRPr="001F252C">
              <w:rPr>
                <w:rFonts w:ascii="Times New Roman" w:hAnsi="Times New Roman" w:cs="Times New Roman"/>
                <w:sz w:val="24"/>
                <w:szCs w:val="24"/>
                <w:lang w:val="sq-AL"/>
              </w:rPr>
              <w:t>dit</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sh</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nga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data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blerjes</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s</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mjetit,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ose</w:t>
            </w:r>
            <w:r w:rsidRPr="001F252C">
              <w:rPr>
                <w:rFonts w:ascii="Times New Roman" w:hAnsi="Times New Roman" w:cs="Times New Roman"/>
                <w:sz w:val="24"/>
                <w:szCs w:val="24"/>
                <w:lang w:val="hr-HR"/>
              </w:rPr>
              <w:t xml:space="preserve"> ai duhet </w:t>
            </w:r>
            <w:r w:rsidRPr="001F252C">
              <w:rPr>
                <w:rFonts w:ascii="Times New Roman" w:hAnsi="Times New Roman" w:cs="Times New Roman"/>
                <w:sz w:val="24"/>
                <w:szCs w:val="24"/>
                <w:lang w:val="sq-AL"/>
              </w:rPr>
              <w:t>t</w:t>
            </w:r>
            <w:r w:rsidRPr="001F252C">
              <w:rPr>
                <w:rFonts w:ascii="Times New Roman" w:hAnsi="Times New Roman" w:cs="Times New Roman"/>
                <w:sz w:val="24"/>
                <w:szCs w:val="24"/>
                <w:lang w:val="hr-HR"/>
              </w:rPr>
              <w:t xml:space="preserve">ë </w:t>
            </w:r>
            <w:r w:rsidR="00A910E6" w:rsidRPr="001F252C">
              <w:rPr>
                <w:rFonts w:ascii="Times New Roman" w:hAnsi="Times New Roman" w:cs="Times New Roman"/>
                <w:sz w:val="24"/>
                <w:szCs w:val="24"/>
                <w:lang w:val="sq-AL"/>
              </w:rPr>
              <w:t>lëshojë një</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deklarat</w:t>
            </w:r>
            <w:r w:rsidRPr="001F252C">
              <w:rPr>
                <w:rFonts w:ascii="Times New Roman" w:hAnsi="Times New Roman" w:cs="Times New Roman"/>
                <w:sz w:val="24"/>
                <w:szCs w:val="24"/>
                <w:lang w:val="hr-HR"/>
              </w:rPr>
              <w:t xml:space="preserve">ë mbi vendndodhjen </w:t>
            </w:r>
            <w:r w:rsidRPr="001F252C">
              <w:rPr>
                <w:rFonts w:ascii="Times New Roman" w:hAnsi="Times New Roman" w:cs="Times New Roman"/>
                <w:sz w:val="24"/>
                <w:szCs w:val="24"/>
                <w:lang w:val="sq-AL"/>
              </w:rPr>
              <w:t>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mjetit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n</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p</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rputhshm</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ri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me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paragrafin</w:t>
            </w:r>
            <w:r w:rsidRPr="001F252C">
              <w:rPr>
                <w:rFonts w:ascii="Times New Roman" w:hAnsi="Times New Roman" w:cs="Times New Roman"/>
                <w:sz w:val="24"/>
                <w:szCs w:val="24"/>
                <w:lang w:val="hr-HR"/>
              </w:rPr>
              <w:t xml:space="preserve"> 2. </w:t>
            </w:r>
            <w:r w:rsidRPr="001F252C">
              <w:rPr>
                <w:rFonts w:ascii="Times New Roman" w:hAnsi="Times New Roman" w:cs="Times New Roman"/>
                <w:sz w:val="24"/>
                <w:szCs w:val="24"/>
                <w:lang w:val="sq-AL"/>
              </w:rPr>
              <w:t>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nenit</w:t>
            </w:r>
            <w:r w:rsidRPr="001F252C">
              <w:rPr>
                <w:rFonts w:ascii="Times New Roman" w:hAnsi="Times New Roman" w:cs="Times New Roman"/>
                <w:sz w:val="24"/>
                <w:szCs w:val="24"/>
                <w:lang w:val="hr-HR"/>
              </w:rPr>
              <w:t xml:space="preserve"> </w:t>
            </w:r>
            <w:r w:rsidR="008225A8">
              <w:rPr>
                <w:rFonts w:ascii="Times New Roman" w:hAnsi="Times New Roman" w:cs="Times New Roman"/>
                <w:sz w:val="24"/>
                <w:szCs w:val="24"/>
                <w:lang w:val="hr-HR"/>
              </w:rPr>
              <w:t>65</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k</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tij</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ligji</w:t>
            </w:r>
            <w:r w:rsidRPr="001F252C">
              <w:rPr>
                <w:rFonts w:ascii="Times New Roman" w:hAnsi="Times New Roman" w:cs="Times New Roman"/>
                <w:sz w:val="24"/>
                <w:szCs w:val="24"/>
                <w:lang w:val="hr-HR"/>
              </w:rPr>
              <w:t>.</w:t>
            </w:r>
          </w:p>
        </w:tc>
        <w:tc>
          <w:tcPr>
            <w:tcW w:w="1699" w:type="pct"/>
          </w:tcPr>
          <w:p w:rsidR="00FD24F9" w:rsidRPr="001F252C" w:rsidRDefault="00FD24F9" w:rsidP="008225A8">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2. During the transfer of ownership, the new owner does not register the vehicle in his name; he must do this within 15 days upon the date of purchase, or he must issUe a statement on the location of the vehicle pursu</w:t>
            </w:r>
            <w:r w:rsidR="00846151" w:rsidRPr="001F252C">
              <w:rPr>
                <w:rFonts w:ascii="Times New Roman" w:hAnsi="Times New Roman" w:cs="Times New Roman"/>
                <w:sz w:val="24"/>
                <w:szCs w:val="24"/>
              </w:rPr>
              <w:t xml:space="preserve">ant to paragraph 2 of Article </w:t>
            </w:r>
            <w:r w:rsidR="008225A8">
              <w:rPr>
                <w:rFonts w:ascii="Times New Roman" w:hAnsi="Times New Roman" w:cs="Times New Roman"/>
                <w:sz w:val="24"/>
                <w:szCs w:val="24"/>
              </w:rPr>
              <w:t>65</w:t>
            </w:r>
            <w:r w:rsidRPr="001F252C">
              <w:rPr>
                <w:rFonts w:ascii="Times New Roman" w:hAnsi="Times New Roman" w:cs="Times New Roman"/>
                <w:sz w:val="24"/>
                <w:szCs w:val="24"/>
              </w:rPr>
              <w:t xml:space="preserve"> of this law.</w:t>
            </w:r>
          </w:p>
        </w:tc>
        <w:tc>
          <w:tcPr>
            <w:tcW w:w="1634" w:type="pct"/>
          </w:tcPr>
          <w:p w:rsidR="00FD24F9" w:rsidRPr="001F252C" w:rsidRDefault="00FD24F9" w:rsidP="008225A8">
            <w:pPr>
              <w:spacing w:before="120" w:after="120"/>
              <w:jc w:val="both"/>
              <w:rPr>
                <w:rFonts w:ascii="Times New Roman" w:hAnsi="Times New Roman" w:cs="Times New Roman"/>
                <w:sz w:val="24"/>
                <w:szCs w:val="24"/>
                <w:lang w:val="hr-HR"/>
              </w:rPr>
            </w:pPr>
            <w:r w:rsidRPr="001F252C">
              <w:rPr>
                <w:rFonts w:ascii="Times New Roman" w:hAnsi="Times New Roman" w:cs="Times New Roman"/>
                <w:sz w:val="24"/>
                <w:szCs w:val="24"/>
                <w:lang w:val="hr-HR"/>
              </w:rPr>
              <w:t xml:space="preserve">2. </w:t>
            </w:r>
            <w:r w:rsidRPr="001F252C">
              <w:rPr>
                <w:rFonts w:ascii="Times New Roman" w:hAnsi="Times New Roman" w:cs="Times New Roman"/>
                <w:sz w:val="24"/>
                <w:szCs w:val="24"/>
              </w:rPr>
              <w:t>Pri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preno</w:t>
            </w:r>
            <w:r w:rsidRPr="001F252C">
              <w:rPr>
                <w:rFonts w:ascii="Times New Roman" w:hAnsi="Times New Roman" w:cs="Times New Roman"/>
                <w:sz w:val="24"/>
                <w:szCs w:val="24"/>
                <w:lang w:val="hr-HR"/>
              </w:rPr>
              <w:t>š</w:t>
            </w:r>
            <w:r w:rsidRPr="001F252C">
              <w:rPr>
                <w:rFonts w:ascii="Times New Roman" w:hAnsi="Times New Roman" w:cs="Times New Roman"/>
                <w:sz w:val="24"/>
                <w:szCs w:val="24"/>
              </w:rPr>
              <w:t>enju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vlasni</w:t>
            </w:r>
            <w:r w:rsidRPr="001F252C">
              <w:rPr>
                <w:rFonts w:ascii="Times New Roman" w:hAnsi="Times New Roman" w:cs="Times New Roman"/>
                <w:sz w:val="24"/>
                <w:szCs w:val="24"/>
                <w:lang w:val="hr-HR"/>
              </w:rPr>
              <w:t>š</w:t>
            </w:r>
            <w:r w:rsidRPr="001F252C">
              <w:rPr>
                <w:rFonts w:ascii="Times New Roman" w:hAnsi="Times New Roman" w:cs="Times New Roman"/>
                <w:sz w:val="24"/>
                <w:szCs w:val="24"/>
              </w:rPr>
              <w:t>tva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vozila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novi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vlasnik</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ne</w:t>
            </w:r>
            <w:r w:rsidRPr="001F252C">
              <w:rPr>
                <w:rFonts w:ascii="Times New Roman" w:hAnsi="Times New Roman" w:cs="Times New Roman"/>
                <w:sz w:val="24"/>
                <w:szCs w:val="24"/>
                <w:lang w:val="hr-HR"/>
              </w:rPr>
              <w:t>ć</w:t>
            </w:r>
            <w:r w:rsidRPr="001F252C">
              <w:rPr>
                <w:rFonts w:ascii="Times New Roman" w:hAnsi="Times New Roman" w:cs="Times New Roman"/>
                <w:sz w:val="24"/>
                <w:szCs w:val="24"/>
              </w:rPr>
              <w:t>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registrovati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vozilo</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na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njegovo</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ime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je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du</w:t>
            </w:r>
            <w:r w:rsidRPr="001F252C">
              <w:rPr>
                <w:rFonts w:ascii="Times New Roman" w:hAnsi="Times New Roman" w:cs="Times New Roman"/>
                <w:sz w:val="24"/>
                <w:szCs w:val="24"/>
                <w:lang w:val="hr-HR"/>
              </w:rPr>
              <w:t>ž</w:t>
            </w:r>
            <w:r w:rsidRPr="001F252C">
              <w:rPr>
                <w:rFonts w:ascii="Times New Roman" w:hAnsi="Times New Roman" w:cs="Times New Roman"/>
                <w:sz w:val="24"/>
                <w:szCs w:val="24"/>
              </w:rPr>
              <w:t>an</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registrovati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vozilo</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roku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od</w:t>
            </w:r>
            <w:r w:rsidRPr="001F252C">
              <w:rPr>
                <w:rFonts w:ascii="Times New Roman" w:hAnsi="Times New Roman" w:cs="Times New Roman"/>
                <w:sz w:val="24"/>
                <w:szCs w:val="24"/>
                <w:lang w:val="hr-HR"/>
              </w:rPr>
              <w:t xml:space="preserve"> 15 </w:t>
            </w:r>
            <w:r w:rsidRPr="001F252C">
              <w:rPr>
                <w:rFonts w:ascii="Times New Roman" w:hAnsi="Times New Roman" w:cs="Times New Roman"/>
                <w:sz w:val="24"/>
                <w:szCs w:val="24"/>
              </w:rPr>
              <w:t>dana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od</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dana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kupnje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vozila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ili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dati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izjavu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lpkaciji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vozila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skladu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stavom</w:t>
            </w:r>
            <w:r w:rsidRPr="001F252C">
              <w:rPr>
                <w:rFonts w:ascii="Times New Roman" w:hAnsi="Times New Roman" w:cs="Times New Roman"/>
                <w:sz w:val="24"/>
                <w:szCs w:val="24"/>
                <w:lang w:val="hr-HR"/>
              </w:rPr>
              <w:t xml:space="preserve"> 2 č</w:t>
            </w:r>
            <w:r w:rsidRPr="001F252C">
              <w:rPr>
                <w:rFonts w:ascii="Times New Roman" w:hAnsi="Times New Roman" w:cs="Times New Roman"/>
                <w:sz w:val="24"/>
                <w:szCs w:val="24"/>
              </w:rPr>
              <w:t>lana</w:t>
            </w:r>
            <w:r w:rsidRPr="001F252C">
              <w:rPr>
                <w:rFonts w:ascii="Times New Roman" w:hAnsi="Times New Roman" w:cs="Times New Roman"/>
                <w:sz w:val="24"/>
                <w:szCs w:val="24"/>
                <w:lang w:val="hr-HR"/>
              </w:rPr>
              <w:t xml:space="preserve"> 6</w:t>
            </w:r>
            <w:r w:rsidR="008225A8">
              <w:rPr>
                <w:rFonts w:ascii="Times New Roman" w:hAnsi="Times New Roman" w:cs="Times New Roman"/>
                <w:sz w:val="24"/>
                <w:szCs w:val="24"/>
                <w:lang w:val="hr-HR"/>
              </w:rPr>
              <w:t>5</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ovoga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Zakona</w:t>
            </w:r>
            <w:r w:rsidRPr="001F252C">
              <w:rPr>
                <w:rFonts w:ascii="Times New Roman" w:hAnsi="Times New Roman" w:cs="Times New Roman"/>
                <w:sz w:val="24"/>
                <w:szCs w:val="24"/>
                <w:lang w:val="hr-HR"/>
              </w:rPr>
              <w:t>.</w:t>
            </w:r>
          </w:p>
        </w:tc>
      </w:tr>
      <w:tr w:rsidR="001F252C" w:rsidRPr="001F252C" w:rsidTr="00EC311E">
        <w:trPr>
          <w:trHeight w:val="557"/>
        </w:trPr>
        <w:tc>
          <w:tcPr>
            <w:tcW w:w="1667" w:type="pct"/>
            <w:shd w:val="clear" w:color="auto" w:fill="auto"/>
          </w:tcPr>
          <w:p w:rsidR="00FD24F9" w:rsidRPr="001F252C" w:rsidRDefault="00FD24F9" w:rsidP="00FB71AF">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 xml:space="preserve">3. </w:t>
            </w:r>
            <w:r w:rsidR="00FB71AF" w:rsidRPr="001F252C">
              <w:rPr>
                <w:rFonts w:ascii="Times New Roman" w:hAnsi="Times New Roman" w:cs="Times New Roman"/>
                <w:sz w:val="24"/>
                <w:szCs w:val="24"/>
                <w:lang w:val="sq-AL"/>
              </w:rPr>
              <w:t>D</w:t>
            </w:r>
            <w:r w:rsidRPr="001F252C">
              <w:rPr>
                <w:rFonts w:ascii="Times New Roman" w:hAnsi="Times New Roman" w:cs="Times New Roman"/>
                <w:sz w:val="24"/>
                <w:szCs w:val="24"/>
              </w:rPr>
              <w:t>ë</w:t>
            </w:r>
            <w:r w:rsidRPr="001F252C">
              <w:rPr>
                <w:rFonts w:ascii="Times New Roman" w:hAnsi="Times New Roman" w:cs="Times New Roman"/>
                <w:sz w:val="24"/>
                <w:szCs w:val="24"/>
                <w:lang w:val="sq-AL"/>
              </w:rPr>
              <w:t>nohet</w:t>
            </w:r>
            <w:r w:rsidRPr="001F252C">
              <w:rPr>
                <w:rFonts w:ascii="Times New Roman" w:hAnsi="Times New Roman" w:cs="Times New Roman"/>
                <w:sz w:val="24"/>
                <w:szCs w:val="24"/>
              </w:rPr>
              <w:t xml:space="preserve"> </w:t>
            </w:r>
            <w:r w:rsidRPr="001F252C">
              <w:rPr>
                <w:rFonts w:ascii="Times New Roman" w:hAnsi="Times New Roman" w:cs="Times New Roman"/>
                <w:sz w:val="24"/>
                <w:szCs w:val="24"/>
                <w:lang w:val="sq-AL"/>
              </w:rPr>
              <w:t>me</w:t>
            </w:r>
            <w:r w:rsidRPr="001F252C">
              <w:rPr>
                <w:rFonts w:ascii="Times New Roman" w:hAnsi="Times New Roman" w:cs="Times New Roman"/>
                <w:sz w:val="24"/>
                <w:szCs w:val="24"/>
              </w:rPr>
              <w:t xml:space="preserve"> </w:t>
            </w:r>
            <w:r w:rsidRPr="001F252C">
              <w:rPr>
                <w:rFonts w:ascii="Times New Roman" w:hAnsi="Times New Roman" w:cs="Times New Roman"/>
                <w:sz w:val="24"/>
                <w:szCs w:val="24"/>
                <w:lang w:val="sq-AL"/>
              </w:rPr>
              <w:t>gjob</w:t>
            </w:r>
            <w:r w:rsidRPr="001F252C">
              <w:rPr>
                <w:rFonts w:ascii="Times New Roman" w:hAnsi="Times New Roman" w:cs="Times New Roman"/>
                <w:sz w:val="24"/>
                <w:szCs w:val="24"/>
              </w:rPr>
              <w:t xml:space="preserve">ë </w:t>
            </w:r>
            <w:r w:rsidRPr="001F252C">
              <w:rPr>
                <w:rFonts w:ascii="Times New Roman" w:hAnsi="Times New Roman" w:cs="Times New Roman"/>
                <w:sz w:val="24"/>
                <w:szCs w:val="24"/>
                <w:lang w:val="sq-AL"/>
              </w:rPr>
              <w:t>n</w:t>
            </w:r>
            <w:r w:rsidRPr="001F252C">
              <w:rPr>
                <w:rFonts w:ascii="Times New Roman" w:hAnsi="Times New Roman" w:cs="Times New Roman"/>
                <w:sz w:val="24"/>
                <w:szCs w:val="24"/>
              </w:rPr>
              <w:t xml:space="preserve">ë </w:t>
            </w:r>
            <w:r w:rsidRPr="001F252C">
              <w:rPr>
                <w:rFonts w:ascii="Times New Roman" w:hAnsi="Times New Roman" w:cs="Times New Roman"/>
                <w:sz w:val="24"/>
                <w:szCs w:val="24"/>
                <w:lang w:val="sq-AL"/>
              </w:rPr>
              <w:t>vler</w:t>
            </w:r>
            <w:r w:rsidRPr="001F252C">
              <w:rPr>
                <w:rFonts w:ascii="Times New Roman" w:hAnsi="Times New Roman" w:cs="Times New Roman"/>
                <w:sz w:val="24"/>
                <w:szCs w:val="24"/>
              </w:rPr>
              <w:t xml:space="preserve">ë </w:t>
            </w:r>
            <w:r w:rsidRPr="001F252C">
              <w:rPr>
                <w:rFonts w:ascii="Times New Roman" w:hAnsi="Times New Roman" w:cs="Times New Roman"/>
                <w:sz w:val="24"/>
                <w:szCs w:val="24"/>
                <w:lang w:val="sq-AL"/>
              </w:rPr>
              <w:t>prej</w:t>
            </w:r>
            <w:r w:rsidRPr="001F252C">
              <w:rPr>
                <w:rFonts w:ascii="Times New Roman" w:hAnsi="Times New Roman" w:cs="Times New Roman"/>
                <w:sz w:val="24"/>
                <w:szCs w:val="24"/>
              </w:rPr>
              <w:t xml:space="preserve"> </w:t>
            </w:r>
            <w:r w:rsidR="00FB71AF" w:rsidRPr="001F252C">
              <w:rPr>
                <w:rFonts w:ascii="Times New Roman" w:hAnsi="Times New Roman" w:cs="Times New Roman"/>
                <w:sz w:val="24"/>
                <w:szCs w:val="24"/>
              </w:rPr>
              <w:t>dyzet e pese (</w:t>
            </w:r>
            <w:r w:rsidRPr="001F252C">
              <w:rPr>
                <w:rFonts w:ascii="Times New Roman" w:hAnsi="Times New Roman" w:cs="Times New Roman"/>
                <w:sz w:val="24"/>
                <w:szCs w:val="24"/>
              </w:rPr>
              <w:t>45</w:t>
            </w:r>
            <w:r w:rsidR="00FB71AF" w:rsidRPr="001F252C">
              <w:rPr>
                <w:rFonts w:ascii="Times New Roman" w:hAnsi="Times New Roman" w:cs="Times New Roman"/>
                <w:sz w:val="24"/>
                <w:szCs w:val="24"/>
              </w:rPr>
              <w:t>)</w:t>
            </w:r>
            <w:r w:rsidRPr="001F252C">
              <w:rPr>
                <w:rFonts w:ascii="Times New Roman" w:hAnsi="Times New Roman" w:cs="Times New Roman"/>
                <w:sz w:val="24"/>
                <w:szCs w:val="24"/>
              </w:rPr>
              <w:t xml:space="preserve"> </w:t>
            </w:r>
            <w:r w:rsidRPr="001F252C">
              <w:rPr>
                <w:rFonts w:ascii="Times New Roman" w:hAnsi="Times New Roman" w:cs="Times New Roman"/>
                <w:sz w:val="24"/>
                <w:szCs w:val="24"/>
                <w:lang w:val="sq-AL"/>
              </w:rPr>
              <w:t>deri</w:t>
            </w:r>
            <w:r w:rsidRPr="001F252C">
              <w:rPr>
                <w:rFonts w:ascii="Times New Roman" w:hAnsi="Times New Roman" w:cs="Times New Roman"/>
                <w:sz w:val="24"/>
                <w:szCs w:val="24"/>
              </w:rPr>
              <w:t xml:space="preserve"> </w:t>
            </w:r>
            <w:r w:rsidR="00FB71AF" w:rsidRPr="001F252C">
              <w:rPr>
                <w:rFonts w:ascii="Times New Roman" w:hAnsi="Times New Roman" w:cs="Times New Roman"/>
                <w:sz w:val="24"/>
                <w:szCs w:val="24"/>
              </w:rPr>
              <w:t>njeqind e tridhjete (</w:t>
            </w:r>
            <w:r w:rsidRPr="001F252C">
              <w:rPr>
                <w:rFonts w:ascii="Times New Roman" w:hAnsi="Times New Roman" w:cs="Times New Roman"/>
                <w:sz w:val="24"/>
                <w:szCs w:val="24"/>
              </w:rPr>
              <w:t>130</w:t>
            </w:r>
            <w:r w:rsidR="00FB71AF" w:rsidRPr="001F252C">
              <w:rPr>
                <w:rFonts w:ascii="Times New Roman" w:hAnsi="Times New Roman" w:cs="Times New Roman"/>
                <w:sz w:val="24"/>
                <w:szCs w:val="24"/>
              </w:rPr>
              <w:t>)</w:t>
            </w:r>
            <w:r w:rsidRPr="001F252C">
              <w:rPr>
                <w:rFonts w:ascii="Times New Roman" w:hAnsi="Times New Roman" w:cs="Times New Roman"/>
                <w:sz w:val="24"/>
                <w:szCs w:val="24"/>
              </w:rPr>
              <w:t xml:space="preserve"> € </w:t>
            </w:r>
            <w:r w:rsidRPr="001F252C">
              <w:rPr>
                <w:rFonts w:ascii="Times New Roman" w:hAnsi="Times New Roman" w:cs="Times New Roman"/>
                <w:sz w:val="24"/>
                <w:szCs w:val="24"/>
                <w:lang w:val="sq-AL"/>
              </w:rPr>
              <w:t>individi</w:t>
            </w:r>
            <w:r w:rsidRPr="001F252C">
              <w:rPr>
                <w:rFonts w:ascii="Times New Roman" w:hAnsi="Times New Roman" w:cs="Times New Roman"/>
                <w:sz w:val="24"/>
                <w:szCs w:val="24"/>
              </w:rPr>
              <w:t xml:space="preserve"> </w:t>
            </w:r>
            <w:r w:rsidRPr="001F252C">
              <w:rPr>
                <w:rFonts w:ascii="Times New Roman" w:hAnsi="Times New Roman" w:cs="Times New Roman"/>
                <w:sz w:val="24"/>
                <w:szCs w:val="24"/>
                <w:lang w:val="sq-AL"/>
              </w:rPr>
              <w:t>i</w:t>
            </w:r>
            <w:r w:rsidRPr="001F252C">
              <w:rPr>
                <w:rFonts w:ascii="Times New Roman" w:hAnsi="Times New Roman" w:cs="Times New Roman"/>
                <w:sz w:val="24"/>
                <w:szCs w:val="24"/>
              </w:rPr>
              <w:t xml:space="preserve"> </w:t>
            </w:r>
            <w:r w:rsidRPr="001F252C">
              <w:rPr>
                <w:rFonts w:ascii="Times New Roman" w:hAnsi="Times New Roman" w:cs="Times New Roman"/>
                <w:sz w:val="24"/>
                <w:szCs w:val="24"/>
                <w:lang w:val="sq-AL"/>
              </w:rPr>
              <w:t>cili</w:t>
            </w:r>
            <w:r w:rsidRPr="001F252C">
              <w:rPr>
                <w:rFonts w:ascii="Times New Roman" w:hAnsi="Times New Roman" w:cs="Times New Roman"/>
                <w:sz w:val="24"/>
                <w:szCs w:val="24"/>
              </w:rPr>
              <w:t xml:space="preserve"> </w:t>
            </w:r>
            <w:r w:rsidRPr="001F252C">
              <w:rPr>
                <w:rFonts w:ascii="Times New Roman" w:hAnsi="Times New Roman" w:cs="Times New Roman"/>
                <w:sz w:val="24"/>
                <w:szCs w:val="24"/>
                <w:lang w:val="sq-AL"/>
              </w:rPr>
              <w:t>vepron</w:t>
            </w:r>
            <w:r w:rsidRPr="001F252C">
              <w:rPr>
                <w:rFonts w:ascii="Times New Roman" w:hAnsi="Times New Roman" w:cs="Times New Roman"/>
                <w:sz w:val="24"/>
                <w:szCs w:val="24"/>
              </w:rPr>
              <w:t xml:space="preserve"> </w:t>
            </w:r>
            <w:r w:rsidRPr="001F252C">
              <w:rPr>
                <w:rFonts w:ascii="Times New Roman" w:hAnsi="Times New Roman" w:cs="Times New Roman"/>
                <w:sz w:val="24"/>
                <w:szCs w:val="24"/>
                <w:lang w:val="sq-AL"/>
              </w:rPr>
              <w:t>n</w:t>
            </w:r>
            <w:r w:rsidRPr="001F252C">
              <w:rPr>
                <w:rFonts w:ascii="Times New Roman" w:hAnsi="Times New Roman" w:cs="Times New Roman"/>
                <w:sz w:val="24"/>
                <w:szCs w:val="24"/>
              </w:rPr>
              <w:t xml:space="preserve">ë </w:t>
            </w:r>
            <w:r w:rsidRPr="001F252C">
              <w:rPr>
                <w:rFonts w:ascii="Times New Roman" w:hAnsi="Times New Roman" w:cs="Times New Roman"/>
                <w:sz w:val="24"/>
                <w:szCs w:val="24"/>
                <w:lang w:val="sq-AL"/>
              </w:rPr>
              <w:t>kund</w:t>
            </w:r>
            <w:r w:rsidRPr="001F252C">
              <w:rPr>
                <w:rFonts w:ascii="Times New Roman" w:hAnsi="Times New Roman" w:cs="Times New Roman"/>
                <w:sz w:val="24"/>
                <w:szCs w:val="24"/>
              </w:rPr>
              <w:t>ë</w:t>
            </w:r>
            <w:r w:rsidRPr="001F252C">
              <w:rPr>
                <w:rFonts w:ascii="Times New Roman" w:hAnsi="Times New Roman" w:cs="Times New Roman"/>
                <w:sz w:val="24"/>
                <w:szCs w:val="24"/>
                <w:lang w:val="sq-AL"/>
              </w:rPr>
              <w:t>rshtim</w:t>
            </w:r>
            <w:r w:rsidRPr="001F252C">
              <w:rPr>
                <w:rFonts w:ascii="Times New Roman" w:hAnsi="Times New Roman" w:cs="Times New Roman"/>
                <w:sz w:val="24"/>
                <w:szCs w:val="24"/>
              </w:rPr>
              <w:t xml:space="preserve"> </w:t>
            </w:r>
            <w:r w:rsidRPr="001F252C">
              <w:rPr>
                <w:rFonts w:ascii="Times New Roman" w:hAnsi="Times New Roman" w:cs="Times New Roman"/>
                <w:sz w:val="24"/>
                <w:szCs w:val="24"/>
                <w:lang w:val="sq-AL"/>
              </w:rPr>
              <w:t>me</w:t>
            </w:r>
            <w:r w:rsidRPr="001F252C">
              <w:rPr>
                <w:rFonts w:ascii="Times New Roman" w:hAnsi="Times New Roman" w:cs="Times New Roman"/>
                <w:sz w:val="24"/>
                <w:szCs w:val="24"/>
              </w:rPr>
              <w:t xml:space="preserve"> </w:t>
            </w:r>
            <w:r w:rsidRPr="001F252C">
              <w:rPr>
                <w:rFonts w:ascii="Times New Roman" w:hAnsi="Times New Roman" w:cs="Times New Roman"/>
                <w:sz w:val="24"/>
                <w:szCs w:val="24"/>
                <w:lang w:val="sq-AL"/>
              </w:rPr>
              <w:t>paragrafin</w:t>
            </w:r>
            <w:r w:rsidRPr="001F252C">
              <w:rPr>
                <w:rFonts w:ascii="Times New Roman" w:hAnsi="Times New Roman" w:cs="Times New Roman"/>
                <w:sz w:val="24"/>
                <w:szCs w:val="24"/>
              </w:rPr>
              <w:t xml:space="preserve"> 2 </w:t>
            </w:r>
            <w:r w:rsidRPr="001F252C">
              <w:rPr>
                <w:rFonts w:ascii="Times New Roman" w:hAnsi="Times New Roman" w:cs="Times New Roman"/>
                <w:sz w:val="24"/>
                <w:szCs w:val="24"/>
                <w:lang w:val="sq-AL"/>
              </w:rPr>
              <w:t>apo</w:t>
            </w:r>
            <w:r w:rsidRPr="001F252C">
              <w:rPr>
                <w:rFonts w:ascii="Times New Roman" w:hAnsi="Times New Roman" w:cs="Times New Roman"/>
                <w:sz w:val="24"/>
                <w:szCs w:val="24"/>
              </w:rPr>
              <w:t xml:space="preserve"> 5 </w:t>
            </w:r>
            <w:r w:rsidRPr="001F252C">
              <w:rPr>
                <w:rFonts w:ascii="Times New Roman" w:hAnsi="Times New Roman" w:cs="Times New Roman"/>
                <w:sz w:val="24"/>
                <w:szCs w:val="24"/>
                <w:lang w:val="sq-AL"/>
              </w:rPr>
              <w:t>t</w:t>
            </w:r>
            <w:r w:rsidRPr="001F252C">
              <w:rPr>
                <w:rFonts w:ascii="Times New Roman" w:hAnsi="Times New Roman" w:cs="Times New Roman"/>
                <w:sz w:val="24"/>
                <w:szCs w:val="24"/>
              </w:rPr>
              <w:t xml:space="preserve">ë </w:t>
            </w:r>
            <w:r w:rsidRPr="001F252C">
              <w:rPr>
                <w:rFonts w:ascii="Times New Roman" w:hAnsi="Times New Roman" w:cs="Times New Roman"/>
                <w:sz w:val="24"/>
                <w:szCs w:val="24"/>
                <w:lang w:val="sq-AL"/>
              </w:rPr>
              <w:t>k</w:t>
            </w:r>
            <w:r w:rsidRPr="001F252C">
              <w:rPr>
                <w:rFonts w:ascii="Times New Roman" w:hAnsi="Times New Roman" w:cs="Times New Roman"/>
                <w:sz w:val="24"/>
                <w:szCs w:val="24"/>
              </w:rPr>
              <w:t>ë</w:t>
            </w:r>
            <w:r w:rsidRPr="001F252C">
              <w:rPr>
                <w:rFonts w:ascii="Times New Roman" w:hAnsi="Times New Roman" w:cs="Times New Roman"/>
                <w:sz w:val="24"/>
                <w:szCs w:val="24"/>
                <w:lang w:val="sq-AL"/>
              </w:rPr>
              <w:t>tij</w:t>
            </w:r>
            <w:r w:rsidRPr="001F252C">
              <w:rPr>
                <w:rFonts w:ascii="Times New Roman" w:hAnsi="Times New Roman" w:cs="Times New Roman"/>
                <w:sz w:val="24"/>
                <w:szCs w:val="24"/>
              </w:rPr>
              <w:t xml:space="preserve"> </w:t>
            </w:r>
            <w:r w:rsidRPr="001F252C">
              <w:rPr>
                <w:rFonts w:ascii="Times New Roman" w:hAnsi="Times New Roman" w:cs="Times New Roman"/>
                <w:sz w:val="24"/>
                <w:szCs w:val="24"/>
                <w:lang w:val="sq-AL"/>
              </w:rPr>
              <w:t>neni</w:t>
            </w:r>
            <w:r w:rsidRPr="001F252C">
              <w:rPr>
                <w:rFonts w:ascii="Times New Roman" w:hAnsi="Times New Roman" w:cs="Times New Roman"/>
                <w:sz w:val="24"/>
                <w:szCs w:val="24"/>
              </w:rPr>
              <w:t xml:space="preserve">. Me gjobë prej </w:t>
            </w:r>
            <w:r w:rsidR="00FB71AF" w:rsidRPr="001F252C">
              <w:rPr>
                <w:rFonts w:ascii="Times New Roman" w:hAnsi="Times New Roman" w:cs="Times New Roman"/>
                <w:sz w:val="24"/>
                <w:szCs w:val="24"/>
              </w:rPr>
              <w:t>dy qind (</w:t>
            </w:r>
            <w:r w:rsidRPr="001F252C">
              <w:rPr>
                <w:rFonts w:ascii="Times New Roman" w:hAnsi="Times New Roman" w:cs="Times New Roman"/>
                <w:sz w:val="24"/>
                <w:szCs w:val="24"/>
              </w:rPr>
              <w:t>200</w:t>
            </w:r>
            <w:r w:rsidR="00FB71AF" w:rsidRPr="001F252C">
              <w:rPr>
                <w:rFonts w:ascii="Times New Roman" w:hAnsi="Times New Roman" w:cs="Times New Roman"/>
                <w:sz w:val="24"/>
                <w:szCs w:val="24"/>
              </w:rPr>
              <w:t>)</w:t>
            </w:r>
            <w:r w:rsidRPr="001F252C">
              <w:rPr>
                <w:rFonts w:ascii="Times New Roman" w:hAnsi="Times New Roman" w:cs="Times New Roman"/>
                <w:sz w:val="24"/>
                <w:szCs w:val="24"/>
              </w:rPr>
              <w:t xml:space="preserve"> deri </w:t>
            </w:r>
            <w:r w:rsidR="00FB71AF" w:rsidRPr="001F252C">
              <w:rPr>
                <w:rFonts w:ascii="Times New Roman" w:hAnsi="Times New Roman" w:cs="Times New Roman"/>
                <w:sz w:val="24"/>
                <w:szCs w:val="24"/>
              </w:rPr>
              <w:t>peseqind (</w:t>
            </w:r>
            <w:r w:rsidRPr="001F252C">
              <w:rPr>
                <w:rFonts w:ascii="Times New Roman" w:hAnsi="Times New Roman" w:cs="Times New Roman"/>
                <w:sz w:val="24"/>
                <w:szCs w:val="24"/>
              </w:rPr>
              <w:t>500</w:t>
            </w:r>
            <w:r w:rsidR="00FB71AF" w:rsidRPr="001F252C">
              <w:rPr>
                <w:rFonts w:ascii="Times New Roman" w:hAnsi="Times New Roman" w:cs="Times New Roman"/>
                <w:sz w:val="24"/>
                <w:szCs w:val="24"/>
              </w:rPr>
              <w:t>)</w:t>
            </w:r>
            <w:r w:rsidRPr="001F252C">
              <w:rPr>
                <w:rFonts w:ascii="Times New Roman" w:hAnsi="Times New Roman" w:cs="Times New Roman"/>
                <w:sz w:val="24"/>
                <w:szCs w:val="24"/>
              </w:rPr>
              <w:t xml:space="preserve"> € </w:t>
            </w:r>
            <w:proofErr w:type="gramStart"/>
            <w:r w:rsidRPr="001F252C">
              <w:rPr>
                <w:rFonts w:ascii="Times New Roman" w:hAnsi="Times New Roman" w:cs="Times New Roman"/>
                <w:sz w:val="24"/>
                <w:szCs w:val="24"/>
              </w:rPr>
              <w:t>dënohet  personi</w:t>
            </w:r>
            <w:proofErr w:type="gramEnd"/>
            <w:r w:rsidRPr="001F252C">
              <w:rPr>
                <w:rFonts w:ascii="Times New Roman" w:hAnsi="Times New Roman" w:cs="Times New Roman"/>
                <w:sz w:val="24"/>
                <w:szCs w:val="24"/>
              </w:rPr>
              <w:t xml:space="preserve"> juridik apo fizik i cili vepron në kundërshtim me </w:t>
            </w:r>
            <w:r w:rsidRPr="001F252C">
              <w:rPr>
                <w:rFonts w:ascii="Times New Roman" w:hAnsi="Times New Roman" w:cs="Times New Roman"/>
                <w:b/>
                <w:sz w:val="24"/>
                <w:szCs w:val="24"/>
              </w:rPr>
              <w:t>rregullat</w:t>
            </w:r>
            <w:r w:rsidRPr="001F252C">
              <w:rPr>
                <w:rFonts w:ascii="Times New Roman" w:hAnsi="Times New Roman" w:cs="Times New Roman"/>
                <w:sz w:val="24"/>
                <w:szCs w:val="24"/>
              </w:rPr>
              <w:t xml:space="preserve"> e </w:t>
            </w:r>
            <w:r w:rsidRPr="001F252C">
              <w:rPr>
                <w:rFonts w:ascii="Times New Roman" w:hAnsi="Times New Roman" w:cs="Times New Roman"/>
                <w:sz w:val="24"/>
                <w:szCs w:val="24"/>
              </w:rPr>
              <w:lastRenderedPageBreak/>
              <w:t xml:space="preserve">këtij neni, ndërsa personi përgjegjës dënohet me vlerë prej </w:t>
            </w:r>
            <w:r w:rsidR="008709BE" w:rsidRPr="001F252C">
              <w:rPr>
                <w:rFonts w:ascii="Times New Roman" w:hAnsi="Times New Roman" w:cs="Times New Roman"/>
                <w:sz w:val="24"/>
                <w:szCs w:val="24"/>
              </w:rPr>
              <w:t>nje qind e pesedhjete (</w:t>
            </w:r>
            <w:r w:rsidRPr="001F252C">
              <w:rPr>
                <w:rFonts w:ascii="Times New Roman" w:hAnsi="Times New Roman" w:cs="Times New Roman"/>
                <w:sz w:val="24"/>
                <w:szCs w:val="24"/>
              </w:rPr>
              <w:t>150</w:t>
            </w:r>
            <w:r w:rsidR="008709BE" w:rsidRPr="001F252C">
              <w:rPr>
                <w:rFonts w:ascii="Times New Roman" w:hAnsi="Times New Roman" w:cs="Times New Roman"/>
                <w:sz w:val="24"/>
                <w:szCs w:val="24"/>
              </w:rPr>
              <w:t>)</w:t>
            </w:r>
            <w:r w:rsidRPr="001F252C">
              <w:rPr>
                <w:rFonts w:ascii="Times New Roman" w:hAnsi="Times New Roman" w:cs="Times New Roman"/>
                <w:sz w:val="24"/>
                <w:szCs w:val="24"/>
              </w:rPr>
              <w:t xml:space="preserve"> €.</w:t>
            </w:r>
          </w:p>
        </w:tc>
        <w:tc>
          <w:tcPr>
            <w:tcW w:w="1699" w:type="pct"/>
          </w:tcPr>
          <w:p w:rsidR="00FD24F9" w:rsidRPr="001F252C" w:rsidRDefault="00FD24F9" w:rsidP="00C071AD">
            <w:pPr>
              <w:suppressAutoHyphens/>
              <w:autoSpaceDN w:val="0"/>
              <w:spacing w:before="120" w:after="120"/>
              <w:jc w:val="both"/>
              <w:textAlignment w:val="baseline"/>
              <w:rPr>
                <w:rFonts w:ascii="Times New Roman" w:hAnsi="Times New Roman" w:cs="Times New Roman"/>
                <w:sz w:val="24"/>
                <w:szCs w:val="24"/>
              </w:rPr>
            </w:pPr>
            <w:r w:rsidRPr="001F252C">
              <w:rPr>
                <w:rFonts w:ascii="Times New Roman" w:hAnsi="Times New Roman" w:cs="Times New Roman"/>
                <w:sz w:val="24"/>
                <w:szCs w:val="24"/>
              </w:rPr>
              <w:lastRenderedPageBreak/>
              <w:t xml:space="preserve">3. A fine of </w:t>
            </w:r>
            <w:r w:rsidR="00FB71AF" w:rsidRPr="001F252C">
              <w:rPr>
                <w:rFonts w:ascii="Times New Roman" w:hAnsi="Times New Roman" w:cs="Times New Roman"/>
                <w:sz w:val="24"/>
                <w:szCs w:val="24"/>
              </w:rPr>
              <w:t>forty five (</w:t>
            </w:r>
            <w:r w:rsidRPr="001F252C">
              <w:rPr>
                <w:rFonts w:ascii="Times New Roman" w:hAnsi="Times New Roman" w:cs="Times New Roman"/>
                <w:sz w:val="24"/>
                <w:szCs w:val="24"/>
              </w:rPr>
              <w:t>45</w:t>
            </w:r>
            <w:r w:rsidR="00FB71AF" w:rsidRPr="001F252C">
              <w:rPr>
                <w:rFonts w:ascii="Times New Roman" w:hAnsi="Times New Roman" w:cs="Times New Roman"/>
                <w:sz w:val="24"/>
                <w:szCs w:val="24"/>
              </w:rPr>
              <w:t>)</w:t>
            </w:r>
            <w:r w:rsidRPr="001F252C">
              <w:rPr>
                <w:rFonts w:ascii="Times New Roman" w:hAnsi="Times New Roman" w:cs="Times New Roman"/>
                <w:sz w:val="24"/>
                <w:szCs w:val="24"/>
              </w:rPr>
              <w:t xml:space="preserve"> € </w:t>
            </w:r>
            <w:r w:rsidR="00FB71AF" w:rsidRPr="001F252C">
              <w:rPr>
                <w:rFonts w:ascii="Times New Roman" w:hAnsi="Times New Roman" w:cs="Times New Roman"/>
                <w:sz w:val="24"/>
                <w:szCs w:val="24"/>
              </w:rPr>
              <w:t xml:space="preserve">up </w:t>
            </w:r>
            <w:r w:rsidRPr="001F252C">
              <w:rPr>
                <w:rFonts w:ascii="Times New Roman" w:hAnsi="Times New Roman" w:cs="Times New Roman"/>
                <w:sz w:val="24"/>
                <w:szCs w:val="24"/>
              </w:rPr>
              <w:t xml:space="preserve">to </w:t>
            </w:r>
            <w:r w:rsidR="00FB71AF" w:rsidRPr="001F252C">
              <w:rPr>
                <w:rFonts w:ascii="Times New Roman" w:hAnsi="Times New Roman" w:cs="Times New Roman"/>
                <w:sz w:val="24"/>
                <w:szCs w:val="24"/>
              </w:rPr>
              <w:t>one hundred and thirty (</w:t>
            </w:r>
            <w:r w:rsidRPr="001F252C">
              <w:rPr>
                <w:rFonts w:ascii="Times New Roman" w:hAnsi="Times New Roman" w:cs="Times New Roman"/>
                <w:sz w:val="24"/>
                <w:szCs w:val="24"/>
              </w:rPr>
              <w:t>130</w:t>
            </w:r>
            <w:r w:rsidR="00FB71AF" w:rsidRPr="001F252C">
              <w:rPr>
                <w:rFonts w:ascii="Times New Roman" w:hAnsi="Times New Roman" w:cs="Times New Roman"/>
                <w:sz w:val="24"/>
                <w:szCs w:val="24"/>
              </w:rPr>
              <w:t>)</w:t>
            </w:r>
            <w:r w:rsidRPr="001F252C">
              <w:rPr>
                <w:rFonts w:ascii="Times New Roman" w:hAnsi="Times New Roman" w:cs="Times New Roman"/>
                <w:sz w:val="24"/>
                <w:szCs w:val="24"/>
              </w:rPr>
              <w:t xml:space="preserve"> € is </w:t>
            </w:r>
            <w:proofErr w:type="gramStart"/>
            <w:r w:rsidRPr="001F252C">
              <w:rPr>
                <w:rFonts w:ascii="Times New Roman" w:hAnsi="Times New Roman" w:cs="Times New Roman"/>
                <w:sz w:val="24"/>
                <w:szCs w:val="24"/>
              </w:rPr>
              <w:t>imposed  on</w:t>
            </w:r>
            <w:proofErr w:type="gramEnd"/>
            <w:r w:rsidRPr="001F252C">
              <w:rPr>
                <w:rFonts w:ascii="Times New Roman" w:hAnsi="Times New Roman" w:cs="Times New Roman"/>
                <w:sz w:val="24"/>
                <w:szCs w:val="24"/>
              </w:rPr>
              <w:t xml:space="preserve">  </w:t>
            </w:r>
            <w:r w:rsidR="00FB71AF" w:rsidRPr="001F252C">
              <w:rPr>
                <w:rFonts w:ascii="Times New Roman" w:hAnsi="Times New Roman" w:cs="Times New Roman"/>
                <w:sz w:val="24"/>
                <w:szCs w:val="24"/>
              </w:rPr>
              <w:t xml:space="preserve">the </w:t>
            </w:r>
            <w:r w:rsidRPr="001F252C">
              <w:rPr>
                <w:rFonts w:ascii="Times New Roman" w:hAnsi="Times New Roman" w:cs="Times New Roman"/>
                <w:sz w:val="24"/>
                <w:szCs w:val="24"/>
              </w:rPr>
              <w:t xml:space="preserve">individual who acts contrary to paragraphs 2 or 5 of this Article. A fine of </w:t>
            </w:r>
            <w:r w:rsidR="00FB71AF" w:rsidRPr="001F252C">
              <w:rPr>
                <w:rFonts w:ascii="Times New Roman" w:hAnsi="Times New Roman" w:cs="Times New Roman"/>
                <w:sz w:val="24"/>
                <w:szCs w:val="24"/>
              </w:rPr>
              <w:t>two hundred (</w:t>
            </w:r>
            <w:r w:rsidRPr="001F252C">
              <w:rPr>
                <w:rFonts w:ascii="Times New Roman" w:hAnsi="Times New Roman" w:cs="Times New Roman"/>
                <w:sz w:val="24"/>
                <w:szCs w:val="24"/>
              </w:rPr>
              <w:t>200</w:t>
            </w:r>
            <w:r w:rsidR="00FB71AF" w:rsidRPr="001F252C">
              <w:rPr>
                <w:rFonts w:ascii="Times New Roman" w:hAnsi="Times New Roman" w:cs="Times New Roman"/>
                <w:sz w:val="24"/>
                <w:szCs w:val="24"/>
              </w:rPr>
              <w:t>)</w:t>
            </w:r>
            <w:r w:rsidRPr="001F252C">
              <w:rPr>
                <w:rFonts w:ascii="Times New Roman" w:hAnsi="Times New Roman" w:cs="Times New Roman"/>
                <w:sz w:val="24"/>
                <w:szCs w:val="24"/>
              </w:rPr>
              <w:t xml:space="preserve"> € </w:t>
            </w:r>
            <w:r w:rsidR="00FB71AF" w:rsidRPr="001F252C">
              <w:rPr>
                <w:rFonts w:ascii="Times New Roman" w:hAnsi="Times New Roman" w:cs="Times New Roman"/>
                <w:sz w:val="24"/>
                <w:szCs w:val="24"/>
              </w:rPr>
              <w:t xml:space="preserve">up </w:t>
            </w:r>
            <w:r w:rsidRPr="001F252C">
              <w:rPr>
                <w:rFonts w:ascii="Times New Roman" w:hAnsi="Times New Roman" w:cs="Times New Roman"/>
                <w:sz w:val="24"/>
                <w:szCs w:val="24"/>
              </w:rPr>
              <w:t xml:space="preserve">to </w:t>
            </w:r>
            <w:r w:rsidR="00FB71AF" w:rsidRPr="001F252C">
              <w:rPr>
                <w:rFonts w:ascii="Times New Roman" w:hAnsi="Times New Roman" w:cs="Times New Roman"/>
                <w:sz w:val="24"/>
                <w:szCs w:val="24"/>
              </w:rPr>
              <w:t>five hundred (</w:t>
            </w:r>
            <w:r w:rsidRPr="001F252C">
              <w:rPr>
                <w:rFonts w:ascii="Times New Roman" w:hAnsi="Times New Roman" w:cs="Times New Roman"/>
                <w:sz w:val="24"/>
                <w:szCs w:val="24"/>
              </w:rPr>
              <w:t>500</w:t>
            </w:r>
            <w:r w:rsidR="00FB71AF" w:rsidRPr="001F252C">
              <w:rPr>
                <w:rFonts w:ascii="Times New Roman" w:hAnsi="Times New Roman" w:cs="Times New Roman"/>
                <w:sz w:val="24"/>
                <w:szCs w:val="24"/>
              </w:rPr>
              <w:t>)</w:t>
            </w:r>
            <w:r w:rsidRPr="001F252C">
              <w:rPr>
                <w:rFonts w:ascii="Times New Roman" w:hAnsi="Times New Roman" w:cs="Times New Roman"/>
                <w:sz w:val="24"/>
                <w:szCs w:val="24"/>
              </w:rPr>
              <w:t xml:space="preserve"> € is imposed on a legal or physical </w:t>
            </w:r>
            <w:proofErr w:type="gramStart"/>
            <w:r w:rsidRPr="001F252C">
              <w:rPr>
                <w:rFonts w:ascii="Times New Roman" w:hAnsi="Times New Roman" w:cs="Times New Roman"/>
                <w:sz w:val="24"/>
                <w:szCs w:val="24"/>
              </w:rPr>
              <w:t>person  who</w:t>
            </w:r>
            <w:proofErr w:type="gramEnd"/>
            <w:r w:rsidRPr="001F252C">
              <w:rPr>
                <w:rFonts w:ascii="Times New Roman" w:hAnsi="Times New Roman" w:cs="Times New Roman"/>
                <w:sz w:val="24"/>
                <w:szCs w:val="24"/>
              </w:rPr>
              <w:t xml:space="preserve"> acts contrary to t </w:t>
            </w:r>
            <w:r w:rsidR="008709BE" w:rsidRPr="001F252C">
              <w:rPr>
                <w:rFonts w:ascii="Times New Roman" w:hAnsi="Times New Roman" w:cs="Times New Roman"/>
                <w:sz w:val="24"/>
                <w:szCs w:val="24"/>
              </w:rPr>
              <w:t xml:space="preserve">the rules of this </w:t>
            </w:r>
            <w:r w:rsidRPr="001F252C">
              <w:rPr>
                <w:rFonts w:ascii="Times New Roman" w:hAnsi="Times New Roman" w:cs="Times New Roman"/>
                <w:sz w:val="24"/>
                <w:szCs w:val="24"/>
              </w:rPr>
              <w:lastRenderedPageBreak/>
              <w:t xml:space="preserve">Article, </w:t>
            </w:r>
            <w:r w:rsidR="008709BE" w:rsidRPr="001F252C">
              <w:rPr>
                <w:rFonts w:ascii="Times New Roman" w:hAnsi="Times New Roman" w:cs="Times New Roman"/>
                <w:sz w:val="24"/>
                <w:szCs w:val="24"/>
              </w:rPr>
              <w:t xml:space="preserve">while </w:t>
            </w:r>
            <w:r w:rsidRPr="001F252C">
              <w:rPr>
                <w:rFonts w:ascii="Times New Roman" w:hAnsi="Times New Roman" w:cs="Times New Roman"/>
                <w:sz w:val="24"/>
                <w:szCs w:val="24"/>
              </w:rPr>
              <w:t xml:space="preserve">a fine of </w:t>
            </w:r>
            <w:r w:rsidR="008709BE" w:rsidRPr="001F252C">
              <w:rPr>
                <w:rFonts w:ascii="Times New Roman" w:hAnsi="Times New Roman" w:cs="Times New Roman"/>
                <w:sz w:val="24"/>
                <w:szCs w:val="24"/>
              </w:rPr>
              <w:t>one hundred and fifty (</w:t>
            </w:r>
            <w:r w:rsidRPr="001F252C">
              <w:rPr>
                <w:rFonts w:ascii="Times New Roman" w:hAnsi="Times New Roman" w:cs="Times New Roman"/>
                <w:sz w:val="24"/>
                <w:szCs w:val="24"/>
              </w:rPr>
              <w:t>150</w:t>
            </w:r>
            <w:r w:rsidR="008709BE" w:rsidRPr="001F252C">
              <w:rPr>
                <w:rFonts w:ascii="Times New Roman" w:hAnsi="Times New Roman" w:cs="Times New Roman"/>
                <w:sz w:val="24"/>
                <w:szCs w:val="24"/>
              </w:rPr>
              <w:t>)</w:t>
            </w:r>
            <w:r w:rsidRPr="001F252C">
              <w:rPr>
                <w:rFonts w:ascii="Times New Roman" w:hAnsi="Times New Roman" w:cs="Times New Roman"/>
                <w:sz w:val="24"/>
                <w:szCs w:val="24"/>
              </w:rPr>
              <w:t xml:space="preserve"> € is imposed on the person responsible.</w:t>
            </w:r>
          </w:p>
        </w:tc>
        <w:tc>
          <w:tcPr>
            <w:tcW w:w="1634" w:type="pct"/>
          </w:tcPr>
          <w:p w:rsidR="00FD24F9" w:rsidRPr="001F252C" w:rsidRDefault="00FD24F9" w:rsidP="00C071AD">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lastRenderedPageBreak/>
              <w:t xml:space="preserve">3. Za prekršaj kaznit će se novčanom akznom u iznosu od 45 do </w:t>
            </w:r>
            <w:proofErr w:type="gramStart"/>
            <w:r w:rsidRPr="001F252C">
              <w:rPr>
                <w:rFonts w:ascii="Times New Roman" w:hAnsi="Times New Roman" w:cs="Times New Roman"/>
                <w:sz w:val="24"/>
                <w:szCs w:val="24"/>
              </w:rPr>
              <w:t>130  €</w:t>
            </w:r>
            <w:proofErr w:type="gramEnd"/>
            <w:r w:rsidRPr="001F252C">
              <w:rPr>
                <w:rFonts w:ascii="Times New Roman" w:hAnsi="Times New Roman" w:cs="Times New Roman"/>
                <w:sz w:val="24"/>
                <w:szCs w:val="24"/>
              </w:rPr>
              <w:t xml:space="preserve"> osoba koja postupi suprotno stava 2 ili 5 ovoga člana. Novčanom kaznom u iznosu 200 do 500 € kaznit će se za prekršaj ili parvna i fizička osoba koja postupi suprotno odredbi ovoga člana </w:t>
            </w:r>
            <w:proofErr w:type="gramStart"/>
            <w:r w:rsidRPr="001F252C">
              <w:rPr>
                <w:rFonts w:ascii="Times New Roman" w:hAnsi="Times New Roman" w:cs="Times New Roman"/>
                <w:sz w:val="24"/>
                <w:szCs w:val="24"/>
              </w:rPr>
              <w:t>a</w:t>
            </w:r>
            <w:proofErr w:type="gramEnd"/>
            <w:r w:rsidRPr="001F252C">
              <w:rPr>
                <w:rFonts w:ascii="Times New Roman" w:hAnsi="Times New Roman" w:cs="Times New Roman"/>
                <w:sz w:val="24"/>
                <w:szCs w:val="24"/>
              </w:rPr>
              <w:t xml:space="preserve"> odgovorna </w:t>
            </w:r>
            <w:r w:rsidRPr="001F252C">
              <w:rPr>
                <w:rFonts w:ascii="Times New Roman" w:hAnsi="Times New Roman" w:cs="Times New Roman"/>
                <w:sz w:val="24"/>
                <w:szCs w:val="24"/>
              </w:rPr>
              <w:lastRenderedPageBreak/>
              <w:t>osoba kaznit će se novčanom kaznom u iznosu od 150 €.</w:t>
            </w:r>
          </w:p>
        </w:tc>
      </w:tr>
      <w:tr w:rsidR="001F252C" w:rsidRPr="001F252C" w:rsidTr="00EC311E">
        <w:trPr>
          <w:trHeight w:val="557"/>
        </w:trPr>
        <w:tc>
          <w:tcPr>
            <w:tcW w:w="1667" w:type="pct"/>
            <w:shd w:val="clear" w:color="auto" w:fill="auto"/>
          </w:tcPr>
          <w:p w:rsidR="00FD24F9" w:rsidRPr="001F252C" w:rsidRDefault="00FD24F9" w:rsidP="00C071AD">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lang w:val="sq-AL"/>
              </w:rPr>
              <w:lastRenderedPageBreak/>
              <w:t>4.</w:t>
            </w:r>
            <w:r w:rsidRPr="001F252C">
              <w:rPr>
                <w:rFonts w:ascii="Times New Roman" w:hAnsi="Times New Roman" w:cs="Times New Roman"/>
                <w:sz w:val="24"/>
                <w:szCs w:val="24"/>
              </w:rPr>
              <w:t xml:space="preserve"> </w:t>
            </w:r>
            <w:r w:rsidR="008709BE" w:rsidRPr="001F252C">
              <w:rPr>
                <w:rFonts w:ascii="Times New Roman" w:hAnsi="Times New Roman" w:cs="Times New Roman"/>
                <w:sz w:val="24"/>
                <w:szCs w:val="24"/>
              </w:rPr>
              <w:t>D</w:t>
            </w:r>
            <w:r w:rsidRPr="001F252C">
              <w:rPr>
                <w:rFonts w:ascii="Times New Roman" w:hAnsi="Times New Roman" w:cs="Times New Roman"/>
                <w:sz w:val="24"/>
                <w:szCs w:val="24"/>
              </w:rPr>
              <w:t>ë</w:t>
            </w:r>
            <w:r w:rsidRPr="001F252C">
              <w:rPr>
                <w:rFonts w:ascii="Times New Roman" w:hAnsi="Times New Roman" w:cs="Times New Roman"/>
                <w:sz w:val="24"/>
                <w:szCs w:val="24"/>
                <w:lang w:val="sq-AL"/>
              </w:rPr>
              <w:t>nohet</w:t>
            </w:r>
            <w:r w:rsidRPr="001F252C">
              <w:rPr>
                <w:rFonts w:ascii="Times New Roman" w:hAnsi="Times New Roman" w:cs="Times New Roman"/>
                <w:sz w:val="24"/>
                <w:szCs w:val="24"/>
              </w:rPr>
              <w:t xml:space="preserve"> </w:t>
            </w:r>
            <w:r w:rsidRPr="001F252C">
              <w:rPr>
                <w:rFonts w:ascii="Times New Roman" w:hAnsi="Times New Roman" w:cs="Times New Roman"/>
                <w:sz w:val="24"/>
                <w:szCs w:val="24"/>
                <w:lang w:val="sq-AL"/>
              </w:rPr>
              <w:t>me</w:t>
            </w:r>
            <w:r w:rsidRPr="001F252C">
              <w:rPr>
                <w:rFonts w:ascii="Times New Roman" w:hAnsi="Times New Roman" w:cs="Times New Roman"/>
                <w:sz w:val="24"/>
                <w:szCs w:val="24"/>
              </w:rPr>
              <w:t xml:space="preserve"> </w:t>
            </w:r>
            <w:r w:rsidRPr="001F252C">
              <w:rPr>
                <w:rFonts w:ascii="Times New Roman" w:hAnsi="Times New Roman" w:cs="Times New Roman"/>
                <w:sz w:val="24"/>
                <w:szCs w:val="24"/>
                <w:lang w:val="sq-AL"/>
              </w:rPr>
              <w:t>gjob</w:t>
            </w:r>
            <w:r w:rsidRPr="001F252C">
              <w:rPr>
                <w:rFonts w:ascii="Times New Roman" w:hAnsi="Times New Roman" w:cs="Times New Roman"/>
                <w:sz w:val="24"/>
                <w:szCs w:val="24"/>
              </w:rPr>
              <w:t xml:space="preserve">ë </w:t>
            </w:r>
            <w:r w:rsidRPr="001F252C">
              <w:rPr>
                <w:rFonts w:ascii="Times New Roman" w:hAnsi="Times New Roman" w:cs="Times New Roman"/>
                <w:sz w:val="24"/>
                <w:szCs w:val="24"/>
                <w:lang w:val="sq-AL"/>
              </w:rPr>
              <w:t>n</w:t>
            </w:r>
            <w:r w:rsidRPr="001F252C">
              <w:rPr>
                <w:rFonts w:ascii="Times New Roman" w:hAnsi="Times New Roman" w:cs="Times New Roman"/>
                <w:sz w:val="24"/>
                <w:szCs w:val="24"/>
              </w:rPr>
              <w:t xml:space="preserve">ë </w:t>
            </w:r>
            <w:r w:rsidRPr="001F252C">
              <w:rPr>
                <w:rFonts w:ascii="Times New Roman" w:hAnsi="Times New Roman" w:cs="Times New Roman"/>
                <w:sz w:val="24"/>
                <w:szCs w:val="24"/>
                <w:lang w:val="sq-AL"/>
              </w:rPr>
              <w:t>vler</w:t>
            </w:r>
            <w:r w:rsidRPr="001F252C">
              <w:rPr>
                <w:rFonts w:ascii="Times New Roman" w:hAnsi="Times New Roman" w:cs="Times New Roman"/>
                <w:sz w:val="24"/>
                <w:szCs w:val="24"/>
              </w:rPr>
              <w:t xml:space="preserve">ë </w:t>
            </w:r>
            <w:r w:rsidR="008709BE" w:rsidRPr="001F252C">
              <w:rPr>
                <w:rFonts w:ascii="Times New Roman" w:hAnsi="Times New Roman" w:cs="Times New Roman"/>
                <w:sz w:val="24"/>
                <w:szCs w:val="24"/>
              </w:rPr>
              <w:t>dyqind (</w:t>
            </w:r>
            <w:r w:rsidRPr="001F252C">
              <w:rPr>
                <w:rFonts w:ascii="Times New Roman" w:hAnsi="Times New Roman" w:cs="Times New Roman"/>
                <w:sz w:val="24"/>
                <w:szCs w:val="24"/>
              </w:rPr>
              <w:t>200</w:t>
            </w:r>
            <w:r w:rsidR="008709BE" w:rsidRPr="001F252C">
              <w:rPr>
                <w:rFonts w:ascii="Times New Roman" w:hAnsi="Times New Roman" w:cs="Times New Roman"/>
                <w:sz w:val="24"/>
                <w:szCs w:val="24"/>
              </w:rPr>
              <w:t>)</w:t>
            </w:r>
            <w:r w:rsidRPr="001F252C">
              <w:rPr>
                <w:rFonts w:ascii="Times New Roman" w:hAnsi="Times New Roman" w:cs="Times New Roman"/>
                <w:sz w:val="24"/>
                <w:szCs w:val="24"/>
              </w:rPr>
              <w:t xml:space="preserve"> </w:t>
            </w:r>
            <w:r w:rsidRPr="001F252C">
              <w:rPr>
                <w:rFonts w:ascii="Times New Roman" w:hAnsi="Times New Roman" w:cs="Times New Roman"/>
                <w:sz w:val="24"/>
                <w:szCs w:val="24"/>
                <w:lang w:val="sq-AL"/>
              </w:rPr>
              <w:t>deri</w:t>
            </w:r>
            <w:r w:rsidRPr="001F252C">
              <w:rPr>
                <w:rFonts w:ascii="Times New Roman" w:hAnsi="Times New Roman" w:cs="Times New Roman"/>
                <w:sz w:val="24"/>
                <w:szCs w:val="24"/>
              </w:rPr>
              <w:t xml:space="preserve"> </w:t>
            </w:r>
            <w:r w:rsidRPr="001F252C">
              <w:rPr>
                <w:rFonts w:ascii="Times New Roman" w:hAnsi="Times New Roman" w:cs="Times New Roman"/>
                <w:sz w:val="24"/>
                <w:szCs w:val="24"/>
                <w:lang w:val="sq-AL"/>
              </w:rPr>
              <w:t>n</w:t>
            </w:r>
            <w:r w:rsidRPr="001F252C">
              <w:rPr>
                <w:rFonts w:ascii="Times New Roman" w:hAnsi="Times New Roman" w:cs="Times New Roman"/>
                <w:sz w:val="24"/>
                <w:szCs w:val="24"/>
              </w:rPr>
              <w:t xml:space="preserve">ë </w:t>
            </w:r>
            <w:r w:rsidR="008709BE" w:rsidRPr="001F252C">
              <w:rPr>
                <w:rFonts w:ascii="Times New Roman" w:hAnsi="Times New Roman" w:cs="Times New Roman"/>
                <w:sz w:val="24"/>
                <w:szCs w:val="24"/>
              </w:rPr>
              <w:t>peseqind (</w:t>
            </w:r>
            <w:r w:rsidRPr="001F252C">
              <w:rPr>
                <w:rFonts w:ascii="Times New Roman" w:hAnsi="Times New Roman" w:cs="Times New Roman"/>
                <w:sz w:val="24"/>
                <w:szCs w:val="24"/>
              </w:rPr>
              <w:t>500</w:t>
            </w:r>
            <w:r w:rsidR="008709BE" w:rsidRPr="001F252C">
              <w:rPr>
                <w:rFonts w:ascii="Times New Roman" w:hAnsi="Times New Roman" w:cs="Times New Roman"/>
                <w:sz w:val="24"/>
                <w:szCs w:val="24"/>
              </w:rPr>
              <w:t>)</w:t>
            </w:r>
            <w:r w:rsidRPr="001F252C">
              <w:rPr>
                <w:rFonts w:ascii="Times New Roman" w:hAnsi="Times New Roman" w:cs="Times New Roman"/>
                <w:sz w:val="24"/>
                <w:szCs w:val="24"/>
              </w:rPr>
              <w:t xml:space="preserve"> € </w:t>
            </w:r>
            <w:r w:rsidRPr="001F252C">
              <w:rPr>
                <w:rFonts w:ascii="Times New Roman" w:hAnsi="Times New Roman" w:cs="Times New Roman"/>
                <w:sz w:val="24"/>
                <w:szCs w:val="24"/>
                <w:lang w:val="sq-AL"/>
              </w:rPr>
              <w:t>personi</w:t>
            </w:r>
            <w:r w:rsidRPr="001F252C">
              <w:rPr>
                <w:rFonts w:ascii="Times New Roman" w:hAnsi="Times New Roman" w:cs="Times New Roman"/>
                <w:sz w:val="24"/>
                <w:szCs w:val="24"/>
              </w:rPr>
              <w:t xml:space="preserve"> </w:t>
            </w:r>
            <w:r w:rsidRPr="001F252C">
              <w:rPr>
                <w:rFonts w:ascii="Times New Roman" w:hAnsi="Times New Roman" w:cs="Times New Roman"/>
                <w:sz w:val="24"/>
                <w:szCs w:val="24"/>
                <w:lang w:val="sq-AL"/>
              </w:rPr>
              <w:t>juridik</w:t>
            </w:r>
            <w:r w:rsidRPr="001F252C">
              <w:rPr>
                <w:rFonts w:ascii="Times New Roman" w:hAnsi="Times New Roman" w:cs="Times New Roman"/>
                <w:sz w:val="24"/>
                <w:szCs w:val="24"/>
              </w:rPr>
              <w:t xml:space="preserve"> </w:t>
            </w:r>
            <w:r w:rsidRPr="001F252C">
              <w:rPr>
                <w:rFonts w:ascii="Times New Roman" w:hAnsi="Times New Roman" w:cs="Times New Roman"/>
                <w:sz w:val="24"/>
                <w:szCs w:val="24"/>
                <w:lang w:val="sq-AL"/>
              </w:rPr>
              <w:t>ose</w:t>
            </w:r>
            <w:r w:rsidRPr="001F252C">
              <w:rPr>
                <w:rFonts w:ascii="Times New Roman" w:hAnsi="Times New Roman" w:cs="Times New Roman"/>
                <w:sz w:val="24"/>
                <w:szCs w:val="24"/>
              </w:rPr>
              <w:t xml:space="preserve"> </w:t>
            </w:r>
            <w:r w:rsidRPr="001F252C">
              <w:rPr>
                <w:rFonts w:ascii="Times New Roman" w:hAnsi="Times New Roman" w:cs="Times New Roman"/>
                <w:sz w:val="24"/>
                <w:szCs w:val="24"/>
                <w:lang w:val="sq-AL"/>
              </w:rPr>
              <w:t>fizik</w:t>
            </w:r>
            <w:r w:rsidRPr="001F252C">
              <w:rPr>
                <w:rFonts w:ascii="Times New Roman" w:hAnsi="Times New Roman" w:cs="Times New Roman"/>
                <w:sz w:val="24"/>
                <w:szCs w:val="24"/>
              </w:rPr>
              <w:t xml:space="preserve"> </w:t>
            </w:r>
            <w:r w:rsidRPr="001F252C">
              <w:rPr>
                <w:rFonts w:ascii="Times New Roman" w:hAnsi="Times New Roman" w:cs="Times New Roman"/>
                <w:sz w:val="24"/>
                <w:szCs w:val="24"/>
                <w:lang w:val="sq-AL"/>
              </w:rPr>
              <w:t>i</w:t>
            </w:r>
            <w:r w:rsidRPr="001F252C">
              <w:rPr>
                <w:rFonts w:ascii="Times New Roman" w:hAnsi="Times New Roman" w:cs="Times New Roman"/>
                <w:sz w:val="24"/>
                <w:szCs w:val="24"/>
              </w:rPr>
              <w:t xml:space="preserve"> </w:t>
            </w:r>
            <w:r w:rsidRPr="001F252C">
              <w:rPr>
                <w:rFonts w:ascii="Times New Roman" w:hAnsi="Times New Roman" w:cs="Times New Roman"/>
                <w:sz w:val="24"/>
                <w:szCs w:val="24"/>
                <w:lang w:val="sq-AL"/>
              </w:rPr>
              <w:t>cili</w:t>
            </w:r>
            <w:r w:rsidRPr="001F252C">
              <w:rPr>
                <w:rFonts w:ascii="Times New Roman" w:hAnsi="Times New Roman" w:cs="Times New Roman"/>
                <w:sz w:val="24"/>
                <w:szCs w:val="24"/>
              </w:rPr>
              <w:t xml:space="preserve"> </w:t>
            </w:r>
            <w:r w:rsidRPr="001F252C">
              <w:rPr>
                <w:rFonts w:ascii="Times New Roman" w:hAnsi="Times New Roman" w:cs="Times New Roman"/>
                <w:sz w:val="24"/>
                <w:szCs w:val="24"/>
                <w:lang w:val="sq-AL"/>
              </w:rPr>
              <w:t>vepron</w:t>
            </w:r>
            <w:r w:rsidRPr="001F252C">
              <w:rPr>
                <w:rFonts w:ascii="Times New Roman" w:hAnsi="Times New Roman" w:cs="Times New Roman"/>
                <w:sz w:val="24"/>
                <w:szCs w:val="24"/>
              </w:rPr>
              <w:t xml:space="preserve"> </w:t>
            </w:r>
            <w:r w:rsidRPr="001F252C">
              <w:rPr>
                <w:rFonts w:ascii="Times New Roman" w:hAnsi="Times New Roman" w:cs="Times New Roman"/>
                <w:sz w:val="24"/>
                <w:szCs w:val="24"/>
                <w:lang w:val="sq-AL"/>
              </w:rPr>
              <w:t>n</w:t>
            </w:r>
            <w:r w:rsidRPr="001F252C">
              <w:rPr>
                <w:rFonts w:ascii="Times New Roman" w:hAnsi="Times New Roman" w:cs="Times New Roman"/>
                <w:sz w:val="24"/>
                <w:szCs w:val="24"/>
              </w:rPr>
              <w:t xml:space="preserve">ë </w:t>
            </w:r>
            <w:r w:rsidRPr="001F252C">
              <w:rPr>
                <w:rFonts w:ascii="Times New Roman" w:hAnsi="Times New Roman" w:cs="Times New Roman"/>
                <w:sz w:val="24"/>
                <w:szCs w:val="24"/>
                <w:lang w:val="sq-AL"/>
              </w:rPr>
              <w:t>kund</w:t>
            </w:r>
            <w:r w:rsidRPr="001F252C">
              <w:rPr>
                <w:rFonts w:ascii="Times New Roman" w:hAnsi="Times New Roman" w:cs="Times New Roman"/>
                <w:sz w:val="24"/>
                <w:szCs w:val="24"/>
              </w:rPr>
              <w:t>ë</w:t>
            </w:r>
            <w:r w:rsidRPr="001F252C">
              <w:rPr>
                <w:rFonts w:ascii="Times New Roman" w:hAnsi="Times New Roman" w:cs="Times New Roman"/>
                <w:sz w:val="24"/>
                <w:szCs w:val="24"/>
                <w:lang w:val="sq-AL"/>
              </w:rPr>
              <w:t>rshtim</w:t>
            </w:r>
            <w:r w:rsidRPr="001F252C">
              <w:rPr>
                <w:rFonts w:ascii="Times New Roman" w:hAnsi="Times New Roman" w:cs="Times New Roman"/>
                <w:sz w:val="24"/>
                <w:szCs w:val="24"/>
              </w:rPr>
              <w:t xml:space="preserve"> </w:t>
            </w:r>
            <w:r w:rsidRPr="001F252C">
              <w:rPr>
                <w:rFonts w:ascii="Times New Roman" w:hAnsi="Times New Roman" w:cs="Times New Roman"/>
                <w:sz w:val="24"/>
                <w:szCs w:val="24"/>
                <w:lang w:val="sq-AL"/>
              </w:rPr>
              <w:t>me</w:t>
            </w:r>
            <w:r w:rsidRPr="001F252C">
              <w:rPr>
                <w:rFonts w:ascii="Times New Roman" w:hAnsi="Times New Roman" w:cs="Times New Roman"/>
                <w:sz w:val="24"/>
                <w:szCs w:val="24"/>
              </w:rPr>
              <w:t xml:space="preserve"> </w:t>
            </w:r>
            <w:proofErr w:type="gramStart"/>
            <w:r w:rsidRPr="001F252C">
              <w:rPr>
                <w:rFonts w:ascii="Times New Roman" w:hAnsi="Times New Roman" w:cs="Times New Roman"/>
                <w:sz w:val="24"/>
                <w:szCs w:val="24"/>
                <w:lang w:val="sq-AL"/>
              </w:rPr>
              <w:t xml:space="preserve">paragrafin </w:t>
            </w:r>
            <w:r w:rsidRPr="001F252C">
              <w:rPr>
                <w:rFonts w:ascii="Times New Roman" w:hAnsi="Times New Roman" w:cs="Times New Roman"/>
                <w:sz w:val="24"/>
                <w:szCs w:val="24"/>
              </w:rPr>
              <w:t xml:space="preserve"> 3</w:t>
            </w:r>
            <w:proofErr w:type="gramEnd"/>
            <w:r w:rsidRPr="001F252C">
              <w:rPr>
                <w:rFonts w:ascii="Times New Roman" w:hAnsi="Times New Roman" w:cs="Times New Roman"/>
                <w:sz w:val="24"/>
                <w:szCs w:val="24"/>
              </w:rPr>
              <w:t xml:space="preserve"> </w:t>
            </w:r>
            <w:r w:rsidRPr="001F252C">
              <w:rPr>
                <w:rFonts w:ascii="Times New Roman" w:hAnsi="Times New Roman" w:cs="Times New Roman"/>
                <w:sz w:val="24"/>
                <w:szCs w:val="24"/>
                <w:lang w:val="sq-AL"/>
              </w:rPr>
              <w:t>t</w:t>
            </w:r>
            <w:r w:rsidRPr="001F252C">
              <w:rPr>
                <w:rFonts w:ascii="Times New Roman" w:hAnsi="Times New Roman" w:cs="Times New Roman"/>
                <w:sz w:val="24"/>
                <w:szCs w:val="24"/>
              </w:rPr>
              <w:t xml:space="preserve">ë </w:t>
            </w:r>
            <w:r w:rsidRPr="001F252C">
              <w:rPr>
                <w:rFonts w:ascii="Times New Roman" w:hAnsi="Times New Roman" w:cs="Times New Roman"/>
                <w:sz w:val="24"/>
                <w:szCs w:val="24"/>
                <w:lang w:val="sq-AL"/>
              </w:rPr>
              <w:t>k</w:t>
            </w:r>
            <w:r w:rsidRPr="001F252C">
              <w:rPr>
                <w:rFonts w:ascii="Times New Roman" w:hAnsi="Times New Roman" w:cs="Times New Roman"/>
                <w:sz w:val="24"/>
                <w:szCs w:val="24"/>
              </w:rPr>
              <w:t>ë</w:t>
            </w:r>
            <w:r w:rsidRPr="001F252C">
              <w:rPr>
                <w:rFonts w:ascii="Times New Roman" w:hAnsi="Times New Roman" w:cs="Times New Roman"/>
                <w:sz w:val="24"/>
                <w:szCs w:val="24"/>
                <w:lang w:val="sq-AL"/>
              </w:rPr>
              <w:t>tij</w:t>
            </w:r>
            <w:r w:rsidRPr="001F252C">
              <w:rPr>
                <w:rFonts w:ascii="Times New Roman" w:hAnsi="Times New Roman" w:cs="Times New Roman"/>
                <w:sz w:val="24"/>
                <w:szCs w:val="24"/>
              </w:rPr>
              <w:t xml:space="preserve"> </w:t>
            </w:r>
            <w:r w:rsidRPr="001F252C">
              <w:rPr>
                <w:rFonts w:ascii="Times New Roman" w:hAnsi="Times New Roman" w:cs="Times New Roman"/>
                <w:sz w:val="24"/>
                <w:szCs w:val="24"/>
                <w:lang w:val="sq-AL"/>
              </w:rPr>
              <w:t>neni</w:t>
            </w:r>
            <w:r w:rsidRPr="001F252C">
              <w:rPr>
                <w:rFonts w:ascii="Times New Roman" w:hAnsi="Times New Roman" w:cs="Times New Roman"/>
                <w:sz w:val="24"/>
                <w:szCs w:val="24"/>
              </w:rPr>
              <w:t xml:space="preserve">, </w:t>
            </w:r>
            <w:r w:rsidRPr="001F252C">
              <w:rPr>
                <w:rFonts w:ascii="Times New Roman" w:hAnsi="Times New Roman" w:cs="Times New Roman"/>
                <w:sz w:val="24"/>
                <w:szCs w:val="24"/>
                <w:lang w:val="sq-AL"/>
              </w:rPr>
              <w:t>nd</w:t>
            </w:r>
            <w:r w:rsidRPr="001F252C">
              <w:rPr>
                <w:rFonts w:ascii="Times New Roman" w:hAnsi="Times New Roman" w:cs="Times New Roman"/>
                <w:sz w:val="24"/>
                <w:szCs w:val="24"/>
              </w:rPr>
              <w:t>ë</w:t>
            </w:r>
            <w:r w:rsidRPr="001F252C">
              <w:rPr>
                <w:rFonts w:ascii="Times New Roman" w:hAnsi="Times New Roman" w:cs="Times New Roman"/>
                <w:sz w:val="24"/>
                <w:szCs w:val="24"/>
                <w:lang w:val="sq-AL"/>
              </w:rPr>
              <w:t>rsa</w:t>
            </w:r>
            <w:r w:rsidRPr="001F252C">
              <w:rPr>
                <w:rFonts w:ascii="Times New Roman" w:hAnsi="Times New Roman" w:cs="Times New Roman"/>
                <w:sz w:val="24"/>
                <w:szCs w:val="24"/>
              </w:rPr>
              <w:t xml:space="preserve"> </w:t>
            </w:r>
            <w:r w:rsidRPr="001F252C">
              <w:rPr>
                <w:rFonts w:ascii="Times New Roman" w:hAnsi="Times New Roman" w:cs="Times New Roman"/>
                <w:sz w:val="24"/>
                <w:szCs w:val="24"/>
                <w:lang w:val="sq-AL"/>
              </w:rPr>
              <w:t>personi</w:t>
            </w:r>
            <w:r w:rsidRPr="001F252C">
              <w:rPr>
                <w:rFonts w:ascii="Times New Roman" w:hAnsi="Times New Roman" w:cs="Times New Roman"/>
                <w:sz w:val="24"/>
                <w:szCs w:val="24"/>
              </w:rPr>
              <w:t xml:space="preserve"> </w:t>
            </w:r>
            <w:r w:rsidRPr="001F252C">
              <w:rPr>
                <w:rFonts w:ascii="Times New Roman" w:hAnsi="Times New Roman" w:cs="Times New Roman"/>
                <w:sz w:val="24"/>
                <w:szCs w:val="24"/>
                <w:lang w:val="sq-AL"/>
              </w:rPr>
              <w:t>p</w:t>
            </w:r>
            <w:r w:rsidRPr="001F252C">
              <w:rPr>
                <w:rFonts w:ascii="Times New Roman" w:hAnsi="Times New Roman" w:cs="Times New Roman"/>
                <w:sz w:val="24"/>
                <w:szCs w:val="24"/>
              </w:rPr>
              <w:t>ë</w:t>
            </w:r>
            <w:r w:rsidRPr="001F252C">
              <w:rPr>
                <w:rFonts w:ascii="Times New Roman" w:hAnsi="Times New Roman" w:cs="Times New Roman"/>
                <w:sz w:val="24"/>
                <w:szCs w:val="24"/>
                <w:lang w:val="sq-AL"/>
              </w:rPr>
              <w:t>rgjegj</w:t>
            </w:r>
            <w:r w:rsidRPr="001F252C">
              <w:rPr>
                <w:rFonts w:ascii="Times New Roman" w:hAnsi="Times New Roman" w:cs="Times New Roman"/>
                <w:sz w:val="24"/>
                <w:szCs w:val="24"/>
              </w:rPr>
              <w:t>ë</w:t>
            </w:r>
            <w:r w:rsidRPr="001F252C">
              <w:rPr>
                <w:rFonts w:ascii="Times New Roman" w:hAnsi="Times New Roman" w:cs="Times New Roman"/>
                <w:sz w:val="24"/>
                <w:szCs w:val="24"/>
                <w:lang w:val="sq-AL"/>
              </w:rPr>
              <w:t>s</w:t>
            </w:r>
            <w:r w:rsidRPr="001F252C">
              <w:rPr>
                <w:rFonts w:ascii="Times New Roman" w:hAnsi="Times New Roman" w:cs="Times New Roman"/>
                <w:sz w:val="24"/>
                <w:szCs w:val="24"/>
              </w:rPr>
              <w:t xml:space="preserve"> </w:t>
            </w:r>
            <w:r w:rsidRPr="001F252C">
              <w:rPr>
                <w:rFonts w:ascii="Times New Roman" w:hAnsi="Times New Roman" w:cs="Times New Roman"/>
                <w:sz w:val="24"/>
                <w:szCs w:val="24"/>
                <w:lang w:val="sq-AL"/>
              </w:rPr>
              <w:t>d</w:t>
            </w:r>
            <w:r w:rsidRPr="001F252C">
              <w:rPr>
                <w:rFonts w:ascii="Times New Roman" w:hAnsi="Times New Roman" w:cs="Times New Roman"/>
                <w:sz w:val="24"/>
                <w:szCs w:val="24"/>
              </w:rPr>
              <w:t>ë</w:t>
            </w:r>
            <w:r w:rsidRPr="001F252C">
              <w:rPr>
                <w:rFonts w:ascii="Times New Roman" w:hAnsi="Times New Roman" w:cs="Times New Roman"/>
                <w:sz w:val="24"/>
                <w:szCs w:val="24"/>
                <w:lang w:val="sq-AL"/>
              </w:rPr>
              <w:t>nohet</w:t>
            </w:r>
            <w:r w:rsidRPr="001F252C">
              <w:rPr>
                <w:rFonts w:ascii="Times New Roman" w:hAnsi="Times New Roman" w:cs="Times New Roman"/>
                <w:sz w:val="24"/>
                <w:szCs w:val="24"/>
              </w:rPr>
              <w:t xml:space="preserve"> </w:t>
            </w:r>
            <w:r w:rsidRPr="001F252C">
              <w:rPr>
                <w:rFonts w:ascii="Times New Roman" w:hAnsi="Times New Roman" w:cs="Times New Roman"/>
                <w:sz w:val="24"/>
                <w:szCs w:val="24"/>
                <w:lang w:val="sq-AL"/>
              </w:rPr>
              <w:t>n</w:t>
            </w:r>
            <w:r w:rsidRPr="001F252C">
              <w:rPr>
                <w:rFonts w:ascii="Times New Roman" w:hAnsi="Times New Roman" w:cs="Times New Roman"/>
                <w:sz w:val="24"/>
                <w:szCs w:val="24"/>
              </w:rPr>
              <w:t xml:space="preserve">ë </w:t>
            </w:r>
            <w:r w:rsidRPr="001F252C">
              <w:rPr>
                <w:rFonts w:ascii="Times New Roman" w:hAnsi="Times New Roman" w:cs="Times New Roman"/>
                <w:sz w:val="24"/>
                <w:szCs w:val="24"/>
                <w:lang w:val="sq-AL"/>
              </w:rPr>
              <w:t>vler</w:t>
            </w:r>
            <w:r w:rsidRPr="001F252C">
              <w:rPr>
                <w:rFonts w:ascii="Times New Roman" w:hAnsi="Times New Roman" w:cs="Times New Roman"/>
                <w:sz w:val="24"/>
                <w:szCs w:val="24"/>
              </w:rPr>
              <w:t xml:space="preserve">ë </w:t>
            </w:r>
            <w:r w:rsidRPr="001F252C">
              <w:rPr>
                <w:rFonts w:ascii="Times New Roman" w:hAnsi="Times New Roman" w:cs="Times New Roman"/>
                <w:sz w:val="24"/>
                <w:szCs w:val="24"/>
                <w:lang w:val="sq-AL"/>
              </w:rPr>
              <w:t>prej</w:t>
            </w:r>
            <w:r w:rsidRPr="001F252C">
              <w:rPr>
                <w:rFonts w:ascii="Times New Roman" w:hAnsi="Times New Roman" w:cs="Times New Roman"/>
                <w:sz w:val="24"/>
                <w:szCs w:val="24"/>
              </w:rPr>
              <w:t xml:space="preserve"> </w:t>
            </w:r>
            <w:r w:rsidR="008709BE" w:rsidRPr="001F252C">
              <w:rPr>
                <w:rFonts w:ascii="Times New Roman" w:hAnsi="Times New Roman" w:cs="Times New Roman"/>
                <w:sz w:val="24"/>
                <w:szCs w:val="24"/>
              </w:rPr>
              <w:t>njeqind e pesedhjete (</w:t>
            </w:r>
            <w:r w:rsidRPr="001F252C">
              <w:rPr>
                <w:rFonts w:ascii="Times New Roman" w:hAnsi="Times New Roman" w:cs="Times New Roman"/>
                <w:sz w:val="24"/>
                <w:szCs w:val="24"/>
              </w:rPr>
              <w:t>150</w:t>
            </w:r>
            <w:r w:rsidR="008709BE" w:rsidRPr="001F252C">
              <w:rPr>
                <w:rFonts w:ascii="Times New Roman" w:hAnsi="Times New Roman" w:cs="Times New Roman"/>
                <w:sz w:val="24"/>
                <w:szCs w:val="24"/>
              </w:rPr>
              <w:t>)</w:t>
            </w:r>
            <w:r w:rsidRPr="001F252C">
              <w:rPr>
                <w:rFonts w:ascii="Times New Roman" w:hAnsi="Times New Roman" w:cs="Times New Roman"/>
                <w:sz w:val="24"/>
                <w:szCs w:val="24"/>
              </w:rPr>
              <w:t xml:space="preserve"> €.</w:t>
            </w:r>
          </w:p>
        </w:tc>
        <w:tc>
          <w:tcPr>
            <w:tcW w:w="1699" w:type="pct"/>
          </w:tcPr>
          <w:p w:rsidR="00FD24F9" w:rsidRPr="001F252C" w:rsidRDefault="00FD24F9" w:rsidP="00C071AD">
            <w:pPr>
              <w:suppressAutoHyphens/>
              <w:autoSpaceDN w:val="0"/>
              <w:spacing w:before="120" w:after="12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 xml:space="preserve">4. A fine of </w:t>
            </w:r>
            <w:r w:rsidR="008709BE" w:rsidRPr="001F252C">
              <w:rPr>
                <w:rFonts w:ascii="Times New Roman" w:hAnsi="Times New Roman" w:cs="Times New Roman"/>
                <w:sz w:val="24"/>
                <w:szCs w:val="24"/>
              </w:rPr>
              <w:t>two hundred (</w:t>
            </w:r>
            <w:r w:rsidRPr="001F252C">
              <w:rPr>
                <w:rFonts w:ascii="Times New Roman" w:hAnsi="Times New Roman" w:cs="Times New Roman"/>
                <w:sz w:val="24"/>
                <w:szCs w:val="24"/>
              </w:rPr>
              <w:t>200</w:t>
            </w:r>
            <w:r w:rsidR="008709BE" w:rsidRPr="001F252C">
              <w:rPr>
                <w:rFonts w:ascii="Times New Roman" w:hAnsi="Times New Roman" w:cs="Times New Roman"/>
                <w:sz w:val="24"/>
                <w:szCs w:val="24"/>
              </w:rPr>
              <w:t>)</w:t>
            </w:r>
            <w:r w:rsidRPr="001F252C">
              <w:rPr>
                <w:rFonts w:ascii="Times New Roman" w:hAnsi="Times New Roman" w:cs="Times New Roman"/>
                <w:sz w:val="24"/>
                <w:szCs w:val="24"/>
              </w:rPr>
              <w:t xml:space="preserve"> € </w:t>
            </w:r>
            <w:r w:rsidR="008709BE" w:rsidRPr="001F252C">
              <w:rPr>
                <w:rFonts w:ascii="Times New Roman" w:hAnsi="Times New Roman" w:cs="Times New Roman"/>
                <w:sz w:val="24"/>
                <w:szCs w:val="24"/>
              </w:rPr>
              <w:t xml:space="preserve">up </w:t>
            </w:r>
            <w:r w:rsidRPr="001F252C">
              <w:rPr>
                <w:rFonts w:ascii="Times New Roman" w:hAnsi="Times New Roman" w:cs="Times New Roman"/>
                <w:sz w:val="24"/>
                <w:szCs w:val="24"/>
              </w:rPr>
              <w:t xml:space="preserve">to </w:t>
            </w:r>
            <w:r w:rsidR="008709BE" w:rsidRPr="001F252C">
              <w:rPr>
                <w:rFonts w:ascii="Times New Roman" w:hAnsi="Times New Roman" w:cs="Times New Roman"/>
                <w:sz w:val="24"/>
                <w:szCs w:val="24"/>
              </w:rPr>
              <w:t>five hundred (</w:t>
            </w:r>
            <w:r w:rsidRPr="001F252C">
              <w:rPr>
                <w:rFonts w:ascii="Times New Roman" w:hAnsi="Times New Roman" w:cs="Times New Roman"/>
                <w:sz w:val="24"/>
                <w:szCs w:val="24"/>
              </w:rPr>
              <w:t>500</w:t>
            </w:r>
            <w:r w:rsidR="008709BE" w:rsidRPr="001F252C">
              <w:rPr>
                <w:rFonts w:ascii="Times New Roman" w:hAnsi="Times New Roman" w:cs="Times New Roman"/>
                <w:sz w:val="24"/>
                <w:szCs w:val="24"/>
              </w:rPr>
              <w:t>)</w:t>
            </w:r>
            <w:r w:rsidRPr="001F252C">
              <w:rPr>
                <w:rFonts w:ascii="Times New Roman" w:hAnsi="Times New Roman" w:cs="Times New Roman"/>
                <w:sz w:val="24"/>
                <w:szCs w:val="24"/>
              </w:rPr>
              <w:t xml:space="preserve"> € is imposed </w:t>
            </w:r>
            <w:proofErr w:type="gramStart"/>
            <w:r w:rsidRPr="001F252C">
              <w:rPr>
                <w:rFonts w:ascii="Times New Roman" w:hAnsi="Times New Roman" w:cs="Times New Roman"/>
                <w:sz w:val="24"/>
                <w:szCs w:val="24"/>
              </w:rPr>
              <w:t xml:space="preserve">on  </w:t>
            </w:r>
            <w:r w:rsidR="008709BE" w:rsidRPr="001F252C">
              <w:rPr>
                <w:rFonts w:ascii="Times New Roman" w:hAnsi="Times New Roman" w:cs="Times New Roman"/>
                <w:sz w:val="24"/>
                <w:szCs w:val="24"/>
              </w:rPr>
              <w:t>the</w:t>
            </w:r>
            <w:proofErr w:type="gramEnd"/>
            <w:r w:rsidR="008709BE" w:rsidRPr="001F252C">
              <w:rPr>
                <w:rFonts w:ascii="Times New Roman" w:hAnsi="Times New Roman" w:cs="Times New Roman"/>
                <w:sz w:val="24"/>
                <w:szCs w:val="24"/>
              </w:rPr>
              <w:t xml:space="preserve"> </w:t>
            </w:r>
            <w:r w:rsidRPr="001F252C">
              <w:rPr>
                <w:rFonts w:ascii="Times New Roman" w:hAnsi="Times New Roman" w:cs="Times New Roman"/>
                <w:sz w:val="24"/>
                <w:szCs w:val="24"/>
              </w:rPr>
              <w:t xml:space="preserve">legal or physical person who acts contrary to paragraphs 3 of this Article, and a fine of </w:t>
            </w:r>
            <w:r w:rsidR="008709BE" w:rsidRPr="001F252C">
              <w:rPr>
                <w:rFonts w:ascii="Times New Roman" w:hAnsi="Times New Roman" w:cs="Times New Roman"/>
                <w:sz w:val="24"/>
                <w:szCs w:val="24"/>
              </w:rPr>
              <w:t>one hundred and fifty (</w:t>
            </w:r>
            <w:r w:rsidRPr="001F252C">
              <w:rPr>
                <w:rFonts w:ascii="Times New Roman" w:hAnsi="Times New Roman" w:cs="Times New Roman"/>
                <w:sz w:val="24"/>
                <w:szCs w:val="24"/>
              </w:rPr>
              <w:t>150</w:t>
            </w:r>
            <w:r w:rsidR="008709BE" w:rsidRPr="001F252C">
              <w:rPr>
                <w:rFonts w:ascii="Times New Roman" w:hAnsi="Times New Roman" w:cs="Times New Roman"/>
                <w:sz w:val="24"/>
                <w:szCs w:val="24"/>
              </w:rPr>
              <w:t>)</w:t>
            </w:r>
            <w:r w:rsidRPr="001F252C">
              <w:rPr>
                <w:rFonts w:ascii="Times New Roman" w:hAnsi="Times New Roman" w:cs="Times New Roman"/>
                <w:sz w:val="24"/>
                <w:szCs w:val="24"/>
              </w:rPr>
              <w:t>€ is imposed on the person responsible.</w:t>
            </w:r>
          </w:p>
        </w:tc>
        <w:tc>
          <w:tcPr>
            <w:tcW w:w="1634" w:type="pct"/>
          </w:tcPr>
          <w:p w:rsidR="00FD24F9" w:rsidRPr="001F252C" w:rsidRDefault="00FD24F9" w:rsidP="00C071AD">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proofErr w:type="gramStart"/>
            <w:r w:rsidRPr="001F252C">
              <w:rPr>
                <w:rFonts w:ascii="Times New Roman" w:hAnsi="Times New Roman" w:cs="Times New Roman"/>
                <w:sz w:val="24"/>
                <w:szCs w:val="24"/>
              </w:rPr>
              <w:t>4.Za</w:t>
            </w:r>
            <w:proofErr w:type="gramEnd"/>
            <w:r w:rsidRPr="001F252C">
              <w:rPr>
                <w:rFonts w:ascii="Times New Roman" w:hAnsi="Times New Roman" w:cs="Times New Roman"/>
                <w:sz w:val="24"/>
                <w:szCs w:val="24"/>
              </w:rPr>
              <w:t xml:space="preserve"> prekršaj akznit će se novčanom kaznom u iznosu od 200 do 500 € fizička ili pravna osoba koja postupi suprotno odredbama stava  3 ovoga člana a odgovorna osoba kaznit će se  novčanom akznom u iznosu od  150 €.</w:t>
            </w:r>
          </w:p>
        </w:tc>
      </w:tr>
      <w:tr w:rsidR="001F252C" w:rsidRPr="001F252C" w:rsidTr="00EC311E">
        <w:trPr>
          <w:trHeight w:val="557"/>
        </w:trPr>
        <w:tc>
          <w:tcPr>
            <w:tcW w:w="1667" w:type="pct"/>
            <w:shd w:val="clear" w:color="auto" w:fill="auto"/>
          </w:tcPr>
          <w:p w:rsidR="00FD24F9" w:rsidRPr="001F252C" w:rsidRDefault="00621452" w:rsidP="00C071AD">
            <w:pPr>
              <w:spacing w:before="120" w:after="120"/>
              <w:jc w:val="center"/>
              <w:rPr>
                <w:rFonts w:ascii="Times New Roman" w:hAnsi="Times New Roman" w:cs="Times New Roman"/>
                <w:b/>
                <w:sz w:val="24"/>
                <w:szCs w:val="24"/>
              </w:rPr>
            </w:pPr>
            <w:r>
              <w:rPr>
                <w:rFonts w:ascii="Times New Roman" w:hAnsi="Times New Roman" w:cs="Times New Roman"/>
                <w:b/>
                <w:sz w:val="24"/>
                <w:szCs w:val="24"/>
              </w:rPr>
              <w:t>Neni 64</w:t>
            </w:r>
          </w:p>
          <w:p w:rsidR="00FD24F9" w:rsidRPr="001F252C" w:rsidRDefault="00FD24F9" w:rsidP="00C071AD">
            <w:pPr>
              <w:spacing w:before="120" w:after="120"/>
              <w:jc w:val="center"/>
              <w:rPr>
                <w:rFonts w:ascii="Times New Roman" w:hAnsi="Times New Roman" w:cs="Times New Roman"/>
                <w:sz w:val="24"/>
                <w:szCs w:val="24"/>
                <w:lang w:val="hr-HR"/>
              </w:rPr>
            </w:pPr>
            <w:r w:rsidRPr="001F252C">
              <w:rPr>
                <w:rFonts w:ascii="Times New Roman" w:hAnsi="Times New Roman" w:cs="Times New Roman"/>
                <w:b/>
                <w:sz w:val="24"/>
                <w:szCs w:val="24"/>
                <w:lang w:val="hr-HR"/>
              </w:rPr>
              <w:t>Ruajtja e targave të regjistrimit</w:t>
            </w:r>
          </w:p>
        </w:tc>
        <w:tc>
          <w:tcPr>
            <w:tcW w:w="1699" w:type="pct"/>
          </w:tcPr>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 xml:space="preserve">Article </w:t>
            </w:r>
            <w:r w:rsidR="00B17D2A">
              <w:rPr>
                <w:rFonts w:ascii="Times New Roman" w:hAnsi="Times New Roman" w:cs="Times New Roman"/>
                <w:b/>
                <w:sz w:val="24"/>
                <w:szCs w:val="24"/>
              </w:rPr>
              <w:t>64</w:t>
            </w:r>
          </w:p>
          <w:p w:rsidR="00FD24F9" w:rsidRPr="001F252C" w:rsidRDefault="00FD24F9" w:rsidP="00317D59">
            <w:pPr>
              <w:spacing w:before="120" w:after="120"/>
              <w:jc w:val="center"/>
              <w:rPr>
                <w:rFonts w:ascii="Times New Roman" w:hAnsi="Times New Roman" w:cs="Times New Roman"/>
                <w:sz w:val="24"/>
                <w:szCs w:val="24"/>
              </w:rPr>
            </w:pPr>
            <w:r w:rsidRPr="001F252C">
              <w:rPr>
                <w:rFonts w:ascii="Times New Roman" w:hAnsi="Times New Roman" w:cs="Times New Roman"/>
                <w:b/>
                <w:sz w:val="24"/>
                <w:szCs w:val="24"/>
              </w:rPr>
              <w:t xml:space="preserve">The storage of registration plates </w:t>
            </w:r>
          </w:p>
        </w:tc>
        <w:tc>
          <w:tcPr>
            <w:tcW w:w="1634" w:type="pct"/>
          </w:tcPr>
          <w:p w:rsidR="00FD24F9" w:rsidRPr="001F252C" w:rsidRDefault="00FD24F9" w:rsidP="00C071AD">
            <w:pPr>
              <w:spacing w:before="120" w:after="120"/>
              <w:jc w:val="center"/>
              <w:outlineLvl w:val="0"/>
              <w:rPr>
                <w:rFonts w:ascii="Times New Roman" w:hAnsi="Times New Roman" w:cs="Times New Roman"/>
                <w:b/>
                <w:sz w:val="24"/>
                <w:szCs w:val="24"/>
                <w:lang w:val="hr-HR"/>
              </w:rPr>
            </w:pPr>
            <w:r w:rsidRPr="001F252C">
              <w:rPr>
                <w:rFonts w:ascii="Times New Roman" w:hAnsi="Times New Roman" w:cs="Times New Roman"/>
                <w:b/>
                <w:sz w:val="24"/>
                <w:szCs w:val="24"/>
                <w:lang w:val="hr-HR"/>
              </w:rPr>
              <w:t>Č</w:t>
            </w:r>
            <w:r w:rsidRPr="001F252C">
              <w:rPr>
                <w:rFonts w:ascii="Times New Roman" w:hAnsi="Times New Roman" w:cs="Times New Roman"/>
                <w:b/>
                <w:sz w:val="24"/>
                <w:szCs w:val="24"/>
              </w:rPr>
              <w:t>lan</w:t>
            </w:r>
            <w:r w:rsidRPr="001F252C">
              <w:rPr>
                <w:rFonts w:ascii="Times New Roman" w:hAnsi="Times New Roman" w:cs="Times New Roman"/>
                <w:b/>
                <w:sz w:val="24"/>
                <w:szCs w:val="24"/>
                <w:lang w:val="hr-HR"/>
              </w:rPr>
              <w:t xml:space="preserve"> </w:t>
            </w:r>
            <w:r w:rsidR="00B17D2A">
              <w:rPr>
                <w:rFonts w:ascii="Times New Roman" w:hAnsi="Times New Roman" w:cs="Times New Roman"/>
                <w:b/>
                <w:sz w:val="24"/>
                <w:szCs w:val="24"/>
              </w:rPr>
              <w:t>64</w:t>
            </w:r>
          </w:p>
          <w:p w:rsidR="00FD24F9" w:rsidRPr="001F252C" w:rsidRDefault="00FD24F9" w:rsidP="00C071AD">
            <w:pPr>
              <w:spacing w:before="120" w:after="120"/>
              <w:jc w:val="center"/>
              <w:rPr>
                <w:rFonts w:ascii="Times New Roman" w:hAnsi="Times New Roman" w:cs="Times New Roman"/>
                <w:b/>
                <w:sz w:val="24"/>
                <w:szCs w:val="24"/>
                <w:lang w:val="hr-HR"/>
              </w:rPr>
            </w:pPr>
            <w:r w:rsidRPr="001F252C">
              <w:rPr>
                <w:rFonts w:ascii="Times New Roman" w:hAnsi="Times New Roman" w:cs="Times New Roman"/>
                <w:b/>
                <w:sz w:val="24"/>
                <w:szCs w:val="24"/>
                <w:lang w:val="hr-HR"/>
              </w:rPr>
              <w:t>Čuvanje tablice</w:t>
            </w:r>
          </w:p>
        </w:tc>
      </w:tr>
      <w:tr w:rsidR="001F252C" w:rsidRPr="001F252C" w:rsidTr="00EC311E">
        <w:trPr>
          <w:trHeight w:val="557"/>
        </w:trPr>
        <w:tc>
          <w:tcPr>
            <w:tcW w:w="1667" w:type="pct"/>
            <w:shd w:val="clear" w:color="auto" w:fill="auto"/>
          </w:tcPr>
          <w:p w:rsidR="00FD24F9" w:rsidRPr="001F252C" w:rsidRDefault="00FD24F9" w:rsidP="00F91D95">
            <w:pPr>
              <w:spacing w:before="120" w:after="120"/>
              <w:jc w:val="both"/>
              <w:rPr>
                <w:rFonts w:ascii="Times New Roman" w:hAnsi="Times New Roman" w:cs="Times New Roman"/>
                <w:sz w:val="24"/>
                <w:szCs w:val="24"/>
                <w:lang w:val="hr-HR"/>
              </w:rPr>
            </w:pPr>
            <w:r w:rsidRPr="001F252C">
              <w:rPr>
                <w:rFonts w:ascii="Times New Roman" w:hAnsi="Times New Roman" w:cs="Times New Roman"/>
                <w:sz w:val="24"/>
                <w:szCs w:val="24"/>
                <w:lang w:val="sq-AL"/>
              </w:rPr>
              <w:t>Organi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kompetent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p</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r</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regjistrimin</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mjetit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n</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Ministrin</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Pun</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ve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Brendshme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ruan</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targat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regjistrimit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dor</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zuara</w:t>
            </w:r>
            <w:r w:rsidRPr="001F252C">
              <w:rPr>
                <w:rFonts w:ascii="Times New Roman" w:hAnsi="Times New Roman" w:cs="Times New Roman"/>
                <w:sz w:val="24"/>
                <w:szCs w:val="24"/>
                <w:lang w:val="hr-HR"/>
              </w:rPr>
              <w:t xml:space="preserve"> një vit </w:t>
            </w:r>
            <w:r w:rsidRPr="001F252C">
              <w:rPr>
                <w:rFonts w:ascii="Times New Roman" w:hAnsi="Times New Roman" w:cs="Times New Roman"/>
                <w:sz w:val="24"/>
                <w:szCs w:val="24"/>
                <w:lang w:val="sq-AL"/>
              </w:rPr>
              <w:t>nga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data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dor</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zimit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N</w:t>
            </w:r>
            <w:r w:rsidRPr="001F252C">
              <w:rPr>
                <w:rFonts w:ascii="Times New Roman" w:hAnsi="Times New Roman" w:cs="Times New Roman"/>
                <w:sz w:val="24"/>
                <w:szCs w:val="24"/>
                <w:lang w:val="hr-HR"/>
              </w:rPr>
              <w:t>ë</w:t>
            </w:r>
            <w:r w:rsidRPr="001F252C">
              <w:rPr>
                <w:rFonts w:ascii="Times New Roman" w:hAnsi="Times New Roman" w:cs="Times New Roman"/>
                <w:sz w:val="24"/>
                <w:szCs w:val="24"/>
              </w:rPr>
              <w:t>se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deri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n</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rPr>
              <w:t>k</w:t>
            </w:r>
            <w:r w:rsidRPr="001F252C">
              <w:rPr>
                <w:rFonts w:ascii="Times New Roman" w:hAnsi="Times New Roman" w:cs="Times New Roman"/>
                <w:sz w:val="24"/>
                <w:szCs w:val="24"/>
                <w:lang w:val="hr-HR"/>
              </w:rPr>
              <w:t>ë</w:t>
            </w:r>
            <w:r w:rsidRPr="001F252C">
              <w:rPr>
                <w:rFonts w:ascii="Times New Roman" w:hAnsi="Times New Roman" w:cs="Times New Roman"/>
                <w:sz w:val="24"/>
                <w:szCs w:val="24"/>
              </w:rPr>
              <w:t>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rPr>
              <w:t>afat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kohor</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me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k</w:t>
            </w:r>
            <w:r w:rsidRPr="001F252C">
              <w:rPr>
                <w:rFonts w:ascii="Times New Roman" w:hAnsi="Times New Roman" w:cs="Times New Roman"/>
                <w:sz w:val="24"/>
                <w:szCs w:val="24"/>
                <w:lang w:val="hr-HR"/>
              </w:rPr>
              <w:t>ë</w:t>
            </w:r>
            <w:r w:rsidRPr="001F252C">
              <w:rPr>
                <w:rFonts w:ascii="Times New Roman" w:hAnsi="Times New Roman" w:cs="Times New Roman"/>
                <w:sz w:val="24"/>
                <w:szCs w:val="24"/>
              </w:rPr>
              <w:t>to</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targa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regjistrimi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nuk</w:t>
            </w:r>
            <w:r w:rsidRPr="001F252C">
              <w:rPr>
                <w:rFonts w:ascii="Times New Roman" w:hAnsi="Times New Roman" w:cs="Times New Roman"/>
                <w:sz w:val="24"/>
                <w:szCs w:val="24"/>
                <w:lang w:val="hr-HR"/>
              </w:rPr>
              <w:t xml:space="preserve"> ë</w:t>
            </w:r>
            <w:r w:rsidRPr="001F252C">
              <w:rPr>
                <w:rFonts w:ascii="Times New Roman" w:hAnsi="Times New Roman" w:cs="Times New Roman"/>
                <w:sz w:val="24"/>
                <w:szCs w:val="24"/>
              </w:rPr>
              <w:t>sht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rPr>
              <w:t>regjistruar</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nj</w:t>
            </w:r>
            <w:r w:rsidRPr="001F252C">
              <w:rPr>
                <w:rFonts w:ascii="Times New Roman" w:hAnsi="Times New Roman" w:cs="Times New Roman"/>
                <w:sz w:val="24"/>
                <w:szCs w:val="24"/>
                <w:lang w:val="hr-HR"/>
              </w:rPr>
              <w:t>ë</w:t>
            </w:r>
            <w:r w:rsidRPr="001F252C">
              <w:rPr>
                <w:rFonts w:ascii="Times New Roman" w:hAnsi="Times New Roman" w:cs="Times New Roman"/>
                <w:sz w:val="24"/>
                <w:szCs w:val="24"/>
              </w:rPr>
              <w:t>jti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mjet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at</w:t>
            </w:r>
            <w:r w:rsidRPr="001F252C">
              <w:rPr>
                <w:rFonts w:ascii="Times New Roman" w:hAnsi="Times New Roman" w:cs="Times New Roman"/>
                <w:sz w:val="24"/>
                <w:szCs w:val="24"/>
                <w:lang w:val="hr-HR"/>
              </w:rPr>
              <w:t>ë</w:t>
            </w:r>
            <w:r w:rsidRPr="001F252C">
              <w:rPr>
                <w:rFonts w:ascii="Times New Roman" w:hAnsi="Times New Roman" w:cs="Times New Roman"/>
                <w:sz w:val="24"/>
                <w:szCs w:val="24"/>
              </w:rPr>
              <w:t>her</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rPr>
              <w:t>k</w:t>
            </w:r>
            <w:r w:rsidRPr="001F252C">
              <w:rPr>
                <w:rFonts w:ascii="Times New Roman" w:hAnsi="Times New Roman" w:cs="Times New Roman"/>
                <w:sz w:val="24"/>
                <w:szCs w:val="24"/>
                <w:lang w:val="hr-HR"/>
              </w:rPr>
              <w:t>ë</w:t>
            </w:r>
            <w:r w:rsidRPr="001F252C">
              <w:rPr>
                <w:rFonts w:ascii="Times New Roman" w:hAnsi="Times New Roman" w:cs="Times New Roman"/>
                <w:sz w:val="24"/>
                <w:szCs w:val="24"/>
              </w:rPr>
              <w:t>to</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targa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asgj</w:t>
            </w:r>
            <w:r w:rsidRPr="001F252C">
              <w:rPr>
                <w:rFonts w:ascii="Times New Roman" w:hAnsi="Times New Roman" w:cs="Times New Roman"/>
                <w:sz w:val="24"/>
                <w:szCs w:val="24"/>
                <w:lang w:val="hr-HR"/>
              </w:rPr>
              <w:t>ë</w:t>
            </w:r>
            <w:r w:rsidRPr="001F252C">
              <w:rPr>
                <w:rFonts w:ascii="Times New Roman" w:hAnsi="Times New Roman" w:cs="Times New Roman"/>
                <w:sz w:val="24"/>
                <w:szCs w:val="24"/>
              </w:rPr>
              <w:t>sohen</w:t>
            </w:r>
            <w:r w:rsidRPr="001F252C">
              <w:rPr>
                <w:rFonts w:ascii="Times New Roman" w:hAnsi="Times New Roman" w:cs="Times New Roman"/>
                <w:sz w:val="24"/>
                <w:szCs w:val="24"/>
                <w:lang w:val="hr-HR"/>
              </w:rPr>
              <w:t xml:space="preserve">. </w:t>
            </w:r>
          </w:p>
        </w:tc>
        <w:tc>
          <w:tcPr>
            <w:tcW w:w="1699" w:type="pct"/>
          </w:tcPr>
          <w:p w:rsidR="00FD24F9" w:rsidRPr="001F252C" w:rsidRDefault="00FD24F9" w:rsidP="00836485">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 xml:space="preserve">The competent body for vehicle’s registration at the Ministry of Interior keeps the registration plates delivered one year from the delivery date. If at this time limit with these registration </w:t>
            </w:r>
            <w:proofErr w:type="gramStart"/>
            <w:r w:rsidRPr="001F252C">
              <w:rPr>
                <w:rFonts w:ascii="Times New Roman" w:hAnsi="Times New Roman" w:cs="Times New Roman"/>
                <w:sz w:val="24"/>
                <w:szCs w:val="24"/>
              </w:rPr>
              <w:t>plates is</w:t>
            </w:r>
            <w:proofErr w:type="gramEnd"/>
            <w:r w:rsidRPr="001F252C">
              <w:rPr>
                <w:rFonts w:ascii="Times New Roman" w:hAnsi="Times New Roman" w:cs="Times New Roman"/>
                <w:sz w:val="24"/>
                <w:szCs w:val="24"/>
              </w:rPr>
              <w:t xml:space="preserve"> not registered the same vehicle, then these plates are destroyed.</w:t>
            </w:r>
          </w:p>
        </w:tc>
        <w:tc>
          <w:tcPr>
            <w:tcW w:w="1634" w:type="pct"/>
          </w:tcPr>
          <w:p w:rsidR="00FD24F9" w:rsidRPr="001F252C" w:rsidRDefault="00FD24F9" w:rsidP="000677D2">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Nadle</w:t>
            </w:r>
            <w:r w:rsidRPr="001F252C">
              <w:rPr>
                <w:rFonts w:ascii="Times New Roman" w:hAnsi="Times New Roman" w:cs="Times New Roman"/>
                <w:sz w:val="24"/>
                <w:szCs w:val="24"/>
                <w:lang w:val="hr-HR"/>
              </w:rPr>
              <w:t>ž</w:t>
            </w:r>
            <w:r w:rsidRPr="001F252C">
              <w:rPr>
                <w:rFonts w:ascii="Times New Roman" w:hAnsi="Times New Roman" w:cs="Times New Roman"/>
                <w:sz w:val="24"/>
                <w:szCs w:val="24"/>
              </w:rPr>
              <w:t>no</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telo</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za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registraciju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vozila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Ministarstva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unutra</w:t>
            </w:r>
            <w:r w:rsidRPr="001F252C">
              <w:rPr>
                <w:rFonts w:ascii="Times New Roman" w:hAnsi="Times New Roman" w:cs="Times New Roman"/>
                <w:sz w:val="24"/>
                <w:szCs w:val="24"/>
                <w:lang w:val="hr-HR"/>
              </w:rPr>
              <w:t>š</w:t>
            </w:r>
            <w:r w:rsidRPr="001F252C">
              <w:rPr>
                <w:rFonts w:ascii="Times New Roman" w:hAnsi="Times New Roman" w:cs="Times New Roman"/>
                <w:sz w:val="24"/>
                <w:szCs w:val="24"/>
              </w:rPr>
              <w:t>njih</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poslova</w:t>
            </w:r>
            <w:r w:rsidRPr="001F252C">
              <w:rPr>
                <w:rFonts w:ascii="Times New Roman" w:hAnsi="Times New Roman" w:cs="Times New Roman"/>
                <w:sz w:val="24"/>
                <w:szCs w:val="24"/>
                <w:lang w:val="hr-HR"/>
              </w:rPr>
              <w:t xml:space="preserve"> čuvat ć</w:t>
            </w:r>
            <w:r w:rsidRPr="001F252C">
              <w:rPr>
                <w:rFonts w:ascii="Times New Roman" w:hAnsi="Times New Roman" w:cs="Times New Roman"/>
                <w:sz w:val="24"/>
                <w:szCs w:val="24"/>
              </w:rPr>
              <w:t>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predate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registarske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tablice</w:t>
            </w:r>
            <w:r w:rsidRPr="001F252C">
              <w:rPr>
                <w:rFonts w:ascii="Times New Roman" w:hAnsi="Times New Roman" w:cs="Times New Roman"/>
                <w:sz w:val="24"/>
                <w:szCs w:val="24"/>
                <w:lang w:val="hr-HR"/>
              </w:rPr>
              <w:t xml:space="preserve"> jednu godinu </w:t>
            </w:r>
            <w:r w:rsidRPr="001F252C">
              <w:rPr>
                <w:rFonts w:ascii="Times New Roman" w:hAnsi="Times New Roman" w:cs="Times New Roman"/>
                <w:sz w:val="24"/>
                <w:szCs w:val="24"/>
              </w:rPr>
              <w:t>od</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dana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predaje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Ako se isto vozilo ne registruje istim registarskim tablicama u navedenom roku, tablice će se uništiti.</w:t>
            </w:r>
          </w:p>
        </w:tc>
      </w:tr>
      <w:tr w:rsidR="001F252C" w:rsidRPr="001F252C" w:rsidTr="00EC311E">
        <w:trPr>
          <w:trHeight w:val="557"/>
        </w:trPr>
        <w:tc>
          <w:tcPr>
            <w:tcW w:w="1667" w:type="pct"/>
            <w:shd w:val="clear" w:color="auto" w:fill="auto"/>
          </w:tcPr>
          <w:p w:rsidR="00FD24F9" w:rsidRPr="001F252C" w:rsidRDefault="00FD24F9" w:rsidP="00C071AD">
            <w:pPr>
              <w:spacing w:before="120" w:after="120"/>
              <w:jc w:val="center"/>
              <w:rPr>
                <w:rFonts w:ascii="Times New Roman" w:hAnsi="Times New Roman" w:cs="Times New Roman"/>
                <w:b/>
                <w:sz w:val="24"/>
                <w:szCs w:val="24"/>
                <w:lang w:val="hr-HR"/>
              </w:rPr>
            </w:pPr>
            <w:r w:rsidRPr="001F252C">
              <w:rPr>
                <w:rFonts w:ascii="Times New Roman" w:hAnsi="Times New Roman" w:cs="Times New Roman"/>
                <w:b/>
                <w:sz w:val="24"/>
                <w:szCs w:val="24"/>
              </w:rPr>
              <w:t>Neni</w:t>
            </w:r>
            <w:r w:rsidR="00621452">
              <w:rPr>
                <w:rFonts w:ascii="Times New Roman" w:hAnsi="Times New Roman" w:cs="Times New Roman"/>
                <w:b/>
                <w:sz w:val="24"/>
                <w:szCs w:val="24"/>
                <w:lang w:val="hr-HR"/>
              </w:rPr>
              <w:t xml:space="preserve"> 65</w:t>
            </w:r>
          </w:p>
          <w:p w:rsidR="00FD24F9" w:rsidRPr="001F252C" w:rsidRDefault="00FD24F9" w:rsidP="001970F2">
            <w:pPr>
              <w:spacing w:before="120" w:after="120"/>
              <w:jc w:val="center"/>
              <w:rPr>
                <w:rFonts w:ascii="Times New Roman" w:hAnsi="Times New Roman" w:cs="Times New Roman"/>
                <w:b/>
                <w:sz w:val="24"/>
                <w:szCs w:val="24"/>
                <w:lang w:val="hr-HR"/>
              </w:rPr>
            </w:pPr>
            <w:r w:rsidRPr="001F252C">
              <w:rPr>
                <w:rFonts w:ascii="Times New Roman" w:hAnsi="Times New Roman" w:cs="Times New Roman"/>
                <w:b/>
                <w:sz w:val="24"/>
                <w:szCs w:val="24"/>
              </w:rPr>
              <w:t>Detyrat</w:t>
            </w:r>
            <w:r w:rsidRPr="001F252C">
              <w:rPr>
                <w:rFonts w:ascii="Times New Roman" w:hAnsi="Times New Roman" w:cs="Times New Roman"/>
                <w:b/>
                <w:sz w:val="24"/>
                <w:szCs w:val="24"/>
                <w:lang w:val="hr-HR"/>
              </w:rPr>
              <w:t xml:space="preserve"> </w:t>
            </w:r>
            <w:r w:rsidRPr="001F252C">
              <w:rPr>
                <w:rFonts w:ascii="Times New Roman" w:hAnsi="Times New Roman" w:cs="Times New Roman"/>
                <w:b/>
                <w:sz w:val="24"/>
                <w:szCs w:val="24"/>
              </w:rPr>
              <w:t>e</w:t>
            </w:r>
            <w:r w:rsidRPr="001F252C">
              <w:rPr>
                <w:rFonts w:ascii="Times New Roman" w:hAnsi="Times New Roman" w:cs="Times New Roman"/>
                <w:b/>
                <w:sz w:val="24"/>
                <w:szCs w:val="24"/>
                <w:lang w:val="hr-HR"/>
              </w:rPr>
              <w:t xml:space="preserve"> </w:t>
            </w:r>
            <w:r w:rsidRPr="001F252C">
              <w:rPr>
                <w:rFonts w:ascii="Times New Roman" w:hAnsi="Times New Roman" w:cs="Times New Roman"/>
                <w:b/>
                <w:sz w:val="24"/>
                <w:szCs w:val="24"/>
              </w:rPr>
              <w:t>pronarit</w:t>
            </w:r>
            <w:r w:rsidRPr="001F252C">
              <w:rPr>
                <w:rFonts w:ascii="Times New Roman" w:hAnsi="Times New Roman" w:cs="Times New Roman"/>
                <w:b/>
                <w:sz w:val="24"/>
                <w:szCs w:val="24"/>
                <w:lang w:val="hr-HR"/>
              </w:rPr>
              <w:t xml:space="preserve"> të </w:t>
            </w:r>
            <w:r w:rsidRPr="001F252C">
              <w:rPr>
                <w:rFonts w:ascii="Times New Roman" w:hAnsi="Times New Roman" w:cs="Times New Roman"/>
                <w:b/>
                <w:sz w:val="24"/>
                <w:szCs w:val="24"/>
                <w:lang w:val="sq-AL"/>
              </w:rPr>
              <w:t>mjetit jashte perdorimit</w:t>
            </w:r>
          </w:p>
        </w:tc>
        <w:tc>
          <w:tcPr>
            <w:tcW w:w="1699" w:type="pct"/>
          </w:tcPr>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 xml:space="preserve">Article </w:t>
            </w:r>
            <w:r w:rsidR="00B17D2A">
              <w:rPr>
                <w:rFonts w:ascii="Times New Roman" w:hAnsi="Times New Roman" w:cs="Times New Roman"/>
                <w:b/>
                <w:sz w:val="24"/>
                <w:szCs w:val="24"/>
                <w:lang w:val="hr-HR"/>
              </w:rPr>
              <w:t>65</w:t>
            </w:r>
          </w:p>
          <w:p w:rsidR="00FD24F9" w:rsidRPr="001F252C" w:rsidRDefault="00846151"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Duties of the owner of the vehicle out of use</w:t>
            </w:r>
          </w:p>
        </w:tc>
        <w:tc>
          <w:tcPr>
            <w:tcW w:w="1634" w:type="pct"/>
          </w:tcPr>
          <w:p w:rsidR="00FD24F9" w:rsidRPr="001F252C" w:rsidRDefault="00FD24F9" w:rsidP="00C071AD">
            <w:pPr>
              <w:spacing w:before="120" w:after="120"/>
              <w:jc w:val="center"/>
              <w:outlineLvl w:val="0"/>
              <w:rPr>
                <w:rFonts w:ascii="Times New Roman" w:hAnsi="Times New Roman" w:cs="Times New Roman"/>
                <w:b/>
                <w:sz w:val="24"/>
                <w:szCs w:val="24"/>
                <w:lang w:val="hr-HR"/>
              </w:rPr>
            </w:pPr>
            <w:r w:rsidRPr="001F252C">
              <w:rPr>
                <w:rFonts w:ascii="Times New Roman" w:hAnsi="Times New Roman" w:cs="Times New Roman"/>
                <w:b/>
                <w:sz w:val="24"/>
                <w:szCs w:val="24"/>
                <w:lang w:val="hr-HR"/>
              </w:rPr>
              <w:t>Č</w:t>
            </w:r>
            <w:r w:rsidRPr="001F252C">
              <w:rPr>
                <w:rFonts w:ascii="Times New Roman" w:hAnsi="Times New Roman" w:cs="Times New Roman"/>
                <w:b/>
                <w:sz w:val="24"/>
                <w:szCs w:val="24"/>
              </w:rPr>
              <w:t>lan</w:t>
            </w:r>
            <w:r w:rsidRPr="001F252C">
              <w:rPr>
                <w:rFonts w:ascii="Times New Roman" w:hAnsi="Times New Roman" w:cs="Times New Roman"/>
                <w:b/>
                <w:sz w:val="24"/>
                <w:szCs w:val="24"/>
                <w:lang w:val="hr-HR"/>
              </w:rPr>
              <w:t xml:space="preserve"> </w:t>
            </w:r>
            <w:r w:rsidR="00B17D2A">
              <w:rPr>
                <w:rFonts w:ascii="Times New Roman" w:hAnsi="Times New Roman" w:cs="Times New Roman"/>
                <w:b/>
                <w:sz w:val="24"/>
                <w:szCs w:val="24"/>
                <w:lang w:val="hr-HR"/>
              </w:rPr>
              <w:t>65</w:t>
            </w:r>
          </w:p>
          <w:p w:rsidR="00FD24F9" w:rsidRPr="001F252C" w:rsidRDefault="00FD24F9" w:rsidP="00C071AD">
            <w:pPr>
              <w:spacing w:before="120" w:after="120"/>
              <w:jc w:val="center"/>
              <w:rPr>
                <w:rFonts w:ascii="Times New Roman" w:hAnsi="Times New Roman" w:cs="Times New Roman"/>
                <w:b/>
                <w:sz w:val="24"/>
                <w:szCs w:val="24"/>
                <w:lang w:val="hr-HR"/>
              </w:rPr>
            </w:pPr>
            <w:r w:rsidRPr="001F252C">
              <w:rPr>
                <w:rFonts w:ascii="Times New Roman" w:hAnsi="Times New Roman" w:cs="Times New Roman"/>
                <w:b/>
                <w:sz w:val="24"/>
                <w:szCs w:val="24"/>
              </w:rPr>
              <w:t>Obaveze</w:t>
            </w:r>
            <w:r w:rsidRPr="001F252C">
              <w:rPr>
                <w:rFonts w:ascii="Times New Roman" w:hAnsi="Times New Roman" w:cs="Times New Roman"/>
                <w:b/>
                <w:sz w:val="24"/>
                <w:szCs w:val="24"/>
                <w:lang w:val="hr-HR"/>
              </w:rPr>
              <w:t xml:space="preserve"> </w:t>
            </w:r>
            <w:r w:rsidRPr="001F252C">
              <w:rPr>
                <w:rFonts w:ascii="Times New Roman" w:hAnsi="Times New Roman" w:cs="Times New Roman"/>
                <w:b/>
                <w:sz w:val="24"/>
                <w:szCs w:val="24"/>
              </w:rPr>
              <w:t>vlasnika</w:t>
            </w:r>
            <w:r w:rsidRPr="001F252C">
              <w:rPr>
                <w:rFonts w:ascii="Times New Roman" w:hAnsi="Times New Roman" w:cs="Times New Roman"/>
                <w:b/>
                <w:sz w:val="24"/>
                <w:szCs w:val="24"/>
                <w:lang w:val="hr-HR"/>
              </w:rPr>
              <w:t xml:space="preserve"> </w:t>
            </w:r>
            <w:r w:rsidRPr="001F252C">
              <w:rPr>
                <w:rFonts w:ascii="Times New Roman" w:hAnsi="Times New Roman" w:cs="Times New Roman"/>
                <w:b/>
                <w:sz w:val="24"/>
                <w:szCs w:val="24"/>
              </w:rPr>
              <w:t>dotrajalog</w:t>
            </w:r>
            <w:r w:rsidRPr="001F252C">
              <w:rPr>
                <w:rFonts w:ascii="Times New Roman" w:hAnsi="Times New Roman" w:cs="Times New Roman"/>
                <w:b/>
                <w:sz w:val="24"/>
                <w:szCs w:val="24"/>
                <w:lang w:val="hr-HR"/>
              </w:rPr>
              <w:t xml:space="preserve"> </w:t>
            </w:r>
            <w:r w:rsidRPr="001F252C">
              <w:rPr>
                <w:rFonts w:ascii="Times New Roman" w:hAnsi="Times New Roman" w:cs="Times New Roman"/>
                <w:b/>
                <w:sz w:val="24"/>
                <w:szCs w:val="24"/>
              </w:rPr>
              <w:t>vozila</w:t>
            </w:r>
          </w:p>
        </w:tc>
      </w:tr>
      <w:tr w:rsidR="001F252C" w:rsidRPr="001F252C" w:rsidTr="00EC311E">
        <w:trPr>
          <w:trHeight w:val="557"/>
        </w:trPr>
        <w:tc>
          <w:tcPr>
            <w:tcW w:w="1667" w:type="pct"/>
            <w:shd w:val="clear" w:color="auto" w:fill="auto"/>
          </w:tcPr>
          <w:p w:rsidR="00FD24F9" w:rsidRPr="001F252C" w:rsidRDefault="00FD24F9" w:rsidP="00F91D95">
            <w:pPr>
              <w:tabs>
                <w:tab w:val="left" w:pos="3506"/>
              </w:tabs>
              <w:spacing w:before="120" w:after="120"/>
              <w:jc w:val="both"/>
              <w:rPr>
                <w:rFonts w:ascii="Times New Roman" w:hAnsi="Times New Roman" w:cs="Times New Roman"/>
                <w:sz w:val="24"/>
                <w:szCs w:val="24"/>
                <w:lang w:val="hr-HR"/>
              </w:rPr>
            </w:pPr>
            <w:r w:rsidRPr="001F252C">
              <w:rPr>
                <w:rFonts w:ascii="Times New Roman" w:hAnsi="Times New Roman" w:cs="Times New Roman"/>
                <w:sz w:val="24"/>
                <w:szCs w:val="24"/>
                <w:lang w:val="hr-HR"/>
              </w:rPr>
              <w:t xml:space="preserve">1. </w:t>
            </w:r>
            <w:r w:rsidRPr="001F252C">
              <w:rPr>
                <w:rFonts w:ascii="Times New Roman" w:hAnsi="Times New Roman" w:cs="Times New Roman"/>
                <w:sz w:val="24"/>
                <w:szCs w:val="24"/>
                <w:lang w:val="sq-AL"/>
              </w:rPr>
              <w:t>Pronari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mjetit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pap</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rdorsh</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m</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shkat</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rruar</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sipas</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rregullave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p</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r</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mbrojtjen</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mjedisit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duhet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t</w:t>
            </w:r>
            <w:r w:rsidRPr="001F252C">
              <w:rPr>
                <w:rFonts w:ascii="Times New Roman" w:hAnsi="Times New Roman" w:cs="Times New Roman"/>
                <w:sz w:val="24"/>
                <w:szCs w:val="24"/>
                <w:lang w:val="hr-HR"/>
              </w:rPr>
              <w:t>ë ç’</w:t>
            </w:r>
            <w:r w:rsidRPr="001F252C">
              <w:rPr>
                <w:rFonts w:ascii="Times New Roman" w:hAnsi="Times New Roman" w:cs="Times New Roman"/>
                <w:sz w:val="24"/>
                <w:szCs w:val="24"/>
                <w:lang w:val="sq-AL"/>
              </w:rPr>
              <w:t>lajm</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roj</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mjetin</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dhe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paraqes</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d</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shmin</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asgj</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simit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tij</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si</w:t>
            </w:r>
            <w:r w:rsidRPr="001F252C">
              <w:rPr>
                <w:rFonts w:ascii="Times New Roman" w:hAnsi="Times New Roman" w:cs="Times New Roman"/>
                <w:sz w:val="24"/>
                <w:szCs w:val="24"/>
                <w:lang w:val="hr-HR"/>
              </w:rPr>
              <w:t>ç ë</w:t>
            </w:r>
            <w:r w:rsidRPr="001F252C">
              <w:rPr>
                <w:rFonts w:ascii="Times New Roman" w:hAnsi="Times New Roman" w:cs="Times New Roman"/>
                <w:sz w:val="24"/>
                <w:szCs w:val="24"/>
                <w:lang w:val="sq-AL"/>
              </w:rPr>
              <w:t>sht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p</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rcaktuar</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me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rregullat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mbrojtjes</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s</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mjedisit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K</w:t>
            </w:r>
            <w:r w:rsidRPr="001F252C">
              <w:rPr>
                <w:rFonts w:ascii="Times New Roman" w:hAnsi="Times New Roman" w:cs="Times New Roman"/>
                <w:sz w:val="24"/>
                <w:szCs w:val="24"/>
                <w:lang w:val="hr-HR"/>
              </w:rPr>
              <w:t>ë</w:t>
            </w:r>
            <w:r w:rsidRPr="001F252C">
              <w:rPr>
                <w:rFonts w:ascii="Times New Roman" w:hAnsi="Times New Roman" w:cs="Times New Roman"/>
                <w:sz w:val="24"/>
                <w:szCs w:val="24"/>
              </w:rPr>
              <w:t>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rPr>
              <w:t>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rPr>
              <w:t>dh</w:t>
            </w:r>
            <w:r w:rsidRPr="001F252C">
              <w:rPr>
                <w:rFonts w:ascii="Times New Roman" w:hAnsi="Times New Roman" w:cs="Times New Roman"/>
                <w:sz w:val="24"/>
                <w:szCs w:val="24"/>
                <w:lang w:val="hr-HR"/>
              </w:rPr>
              <w:t>ë</w:t>
            </w:r>
            <w:r w:rsidRPr="001F252C">
              <w:rPr>
                <w:rFonts w:ascii="Times New Roman" w:hAnsi="Times New Roman" w:cs="Times New Roman"/>
                <w:sz w:val="24"/>
                <w:szCs w:val="24"/>
              </w:rPr>
              <w:t>n</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rPr>
              <w:t>autoriteti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regjistrues</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evidenton</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n</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rPr>
              <w:t>regjistrin</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mjeteve</w:t>
            </w:r>
            <w:r w:rsidRPr="001F252C">
              <w:rPr>
                <w:rFonts w:ascii="Times New Roman" w:hAnsi="Times New Roman" w:cs="Times New Roman"/>
                <w:sz w:val="24"/>
                <w:szCs w:val="24"/>
                <w:lang w:val="hr-HR"/>
              </w:rPr>
              <w:t>.</w:t>
            </w:r>
          </w:p>
        </w:tc>
        <w:tc>
          <w:tcPr>
            <w:tcW w:w="1699" w:type="pct"/>
          </w:tcPr>
          <w:p w:rsidR="00FD24F9" w:rsidRPr="001F252C" w:rsidRDefault="00FD24F9" w:rsidP="00846151">
            <w:pPr>
              <w:tabs>
                <w:tab w:val="left" w:pos="3506"/>
              </w:tabs>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 xml:space="preserve">1. The owner of an </w:t>
            </w:r>
            <w:r w:rsidR="00846151" w:rsidRPr="001F252C">
              <w:rPr>
                <w:rFonts w:ascii="Times New Roman" w:hAnsi="Times New Roman" w:cs="Times New Roman"/>
                <w:sz w:val="24"/>
                <w:szCs w:val="24"/>
              </w:rPr>
              <w:t>unusable vehicle</w:t>
            </w:r>
            <w:r w:rsidRPr="001F252C">
              <w:rPr>
                <w:rFonts w:ascii="Times New Roman" w:hAnsi="Times New Roman" w:cs="Times New Roman"/>
                <w:sz w:val="24"/>
                <w:szCs w:val="24"/>
              </w:rPr>
              <w:t>, pursuant to the rules on environment protection, must deregister th</w:t>
            </w:r>
            <w:r w:rsidR="00846151" w:rsidRPr="001F252C">
              <w:rPr>
                <w:rFonts w:ascii="Times New Roman" w:hAnsi="Times New Roman" w:cs="Times New Roman"/>
                <w:sz w:val="24"/>
                <w:szCs w:val="24"/>
              </w:rPr>
              <w:t>e vehicle and submit testimony</w:t>
            </w:r>
            <w:r w:rsidRPr="001F252C">
              <w:rPr>
                <w:rFonts w:ascii="Times New Roman" w:hAnsi="Times New Roman" w:cs="Times New Roman"/>
                <w:sz w:val="24"/>
                <w:szCs w:val="24"/>
              </w:rPr>
              <w:t xml:space="preserve"> of its destruction, as required by the environment protection rules. The registering authority notes this information on the register of vehicles.</w:t>
            </w:r>
          </w:p>
        </w:tc>
        <w:tc>
          <w:tcPr>
            <w:tcW w:w="1634" w:type="pct"/>
          </w:tcPr>
          <w:p w:rsidR="00FD24F9" w:rsidRPr="001F252C" w:rsidRDefault="00FD24F9" w:rsidP="00C071AD">
            <w:pPr>
              <w:tabs>
                <w:tab w:val="left" w:pos="3506"/>
              </w:tabs>
              <w:spacing w:before="120" w:after="120"/>
              <w:jc w:val="both"/>
              <w:rPr>
                <w:rFonts w:ascii="Times New Roman" w:hAnsi="Times New Roman" w:cs="Times New Roman"/>
                <w:b/>
                <w:sz w:val="24"/>
                <w:szCs w:val="24"/>
                <w:lang w:val="hr-HR"/>
              </w:rPr>
            </w:pPr>
            <w:r w:rsidRPr="001F252C">
              <w:rPr>
                <w:rFonts w:ascii="Times New Roman" w:hAnsi="Times New Roman" w:cs="Times New Roman"/>
                <w:sz w:val="24"/>
                <w:szCs w:val="24"/>
                <w:lang w:val="hr-HR"/>
              </w:rPr>
              <w:t xml:space="preserve">1. </w:t>
            </w:r>
            <w:r w:rsidRPr="001F252C">
              <w:rPr>
                <w:rFonts w:ascii="Times New Roman" w:hAnsi="Times New Roman" w:cs="Times New Roman"/>
                <w:sz w:val="24"/>
                <w:szCs w:val="24"/>
              </w:rPr>
              <w:t>Vlasnik</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dotrajalog</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vozila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shodno</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propisima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za</w:t>
            </w:r>
            <w:r w:rsidRPr="001F252C">
              <w:rPr>
                <w:rFonts w:ascii="Times New Roman" w:hAnsi="Times New Roman" w:cs="Times New Roman"/>
                <w:sz w:val="24"/>
                <w:szCs w:val="24"/>
                <w:lang w:val="hr-HR"/>
              </w:rPr>
              <w:t>š</w:t>
            </w:r>
            <w:r w:rsidRPr="001F252C">
              <w:rPr>
                <w:rFonts w:ascii="Times New Roman" w:hAnsi="Times New Roman" w:cs="Times New Roman"/>
                <w:sz w:val="24"/>
                <w:szCs w:val="24"/>
              </w:rPr>
              <w:t>titi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sredine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du</w:t>
            </w:r>
            <w:r w:rsidRPr="001F252C">
              <w:rPr>
                <w:rFonts w:ascii="Times New Roman" w:hAnsi="Times New Roman" w:cs="Times New Roman"/>
                <w:sz w:val="24"/>
                <w:szCs w:val="24"/>
                <w:lang w:val="hr-HR"/>
              </w:rPr>
              <w:t>ž</w:t>
            </w:r>
            <w:r w:rsidRPr="001F252C">
              <w:rPr>
                <w:rFonts w:ascii="Times New Roman" w:hAnsi="Times New Roman" w:cs="Times New Roman"/>
                <w:sz w:val="24"/>
                <w:szCs w:val="24"/>
              </w:rPr>
              <w:t>an</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je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odjaviti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vozilo</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tome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dostaviti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dokaze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kako</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je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utvr</w:t>
            </w:r>
            <w:r w:rsidRPr="001F252C">
              <w:rPr>
                <w:rFonts w:ascii="Times New Roman" w:hAnsi="Times New Roman" w:cs="Times New Roman"/>
                <w:sz w:val="24"/>
                <w:szCs w:val="24"/>
                <w:lang w:val="hr-HR"/>
              </w:rPr>
              <w:t>đ</w:t>
            </w:r>
            <w:r w:rsidRPr="001F252C">
              <w:rPr>
                <w:rFonts w:ascii="Times New Roman" w:hAnsi="Times New Roman" w:cs="Times New Roman"/>
                <w:sz w:val="24"/>
                <w:szCs w:val="24"/>
              </w:rPr>
              <w:t>eno</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pravilima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za</w:t>
            </w:r>
            <w:r w:rsidRPr="001F252C">
              <w:rPr>
                <w:rFonts w:ascii="Times New Roman" w:hAnsi="Times New Roman" w:cs="Times New Roman"/>
                <w:sz w:val="24"/>
                <w:szCs w:val="24"/>
                <w:lang w:val="hr-HR"/>
              </w:rPr>
              <w:t>š</w:t>
            </w:r>
            <w:r w:rsidRPr="001F252C">
              <w:rPr>
                <w:rFonts w:ascii="Times New Roman" w:hAnsi="Times New Roman" w:cs="Times New Roman"/>
                <w:sz w:val="24"/>
                <w:szCs w:val="24"/>
              </w:rPr>
              <w:t>titi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sredine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Nadle</w:t>
            </w:r>
            <w:r w:rsidRPr="001F252C">
              <w:rPr>
                <w:rFonts w:ascii="Times New Roman" w:hAnsi="Times New Roman" w:cs="Times New Roman"/>
                <w:sz w:val="24"/>
                <w:szCs w:val="24"/>
                <w:lang w:val="hr-HR"/>
              </w:rPr>
              <w:t>ž</w:t>
            </w:r>
            <w:r w:rsidRPr="001F252C">
              <w:rPr>
                <w:rFonts w:ascii="Times New Roman" w:hAnsi="Times New Roman" w:cs="Times New Roman"/>
                <w:sz w:val="24"/>
                <w:szCs w:val="24"/>
              </w:rPr>
              <w:t>no</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telo</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za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registarciju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vozila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unijet</w:t>
            </w:r>
            <w:r w:rsidRPr="001F252C">
              <w:rPr>
                <w:rFonts w:ascii="Times New Roman" w:hAnsi="Times New Roman" w:cs="Times New Roman"/>
                <w:sz w:val="24"/>
                <w:szCs w:val="24"/>
                <w:lang w:val="hr-HR"/>
              </w:rPr>
              <w:t xml:space="preserve"> ć</w:t>
            </w:r>
            <w:r w:rsidRPr="001F252C">
              <w:rPr>
                <w:rFonts w:ascii="Times New Roman" w:hAnsi="Times New Roman" w:cs="Times New Roman"/>
                <w:sz w:val="24"/>
                <w:szCs w:val="24"/>
              </w:rPr>
              <w:t>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prijavljene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podatke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registar</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vozila</w:t>
            </w:r>
            <w:r w:rsidRPr="001F252C">
              <w:rPr>
                <w:rFonts w:ascii="Times New Roman" w:hAnsi="Times New Roman" w:cs="Times New Roman"/>
                <w:sz w:val="24"/>
                <w:szCs w:val="24"/>
                <w:lang w:val="hr-HR"/>
              </w:rPr>
              <w:t>.</w:t>
            </w:r>
          </w:p>
        </w:tc>
      </w:tr>
      <w:tr w:rsidR="001F252C" w:rsidRPr="001F252C" w:rsidTr="00EC311E">
        <w:trPr>
          <w:trHeight w:val="557"/>
        </w:trPr>
        <w:tc>
          <w:tcPr>
            <w:tcW w:w="1667" w:type="pct"/>
            <w:shd w:val="clear" w:color="auto" w:fill="auto"/>
          </w:tcPr>
          <w:p w:rsidR="00FD24F9" w:rsidRPr="001F252C" w:rsidRDefault="00FD24F9" w:rsidP="00C802AE">
            <w:pPr>
              <w:tabs>
                <w:tab w:val="left" w:pos="3506"/>
              </w:tabs>
              <w:spacing w:before="120" w:after="120"/>
              <w:jc w:val="both"/>
              <w:rPr>
                <w:rFonts w:ascii="Times New Roman" w:hAnsi="Times New Roman" w:cs="Times New Roman"/>
                <w:sz w:val="24"/>
                <w:szCs w:val="24"/>
                <w:lang w:val="hr-HR"/>
              </w:rPr>
            </w:pPr>
            <w:r w:rsidRPr="001F252C">
              <w:rPr>
                <w:rFonts w:ascii="Times New Roman" w:hAnsi="Times New Roman" w:cs="Times New Roman"/>
                <w:sz w:val="24"/>
                <w:szCs w:val="24"/>
                <w:lang w:val="hr-HR"/>
              </w:rPr>
              <w:t xml:space="preserve">2. </w:t>
            </w:r>
            <w:r w:rsidRPr="001F252C">
              <w:rPr>
                <w:rFonts w:ascii="Times New Roman" w:hAnsi="Times New Roman" w:cs="Times New Roman"/>
                <w:sz w:val="24"/>
                <w:szCs w:val="24"/>
                <w:lang w:val="sq-AL"/>
              </w:rPr>
              <w:t>Pronari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mjetit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cili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nuk</w:t>
            </w:r>
            <w:r w:rsidRPr="001F252C">
              <w:rPr>
                <w:rFonts w:ascii="Times New Roman" w:hAnsi="Times New Roman" w:cs="Times New Roman"/>
                <w:sz w:val="24"/>
                <w:szCs w:val="24"/>
                <w:lang w:val="hr-HR"/>
              </w:rPr>
              <w:t xml:space="preserve"> ë</w:t>
            </w:r>
            <w:r w:rsidRPr="001F252C">
              <w:rPr>
                <w:rFonts w:ascii="Times New Roman" w:hAnsi="Times New Roman" w:cs="Times New Roman"/>
                <w:sz w:val="24"/>
                <w:szCs w:val="24"/>
                <w:lang w:val="sq-AL"/>
              </w:rPr>
              <w:t>sht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p</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rdorsh</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m</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sipas</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rregullave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p</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r</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mbrojtjen</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ne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mjedisit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duhet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lastRenderedPageBreak/>
              <w:t>q</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pas</w:t>
            </w:r>
            <w:r w:rsidRPr="001F252C">
              <w:rPr>
                <w:rFonts w:ascii="Times New Roman" w:hAnsi="Times New Roman" w:cs="Times New Roman"/>
                <w:sz w:val="24"/>
                <w:szCs w:val="24"/>
                <w:lang w:val="hr-HR"/>
              </w:rPr>
              <w:t xml:space="preserve"> ç</w:t>
            </w:r>
            <w:r w:rsidRPr="001F252C">
              <w:rPr>
                <w:rFonts w:ascii="Times New Roman" w:hAnsi="Times New Roman" w:cs="Times New Roman"/>
                <w:sz w:val="24"/>
                <w:szCs w:val="24"/>
                <w:lang w:val="sq-AL"/>
              </w:rPr>
              <w:t>lajm</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rimit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mjetit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jap</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deklarat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p</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r</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lokacionin</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mjetit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te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autoriteti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regjistr</w:t>
            </w:r>
            <w:r w:rsidR="00A910E6" w:rsidRPr="001F252C">
              <w:rPr>
                <w:rFonts w:ascii="Times New Roman" w:hAnsi="Times New Roman" w:cs="Times New Roman"/>
                <w:sz w:val="24"/>
                <w:szCs w:val="24"/>
                <w:lang w:val="sq-AL"/>
              </w:rPr>
              <w:t>u</w:t>
            </w:r>
            <w:r w:rsidRPr="001F252C">
              <w:rPr>
                <w:rFonts w:ascii="Times New Roman" w:hAnsi="Times New Roman" w:cs="Times New Roman"/>
                <w:sz w:val="24"/>
                <w:szCs w:val="24"/>
                <w:lang w:val="sq-AL"/>
              </w:rPr>
              <w:t>es</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i</w:t>
            </w:r>
            <w:r w:rsidRPr="001F252C">
              <w:rPr>
                <w:rFonts w:ascii="Times New Roman" w:hAnsi="Times New Roman" w:cs="Times New Roman"/>
                <w:sz w:val="24"/>
                <w:szCs w:val="24"/>
                <w:lang w:val="hr-HR"/>
              </w:rPr>
              <w:t xml:space="preserve"> </w:t>
            </w:r>
            <w:r w:rsidR="00A910E6" w:rsidRPr="001F252C">
              <w:rPr>
                <w:rFonts w:ascii="Times New Roman" w:hAnsi="Times New Roman" w:cs="Times New Roman"/>
                <w:sz w:val="24"/>
                <w:szCs w:val="24"/>
                <w:lang w:val="hr-HR"/>
              </w:rPr>
              <w:t xml:space="preserve">cili e </w:t>
            </w:r>
            <w:r w:rsidRPr="001F252C">
              <w:rPr>
                <w:rFonts w:ascii="Times New Roman" w:hAnsi="Times New Roman" w:cs="Times New Roman"/>
                <w:sz w:val="24"/>
                <w:szCs w:val="24"/>
                <w:lang w:val="sq-AL"/>
              </w:rPr>
              <w:t>evidenton</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n</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regjistrin</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mjeteve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Mjeti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evidentuar</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duhet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rPr>
              <w:t>q</w:t>
            </w:r>
            <w:r w:rsidRPr="001F252C">
              <w:rPr>
                <w:rFonts w:ascii="Times New Roman" w:hAnsi="Times New Roman" w:cs="Times New Roman"/>
                <w:sz w:val="24"/>
                <w:szCs w:val="24"/>
                <w:lang w:val="hr-HR"/>
              </w:rPr>
              <w:t>ë</w:t>
            </w:r>
            <w:r w:rsidRPr="001F252C">
              <w:rPr>
                <w:rFonts w:ascii="Times New Roman" w:hAnsi="Times New Roman" w:cs="Times New Roman"/>
                <w:sz w:val="24"/>
                <w:szCs w:val="24"/>
              </w:rPr>
              <w:t>ndroj</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n</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rPr>
              <w:t>lokacionin</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cekur</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n</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rPr>
              <w:t>deklarat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rPr>
              <w:t>pronari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mjetit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duhet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q</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rPr>
              <w:t>p</w:t>
            </w:r>
            <w:r w:rsidRPr="001F252C">
              <w:rPr>
                <w:rFonts w:ascii="Times New Roman" w:hAnsi="Times New Roman" w:cs="Times New Roman"/>
                <w:sz w:val="24"/>
                <w:szCs w:val="24"/>
                <w:lang w:val="hr-HR"/>
              </w:rPr>
              <w:t>ë</w:t>
            </w:r>
            <w:r w:rsidRPr="001F252C">
              <w:rPr>
                <w:rFonts w:ascii="Times New Roman" w:hAnsi="Times New Roman" w:cs="Times New Roman"/>
                <w:sz w:val="24"/>
                <w:szCs w:val="24"/>
              </w:rPr>
              <w:t>r</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secilin</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ndryshim</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n</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rPr>
              <w:t>lidhje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me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mjetin</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rPr>
              <w:t>lajm</w:t>
            </w:r>
            <w:r w:rsidRPr="001F252C">
              <w:rPr>
                <w:rFonts w:ascii="Times New Roman" w:hAnsi="Times New Roman" w:cs="Times New Roman"/>
                <w:sz w:val="24"/>
                <w:szCs w:val="24"/>
                <w:lang w:val="hr-HR"/>
              </w:rPr>
              <w:t>ë</w:t>
            </w:r>
            <w:r w:rsidRPr="001F252C">
              <w:rPr>
                <w:rFonts w:ascii="Times New Roman" w:hAnsi="Times New Roman" w:cs="Times New Roman"/>
                <w:sz w:val="24"/>
                <w:szCs w:val="24"/>
              </w:rPr>
              <w:t>roj</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autoritetin</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regjistrues</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n</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rPr>
              <w:t>afatin</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kohor</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prej</w:t>
            </w:r>
            <w:r w:rsidRPr="001F252C">
              <w:rPr>
                <w:rFonts w:ascii="Times New Roman" w:hAnsi="Times New Roman" w:cs="Times New Roman"/>
                <w:sz w:val="24"/>
                <w:szCs w:val="24"/>
                <w:lang w:val="hr-HR"/>
              </w:rPr>
              <w:t xml:space="preserve"> 30 </w:t>
            </w:r>
            <w:r w:rsidRPr="001F252C">
              <w:rPr>
                <w:rFonts w:ascii="Times New Roman" w:hAnsi="Times New Roman" w:cs="Times New Roman"/>
                <w:sz w:val="24"/>
                <w:szCs w:val="24"/>
              </w:rPr>
              <w:t>dit</w:t>
            </w:r>
            <w:r w:rsidRPr="001F252C">
              <w:rPr>
                <w:rFonts w:ascii="Times New Roman" w:hAnsi="Times New Roman" w:cs="Times New Roman"/>
                <w:sz w:val="24"/>
                <w:szCs w:val="24"/>
                <w:lang w:val="hr-HR"/>
              </w:rPr>
              <w:t>ë</w:t>
            </w:r>
            <w:r w:rsidRPr="001F252C">
              <w:rPr>
                <w:rFonts w:ascii="Times New Roman" w:hAnsi="Times New Roman" w:cs="Times New Roman"/>
                <w:sz w:val="24"/>
                <w:szCs w:val="24"/>
              </w:rPr>
              <w:t>sh</w:t>
            </w:r>
            <w:r w:rsidRPr="001F252C">
              <w:rPr>
                <w:rFonts w:ascii="Times New Roman" w:hAnsi="Times New Roman" w:cs="Times New Roman"/>
                <w:sz w:val="24"/>
                <w:szCs w:val="24"/>
                <w:lang w:val="hr-HR"/>
              </w:rPr>
              <w:t>.</w:t>
            </w:r>
          </w:p>
        </w:tc>
        <w:tc>
          <w:tcPr>
            <w:tcW w:w="1699" w:type="pct"/>
          </w:tcPr>
          <w:p w:rsidR="00FD24F9" w:rsidRPr="001F252C" w:rsidRDefault="00FD24F9" w:rsidP="00722C48">
            <w:pPr>
              <w:tabs>
                <w:tab w:val="left" w:pos="3506"/>
              </w:tabs>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lastRenderedPageBreak/>
              <w:t xml:space="preserve">2. The owner of the vehicle that is not amortized, according to the environment protection rules, </w:t>
            </w:r>
            <w:r w:rsidRPr="001F252C">
              <w:rPr>
                <w:rFonts w:ascii="Times New Roman" w:hAnsi="Times New Roman" w:cs="Times New Roman"/>
                <w:sz w:val="24"/>
                <w:szCs w:val="24"/>
              </w:rPr>
              <w:lastRenderedPageBreak/>
              <w:t>after deregistering the vehicle, must iss</w:t>
            </w:r>
            <w:r w:rsidR="00722C48" w:rsidRPr="001F252C">
              <w:rPr>
                <w:rFonts w:ascii="Times New Roman" w:hAnsi="Times New Roman" w:cs="Times New Roman"/>
                <w:sz w:val="24"/>
                <w:szCs w:val="24"/>
              </w:rPr>
              <w:t>u</w:t>
            </w:r>
            <w:r w:rsidRPr="001F252C">
              <w:rPr>
                <w:rFonts w:ascii="Times New Roman" w:hAnsi="Times New Roman" w:cs="Times New Roman"/>
                <w:sz w:val="24"/>
                <w:szCs w:val="24"/>
              </w:rPr>
              <w:t xml:space="preserve">e a statement with information on the location of the vehicle, </w:t>
            </w:r>
            <w:r w:rsidR="00722C48" w:rsidRPr="001F252C">
              <w:rPr>
                <w:rFonts w:ascii="Times New Roman" w:hAnsi="Times New Roman" w:cs="Times New Roman"/>
                <w:sz w:val="24"/>
                <w:szCs w:val="24"/>
              </w:rPr>
              <w:t xml:space="preserve">at the registration authority </w:t>
            </w:r>
            <w:r w:rsidRPr="001F252C">
              <w:rPr>
                <w:rFonts w:ascii="Times New Roman" w:hAnsi="Times New Roman" w:cs="Times New Roman"/>
                <w:sz w:val="24"/>
                <w:szCs w:val="24"/>
              </w:rPr>
              <w:t xml:space="preserve">which </w:t>
            </w:r>
            <w:r w:rsidR="00722C48" w:rsidRPr="001F252C">
              <w:rPr>
                <w:rFonts w:ascii="Times New Roman" w:hAnsi="Times New Roman" w:cs="Times New Roman"/>
                <w:sz w:val="24"/>
                <w:szCs w:val="24"/>
              </w:rPr>
              <w:t xml:space="preserve">identifies in </w:t>
            </w:r>
            <w:r w:rsidRPr="001F252C">
              <w:rPr>
                <w:rFonts w:ascii="Times New Roman" w:hAnsi="Times New Roman" w:cs="Times New Roman"/>
                <w:sz w:val="24"/>
                <w:szCs w:val="24"/>
              </w:rPr>
              <w:t>the</w:t>
            </w:r>
            <w:r w:rsidR="00722C48" w:rsidRPr="001F252C">
              <w:rPr>
                <w:rFonts w:ascii="Times New Roman" w:hAnsi="Times New Roman" w:cs="Times New Roman"/>
                <w:sz w:val="24"/>
                <w:szCs w:val="24"/>
              </w:rPr>
              <w:t xml:space="preserve"> register of vehicles. </w:t>
            </w:r>
            <w:r w:rsidRPr="001F252C">
              <w:rPr>
                <w:rFonts w:ascii="Times New Roman" w:hAnsi="Times New Roman" w:cs="Times New Roman"/>
                <w:sz w:val="24"/>
                <w:szCs w:val="24"/>
              </w:rPr>
              <w:t xml:space="preserve"> The </w:t>
            </w:r>
            <w:r w:rsidR="00722C48" w:rsidRPr="001F252C">
              <w:rPr>
                <w:rFonts w:ascii="Times New Roman" w:hAnsi="Times New Roman" w:cs="Times New Roman"/>
                <w:sz w:val="24"/>
                <w:szCs w:val="24"/>
              </w:rPr>
              <w:t xml:space="preserve">identified </w:t>
            </w:r>
            <w:r w:rsidRPr="001F252C">
              <w:rPr>
                <w:rFonts w:ascii="Times New Roman" w:hAnsi="Times New Roman" w:cs="Times New Roman"/>
                <w:sz w:val="24"/>
                <w:szCs w:val="24"/>
              </w:rPr>
              <w:t>vehicle in q</w:t>
            </w:r>
            <w:r w:rsidR="00722C48" w:rsidRPr="001F252C">
              <w:rPr>
                <w:rFonts w:ascii="Times New Roman" w:hAnsi="Times New Roman" w:cs="Times New Roman"/>
                <w:sz w:val="24"/>
                <w:szCs w:val="24"/>
              </w:rPr>
              <w:t>u</w:t>
            </w:r>
            <w:r w:rsidRPr="001F252C">
              <w:rPr>
                <w:rFonts w:ascii="Times New Roman" w:hAnsi="Times New Roman" w:cs="Times New Roman"/>
                <w:sz w:val="24"/>
                <w:szCs w:val="24"/>
              </w:rPr>
              <w:t>estion shall remain in the location noted on the statement, and the registering authority must be informed within 30 days.</w:t>
            </w:r>
          </w:p>
        </w:tc>
        <w:tc>
          <w:tcPr>
            <w:tcW w:w="1634" w:type="pct"/>
          </w:tcPr>
          <w:p w:rsidR="00FD24F9" w:rsidRPr="001F252C" w:rsidRDefault="00FD24F9" w:rsidP="00C071AD">
            <w:pPr>
              <w:tabs>
                <w:tab w:val="left" w:pos="3506"/>
              </w:tabs>
              <w:spacing w:before="120" w:after="120"/>
              <w:jc w:val="both"/>
              <w:rPr>
                <w:rFonts w:ascii="Times New Roman" w:hAnsi="Times New Roman" w:cs="Times New Roman"/>
                <w:sz w:val="24"/>
                <w:szCs w:val="24"/>
                <w:lang w:val="hr-HR"/>
              </w:rPr>
            </w:pPr>
            <w:r w:rsidRPr="001F252C">
              <w:rPr>
                <w:rFonts w:ascii="Times New Roman" w:hAnsi="Times New Roman" w:cs="Times New Roman"/>
                <w:sz w:val="24"/>
                <w:szCs w:val="24"/>
                <w:lang w:val="hr-HR"/>
              </w:rPr>
              <w:lastRenderedPageBreak/>
              <w:t xml:space="preserve">2. </w:t>
            </w:r>
            <w:r w:rsidRPr="001F252C">
              <w:rPr>
                <w:rFonts w:ascii="Times New Roman" w:hAnsi="Times New Roman" w:cs="Times New Roman"/>
                <w:sz w:val="24"/>
                <w:szCs w:val="24"/>
              </w:rPr>
              <w:t>Vlasnik</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odjavljenog</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vozila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koje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nije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potpunosti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dotrajalo</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nakon</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odjevljivanja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du</w:t>
            </w:r>
            <w:r w:rsidRPr="001F252C">
              <w:rPr>
                <w:rFonts w:ascii="Times New Roman" w:hAnsi="Times New Roman" w:cs="Times New Roman"/>
                <w:sz w:val="24"/>
                <w:szCs w:val="24"/>
                <w:lang w:val="hr-HR"/>
              </w:rPr>
              <w:t>ž</w:t>
            </w:r>
            <w:r w:rsidRPr="001F252C">
              <w:rPr>
                <w:rFonts w:ascii="Times New Roman" w:hAnsi="Times New Roman" w:cs="Times New Roman"/>
                <w:sz w:val="24"/>
                <w:szCs w:val="24"/>
              </w:rPr>
              <w:t>an</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lastRenderedPageBreak/>
              <w:t>je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shodno</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propisima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za</w:t>
            </w:r>
            <w:r w:rsidRPr="001F252C">
              <w:rPr>
                <w:rFonts w:ascii="Times New Roman" w:hAnsi="Times New Roman" w:cs="Times New Roman"/>
                <w:sz w:val="24"/>
                <w:szCs w:val="24"/>
                <w:lang w:val="hr-HR"/>
              </w:rPr>
              <w:t>š</w:t>
            </w:r>
            <w:r w:rsidRPr="001F252C">
              <w:rPr>
                <w:rFonts w:ascii="Times New Roman" w:hAnsi="Times New Roman" w:cs="Times New Roman"/>
                <w:sz w:val="24"/>
                <w:szCs w:val="24"/>
              </w:rPr>
              <w:t>titi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sredine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dati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izjavu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navesti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podatke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vozilu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mestu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gde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vozilo</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nalazi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dok</w:t>
            </w:r>
            <w:r w:rsidRPr="001F252C">
              <w:rPr>
                <w:rFonts w:ascii="Times New Roman" w:hAnsi="Times New Roman" w:cs="Times New Roman"/>
                <w:sz w:val="24"/>
                <w:szCs w:val="24"/>
                <w:lang w:val="hr-HR"/>
              </w:rPr>
              <w:t xml:space="preserve"> ć</w:t>
            </w:r>
            <w:r w:rsidRPr="001F252C">
              <w:rPr>
                <w:rFonts w:ascii="Times New Roman" w:hAnsi="Times New Roman" w:cs="Times New Roman"/>
                <w:sz w:val="24"/>
                <w:szCs w:val="24"/>
              </w:rPr>
              <w:t>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nadle</w:t>
            </w:r>
            <w:r w:rsidRPr="001F252C">
              <w:rPr>
                <w:rFonts w:ascii="Times New Roman" w:hAnsi="Times New Roman" w:cs="Times New Roman"/>
                <w:sz w:val="24"/>
                <w:szCs w:val="24"/>
                <w:lang w:val="hr-HR"/>
              </w:rPr>
              <w:t>ž</w:t>
            </w:r>
            <w:r w:rsidRPr="001F252C">
              <w:rPr>
                <w:rFonts w:ascii="Times New Roman" w:hAnsi="Times New Roman" w:cs="Times New Roman"/>
                <w:sz w:val="24"/>
                <w:szCs w:val="24"/>
              </w:rPr>
              <w:t>no</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telo</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za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registraciju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vozila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te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podatka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uneti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registar</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vozila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Vozilo</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navedeno</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datoj</w:t>
            </w:r>
            <w:r w:rsidRPr="001F252C">
              <w:rPr>
                <w:rFonts w:ascii="Times New Roman" w:hAnsi="Times New Roman" w:cs="Times New Roman"/>
                <w:sz w:val="24"/>
                <w:szCs w:val="24"/>
                <w:lang w:val="hr-HR"/>
              </w:rPr>
              <w:t xml:space="preserve"> </w:t>
            </w:r>
            <w:proofErr w:type="gramStart"/>
            <w:r w:rsidRPr="001F252C">
              <w:rPr>
                <w:rFonts w:ascii="Times New Roman" w:hAnsi="Times New Roman" w:cs="Times New Roman"/>
                <w:sz w:val="24"/>
                <w:szCs w:val="24"/>
              </w:rPr>
              <w:t>izjavi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mora</w:t>
            </w:r>
            <w:proofErr w:type="gramEnd"/>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stajati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na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mestu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nevedenom</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izjavi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svakoj</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nastaloj</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promeni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vezi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njim</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vlasnik</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je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du</w:t>
            </w:r>
            <w:r w:rsidRPr="001F252C">
              <w:rPr>
                <w:rFonts w:ascii="Times New Roman" w:hAnsi="Times New Roman" w:cs="Times New Roman"/>
                <w:sz w:val="24"/>
                <w:szCs w:val="24"/>
                <w:lang w:val="hr-HR"/>
              </w:rPr>
              <w:t>ž</w:t>
            </w:r>
            <w:r w:rsidRPr="001F252C">
              <w:rPr>
                <w:rFonts w:ascii="Times New Roman" w:hAnsi="Times New Roman" w:cs="Times New Roman"/>
                <w:sz w:val="24"/>
                <w:szCs w:val="24"/>
              </w:rPr>
              <w:t>an</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obavestiti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telo</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registracije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roku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od</w:t>
            </w:r>
            <w:r w:rsidRPr="001F252C">
              <w:rPr>
                <w:rFonts w:ascii="Times New Roman" w:hAnsi="Times New Roman" w:cs="Times New Roman"/>
                <w:sz w:val="24"/>
                <w:szCs w:val="24"/>
                <w:lang w:val="hr-HR"/>
              </w:rPr>
              <w:t xml:space="preserve"> 15 </w:t>
            </w:r>
            <w:r w:rsidRPr="001F252C">
              <w:rPr>
                <w:rFonts w:ascii="Times New Roman" w:hAnsi="Times New Roman" w:cs="Times New Roman"/>
                <w:sz w:val="24"/>
                <w:szCs w:val="24"/>
              </w:rPr>
              <w:t>dana</w:t>
            </w:r>
            <w:r w:rsidRPr="001F252C">
              <w:rPr>
                <w:rFonts w:ascii="Times New Roman" w:hAnsi="Times New Roman" w:cs="Times New Roman"/>
                <w:sz w:val="24"/>
                <w:szCs w:val="24"/>
                <w:lang w:val="hr-HR"/>
              </w:rPr>
              <w:t>.</w:t>
            </w:r>
          </w:p>
        </w:tc>
      </w:tr>
      <w:tr w:rsidR="001F252C" w:rsidRPr="001F252C" w:rsidTr="00EC311E">
        <w:trPr>
          <w:trHeight w:val="557"/>
        </w:trPr>
        <w:tc>
          <w:tcPr>
            <w:tcW w:w="1667" w:type="pct"/>
            <w:shd w:val="clear" w:color="auto" w:fill="auto"/>
          </w:tcPr>
          <w:p w:rsidR="00FD24F9" w:rsidRPr="001F252C" w:rsidRDefault="00FD24F9" w:rsidP="00C071AD">
            <w:pPr>
              <w:tabs>
                <w:tab w:val="left" w:pos="3506"/>
              </w:tabs>
              <w:spacing w:before="120" w:after="120"/>
              <w:jc w:val="both"/>
              <w:rPr>
                <w:rFonts w:ascii="Times New Roman" w:hAnsi="Times New Roman" w:cs="Times New Roman"/>
                <w:sz w:val="24"/>
                <w:szCs w:val="24"/>
                <w:lang w:val="hr-HR"/>
              </w:rPr>
            </w:pPr>
            <w:r w:rsidRPr="001F252C">
              <w:rPr>
                <w:rFonts w:ascii="Times New Roman" w:hAnsi="Times New Roman" w:cs="Times New Roman"/>
                <w:sz w:val="24"/>
                <w:szCs w:val="24"/>
                <w:lang w:val="hr-HR"/>
              </w:rPr>
              <w:lastRenderedPageBreak/>
              <w:t xml:space="preserve">3. </w:t>
            </w:r>
            <w:r w:rsidR="00A910E6" w:rsidRPr="001F252C">
              <w:rPr>
                <w:rFonts w:ascii="Times New Roman" w:hAnsi="Times New Roman" w:cs="Times New Roman"/>
                <w:sz w:val="24"/>
                <w:szCs w:val="24"/>
                <w:lang w:val="sq-AL"/>
              </w:rPr>
              <w:t>D</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nohet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me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gjob</w:t>
            </w:r>
            <w:r w:rsidR="00A910E6" w:rsidRPr="001F252C">
              <w:rPr>
                <w:rFonts w:ascii="Times New Roman" w:hAnsi="Times New Roman" w:cs="Times New Roman"/>
                <w:sz w:val="24"/>
                <w:szCs w:val="24"/>
                <w:lang w:val="hr-HR"/>
              </w:rPr>
              <w:t>ë nga</w:t>
            </w:r>
            <w:r w:rsidRPr="001F252C">
              <w:rPr>
                <w:rFonts w:ascii="Times New Roman" w:hAnsi="Times New Roman" w:cs="Times New Roman"/>
                <w:sz w:val="24"/>
                <w:szCs w:val="24"/>
                <w:lang w:val="hr-HR"/>
              </w:rPr>
              <w:t xml:space="preserve"> </w:t>
            </w:r>
            <w:r w:rsidR="00B330CB" w:rsidRPr="001F252C">
              <w:rPr>
                <w:rFonts w:ascii="Times New Roman" w:hAnsi="Times New Roman" w:cs="Times New Roman"/>
                <w:sz w:val="24"/>
                <w:szCs w:val="24"/>
                <w:lang w:val="hr-HR"/>
              </w:rPr>
              <w:t>katerdhjete (</w:t>
            </w:r>
            <w:r w:rsidRPr="001F252C">
              <w:rPr>
                <w:rFonts w:ascii="Times New Roman" w:hAnsi="Times New Roman" w:cs="Times New Roman"/>
                <w:sz w:val="24"/>
                <w:szCs w:val="24"/>
                <w:lang w:val="hr-HR"/>
              </w:rPr>
              <w:t>40</w:t>
            </w:r>
            <w:r w:rsidR="00B330CB" w:rsidRPr="001F252C">
              <w:rPr>
                <w:rFonts w:ascii="Times New Roman" w:hAnsi="Times New Roman" w:cs="Times New Roman"/>
                <w:sz w:val="24"/>
                <w:szCs w:val="24"/>
                <w:lang w:val="hr-HR"/>
              </w:rPr>
              <w:t>)</w:t>
            </w:r>
            <w:r w:rsidRPr="001F252C">
              <w:rPr>
                <w:rFonts w:ascii="Times New Roman" w:hAnsi="Times New Roman" w:cs="Times New Roman"/>
                <w:sz w:val="24"/>
                <w:szCs w:val="24"/>
                <w:lang w:val="hr-HR"/>
              </w:rPr>
              <w:t xml:space="preserve"> € </w:t>
            </w:r>
            <w:r w:rsidRPr="001F252C">
              <w:rPr>
                <w:rFonts w:ascii="Times New Roman" w:hAnsi="Times New Roman" w:cs="Times New Roman"/>
                <w:sz w:val="24"/>
                <w:szCs w:val="24"/>
                <w:lang w:val="sq-AL"/>
              </w:rPr>
              <w:t>individi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cili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vepron</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n</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kund</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rshtim</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me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paragrafin</w:t>
            </w:r>
            <w:r w:rsidRPr="001F252C">
              <w:rPr>
                <w:rFonts w:ascii="Times New Roman" w:hAnsi="Times New Roman" w:cs="Times New Roman"/>
                <w:sz w:val="24"/>
                <w:szCs w:val="24"/>
                <w:lang w:val="hr-HR"/>
              </w:rPr>
              <w:t xml:space="preserve"> 2. </w:t>
            </w:r>
            <w:r w:rsidRPr="001F252C">
              <w:rPr>
                <w:rFonts w:ascii="Times New Roman" w:hAnsi="Times New Roman" w:cs="Times New Roman"/>
                <w:sz w:val="24"/>
                <w:szCs w:val="24"/>
                <w:lang w:val="sq-AL"/>
              </w:rPr>
              <w:t>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k</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tij</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neni</w:t>
            </w:r>
            <w:r w:rsidRPr="001F252C">
              <w:rPr>
                <w:rFonts w:ascii="Times New Roman" w:hAnsi="Times New Roman" w:cs="Times New Roman"/>
                <w:sz w:val="24"/>
                <w:szCs w:val="24"/>
                <w:lang w:val="hr-HR"/>
              </w:rPr>
              <w:t>.</w:t>
            </w:r>
          </w:p>
        </w:tc>
        <w:tc>
          <w:tcPr>
            <w:tcW w:w="1699" w:type="pct"/>
          </w:tcPr>
          <w:p w:rsidR="00FD24F9" w:rsidRPr="001F252C" w:rsidRDefault="00FD24F9" w:rsidP="00C071AD">
            <w:pPr>
              <w:tabs>
                <w:tab w:val="left" w:pos="3506"/>
              </w:tabs>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 xml:space="preserve">3. A fine of </w:t>
            </w:r>
            <w:r w:rsidR="00722C48" w:rsidRPr="001F252C">
              <w:rPr>
                <w:rFonts w:ascii="Times New Roman" w:hAnsi="Times New Roman" w:cs="Times New Roman"/>
                <w:sz w:val="24"/>
                <w:szCs w:val="24"/>
              </w:rPr>
              <w:t>forty (</w:t>
            </w:r>
            <w:r w:rsidRPr="001F252C">
              <w:rPr>
                <w:rFonts w:ascii="Times New Roman" w:hAnsi="Times New Roman" w:cs="Times New Roman"/>
                <w:sz w:val="24"/>
                <w:szCs w:val="24"/>
              </w:rPr>
              <w:t>40</w:t>
            </w:r>
            <w:r w:rsidR="00722C48" w:rsidRPr="001F252C">
              <w:rPr>
                <w:rFonts w:ascii="Times New Roman" w:hAnsi="Times New Roman" w:cs="Times New Roman"/>
                <w:sz w:val="24"/>
                <w:szCs w:val="24"/>
              </w:rPr>
              <w:t>)</w:t>
            </w:r>
            <w:r w:rsidRPr="001F252C">
              <w:rPr>
                <w:rFonts w:ascii="Times New Roman" w:hAnsi="Times New Roman" w:cs="Times New Roman"/>
                <w:sz w:val="24"/>
                <w:szCs w:val="24"/>
              </w:rPr>
              <w:t xml:space="preserve"> € is imposed on an individual who acts contrary to the paragraph 2. of this article </w:t>
            </w:r>
          </w:p>
        </w:tc>
        <w:tc>
          <w:tcPr>
            <w:tcW w:w="1634" w:type="pct"/>
          </w:tcPr>
          <w:p w:rsidR="00FD24F9" w:rsidRPr="001F252C" w:rsidRDefault="00FD24F9" w:rsidP="00C071AD">
            <w:pPr>
              <w:tabs>
                <w:tab w:val="left" w:pos="3506"/>
              </w:tabs>
              <w:spacing w:before="120" w:after="120"/>
              <w:jc w:val="both"/>
              <w:rPr>
                <w:rFonts w:ascii="Times New Roman" w:hAnsi="Times New Roman" w:cs="Times New Roman"/>
                <w:sz w:val="24"/>
                <w:szCs w:val="24"/>
                <w:lang w:val="hr-HR"/>
              </w:rPr>
            </w:pPr>
            <w:r w:rsidRPr="001F252C">
              <w:rPr>
                <w:rFonts w:ascii="Times New Roman" w:hAnsi="Times New Roman" w:cs="Times New Roman"/>
                <w:sz w:val="24"/>
                <w:szCs w:val="24"/>
                <w:lang w:val="hr-HR"/>
              </w:rPr>
              <w:t xml:space="preserve">3. </w:t>
            </w:r>
            <w:r w:rsidRPr="001F252C">
              <w:rPr>
                <w:rFonts w:ascii="Times New Roman" w:hAnsi="Times New Roman" w:cs="Times New Roman"/>
                <w:sz w:val="24"/>
                <w:szCs w:val="24"/>
              </w:rPr>
              <w:t>Za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prekr</w:t>
            </w:r>
            <w:r w:rsidRPr="001F252C">
              <w:rPr>
                <w:rFonts w:ascii="Times New Roman" w:hAnsi="Times New Roman" w:cs="Times New Roman"/>
                <w:sz w:val="24"/>
                <w:szCs w:val="24"/>
                <w:lang w:val="hr-HR"/>
              </w:rPr>
              <w:t>š</w:t>
            </w:r>
            <w:r w:rsidRPr="001F252C">
              <w:rPr>
                <w:rFonts w:ascii="Times New Roman" w:hAnsi="Times New Roman" w:cs="Times New Roman"/>
                <w:sz w:val="24"/>
                <w:szCs w:val="24"/>
              </w:rPr>
              <w:t>aj</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kaznit</w:t>
            </w:r>
            <w:r w:rsidRPr="001F252C">
              <w:rPr>
                <w:rFonts w:ascii="Times New Roman" w:hAnsi="Times New Roman" w:cs="Times New Roman"/>
                <w:sz w:val="24"/>
                <w:szCs w:val="24"/>
                <w:lang w:val="hr-HR"/>
              </w:rPr>
              <w:t xml:space="preserve"> ć</w:t>
            </w:r>
            <w:r w:rsidRPr="001F252C">
              <w:rPr>
                <w:rFonts w:ascii="Times New Roman" w:hAnsi="Times New Roman" w:cs="Times New Roman"/>
                <w:sz w:val="24"/>
                <w:szCs w:val="24"/>
              </w:rPr>
              <w:t>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nov</w:t>
            </w:r>
            <w:r w:rsidRPr="001F252C">
              <w:rPr>
                <w:rFonts w:ascii="Times New Roman" w:hAnsi="Times New Roman" w:cs="Times New Roman"/>
                <w:sz w:val="24"/>
                <w:szCs w:val="24"/>
                <w:lang w:val="hr-HR"/>
              </w:rPr>
              <w:t>č</w:t>
            </w:r>
            <w:r w:rsidRPr="001F252C">
              <w:rPr>
                <w:rFonts w:ascii="Times New Roman" w:hAnsi="Times New Roman" w:cs="Times New Roman"/>
                <w:sz w:val="24"/>
                <w:szCs w:val="24"/>
              </w:rPr>
              <w:t>anom</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akznom</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iznosu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od</w:t>
            </w:r>
            <w:r w:rsidRPr="001F252C">
              <w:rPr>
                <w:rFonts w:ascii="Times New Roman" w:hAnsi="Times New Roman" w:cs="Times New Roman"/>
                <w:sz w:val="24"/>
                <w:szCs w:val="24"/>
                <w:lang w:val="hr-HR"/>
              </w:rPr>
              <w:t xml:space="preserve"> 40 € </w:t>
            </w:r>
            <w:r w:rsidRPr="001F252C">
              <w:rPr>
                <w:rFonts w:ascii="Times New Roman" w:hAnsi="Times New Roman" w:cs="Times New Roman"/>
                <w:sz w:val="24"/>
                <w:szCs w:val="24"/>
              </w:rPr>
              <w:t>oosba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koja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postupi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suprotno</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odredbi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stava</w:t>
            </w:r>
            <w:r w:rsidRPr="001F252C">
              <w:rPr>
                <w:rFonts w:ascii="Times New Roman" w:hAnsi="Times New Roman" w:cs="Times New Roman"/>
                <w:sz w:val="24"/>
                <w:szCs w:val="24"/>
                <w:lang w:val="hr-HR"/>
              </w:rPr>
              <w:t xml:space="preserve"> 2. </w:t>
            </w:r>
            <w:proofErr w:type="gramStart"/>
            <w:r w:rsidRPr="001F252C">
              <w:rPr>
                <w:rFonts w:ascii="Times New Roman" w:hAnsi="Times New Roman" w:cs="Times New Roman"/>
                <w:sz w:val="24"/>
                <w:szCs w:val="24"/>
              </w:rPr>
              <w:t>ovoga</w:t>
            </w:r>
            <w:proofErr w:type="gramEnd"/>
            <w:r w:rsidRPr="001F252C">
              <w:rPr>
                <w:rFonts w:ascii="Times New Roman" w:hAnsi="Times New Roman" w:cs="Times New Roman"/>
                <w:sz w:val="24"/>
                <w:szCs w:val="24"/>
                <w:lang w:val="hr-HR"/>
              </w:rPr>
              <w:t xml:space="preserve"> č</w:t>
            </w:r>
            <w:r w:rsidRPr="001F252C">
              <w:rPr>
                <w:rFonts w:ascii="Times New Roman" w:hAnsi="Times New Roman" w:cs="Times New Roman"/>
                <w:sz w:val="24"/>
                <w:szCs w:val="24"/>
              </w:rPr>
              <w:t>lana</w:t>
            </w:r>
            <w:r w:rsidRPr="001F252C">
              <w:rPr>
                <w:rFonts w:ascii="Times New Roman" w:hAnsi="Times New Roman" w:cs="Times New Roman"/>
                <w:sz w:val="24"/>
                <w:szCs w:val="24"/>
                <w:lang w:val="hr-HR"/>
              </w:rPr>
              <w:t>.</w:t>
            </w:r>
          </w:p>
        </w:tc>
      </w:tr>
      <w:tr w:rsidR="001F252C" w:rsidRPr="001F252C" w:rsidTr="00EC311E">
        <w:trPr>
          <w:trHeight w:val="557"/>
        </w:trPr>
        <w:tc>
          <w:tcPr>
            <w:tcW w:w="1667" w:type="pct"/>
            <w:shd w:val="clear" w:color="auto" w:fill="auto"/>
          </w:tcPr>
          <w:p w:rsidR="00FD24F9" w:rsidRPr="001F252C" w:rsidRDefault="00FD24F9" w:rsidP="00B330CB">
            <w:pPr>
              <w:spacing w:before="120" w:after="120"/>
              <w:jc w:val="both"/>
              <w:rPr>
                <w:rFonts w:ascii="Times New Roman" w:hAnsi="Times New Roman" w:cs="Times New Roman"/>
                <w:sz w:val="24"/>
                <w:szCs w:val="24"/>
                <w:lang w:val="hr-HR"/>
              </w:rPr>
            </w:pPr>
            <w:r w:rsidRPr="001F252C">
              <w:rPr>
                <w:rFonts w:ascii="Times New Roman" w:hAnsi="Times New Roman" w:cs="Times New Roman"/>
                <w:sz w:val="24"/>
                <w:szCs w:val="24"/>
                <w:lang w:val="hr-HR"/>
              </w:rPr>
              <w:t xml:space="preserve">4. </w:t>
            </w:r>
            <w:r w:rsidR="00B330CB" w:rsidRPr="001F252C">
              <w:rPr>
                <w:rFonts w:ascii="Times New Roman" w:hAnsi="Times New Roman" w:cs="Times New Roman"/>
                <w:sz w:val="24"/>
                <w:szCs w:val="24"/>
                <w:lang w:val="sq-AL"/>
              </w:rPr>
              <w:t>D</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nohet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me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gjob</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n</w:t>
            </w:r>
            <w:r w:rsidR="00B330CB" w:rsidRPr="001F252C">
              <w:rPr>
                <w:rFonts w:ascii="Times New Roman" w:hAnsi="Times New Roman" w:cs="Times New Roman"/>
                <w:sz w:val="24"/>
                <w:szCs w:val="24"/>
                <w:lang w:val="hr-HR"/>
              </w:rPr>
              <w:t>ga dyqind (</w:t>
            </w:r>
            <w:r w:rsidRPr="001F252C">
              <w:rPr>
                <w:rFonts w:ascii="Times New Roman" w:hAnsi="Times New Roman" w:cs="Times New Roman"/>
                <w:sz w:val="24"/>
                <w:szCs w:val="24"/>
                <w:lang w:val="hr-HR"/>
              </w:rPr>
              <w:t>200</w:t>
            </w:r>
            <w:r w:rsidR="00B330CB" w:rsidRPr="001F252C">
              <w:rPr>
                <w:rFonts w:ascii="Times New Roman" w:hAnsi="Times New Roman" w:cs="Times New Roman"/>
                <w:sz w:val="24"/>
                <w:szCs w:val="24"/>
                <w:lang w:val="hr-HR"/>
              </w:rPr>
              <w: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deri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n</w:t>
            </w:r>
            <w:r w:rsidRPr="001F252C">
              <w:rPr>
                <w:rFonts w:ascii="Times New Roman" w:hAnsi="Times New Roman" w:cs="Times New Roman"/>
                <w:sz w:val="24"/>
                <w:szCs w:val="24"/>
                <w:lang w:val="hr-HR"/>
              </w:rPr>
              <w:t xml:space="preserve">ë </w:t>
            </w:r>
            <w:r w:rsidR="00B330CB" w:rsidRPr="001F252C">
              <w:rPr>
                <w:rFonts w:ascii="Times New Roman" w:hAnsi="Times New Roman" w:cs="Times New Roman"/>
                <w:sz w:val="24"/>
                <w:szCs w:val="24"/>
                <w:lang w:val="hr-HR"/>
              </w:rPr>
              <w:t>peseqind (</w:t>
            </w:r>
            <w:r w:rsidRPr="001F252C">
              <w:rPr>
                <w:rFonts w:ascii="Times New Roman" w:hAnsi="Times New Roman" w:cs="Times New Roman"/>
                <w:sz w:val="24"/>
                <w:szCs w:val="24"/>
                <w:lang w:val="hr-HR"/>
              </w:rPr>
              <w:t>500</w:t>
            </w:r>
            <w:r w:rsidR="00B330CB" w:rsidRPr="001F252C">
              <w:rPr>
                <w:rFonts w:ascii="Times New Roman" w:hAnsi="Times New Roman" w:cs="Times New Roman"/>
                <w:sz w:val="24"/>
                <w:szCs w:val="24"/>
                <w:lang w:val="hr-HR"/>
              </w:rPr>
              <w:t>)</w:t>
            </w:r>
            <w:r w:rsidRPr="001F252C">
              <w:rPr>
                <w:rFonts w:ascii="Times New Roman" w:hAnsi="Times New Roman" w:cs="Times New Roman"/>
                <w:sz w:val="24"/>
                <w:szCs w:val="24"/>
                <w:lang w:val="hr-HR"/>
              </w:rPr>
              <w:t xml:space="preserve"> € </w:t>
            </w:r>
            <w:r w:rsidRPr="001F252C">
              <w:rPr>
                <w:rFonts w:ascii="Times New Roman" w:hAnsi="Times New Roman" w:cs="Times New Roman"/>
                <w:sz w:val="24"/>
                <w:szCs w:val="24"/>
                <w:lang w:val="sq-AL"/>
              </w:rPr>
              <w:t>personi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juridik</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ose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fizik</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cili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vepron</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n</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m</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nyr</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pavarur</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n</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kund</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rshtim</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me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paragrafin</w:t>
            </w:r>
            <w:r w:rsidRPr="001F252C">
              <w:rPr>
                <w:rFonts w:ascii="Times New Roman" w:hAnsi="Times New Roman" w:cs="Times New Roman"/>
                <w:sz w:val="24"/>
                <w:szCs w:val="24"/>
                <w:lang w:val="hr-HR"/>
              </w:rPr>
              <w:t xml:space="preserve"> 2. </w:t>
            </w:r>
            <w:r w:rsidRPr="001F252C">
              <w:rPr>
                <w:rFonts w:ascii="Times New Roman" w:hAnsi="Times New Roman" w:cs="Times New Roman"/>
                <w:sz w:val="24"/>
                <w:szCs w:val="24"/>
                <w:lang w:val="sq-AL"/>
              </w:rPr>
              <w:t>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k</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tij</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neni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nd</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rsa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personi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p</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rgjegj</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s</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d</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nohet</w:t>
            </w:r>
            <w:r w:rsidRPr="001F252C">
              <w:rPr>
                <w:rFonts w:ascii="Times New Roman" w:hAnsi="Times New Roman" w:cs="Times New Roman"/>
                <w:sz w:val="24"/>
                <w:szCs w:val="24"/>
                <w:lang w:val="hr-HR"/>
              </w:rPr>
              <w:t xml:space="preserve"> </w:t>
            </w:r>
            <w:r w:rsidR="00B330CB" w:rsidRPr="001F252C">
              <w:rPr>
                <w:rFonts w:ascii="Times New Roman" w:hAnsi="Times New Roman" w:cs="Times New Roman"/>
                <w:sz w:val="24"/>
                <w:szCs w:val="24"/>
                <w:lang w:val="sq-AL"/>
              </w:rPr>
              <w:t>me gjobe nga njeqind e pesedhjete</w:t>
            </w:r>
            <w:r w:rsidRPr="001F252C">
              <w:rPr>
                <w:rFonts w:ascii="Times New Roman" w:hAnsi="Times New Roman" w:cs="Times New Roman"/>
                <w:sz w:val="24"/>
                <w:szCs w:val="24"/>
                <w:lang w:val="hr-HR"/>
              </w:rPr>
              <w:t xml:space="preserve"> </w:t>
            </w:r>
            <w:r w:rsidR="00B330CB" w:rsidRPr="001F252C">
              <w:rPr>
                <w:rFonts w:ascii="Times New Roman" w:hAnsi="Times New Roman" w:cs="Times New Roman"/>
                <w:sz w:val="24"/>
                <w:szCs w:val="24"/>
                <w:lang w:val="hr-HR"/>
              </w:rPr>
              <w:t>(</w:t>
            </w:r>
            <w:r w:rsidRPr="001F252C">
              <w:rPr>
                <w:rFonts w:ascii="Times New Roman" w:hAnsi="Times New Roman" w:cs="Times New Roman"/>
                <w:sz w:val="24"/>
                <w:szCs w:val="24"/>
                <w:lang w:val="hr-HR"/>
              </w:rPr>
              <w:t>150</w:t>
            </w:r>
            <w:r w:rsidR="00B330CB" w:rsidRPr="001F252C">
              <w:rPr>
                <w:rFonts w:ascii="Times New Roman" w:hAnsi="Times New Roman" w:cs="Times New Roman"/>
                <w:sz w:val="24"/>
                <w:szCs w:val="24"/>
                <w:lang w:val="hr-HR"/>
              </w:rPr>
              <w:t>)</w:t>
            </w:r>
            <w:r w:rsidRPr="001F252C">
              <w:rPr>
                <w:rFonts w:ascii="Times New Roman" w:hAnsi="Times New Roman" w:cs="Times New Roman"/>
                <w:sz w:val="24"/>
                <w:szCs w:val="24"/>
                <w:lang w:val="hr-HR"/>
              </w:rPr>
              <w:t xml:space="preserve"> €. </w:t>
            </w:r>
          </w:p>
        </w:tc>
        <w:tc>
          <w:tcPr>
            <w:tcW w:w="1699" w:type="pct"/>
          </w:tcPr>
          <w:p w:rsidR="00FD24F9" w:rsidRPr="001F252C" w:rsidRDefault="00FD24F9"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 xml:space="preserve">4. A fine of </w:t>
            </w:r>
            <w:r w:rsidR="00722C48" w:rsidRPr="001F252C">
              <w:rPr>
                <w:rFonts w:ascii="Times New Roman" w:hAnsi="Times New Roman" w:cs="Times New Roman"/>
                <w:sz w:val="24"/>
                <w:szCs w:val="24"/>
              </w:rPr>
              <w:t>two hundred (</w:t>
            </w:r>
            <w:r w:rsidRPr="001F252C">
              <w:rPr>
                <w:rFonts w:ascii="Times New Roman" w:hAnsi="Times New Roman" w:cs="Times New Roman"/>
                <w:sz w:val="24"/>
                <w:szCs w:val="24"/>
              </w:rPr>
              <w:t>200</w:t>
            </w:r>
            <w:r w:rsidR="00722C48" w:rsidRPr="001F252C">
              <w:rPr>
                <w:rFonts w:ascii="Times New Roman" w:hAnsi="Times New Roman" w:cs="Times New Roman"/>
                <w:sz w:val="24"/>
                <w:szCs w:val="24"/>
              </w:rPr>
              <w:t>)</w:t>
            </w:r>
            <w:r w:rsidRPr="001F252C">
              <w:rPr>
                <w:rFonts w:ascii="Times New Roman" w:hAnsi="Times New Roman" w:cs="Times New Roman"/>
                <w:sz w:val="24"/>
                <w:szCs w:val="24"/>
              </w:rPr>
              <w:t xml:space="preserve"> € </w:t>
            </w:r>
            <w:r w:rsidR="00722C48" w:rsidRPr="001F252C">
              <w:rPr>
                <w:rFonts w:ascii="Times New Roman" w:hAnsi="Times New Roman" w:cs="Times New Roman"/>
                <w:sz w:val="24"/>
                <w:szCs w:val="24"/>
              </w:rPr>
              <w:t xml:space="preserve">up </w:t>
            </w:r>
            <w:r w:rsidRPr="001F252C">
              <w:rPr>
                <w:rFonts w:ascii="Times New Roman" w:hAnsi="Times New Roman" w:cs="Times New Roman"/>
                <w:sz w:val="24"/>
                <w:szCs w:val="24"/>
              </w:rPr>
              <w:t xml:space="preserve">to </w:t>
            </w:r>
            <w:r w:rsidR="00722C48" w:rsidRPr="001F252C">
              <w:rPr>
                <w:rFonts w:ascii="Times New Roman" w:hAnsi="Times New Roman" w:cs="Times New Roman"/>
                <w:sz w:val="24"/>
                <w:szCs w:val="24"/>
              </w:rPr>
              <w:t>fivehundred (</w:t>
            </w:r>
            <w:r w:rsidRPr="001F252C">
              <w:rPr>
                <w:rFonts w:ascii="Times New Roman" w:hAnsi="Times New Roman" w:cs="Times New Roman"/>
                <w:sz w:val="24"/>
                <w:szCs w:val="24"/>
              </w:rPr>
              <w:t>500</w:t>
            </w:r>
            <w:r w:rsidR="00722C48" w:rsidRPr="001F252C">
              <w:rPr>
                <w:rFonts w:ascii="Times New Roman" w:hAnsi="Times New Roman" w:cs="Times New Roman"/>
                <w:sz w:val="24"/>
                <w:szCs w:val="24"/>
              </w:rPr>
              <w:t>)</w:t>
            </w:r>
            <w:r w:rsidRPr="001F252C">
              <w:rPr>
                <w:rFonts w:ascii="Times New Roman" w:hAnsi="Times New Roman" w:cs="Times New Roman"/>
                <w:sz w:val="24"/>
                <w:szCs w:val="24"/>
              </w:rPr>
              <w:t xml:space="preserve"> € is imposed on a legal or physical person (acting independently) who acts contrary to paragraph 2. </w:t>
            </w:r>
            <w:proofErr w:type="gramStart"/>
            <w:r w:rsidRPr="001F252C">
              <w:rPr>
                <w:rFonts w:ascii="Times New Roman" w:hAnsi="Times New Roman" w:cs="Times New Roman"/>
                <w:sz w:val="24"/>
                <w:szCs w:val="24"/>
              </w:rPr>
              <w:t>of</w:t>
            </w:r>
            <w:proofErr w:type="gramEnd"/>
            <w:r w:rsidRPr="001F252C">
              <w:rPr>
                <w:rFonts w:ascii="Times New Roman" w:hAnsi="Times New Roman" w:cs="Times New Roman"/>
                <w:sz w:val="24"/>
                <w:szCs w:val="24"/>
              </w:rPr>
              <w:t xml:space="preserve"> this Article, and a fine of </w:t>
            </w:r>
            <w:r w:rsidR="00722C48" w:rsidRPr="001F252C">
              <w:rPr>
                <w:rFonts w:ascii="Times New Roman" w:hAnsi="Times New Roman" w:cs="Times New Roman"/>
                <w:sz w:val="24"/>
                <w:szCs w:val="24"/>
              </w:rPr>
              <w:t>one hundred and fifty (</w:t>
            </w:r>
            <w:r w:rsidRPr="001F252C">
              <w:rPr>
                <w:rFonts w:ascii="Times New Roman" w:hAnsi="Times New Roman" w:cs="Times New Roman"/>
                <w:sz w:val="24"/>
                <w:szCs w:val="24"/>
              </w:rPr>
              <w:t>150</w:t>
            </w:r>
            <w:r w:rsidR="00722C48" w:rsidRPr="001F252C">
              <w:rPr>
                <w:rFonts w:ascii="Times New Roman" w:hAnsi="Times New Roman" w:cs="Times New Roman"/>
                <w:sz w:val="24"/>
                <w:szCs w:val="24"/>
              </w:rPr>
              <w:t>)</w:t>
            </w:r>
            <w:r w:rsidRPr="001F252C">
              <w:rPr>
                <w:rFonts w:ascii="Times New Roman" w:hAnsi="Times New Roman" w:cs="Times New Roman"/>
                <w:sz w:val="24"/>
                <w:szCs w:val="24"/>
              </w:rPr>
              <w:t xml:space="preserve"> € is imposed on the person responsible. </w:t>
            </w:r>
          </w:p>
        </w:tc>
        <w:tc>
          <w:tcPr>
            <w:tcW w:w="1634" w:type="pct"/>
          </w:tcPr>
          <w:p w:rsidR="00FD24F9" w:rsidRPr="001F252C" w:rsidRDefault="00FD24F9" w:rsidP="00C071AD">
            <w:pPr>
              <w:spacing w:before="120" w:after="120"/>
              <w:jc w:val="both"/>
              <w:rPr>
                <w:rFonts w:ascii="Times New Roman" w:hAnsi="Times New Roman" w:cs="Times New Roman"/>
                <w:sz w:val="24"/>
                <w:szCs w:val="24"/>
                <w:lang w:val="hr-HR"/>
              </w:rPr>
            </w:pPr>
            <w:r w:rsidRPr="001F252C">
              <w:rPr>
                <w:rFonts w:ascii="Times New Roman" w:hAnsi="Times New Roman" w:cs="Times New Roman"/>
                <w:sz w:val="24"/>
                <w:szCs w:val="24"/>
                <w:lang w:val="hr-HR"/>
              </w:rPr>
              <w:t xml:space="preserve">4. </w:t>
            </w:r>
            <w:r w:rsidRPr="001F252C">
              <w:rPr>
                <w:rFonts w:ascii="Times New Roman" w:hAnsi="Times New Roman" w:cs="Times New Roman"/>
                <w:sz w:val="24"/>
                <w:szCs w:val="24"/>
              </w:rPr>
              <w:t>Za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prekr</w:t>
            </w:r>
            <w:r w:rsidRPr="001F252C">
              <w:rPr>
                <w:rFonts w:ascii="Times New Roman" w:hAnsi="Times New Roman" w:cs="Times New Roman"/>
                <w:sz w:val="24"/>
                <w:szCs w:val="24"/>
                <w:lang w:val="hr-HR"/>
              </w:rPr>
              <w:t>š</w:t>
            </w:r>
            <w:r w:rsidRPr="001F252C">
              <w:rPr>
                <w:rFonts w:ascii="Times New Roman" w:hAnsi="Times New Roman" w:cs="Times New Roman"/>
                <w:sz w:val="24"/>
                <w:szCs w:val="24"/>
              </w:rPr>
              <w:t>aj</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kaznit</w:t>
            </w:r>
            <w:r w:rsidRPr="001F252C">
              <w:rPr>
                <w:rFonts w:ascii="Times New Roman" w:hAnsi="Times New Roman" w:cs="Times New Roman"/>
                <w:sz w:val="24"/>
                <w:szCs w:val="24"/>
                <w:lang w:val="hr-HR"/>
              </w:rPr>
              <w:t xml:space="preserve"> ć</w:t>
            </w:r>
            <w:r w:rsidRPr="001F252C">
              <w:rPr>
                <w:rFonts w:ascii="Times New Roman" w:hAnsi="Times New Roman" w:cs="Times New Roman"/>
                <w:sz w:val="24"/>
                <w:szCs w:val="24"/>
              </w:rPr>
              <w:t>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nov</w:t>
            </w:r>
            <w:r w:rsidRPr="001F252C">
              <w:rPr>
                <w:rFonts w:ascii="Times New Roman" w:hAnsi="Times New Roman" w:cs="Times New Roman"/>
                <w:sz w:val="24"/>
                <w:szCs w:val="24"/>
                <w:lang w:val="hr-HR"/>
              </w:rPr>
              <w:t>č</w:t>
            </w:r>
            <w:r w:rsidRPr="001F252C">
              <w:rPr>
                <w:rFonts w:ascii="Times New Roman" w:hAnsi="Times New Roman" w:cs="Times New Roman"/>
                <w:sz w:val="24"/>
                <w:szCs w:val="24"/>
              </w:rPr>
              <w:t>anom</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kaznom</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iznosu</w:t>
            </w:r>
            <w:r w:rsidRPr="001F252C">
              <w:rPr>
                <w:rFonts w:ascii="Times New Roman" w:hAnsi="Times New Roman" w:cs="Times New Roman"/>
                <w:sz w:val="24"/>
                <w:szCs w:val="24"/>
                <w:lang w:val="hr-HR"/>
              </w:rPr>
              <w:t xml:space="preserve"> </w:t>
            </w:r>
            <w:proofErr w:type="gramStart"/>
            <w:r w:rsidRPr="001F252C">
              <w:rPr>
                <w:rFonts w:ascii="Times New Roman" w:hAnsi="Times New Roman" w:cs="Times New Roman"/>
                <w:sz w:val="24"/>
                <w:szCs w:val="24"/>
              </w:rPr>
              <w:t>od</w:t>
            </w:r>
            <w:r w:rsidRPr="001F252C">
              <w:rPr>
                <w:rFonts w:ascii="Times New Roman" w:hAnsi="Times New Roman" w:cs="Times New Roman"/>
                <w:sz w:val="24"/>
                <w:szCs w:val="24"/>
                <w:lang w:val="hr-HR"/>
              </w:rPr>
              <w:t xml:space="preserve">  200</w:t>
            </w:r>
            <w:proofErr w:type="gramEnd"/>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do</w:t>
            </w:r>
            <w:r w:rsidRPr="001F252C">
              <w:rPr>
                <w:rFonts w:ascii="Times New Roman" w:hAnsi="Times New Roman" w:cs="Times New Roman"/>
                <w:sz w:val="24"/>
                <w:szCs w:val="24"/>
                <w:lang w:val="hr-HR"/>
              </w:rPr>
              <w:t xml:space="preserve"> 500 € </w:t>
            </w:r>
            <w:r w:rsidRPr="001F252C">
              <w:rPr>
                <w:rFonts w:ascii="Times New Roman" w:hAnsi="Times New Roman" w:cs="Times New Roman"/>
                <w:sz w:val="24"/>
                <w:szCs w:val="24"/>
              </w:rPr>
              <w:t>pravna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ili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fizi</w:t>
            </w:r>
            <w:r w:rsidRPr="001F252C">
              <w:rPr>
                <w:rFonts w:ascii="Times New Roman" w:hAnsi="Times New Roman" w:cs="Times New Roman"/>
                <w:sz w:val="24"/>
                <w:szCs w:val="24"/>
                <w:lang w:val="hr-HR"/>
              </w:rPr>
              <w:t>č</w:t>
            </w:r>
            <w:r w:rsidRPr="001F252C">
              <w:rPr>
                <w:rFonts w:ascii="Times New Roman" w:hAnsi="Times New Roman" w:cs="Times New Roman"/>
                <w:sz w:val="24"/>
                <w:szCs w:val="24"/>
              </w:rPr>
              <w:t>ka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osoba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koja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postupi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suprotno</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odredbi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stava</w:t>
            </w:r>
            <w:r w:rsidRPr="001F252C">
              <w:rPr>
                <w:rFonts w:ascii="Times New Roman" w:hAnsi="Times New Roman" w:cs="Times New Roman"/>
                <w:sz w:val="24"/>
                <w:szCs w:val="24"/>
                <w:lang w:val="hr-HR"/>
              </w:rPr>
              <w:t xml:space="preserve"> 2. </w:t>
            </w:r>
            <w:proofErr w:type="gramStart"/>
            <w:r w:rsidRPr="001F252C">
              <w:rPr>
                <w:rFonts w:ascii="Times New Roman" w:hAnsi="Times New Roman" w:cs="Times New Roman"/>
                <w:sz w:val="24"/>
                <w:szCs w:val="24"/>
              </w:rPr>
              <w:t>ovoga</w:t>
            </w:r>
            <w:proofErr w:type="gramEnd"/>
            <w:r w:rsidRPr="001F252C">
              <w:rPr>
                <w:rFonts w:ascii="Times New Roman" w:hAnsi="Times New Roman" w:cs="Times New Roman"/>
                <w:sz w:val="24"/>
                <w:szCs w:val="24"/>
                <w:lang w:val="hr-HR"/>
              </w:rPr>
              <w:t xml:space="preserve"> č</w:t>
            </w:r>
            <w:r w:rsidRPr="001F252C">
              <w:rPr>
                <w:rFonts w:ascii="Times New Roman" w:hAnsi="Times New Roman" w:cs="Times New Roman"/>
                <w:sz w:val="24"/>
                <w:szCs w:val="24"/>
              </w:rPr>
              <w:t>lana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odgovorna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osoba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pravnoj</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osobi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kaznit</w:t>
            </w:r>
            <w:r w:rsidRPr="001F252C">
              <w:rPr>
                <w:rFonts w:ascii="Times New Roman" w:hAnsi="Times New Roman" w:cs="Times New Roman"/>
                <w:sz w:val="24"/>
                <w:szCs w:val="24"/>
                <w:lang w:val="hr-HR"/>
              </w:rPr>
              <w:t xml:space="preserve"> ć</w:t>
            </w:r>
            <w:r w:rsidRPr="001F252C">
              <w:rPr>
                <w:rFonts w:ascii="Times New Roman" w:hAnsi="Times New Roman" w:cs="Times New Roman"/>
                <w:sz w:val="24"/>
                <w:szCs w:val="24"/>
              </w:rPr>
              <w:t>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nov</w:t>
            </w:r>
            <w:r w:rsidRPr="001F252C">
              <w:rPr>
                <w:rFonts w:ascii="Times New Roman" w:hAnsi="Times New Roman" w:cs="Times New Roman"/>
                <w:sz w:val="24"/>
                <w:szCs w:val="24"/>
                <w:lang w:val="hr-HR"/>
              </w:rPr>
              <w:t>č</w:t>
            </w:r>
            <w:r w:rsidRPr="001F252C">
              <w:rPr>
                <w:rFonts w:ascii="Times New Roman" w:hAnsi="Times New Roman" w:cs="Times New Roman"/>
                <w:sz w:val="24"/>
                <w:szCs w:val="24"/>
              </w:rPr>
              <w:t>anom</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kaznom</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iznosu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od</w:t>
            </w:r>
            <w:r w:rsidRPr="001F252C">
              <w:rPr>
                <w:rFonts w:ascii="Times New Roman" w:hAnsi="Times New Roman" w:cs="Times New Roman"/>
                <w:sz w:val="24"/>
                <w:szCs w:val="24"/>
                <w:lang w:val="hr-HR"/>
              </w:rPr>
              <w:t xml:space="preserve">  150 €. </w:t>
            </w:r>
          </w:p>
        </w:tc>
      </w:tr>
      <w:tr w:rsidR="001F252C" w:rsidRPr="001F252C" w:rsidTr="00EC311E">
        <w:trPr>
          <w:trHeight w:val="557"/>
        </w:trPr>
        <w:tc>
          <w:tcPr>
            <w:tcW w:w="1667" w:type="pct"/>
            <w:shd w:val="clear" w:color="auto" w:fill="auto"/>
          </w:tcPr>
          <w:p w:rsidR="00FD24F9" w:rsidRPr="001F252C" w:rsidRDefault="00FD24F9" w:rsidP="00C071AD">
            <w:pPr>
              <w:spacing w:before="120" w:after="120"/>
              <w:jc w:val="both"/>
              <w:rPr>
                <w:rFonts w:ascii="Times New Roman" w:hAnsi="Times New Roman" w:cs="Times New Roman"/>
                <w:sz w:val="24"/>
                <w:szCs w:val="24"/>
                <w:lang w:val="hr-HR"/>
              </w:rPr>
            </w:pPr>
            <w:r w:rsidRPr="001F252C">
              <w:rPr>
                <w:rFonts w:ascii="Times New Roman" w:hAnsi="Times New Roman" w:cs="Times New Roman"/>
                <w:sz w:val="24"/>
                <w:szCs w:val="24"/>
                <w:lang w:val="hr-HR"/>
              </w:rPr>
              <w:t xml:space="preserve">5. </w:t>
            </w:r>
            <w:r w:rsidR="008709BE" w:rsidRPr="001F252C">
              <w:rPr>
                <w:rFonts w:ascii="Times New Roman" w:hAnsi="Times New Roman" w:cs="Times New Roman"/>
                <w:sz w:val="24"/>
                <w:szCs w:val="24"/>
                <w:lang w:val="hr-HR"/>
              </w:rPr>
              <w:t xml:space="preserve">Denohet </w:t>
            </w:r>
            <w:r w:rsidR="008709BE" w:rsidRPr="001F252C">
              <w:rPr>
                <w:rFonts w:ascii="Times New Roman" w:hAnsi="Times New Roman" w:cs="Times New Roman"/>
                <w:sz w:val="24"/>
                <w:szCs w:val="24"/>
                <w:lang w:val="sq-AL"/>
              </w:rPr>
              <w:t>m</w:t>
            </w:r>
            <w:r w:rsidRPr="001F252C">
              <w:rPr>
                <w:rFonts w:ascii="Times New Roman" w:hAnsi="Times New Roman" w:cs="Times New Roman"/>
                <w:sz w:val="24"/>
                <w:szCs w:val="24"/>
                <w:lang w:val="sq-AL"/>
              </w:rPr>
              <w:t>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gjob</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prej</w:t>
            </w:r>
            <w:r w:rsidRPr="001F252C">
              <w:rPr>
                <w:rFonts w:ascii="Times New Roman" w:hAnsi="Times New Roman" w:cs="Times New Roman"/>
                <w:sz w:val="24"/>
                <w:szCs w:val="24"/>
                <w:lang w:val="hr-HR"/>
              </w:rPr>
              <w:t xml:space="preserve"> </w:t>
            </w:r>
            <w:r w:rsidR="008709BE" w:rsidRPr="001F252C">
              <w:rPr>
                <w:rFonts w:ascii="Times New Roman" w:hAnsi="Times New Roman" w:cs="Times New Roman"/>
                <w:sz w:val="24"/>
                <w:szCs w:val="24"/>
                <w:lang w:val="hr-HR"/>
              </w:rPr>
              <w:t>njqind e pesedhjete (</w:t>
            </w:r>
            <w:r w:rsidRPr="001F252C">
              <w:rPr>
                <w:rFonts w:ascii="Times New Roman" w:hAnsi="Times New Roman" w:cs="Times New Roman"/>
                <w:sz w:val="24"/>
                <w:szCs w:val="24"/>
                <w:lang w:val="hr-HR"/>
              </w:rPr>
              <w:t>150</w:t>
            </w:r>
            <w:r w:rsidR="008709BE" w:rsidRPr="001F252C">
              <w:rPr>
                <w:rFonts w:ascii="Times New Roman" w:hAnsi="Times New Roman" w:cs="Times New Roman"/>
                <w:sz w:val="24"/>
                <w:szCs w:val="24"/>
                <w:lang w:val="hr-HR"/>
              </w:rPr>
              <w:t>)</w:t>
            </w:r>
            <w:r w:rsidRPr="001F252C">
              <w:rPr>
                <w:rFonts w:ascii="Times New Roman" w:hAnsi="Times New Roman" w:cs="Times New Roman"/>
                <w:sz w:val="24"/>
                <w:szCs w:val="24"/>
                <w:lang w:val="hr-HR"/>
              </w:rPr>
              <w:t xml:space="preserve"> € </w:t>
            </w:r>
            <w:r w:rsidRPr="001F252C">
              <w:rPr>
                <w:rFonts w:ascii="Times New Roman" w:hAnsi="Times New Roman" w:cs="Times New Roman"/>
                <w:sz w:val="24"/>
                <w:szCs w:val="24"/>
                <w:lang w:val="sq-AL"/>
              </w:rPr>
              <w:t>d</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nohet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personi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p</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rgjegj</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s</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autoriteteve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qendrore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ose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lokale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cili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vepron</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n</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kund</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rshtim</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me</w:t>
            </w:r>
            <w:r w:rsidRPr="001F252C">
              <w:rPr>
                <w:rFonts w:ascii="Times New Roman" w:hAnsi="Times New Roman" w:cs="Times New Roman"/>
                <w:sz w:val="24"/>
                <w:szCs w:val="24"/>
                <w:lang w:val="hr-HR"/>
              </w:rPr>
              <w:t xml:space="preserve"> </w:t>
            </w:r>
            <w:r w:rsidRPr="001F252C">
              <w:rPr>
                <w:rFonts w:ascii="Times New Roman" w:hAnsi="Times New Roman" w:cs="Times New Roman"/>
                <w:b/>
                <w:sz w:val="24"/>
                <w:szCs w:val="24"/>
                <w:lang w:val="hr-HR"/>
              </w:rPr>
              <w:t xml:space="preserve">dispozitat e </w:t>
            </w:r>
            <w:r w:rsidRPr="001F252C">
              <w:rPr>
                <w:rFonts w:ascii="Times New Roman" w:hAnsi="Times New Roman" w:cs="Times New Roman"/>
                <w:b/>
                <w:sz w:val="24"/>
                <w:szCs w:val="24"/>
                <w:lang w:val="sq-AL"/>
              </w:rPr>
              <w:t>k</w:t>
            </w:r>
            <w:r w:rsidRPr="001F252C">
              <w:rPr>
                <w:rFonts w:ascii="Times New Roman" w:hAnsi="Times New Roman" w:cs="Times New Roman"/>
                <w:b/>
                <w:sz w:val="24"/>
                <w:szCs w:val="24"/>
                <w:lang w:val="hr-HR"/>
              </w:rPr>
              <w:t>ë</w:t>
            </w:r>
            <w:r w:rsidRPr="001F252C">
              <w:rPr>
                <w:rFonts w:ascii="Times New Roman" w:hAnsi="Times New Roman" w:cs="Times New Roman"/>
                <w:b/>
                <w:sz w:val="24"/>
                <w:szCs w:val="24"/>
                <w:lang w:val="sq-AL"/>
              </w:rPr>
              <w:t>tij</w:t>
            </w:r>
            <w:r w:rsidRPr="001F252C">
              <w:rPr>
                <w:rFonts w:ascii="Times New Roman" w:hAnsi="Times New Roman" w:cs="Times New Roman"/>
                <w:b/>
                <w:sz w:val="24"/>
                <w:szCs w:val="24"/>
                <w:lang w:val="hr-HR"/>
              </w:rPr>
              <w:t xml:space="preserve"> </w:t>
            </w:r>
            <w:r w:rsidRPr="001F252C">
              <w:rPr>
                <w:rFonts w:ascii="Times New Roman" w:hAnsi="Times New Roman" w:cs="Times New Roman"/>
                <w:b/>
                <w:sz w:val="24"/>
                <w:szCs w:val="24"/>
                <w:lang w:val="sq-AL"/>
              </w:rPr>
              <w:t>neni</w:t>
            </w:r>
            <w:r w:rsidRPr="001F252C">
              <w:rPr>
                <w:rFonts w:ascii="Times New Roman" w:hAnsi="Times New Roman" w:cs="Times New Roman"/>
                <w:sz w:val="24"/>
                <w:szCs w:val="24"/>
                <w:lang w:val="hr-HR"/>
              </w:rPr>
              <w:t>.</w:t>
            </w:r>
          </w:p>
        </w:tc>
        <w:tc>
          <w:tcPr>
            <w:tcW w:w="1699" w:type="pct"/>
          </w:tcPr>
          <w:p w:rsidR="00FD24F9" w:rsidRPr="001F252C" w:rsidRDefault="00FD24F9"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 xml:space="preserve">5. A fine of </w:t>
            </w:r>
            <w:r w:rsidR="008709BE" w:rsidRPr="001F252C">
              <w:rPr>
                <w:rFonts w:ascii="Times New Roman" w:hAnsi="Times New Roman" w:cs="Times New Roman"/>
                <w:sz w:val="24"/>
                <w:szCs w:val="24"/>
              </w:rPr>
              <w:t>one hundred and fifty (</w:t>
            </w:r>
            <w:r w:rsidRPr="001F252C">
              <w:rPr>
                <w:rFonts w:ascii="Times New Roman" w:hAnsi="Times New Roman" w:cs="Times New Roman"/>
                <w:sz w:val="24"/>
                <w:szCs w:val="24"/>
              </w:rPr>
              <w:t>150</w:t>
            </w:r>
            <w:r w:rsidR="008709BE" w:rsidRPr="001F252C">
              <w:rPr>
                <w:rFonts w:ascii="Times New Roman" w:hAnsi="Times New Roman" w:cs="Times New Roman"/>
                <w:sz w:val="24"/>
                <w:szCs w:val="24"/>
              </w:rPr>
              <w:t>)</w:t>
            </w:r>
            <w:r w:rsidRPr="001F252C">
              <w:rPr>
                <w:rFonts w:ascii="Times New Roman" w:hAnsi="Times New Roman" w:cs="Times New Roman"/>
                <w:sz w:val="24"/>
                <w:szCs w:val="24"/>
              </w:rPr>
              <w:t xml:space="preserve"> € is imposed on the person responsible </w:t>
            </w:r>
            <w:r w:rsidR="008709BE" w:rsidRPr="001F252C">
              <w:rPr>
                <w:rFonts w:ascii="Times New Roman" w:hAnsi="Times New Roman" w:cs="Times New Roman"/>
                <w:sz w:val="24"/>
                <w:szCs w:val="24"/>
              </w:rPr>
              <w:t xml:space="preserve">at </w:t>
            </w:r>
            <w:r w:rsidRPr="001F252C">
              <w:rPr>
                <w:rFonts w:ascii="Times New Roman" w:hAnsi="Times New Roman" w:cs="Times New Roman"/>
                <w:sz w:val="24"/>
                <w:szCs w:val="24"/>
              </w:rPr>
              <w:t xml:space="preserve">the central or local authorities who acts contrary </w:t>
            </w:r>
            <w:r w:rsidR="008709BE" w:rsidRPr="001F252C">
              <w:rPr>
                <w:rFonts w:ascii="Times New Roman" w:hAnsi="Times New Roman" w:cs="Times New Roman"/>
                <w:sz w:val="24"/>
                <w:szCs w:val="24"/>
              </w:rPr>
              <w:t xml:space="preserve">to the provisions </w:t>
            </w:r>
            <w:r w:rsidRPr="001F252C">
              <w:rPr>
                <w:rFonts w:ascii="Times New Roman" w:hAnsi="Times New Roman" w:cs="Times New Roman"/>
                <w:sz w:val="24"/>
                <w:szCs w:val="24"/>
              </w:rPr>
              <w:t>of this Article.</w:t>
            </w:r>
          </w:p>
        </w:tc>
        <w:tc>
          <w:tcPr>
            <w:tcW w:w="1634" w:type="pct"/>
          </w:tcPr>
          <w:p w:rsidR="00FD24F9" w:rsidRPr="001F252C" w:rsidRDefault="00FD24F9" w:rsidP="00C071AD">
            <w:pPr>
              <w:spacing w:before="120" w:after="120"/>
              <w:jc w:val="both"/>
              <w:rPr>
                <w:rFonts w:ascii="Times New Roman" w:hAnsi="Times New Roman" w:cs="Times New Roman"/>
                <w:sz w:val="24"/>
                <w:szCs w:val="24"/>
                <w:lang w:val="hr-HR"/>
              </w:rPr>
            </w:pPr>
            <w:r w:rsidRPr="001F252C">
              <w:rPr>
                <w:rFonts w:ascii="Times New Roman" w:hAnsi="Times New Roman" w:cs="Times New Roman"/>
                <w:sz w:val="24"/>
                <w:szCs w:val="24"/>
                <w:lang w:val="hr-HR"/>
              </w:rPr>
              <w:t xml:space="preserve">5. </w:t>
            </w:r>
            <w:r w:rsidRPr="001F252C">
              <w:rPr>
                <w:rFonts w:ascii="Times New Roman" w:hAnsi="Times New Roman" w:cs="Times New Roman"/>
                <w:sz w:val="24"/>
                <w:szCs w:val="24"/>
              </w:rPr>
              <w:t>Nov</w:t>
            </w:r>
            <w:r w:rsidRPr="001F252C">
              <w:rPr>
                <w:rFonts w:ascii="Times New Roman" w:hAnsi="Times New Roman" w:cs="Times New Roman"/>
                <w:sz w:val="24"/>
                <w:szCs w:val="24"/>
                <w:lang w:val="hr-HR"/>
              </w:rPr>
              <w:t>č</w:t>
            </w:r>
            <w:r w:rsidRPr="001F252C">
              <w:rPr>
                <w:rFonts w:ascii="Times New Roman" w:hAnsi="Times New Roman" w:cs="Times New Roman"/>
                <w:sz w:val="24"/>
                <w:szCs w:val="24"/>
              </w:rPr>
              <w:t>anom</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kaznom</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iznosu</w:t>
            </w:r>
            <w:r w:rsidRPr="001F252C">
              <w:rPr>
                <w:rFonts w:ascii="Times New Roman" w:hAnsi="Times New Roman" w:cs="Times New Roman"/>
                <w:sz w:val="24"/>
                <w:szCs w:val="24"/>
                <w:lang w:val="hr-HR"/>
              </w:rPr>
              <w:t xml:space="preserve"> </w:t>
            </w:r>
            <w:proofErr w:type="gramStart"/>
            <w:r w:rsidRPr="001F252C">
              <w:rPr>
                <w:rFonts w:ascii="Times New Roman" w:hAnsi="Times New Roman" w:cs="Times New Roman"/>
                <w:sz w:val="24"/>
                <w:szCs w:val="24"/>
              </w:rPr>
              <w:t>od</w:t>
            </w:r>
            <w:r w:rsidRPr="001F252C">
              <w:rPr>
                <w:rFonts w:ascii="Times New Roman" w:hAnsi="Times New Roman" w:cs="Times New Roman"/>
                <w:sz w:val="24"/>
                <w:szCs w:val="24"/>
                <w:lang w:val="hr-HR"/>
              </w:rPr>
              <w:t xml:space="preserve">  150</w:t>
            </w:r>
            <w:proofErr w:type="gramEnd"/>
            <w:r w:rsidRPr="001F252C">
              <w:rPr>
                <w:rFonts w:ascii="Times New Roman" w:hAnsi="Times New Roman" w:cs="Times New Roman"/>
                <w:sz w:val="24"/>
                <w:szCs w:val="24"/>
                <w:lang w:val="hr-HR"/>
              </w:rPr>
              <w:t xml:space="preserve"> € </w:t>
            </w:r>
            <w:r w:rsidRPr="001F252C">
              <w:rPr>
                <w:rFonts w:ascii="Times New Roman" w:hAnsi="Times New Roman" w:cs="Times New Roman"/>
                <w:sz w:val="24"/>
                <w:szCs w:val="24"/>
              </w:rPr>
              <w:t>kaznit</w:t>
            </w:r>
            <w:r w:rsidRPr="001F252C">
              <w:rPr>
                <w:rFonts w:ascii="Times New Roman" w:hAnsi="Times New Roman" w:cs="Times New Roman"/>
                <w:sz w:val="24"/>
                <w:szCs w:val="24"/>
                <w:lang w:val="hr-HR"/>
              </w:rPr>
              <w:t xml:space="preserve"> ć</w:t>
            </w:r>
            <w:r w:rsidRPr="001F252C">
              <w:rPr>
                <w:rFonts w:ascii="Times New Roman" w:hAnsi="Times New Roman" w:cs="Times New Roman"/>
                <w:sz w:val="24"/>
                <w:szCs w:val="24"/>
              </w:rPr>
              <w:t>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za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prekr</w:t>
            </w:r>
            <w:r w:rsidRPr="001F252C">
              <w:rPr>
                <w:rFonts w:ascii="Times New Roman" w:hAnsi="Times New Roman" w:cs="Times New Roman"/>
                <w:sz w:val="24"/>
                <w:szCs w:val="24"/>
                <w:lang w:val="hr-HR"/>
              </w:rPr>
              <w:t>š</w:t>
            </w:r>
            <w:r w:rsidRPr="001F252C">
              <w:rPr>
                <w:rFonts w:ascii="Times New Roman" w:hAnsi="Times New Roman" w:cs="Times New Roman"/>
                <w:sz w:val="24"/>
                <w:szCs w:val="24"/>
              </w:rPr>
              <w:t>aj</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odgovorna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osoba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tijelu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centralne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ili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lokalne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vlasti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koji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postupi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suprotno</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odredbi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ovoga</w:t>
            </w:r>
            <w:r w:rsidRPr="001F252C">
              <w:rPr>
                <w:rFonts w:ascii="Times New Roman" w:hAnsi="Times New Roman" w:cs="Times New Roman"/>
                <w:sz w:val="24"/>
                <w:szCs w:val="24"/>
                <w:lang w:val="hr-HR"/>
              </w:rPr>
              <w:t xml:space="preserve"> č</w:t>
            </w:r>
            <w:r w:rsidRPr="001F252C">
              <w:rPr>
                <w:rFonts w:ascii="Times New Roman" w:hAnsi="Times New Roman" w:cs="Times New Roman"/>
                <w:sz w:val="24"/>
                <w:szCs w:val="24"/>
              </w:rPr>
              <w:t>lana</w:t>
            </w:r>
            <w:r w:rsidRPr="001F252C">
              <w:rPr>
                <w:rFonts w:ascii="Times New Roman" w:hAnsi="Times New Roman" w:cs="Times New Roman"/>
                <w:sz w:val="24"/>
                <w:szCs w:val="24"/>
                <w:lang w:val="hr-HR"/>
              </w:rPr>
              <w:t>.</w:t>
            </w:r>
          </w:p>
        </w:tc>
      </w:tr>
      <w:tr w:rsidR="001F252C" w:rsidRPr="001F252C" w:rsidTr="00EC311E">
        <w:trPr>
          <w:trHeight w:val="557"/>
        </w:trPr>
        <w:tc>
          <w:tcPr>
            <w:tcW w:w="1667" w:type="pct"/>
            <w:shd w:val="clear" w:color="auto" w:fill="auto"/>
          </w:tcPr>
          <w:p w:rsidR="00FD24F9" w:rsidRPr="001F252C" w:rsidRDefault="00FD24F9" w:rsidP="00C071AD">
            <w:pPr>
              <w:spacing w:before="120" w:after="120"/>
              <w:jc w:val="center"/>
              <w:rPr>
                <w:rFonts w:ascii="Times New Roman" w:hAnsi="Times New Roman" w:cs="Times New Roman"/>
                <w:b/>
                <w:sz w:val="24"/>
                <w:szCs w:val="24"/>
                <w:lang w:val="hr-HR"/>
              </w:rPr>
            </w:pPr>
            <w:r w:rsidRPr="001F252C">
              <w:rPr>
                <w:rFonts w:ascii="Times New Roman" w:hAnsi="Times New Roman" w:cs="Times New Roman"/>
                <w:b/>
                <w:sz w:val="24"/>
                <w:szCs w:val="24"/>
                <w:lang w:val="sq-AL"/>
              </w:rPr>
              <w:t>KREU</w:t>
            </w:r>
            <w:r w:rsidRPr="001F252C">
              <w:rPr>
                <w:rFonts w:ascii="Times New Roman" w:hAnsi="Times New Roman" w:cs="Times New Roman"/>
                <w:b/>
                <w:sz w:val="24"/>
                <w:szCs w:val="24"/>
                <w:lang w:val="hr-HR"/>
              </w:rPr>
              <w:t xml:space="preserve">  </w:t>
            </w:r>
            <w:r w:rsidRPr="001F252C">
              <w:rPr>
                <w:rFonts w:ascii="Times New Roman" w:hAnsi="Times New Roman" w:cs="Times New Roman"/>
                <w:b/>
                <w:sz w:val="24"/>
                <w:szCs w:val="24"/>
                <w:lang w:val="sq-AL"/>
              </w:rPr>
              <w:t>VI</w:t>
            </w:r>
          </w:p>
          <w:p w:rsidR="00FD24F9" w:rsidRPr="001F252C" w:rsidRDefault="00FD24F9" w:rsidP="00B330CB">
            <w:pPr>
              <w:spacing w:before="120" w:after="120"/>
              <w:jc w:val="center"/>
              <w:rPr>
                <w:rFonts w:ascii="Times New Roman" w:hAnsi="Times New Roman" w:cs="Times New Roman"/>
                <w:b/>
                <w:sz w:val="24"/>
                <w:szCs w:val="24"/>
                <w:lang w:val="hr-HR"/>
              </w:rPr>
            </w:pPr>
            <w:r w:rsidRPr="001F252C">
              <w:rPr>
                <w:rFonts w:ascii="Times New Roman" w:hAnsi="Times New Roman" w:cs="Times New Roman"/>
                <w:b/>
                <w:sz w:val="24"/>
                <w:szCs w:val="24"/>
                <w:lang w:val="sq-AL"/>
              </w:rPr>
              <w:t>MJETET</w:t>
            </w:r>
            <w:r w:rsidRPr="001F252C">
              <w:rPr>
                <w:rFonts w:ascii="Times New Roman" w:hAnsi="Times New Roman" w:cs="Times New Roman"/>
                <w:b/>
                <w:sz w:val="24"/>
                <w:szCs w:val="24"/>
                <w:lang w:val="hr-HR"/>
              </w:rPr>
              <w:t xml:space="preserve"> </w:t>
            </w:r>
            <w:r w:rsidRPr="001F252C">
              <w:rPr>
                <w:rFonts w:ascii="Times New Roman" w:hAnsi="Times New Roman" w:cs="Times New Roman"/>
                <w:b/>
                <w:sz w:val="24"/>
                <w:szCs w:val="24"/>
                <w:lang w:val="sq-AL"/>
              </w:rPr>
              <w:t>N</w:t>
            </w:r>
            <w:r w:rsidRPr="001F252C">
              <w:rPr>
                <w:rFonts w:ascii="Times New Roman" w:hAnsi="Times New Roman" w:cs="Times New Roman"/>
                <w:b/>
                <w:sz w:val="24"/>
                <w:szCs w:val="24"/>
                <w:lang w:val="hr-HR"/>
              </w:rPr>
              <w:t xml:space="preserve">Ë </w:t>
            </w:r>
            <w:r w:rsidRPr="001F252C">
              <w:rPr>
                <w:rFonts w:ascii="Times New Roman" w:hAnsi="Times New Roman" w:cs="Times New Roman"/>
                <w:b/>
                <w:sz w:val="24"/>
                <w:szCs w:val="24"/>
                <w:lang w:val="sq-AL"/>
              </w:rPr>
              <w:t>GJENDJE</w:t>
            </w:r>
            <w:r w:rsidRPr="001F252C">
              <w:rPr>
                <w:rFonts w:ascii="Times New Roman" w:hAnsi="Times New Roman" w:cs="Times New Roman"/>
                <w:b/>
                <w:sz w:val="24"/>
                <w:szCs w:val="24"/>
                <w:lang w:val="hr-HR"/>
              </w:rPr>
              <w:t xml:space="preserve"> </w:t>
            </w:r>
            <w:r w:rsidRPr="001F252C">
              <w:rPr>
                <w:rFonts w:ascii="Times New Roman" w:hAnsi="Times New Roman" w:cs="Times New Roman"/>
                <w:b/>
                <w:sz w:val="24"/>
                <w:szCs w:val="24"/>
                <w:lang w:val="sq-AL"/>
              </w:rPr>
              <w:t>T</w:t>
            </w:r>
            <w:r w:rsidRPr="001F252C">
              <w:rPr>
                <w:rFonts w:ascii="Times New Roman" w:hAnsi="Times New Roman" w:cs="Times New Roman"/>
                <w:b/>
                <w:sz w:val="24"/>
                <w:szCs w:val="24"/>
                <w:lang w:val="hr-HR"/>
              </w:rPr>
              <w:t xml:space="preserve">Ë </w:t>
            </w:r>
            <w:r w:rsidRPr="001F252C">
              <w:rPr>
                <w:rFonts w:ascii="Times New Roman" w:hAnsi="Times New Roman" w:cs="Times New Roman"/>
                <w:b/>
                <w:sz w:val="24"/>
                <w:szCs w:val="24"/>
                <w:lang w:val="sq-AL"/>
              </w:rPr>
              <w:t>RREGULLT</w:t>
            </w:r>
            <w:r w:rsidRPr="001F252C">
              <w:rPr>
                <w:rFonts w:ascii="Times New Roman" w:hAnsi="Times New Roman" w:cs="Times New Roman"/>
                <w:b/>
                <w:sz w:val="24"/>
                <w:szCs w:val="24"/>
                <w:lang w:val="hr-HR"/>
              </w:rPr>
              <w:t xml:space="preserve"> </w:t>
            </w:r>
            <w:r w:rsidRPr="001F252C">
              <w:rPr>
                <w:rFonts w:ascii="Times New Roman" w:hAnsi="Times New Roman" w:cs="Times New Roman"/>
                <w:b/>
                <w:sz w:val="24"/>
                <w:szCs w:val="24"/>
                <w:lang w:val="sq-AL"/>
              </w:rPr>
              <w:t>TEKNIKE</w:t>
            </w:r>
            <w:r w:rsidRPr="001F252C">
              <w:rPr>
                <w:rFonts w:ascii="Times New Roman" w:hAnsi="Times New Roman" w:cs="Times New Roman"/>
                <w:b/>
                <w:sz w:val="24"/>
                <w:szCs w:val="24"/>
                <w:lang w:val="hr-HR"/>
              </w:rPr>
              <w:t xml:space="preserve"> </w:t>
            </w:r>
          </w:p>
        </w:tc>
        <w:tc>
          <w:tcPr>
            <w:tcW w:w="1699" w:type="pct"/>
          </w:tcPr>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CHAPTER VI</w:t>
            </w:r>
          </w:p>
          <w:p w:rsidR="00FD24F9" w:rsidRPr="001F252C" w:rsidRDefault="00FD24F9" w:rsidP="00722C48">
            <w:pPr>
              <w:spacing w:before="120" w:after="120"/>
              <w:jc w:val="center"/>
              <w:rPr>
                <w:rFonts w:ascii="Times New Roman" w:hAnsi="Times New Roman" w:cs="Times New Roman"/>
                <w:sz w:val="24"/>
                <w:szCs w:val="24"/>
                <w:lang w:eastAsia="hr-HR"/>
              </w:rPr>
            </w:pPr>
            <w:r w:rsidRPr="001F252C">
              <w:rPr>
                <w:rFonts w:ascii="Times New Roman" w:hAnsi="Times New Roman" w:cs="Times New Roman"/>
                <w:b/>
                <w:sz w:val="24"/>
                <w:szCs w:val="24"/>
              </w:rPr>
              <w:t xml:space="preserve">VEHICLES </w:t>
            </w:r>
            <w:r w:rsidR="00722C48" w:rsidRPr="001F252C">
              <w:rPr>
                <w:rFonts w:ascii="Times New Roman" w:hAnsi="Times New Roman" w:cs="Times New Roman"/>
                <w:b/>
                <w:sz w:val="24"/>
                <w:szCs w:val="24"/>
              </w:rPr>
              <w:t xml:space="preserve">IN REGULAR TECHNICAL CONDITION </w:t>
            </w:r>
          </w:p>
        </w:tc>
        <w:tc>
          <w:tcPr>
            <w:tcW w:w="1634" w:type="pct"/>
          </w:tcPr>
          <w:p w:rsidR="00FD24F9" w:rsidRPr="001F252C" w:rsidRDefault="00FD24F9" w:rsidP="00C071AD">
            <w:pPr>
              <w:spacing w:before="120" w:after="120"/>
              <w:jc w:val="center"/>
              <w:rPr>
                <w:rFonts w:ascii="Times New Roman" w:hAnsi="Times New Roman" w:cs="Times New Roman"/>
                <w:b/>
                <w:sz w:val="24"/>
                <w:szCs w:val="24"/>
                <w:lang w:val="hr-HR"/>
              </w:rPr>
            </w:pPr>
            <w:r w:rsidRPr="001F252C">
              <w:rPr>
                <w:rFonts w:ascii="Times New Roman" w:hAnsi="Times New Roman" w:cs="Times New Roman"/>
                <w:b/>
                <w:sz w:val="24"/>
                <w:szCs w:val="24"/>
              </w:rPr>
              <w:t>VI</w:t>
            </w:r>
            <w:r w:rsidRPr="001F252C">
              <w:rPr>
                <w:rFonts w:ascii="Times New Roman" w:hAnsi="Times New Roman" w:cs="Times New Roman"/>
                <w:b/>
                <w:sz w:val="24"/>
                <w:szCs w:val="24"/>
                <w:lang w:val="hr-HR"/>
              </w:rPr>
              <w:t xml:space="preserve"> </w:t>
            </w:r>
            <w:r w:rsidRPr="001F252C">
              <w:rPr>
                <w:rFonts w:ascii="Times New Roman" w:hAnsi="Times New Roman" w:cs="Times New Roman"/>
                <w:b/>
                <w:sz w:val="24"/>
                <w:szCs w:val="24"/>
              </w:rPr>
              <w:t>POGLAVLJE</w:t>
            </w:r>
            <w:r w:rsidRPr="001F252C">
              <w:rPr>
                <w:rFonts w:ascii="Times New Roman" w:hAnsi="Times New Roman" w:cs="Times New Roman"/>
                <w:b/>
                <w:sz w:val="24"/>
                <w:szCs w:val="24"/>
                <w:lang w:val="hr-HR"/>
              </w:rPr>
              <w:t xml:space="preserve"> </w:t>
            </w:r>
          </w:p>
          <w:p w:rsidR="00FD24F9" w:rsidRPr="001F252C" w:rsidRDefault="00FD24F9" w:rsidP="00C071AD">
            <w:pPr>
              <w:spacing w:before="120" w:after="120"/>
              <w:jc w:val="center"/>
              <w:rPr>
                <w:rFonts w:ascii="Times New Roman" w:hAnsi="Times New Roman" w:cs="Times New Roman"/>
                <w:sz w:val="24"/>
                <w:szCs w:val="24"/>
                <w:lang w:val="hr-HR" w:eastAsia="hr-HR"/>
              </w:rPr>
            </w:pPr>
            <w:r w:rsidRPr="001F252C">
              <w:rPr>
                <w:rFonts w:ascii="Times New Roman" w:hAnsi="Times New Roman" w:cs="Times New Roman"/>
                <w:b/>
                <w:sz w:val="24"/>
                <w:szCs w:val="24"/>
              </w:rPr>
              <w:t>VOZILA</w:t>
            </w:r>
            <w:r w:rsidRPr="001F252C">
              <w:rPr>
                <w:rFonts w:ascii="Times New Roman" w:hAnsi="Times New Roman" w:cs="Times New Roman"/>
                <w:b/>
                <w:sz w:val="24"/>
                <w:szCs w:val="24"/>
                <w:lang w:val="hr-HR"/>
              </w:rPr>
              <w:t xml:space="preserve"> </w:t>
            </w:r>
            <w:r w:rsidRPr="001F252C">
              <w:rPr>
                <w:rFonts w:ascii="Times New Roman" w:hAnsi="Times New Roman" w:cs="Times New Roman"/>
                <w:b/>
                <w:sz w:val="24"/>
                <w:szCs w:val="24"/>
              </w:rPr>
              <w:t>U</w:t>
            </w:r>
            <w:r w:rsidRPr="001F252C">
              <w:rPr>
                <w:rFonts w:ascii="Times New Roman" w:hAnsi="Times New Roman" w:cs="Times New Roman"/>
                <w:b/>
                <w:sz w:val="24"/>
                <w:szCs w:val="24"/>
                <w:lang w:val="hr-HR"/>
              </w:rPr>
              <w:t xml:space="preserve"> </w:t>
            </w:r>
            <w:r w:rsidRPr="001F252C">
              <w:rPr>
                <w:rFonts w:ascii="Times New Roman" w:hAnsi="Times New Roman" w:cs="Times New Roman"/>
                <w:b/>
                <w:sz w:val="24"/>
                <w:szCs w:val="24"/>
              </w:rPr>
              <w:t>ISPRVNOM</w:t>
            </w:r>
            <w:r w:rsidRPr="001F252C">
              <w:rPr>
                <w:rFonts w:ascii="Times New Roman" w:hAnsi="Times New Roman" w:cs="Times New Roman"/>
                <w:b/>
                <w:sz w:val="24"/>
                <w:szCs w:val="24"/>
                <w:lang w:val="hr-HR"/>
              </w:rPr>
              <w:t xml:space="preserve"> </w:t>
            </w:r>
            <w:r w:rsidRPr="001F252C">
              <w:rPr>
                <w:rFonts w:ascii="Times New Roman" w:hAnsi="Times New Roman" w:cs="Times New Roman"/>
                <w:b/>
                <w:sz w:val="24"/>
                <w:szCs w:val="24"/>
              </w:rPr>
              <w:t>TEHNI</w:t>
            </w:r>
            <w:r w:rsidRPr="001F252C">
              <w:rPr>
                <w:rFonts w:ascii="Times New Roman" w:hAnsi="Times New Roman" w:cs="Times New Roman"/>
                <w:b/>
                <w:sz w:val="24"/>
                <w:szCs w:val="24"/>
                <w:lang w:val="hr-HR"/>
              </w:rPr>
              <w:t>Č</w:t>
            </w:r>
            <w:r w:rsidRPr="001F252C">
              <w:rPr>
                <w:rFonts w:ascii="Times New Roman" w:hAnsi="Times New Roman" w:cs="Times New Roman"/>
                <w:b/>
                <w:sz w:val="24"/>
                <w:szCs w:val="24"/>
              </w:rPr>
              <w:t>KOM</w:t>
            </w:r>
            <w:r w:rsidRPr="001F252C">
              <w:rPr>
                <w:rFonts w:ascii="Times New Roman" w:hAnsi="Times New Roman" w:cs="Times New Roman"/>
                <w:b/>
                <w:sz w:val="24"/>
                <w:szCs w:val="24"/>
                <w:lang w:val="hr-HR"/>
              </w:rPr>
              <w:t xml:space="preserve"> </w:t>
            </w:r>
            <w:r w:rsidRPr="001F252C">
              <w:rPr>
                <w:rFonts w:ascii="Times New Roman" w:hAnsi="Times New Roman" w:cs="Times New Roman"/>
                <w:b/>
                <w:sz w:val="24"/>
                <w:szCs w:val="24"/>
              </w:rPr>
              <w:t>STANJU</w:t>
            </w:r>
            <w:r w:rsidRPr="001F252C">
              <w:rPr>
                <w:rFonts w:ascii="Times New Roman" w:hAnsi="Times New Roman" w:cs="Times New Roman"/>
                <w:b/>
                <w:sz w:val="24"/>
                <w:szCs w:val="24"/>
                <w:lang w:val="hr-HR"/>
              </w:rPr>
              <w:t xml:space="preserve"> (</w:t>
            </w:r>
            <w:r w:rsidRPr="001F252C">
              <w:rPr>
                <w:rFonts w:ascii="Times New Roman" w:hAnsi="Times New Roman" w:cs="Times New Roman"/>
                <w:b/>
                <w:sz w:val="24"/>
                <w:szCs w:val="24"/>
              </w:rPr>
              <w:t>BEZ</w:t>
            </w:r>
            <w:r w:rsidRPr="001F252C">
              <w:rPr>
                <w:rFonts w:ascii="Times New Roman" w:hAnsi="Times New Roman" w:cs="Times New Roman"/>
                <w:b/>
                <w:sz w:val="24"/>
                <w:szCs w:val="24"/>
                <w:lang w:val="hr-HR"/>
              </w:rPr>
              <w:t xml:space="preserve"> </w:t>
            </w:r>
            <w:r w:rsidRPr="001F252C">
              <w:rPr>
                <w:rFonts w:ascii="Times New Roman" w:hAnsi="Times New Roman" w:cs="Times New Roman"/>
                <w:b/>
                <w:sz w:val="24"/>
                <w:szCs w:val="24"/>
              </w:rPr>
              <w:t>TEHNI</w:t>
            </w:r>
            <w:r w:rsidRPr="001F252C">
              <w:rPr>
                <w:rFonts w:ascii="Times New Roman" w:hAnsi="Times New Roman" w:cs="Times New Roman"/>
                <w:b/>
                <w:sz w:val="24"/>
                <w:szCs w:val="24"/>
                <w:lang w:val="hr-HR"/>
              </w:rPr>
              <w:t>Č</w:t>
            </w:r>
            <w:r w:rsidRPr="001F252C">
              <w:rPr>
                <w:rFonts w:ascii="Times New Roman" w:hAnsi="Times New Roman" w:cs="Times New Roman"/>
                <w:b/>
                <w:sz w:val="24"/>
                <w:szCs w:val="24"/>
              </w:rPr>
              <w:t>KIH</w:t>
            </w:r>
            <w:r w:rsidRPr="001F252C">
              <w:rPr>
                <w:rFonts w:ascii="Times New Roman" w:hAnsi="Times New Roman" w:cs="Times New Roman"/>
                <w:b/>
                <w:sz w:val="24"/>
                <w:szCs w:val="24"/>
                <w:lang w:val="hr-HR"/>
              </w:rPr>
              <w:t xml:space="preserve"> </w:t>
            </w:r>
            <w:r w:rsidRPr="001F252C">
              <w:rPr>
                <w:rFonts w:ascii="Times New Roman" w:hAnsi="Times New Roman" w:cs="Times New Roman"/>
                <w:b/>
                <w:sz w:val="24"/>
                <w:szCs w:val="24"/>
              </w:rPr>
              <w:t>NEDOSTATAKA</w:t>
            </w:r>
            <w:r w:rsidRPr="001F252C">
              <w:rPr>
                <w:rFonts w:ascii="Times New Roman" w:hAnsi="Times New Roman" w:cs="Times New Roman"/>
                <w:b/>
                <w:sz w:val="24"/>
                <w:szCs w:val="24"/>
                <w:lang w:val="hr-HR"/>
              </w:rPr>
              <w:t>)</w:t>
            </w:r>
          </w:p>
        </w:tc>
      </w:tr>
      <w:tr w:rsidR="001F252C" w:rsidRPr="001F252C" w:rsidTr="00EC311E">
        <w:trPr>
          <w:trHeight w:val="557"/>
        </w:trPr>
        <w:tc>
          <w:tcPr>
            <w:tcW w:w="1667" w:type="pct"/>
            <w:shd w:val="clear" w:color="auto" w:fill="auto"/>
          </w:tcPr>
          <w:p w:rsidR="00FD24F9" w:rsidRPr="001F252C" w:rsidRDefault="00FD24F9" w:rsidP="00C071AD">
            <w:pPr>
              <w:spacing w:before="120" w:after="120"/>
              <w:jc w:val="center"/>
              <w:rPr>
                <w:rFonts w:ascii="Times New Roman" w:hAnsi="Times New Roman" w:cs="Times New Roman"/>
                <w:b/>
                <w:sz w:val="24"/>
                <w:szCs w:val="24"/>
                <w:lang w:val="hr-HR"/>
              </w:rPr>
            </w:pPr>
            <w:r w:rsidRPr="001F252C">
              <w:rPr>
                <w:rFonts w:ascii="Times New Roman" w:hAnsi="Times New Roman" w:cs="Times New Roman"/>
                <w:b/>
                <w:sz w:val="24"/>
                <w:szCs w:val="24"/>
                <w:lang w:val="sq-AL"/>
              </w:rPr>
              <w:t>Neni</w:t>
            </w:r>
            <w:r w:rsidR="00621452">
              <w:rPr>
                <w:rFonts w:ascii="Times New Roman" w:hAnsi="Times New Roman" w:cs="Times New Roman"/>
                <w:b/>
                <w:sz w:val="24"/>
                <w:szCs w:val="24"/>
                <w:lang w:val="hr-HR"/>
              </w:rPr>
              <w:t xml:space="preserve"> 66</w:t>
            </w:r>
          </w:p>
          <w:p w:rsidR="00FD24F9" w:rsidRPr="001F252C" w:rsidRDefault="00FD24F9" w:rsidP="00C071AD">
            <w:pPr>
              <w:spacing w:before="120" w:after="120"/>
              <w:jc w:val="center"/>
              <w:rPr>
                <w:rFonts w:ascii="Times New Roman" w:hAnsi="Times New Roman" w:cs="Times New Roman"/>
                <w:b/>
                <w:sz w:val="24"/>
                <w:szCs w:val="24"/>
                <w:lang w:val="hr-HR"/>
              </w:rPr>
            </w:pPr>
            <w:r w:rsidRPr="001F252C">
              <w:rPr>
                <w:rFonts w:ascii="Times New Roman" w:hAnsi="Times New Roman" w:cs="Times New Roman"/>
                <w:b/>
                <w:sz w:val="24"/>
                <w:szCs w:val="24"/>
                <w:lang w:val="sq-AL"/>
              </w:rPr>
              <w:lastRenderedPageBreak/>
              <w:t>Mjetet</w:t>
            </w:r>
            <w:r w:rsidRPr="001F252C">
              <w:rPr>
                <w:rFonts w:ascii="Times New Roman" w:hAnsi="Times New Roman" w:cs="Times New Roman"/>
                <w:b/>
                <w:sz w:val="24"/>
                <w:szCs w:val="24"/>
                <w:lang w:val="hr-HR"/>
              </w:rPr>
              <w:t xml:space="preserve"> </w:t>
            </w:r>
            <w:r w:rsidRPr="001F252C">
              <w:rPr>
                <w:rFonts w:ascii="Times New Roman" w:hAnsi="Times New Roman" w:cs="Times New Roman"/>
                <w:b/>
                <w:sz w:val="24"/>
                <w:szCs w:val="24"/>
                <w:lang w:val="sq-AL"/>
              </w:rPr>
              <w:t>n</w:t>
            </w:r>
            <w:r w:rsidRPr="001F252C">
              <w:rPr>
                <w:rFonts w:ascii="Times New Roman" w:hAnsi="Times New Roman" w:cs="Times New Roman"/>
                <w:b/>
                <w:sz w:val="24"/>
                <w:szCs w:val="24"/>
                <w:lang w:val="hr-HR"/>
              </w:rPr>
              <w:t xml:space="preserve">ë </w:t>
            </w:r>
            <w:r w:rsidRPr="001F252C">
              <w:rPr>
                <w:rFonts w:ascii="Times New Roman" w:hAnsi="Times New Roman" w:cs="Times New Roman"/>
                <w:b/>
                <w:sz w:val="24"/>
                <w:szCs w:val="24"/>
                <w:lang w:val="sq-AL"/>
              </w:rPr>
              <w:t>gjendje</w:t>
            </w:r>
            <w:r w:rsidRPr="001F252C">
              <w:rPr>
                <w:rFonts w:ascii="Times New Roman" w:hAnsi="Times New Roman" w:cs="Times New Roman"/>
                <w:b/>
                <w:sz w:val="24"/>
                <w:szCs w:val="24"/>
                <w:lang w:val="hr-HR"/>
              </w:rPr>
              <w:t xml:space="preserve"> </w:t>
            </w:r>
            <w:r w:rsidRPr="001F252C">
              <w:rPr>
                <w:rFonts w:ascii="Times New Roman" w:hAnsi="Times New Roman" w:cs="Times New Roman"/>
                <w:b/>
                <w:sz w:val="24"/>
                <w:szCs w:val="24"/>
                <w:lang w:val="sq-AL"/>
              </w:rPr>
              <w:t>t</w:t>
            </w:r>
            <w:r w:rsidRPr="001F252C">
              <w:rPr>
                <w:rFonts w:ascii="Times New Roman" w:hAnsi="Times New Roman" w:cs="Times New Roman"/>
                <w:b/>
                <w:sz w:val="24"/>
                <w:szCs w:val="24"/>
                <w:lang w:val="hr-HR"/>
              </w:rPr>
              <w:t xml:space="preserve">ë </w:t>
            </w:r>
            <w:r w:rsidRPr="001F252C">
              <w:rPr>
                <w:rFonts w:ascii="Times New Roman" w:hAnsi="Times New Roman" w:cs="Times New Roman"/>
                <w:b/>
                <w:sz w:val="24"/>
                <w:szCs w:val="24"/>
                <w:lang w:val="sq-AL"/>
              </w:rPr>
              <w:t>rregullt</w:t>
            </w:r>
            <w:r w:rsidRPr="001F252C">
              <w:rPr>
                <w:rFonts w:ascii="Times New Roman" w:hAnsi="Times New Roman" w:cs="Times New Roman"/>
                <w:b/>
                <w:sz w:val="24"/>
                <w:szCs w:val="24"/>
                <w:lang w:val="hr-HR"/>
              </w:rPr>
              <w:t xml:space="preserve"> </w:t>
            </w:r>
            <w:r w:rsidRPr="001F252C">
              <w:rPr>
                <w:rFonts w:ascii="Times New Roman" w:hAnsi="Times New Roman" w:cs="Times New Roman"/>
                <w:b/>
                <w:sz w:val="24"/>
                <w:szCs w:val="24"/>
                <w:lang w:val="sq-AL"/>
              </w:rPr>
              <w:t xml:space="preserve">teknike </w:t>
            </w:r>
          </w:p>
        </w:tc>
        <w:tc>
          <w:tcPr>
            <w:tcW w:w="1699" w:type="pct"/>
          </w:tcPr>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lastRenderedPageBreak/>
              <w:t xml:space="preserve">Article </w:t>
            </w:r>
            <w:r w:rsidR="00B17D2A">
              <w:rPr>
                <w:rFonts w:ascii="Times New Roman" w:hAnsi="Times New Roman" w:cs="Times New Roman"/>
                <w:b/>
                <w:sz w:val="24"/>
                <w:szCs w:val="24"/>
                <w:lang w:val="hr-HR"/>
              </w:rPr>
              <w:t>66</w:t>
            </w:r>
          </w:p>
          <w:p w:rsidR="00FD24F9" w:rsidRPr="001F252C" w:rsidRDefault="00722C48"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lastRenderedPageBreak/>
              <w:t>Vehicles in regular technical condition</w:t>
            </w:r>
          </w:p>
        </w:tc>
        <w:tc>
          <w:tcPr>
            <w:tcW w:w="1634" w:type="pct"/>
          </w:tcPr>
          <w:p w:rsidR="00FD24F9" w:rsidRPr="001F252C" w:rsidRDefault="00FD24F9" w:rsidP="00C071AD">
            <w:pPr>
              <w:spacing w:before="120" w:after="120"/>
              <w:jc w:val="center"/>
              <w:outlineLvl w:val="0"/>
              <w:rPr>
                <w:rFonts w:ascii="Times New Roman" w:hAnsi="Times New Roman" w:cs="Times New Roman"/>
                <w:b/>
                <w:sz w:val="24"/>
                <w:szCs w:val="24"/>
                <w:lang w:val="hr-HR"/>
              </w:rPr>
            </w:pPr>
            <w:r w:rsidRPr="001F252C">
              <w:rPr>
                <w:rFonts w:ascii="Times New Roman" w:hAnsi="Times New Roman" w:cs="Times New Roman"/>
                <w:b/>
                <w:sz w:val="24"/>
                <w:szCs w:val="24"/>
                <w:lang w:val="hr-HR"/>
              </w:rPr>
              <w:lastRenderedPageBreak/>
              <w:t>Č</w:t>
            </w:r>
            <w:r w:rsidRPr="001F252C">
              <w:rPr>
                <w:rFonts w:ascii="Times New Roman" w:hAnsi="Times New Roman" w:cs="Times New Roman"/>
                <w:b/>
                <w:sz w:val="24"/>
                <w:szCs w:val="24"/>
                <w:lang w:val="de-DE"/>
              </w:rPr>
              <w:t>lan</w:t>
            </w:r>
            <w:r w:rsidRPr="001F252C">
              <w:rPr>
                <w:rFonts w:ascii="Times New Roman" w:hAnsi="Times New Roman" w:cs="Times New Roman"/>
                <w:b/>
                <w:sz w:val="24"/>
                <w:szCs w:val="24"/>
                <w:lang w:val="hr-HR"/>
              </w:rPr>
              <w:t xml:space="preserve"> </w:t>
            </w:r>
            <w:r w:rsidR="00B17D2A">
              <w:rPr>
                <w:rFonts w:ascii="Times New Roman" w:hAnsi="Times New Roman" w:cs="Times New Roman"/>
                <w:b/>
                <w:sz w:val="24"/>
                <w:szCs w:val="24"/>
                <w:lang w:val="hr-HR"/>
              </w:rPr>
              <w:t>66</w:t>
            </w:r>
          </w:p>
          <w:p w:rsidR="00FD24F9" w:rsidRPr="001F252C" w:rsidRDefault="00FD24F9" w:rsidP="00C071AD">
            <w:pPr>
              <w:spacing w:before="120" w:after="120"/>
              <w:jc w:val="center"/>
              <w:rPr>
                <w:rFonts w:ascii="Times New Roman" w:hAnsi="Times New Roman" w:cs="Times New Roman"/>
                <w:b/>
                <w:sz w:val="24"/>
                <w:szCs w:val="24"/>
                <w:lang w:val="de-DE"/>
              </w:rPr>
            </w:pPr>
            <w:r w:rsidRPr="001F252C">
              <w:rPr>
                <w:rFonts w:ascii="Times New Roman" w:hAnsi="Times New Roman" w:cs="Times New Roman"/>
                <w:b/>
                <w:sz w:val="24"/>
                <w:szCs w:val="24"/>
                <w:lang w:val="de-DE"/>
              </w:rPr>
              <w:lastRenderedPageBreak/>
              <w:t>Vozila u ispravnom tehničkom stanju</w:t>
            </w:r>
          </w:p>
        </w:tc>
      </w:tr>
      <w:tr w:rsidR="001F252C" w:rsidRPr="001F252C" w:rsidTr="00EC311E">
        <w:trPr>
          <w:trHeight w:val="557"/>
        </w:trPr>
        <w:tc>
          <w:tcPr>
            <w:tcW w:w="1667" w:type="pct"/>
            <w:shd w:val="clear" w:color="auto" w:fill="auto"/>
          </w:tcPr>
          <w:p w:rsidR="00FD24F9" w:rsidRPr="001F252C" w:rsidRDefault="00FD24F9" w:rsidP="00C071AD">
            <w:pPr>
              <w:spacing w:before="120" w:after="120"/>
              <w:jc w:val="both"/>
              <w:rPr>
                <w:rFonts w:ascii="Times New Roman" w:hAnsi="Times New Roman" w:cs="Times New Roman"/>
                <w:sz w:val="24"/>
                <w:szCs w:val="24"/>
                <w:lang w:val="hr-HR"/>
              </w:rPr>
            </w:pPr>
            <w:r w:rsidRPr="001F252C">
              <w:rPr>
                <w:rFonts w:ascii="Times New Roman" w:hAnsi="Times New Roman" w:cs="Times New Roman"/>
                <w:sz w:val="24"/>
                <w:szCs w:val="24"/>
                <w:lang w:val="sq-AL"/>
              </w:rPr>
              <w:lastRenderedPageBreak/>
              <w:t>Mjeti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n</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komunikacionin</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rrugor</w:t>
            </w:r>
            <w:r w:rsidRPr="001F252C">
              <w:rPr>
                <w:rFonts w:ascii="Times New Roman" w:hAnsi="Times New Roman" w:cs="Times New Roman"/>
                <w:sz w:val="24"/>
                <w:szCs w:val="24"/>
                <w:lang w:val="hr-HR"/>
              </w:rPr>
              <w:t xml:space="preserve"> nuk </w:t>
            </w:r>
            <w:r w:rsidRPr="001F252C">
              <w:rPr>
                <w:rFonts w:ascii="Times New Roman" w:hAnsi="Times New Roman" w:cs="Times New Roman"/>
                <w:sz w:val="24"/>
                <w:szCs w:val="24"/>
                <w:lang w:val="sq-AL"/>
              </w:rPr>
              <w:t>duhet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ketë</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të meta/magësi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teknike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duhet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ket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pajisjet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p</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rcaktuara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vepruese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dhe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sistemet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p</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rb</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r</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se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pa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mang</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si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funksionale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dhe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plot</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soj</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k</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rkesat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p</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rcaktuara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siguris</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dhe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mbrojtjes</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s</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ambientit</w:t>
            </w:r>
            <w:r w:rsidRPr="001F252C">
              <w:rPr>
                <w:rFonts w:ascii="Times New Roman" w:hAnsi="Times New Roman" w:cs="Times New Roman"/>
                <w:sz w:val="24"/>
                <w:szCs w:val="24"/>
                <w:lang w:val="hr-HR"/>
              </w:rPr>
              <w:t>.</w:t>
            </w:r>
          </w:p>
        </w:tc>
        <w:tc>
          <w:tcPr>
            <w:tcW w:w="1699" w:type="pct"/>
          </w:tcPr>
          <w:p w:rsidR="00FD24F9" w:rsidRPr="001F252C" w:rsidRDefault="00FD24F9"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A vehicle in traffic must have no technical defects</w:t>
            </w:r>
            <w:r w:rsidR="00722C48" w:rsidRPr="001F252C">
              <w:rPr>
                <w:rFonts w:ascii="Times New Roman" w:hAnsi="Times New Roman" w:cs="Times New Roman"/>
                <w:sz w:val="24"/>
                <w:szCs w:val="24"/>
              </w:rPr>
              <w:t>/deficiences</w:t>
            </w:r>
            <w:r w:rsidRPr="001F252C">
              <w:rPr>
                <w:rFonts w:ascii="Times New Roman" w:hAnsi="Times New Roman" w:cs="Times New Roman"/>
                <w:sz w:val="24"/>
                <w:szCs w:val="24"/>
              </w:rPr>
              <w:t>, meaning it must have the required operational equipment and flawless component systems, and it must fulfill the required security and environment protection standards.</w:t>
            </w:r>
          </w:p>
        </w:tc>
        <w:tc>
          <w:tcPr>
            <w:tcW w:w="1634" w:type="pct"/>
          </w:tcPr>
          <w:p w:rsidR="00FD24F9" w:rsidRPr="001F252C" w:rsidRDefault="00FD24F9"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 xml:space="preserve">Vozila u saobraćaju na putu moraju biti bez tehničkih nedostataka, moraju imati ispravne propisane uređaje i opremu i udovoljavati propisnaim </w:t>
            </w:r>
            <w:proofErr w:type="gramStart"/>
            <w:r w:rsidRPr="001F252C">
              <w:rPr>
                <w:rFonts w:ascii="Times New Roman" w:hAnsi="Times New Roman" w:cs="Times New Roman"/>
                <w:sz w:val="24"/>
                <w:szCs w:val="24"/>
              </w:rPr>
              <w:t>zahtjevima  o</w:t>
            </w:r>
            <w:proofErr w:type="gramEnd"/>
            <w:r w:rsidRPr="001F252C">
              <w:rPr>
                <w:rFonts w:ascii="Times New Roman" w:hAnsi="Times New Roman" w:cs="Times New Roman"/>
                <w:sz w:val="24"/>
                <w:szCs w:val="24"/>
              </w:rPr>
              <w:t xml:space="preserve"> sigurnosti saobraćaja</w:t>
            </w:r>
            <w:r w:rsidRPr="001F252C">
              <w:rPr>
                <w:rFonts w:ascii="Times New Roman" w:hAnsi="Times New Roman" w:cs="Times New Roman"/>
                <w:strike/>
                <w:sz w:val="24"/>
                <w:szCs w:val="24"/>
              </w:rPr>
              <w:t xml:space="preserve"> </w:t>
            </w:r>
            <w:r w:rsidRPr="001F252C">
              <w:rPr>
                <w:rFonts w:ascii="Times New Roman" w:hAnsi="Times New Roman" w:cs="Times New Roman"/>
                <w:sz w:val="24"/>
                <w:szCs w:val="24"/>
              </w:rPr>
              <w:t>i zaštiti sredine.</w:t>
            </w:r>
          </w:p>
        </w:tc>
      </w:tr>
      <w:tr w:rsidR="001F252C" w:rsidRPr="001F252C" w:rsidTr="00EC311E">
        <w:trPr>
          <w:trHeight w:val="557"/>
        </w:trPr>
        <w:tc>
          <w:tcPr>
            <w:tcW w:w="1667" w:type="pct"/>
            <w:shd w:val="clear" w:color="auto" w:fill="auto"/>
          </w:tcPr>
          <w:p w:rsidR="00FD24F9" w:rsidRPr="001F252C" w:rsidRDefault="00FD24F9" w:rsidP="00C071AD">
            <w:pPr>
              <w:spacing w:before="120" w:after="120"/>
              <w:jc w:val="center"/>
              <w:rPr>
                <w:rFonts w:ascii="Times New Roman" w:hAnsi="Times New Roman" w:cs="Times New Roman"/>
                <w:b/>
                <w:sz w:val="24"/>
                <w:szCs w:val="24"/>
                <w:lang w:val="hr-HR"/>
              </w:rPr>
            </w:pPr>
            <w:r w:rsidRPr="001F252C">
              <w:rPr>
                <w:rFonts w:ascii="Times New Roman" w:hAnsi="Times New Roman" w:cs="Times New Roman"/>
                <w:b/>
                <w:sz w:val="24"/>
                <w:szCs w:val="24"/>
                <w:lang w:val="sq-AL"/>
              </w:rPr>
              <w:t>Neni</w:t>
            </w:r>
            <w:r w:rsidR="00621452">
              <w:rPr>
                <w:rFonts w:ascii="Times New Roman" w:hAnsi="Times New Roman" w:cs="Times New Roman"/>
                <w:b/>
                <w:sz w:val="24"/>
                <w:szCs w:val="24"/>
                <w:lang w:val="hr-HR"/>
              </w:rPr>
              <w:t xml:space="preserve"> 67</w:t>
            </w:r>
          </w:p>
          <w:p w:rsidR="00FD24F9" w:rsidRPr="001F252C" w:rsidRDefault="00FD24F9" w:rsidP="00C071AD">
            <w:pPr>
              <w:spacing w:before="120" w:after="120"/>
              <w:jc w:val="center"/>
              <w:rPr>
                <w:rFonts w:ascii="Times New Roman" w:hAnsi="Times New Roman" w:cs="Times New Roman"/>
                <w:sz w:val="24"/>
                <w:szCs w:val="24"/>
                <w:lang w:val="hr-HR"/>
              </w:rPr>
            </w:pPr>
            <w:r w:rsidRPr="001F252C">
              <w:rPr>
                <w:rFonts w:ascii="Times New Roman" w:hAnsi="Times New Roman" w:cs="Times New Roman"/>
                <w:b/>
                <w:sz w:val="24"/>
                <w:szCs w:val="24"/>
                <w:lang w:val="sq-AL"/>
              </w:rPr>
              <w:t>Mjetet</w:t>
            </w:r>
            <w:r w:rsidRPr="001F252C">
              <w:rPr>
                <w:rFonts w:ascii="Times New Roman" w:hAnsi="Times New Roman" w:cs="Times New Roman"/>
                <w:b/>
                <w:sz w:val="24"/>
                <w:szCs w:val="24"/>
                <w:lang w:val="hr-HR"/>
              </w:rPr>
              <w:t xml:space="preserve"> </w:t>
            </w:r>
            <w:r w:rsidRPr="001F252C">
              <w:rPr>
                <w:rFonts w:ascii="Times New Roman" w:hAnsi="Times New Roman" w:cs="Times New Roman"/>
                <w:b/>
                <w:sz w:val="24"/>
                <w:szCs w:val="24"/>
                <w:lang w:val="sq-AL"/>
              </w:rPr>
              <w:t>e regjistruar jashtë vendit</w:t>
            </w:r>
          </w:p>
        </w:tc>
        <w:tc>
          <w:tcPr>
            <w:tcW w:w="1699" w:type="pct"/>
          </w:tcPr>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 xml:space="preserve">Article </w:t>
            </w:r>
            <w:r w:rsidR="00B17D2A">
              <w:rPr>
                <w:rFonts w:ascii="Times New Roman" w:hAnsi="Times New Roman" w:cs="Times New Roman"/>
                <w:b/>
                <w:sz w:val="24"/>
                <w:szCs w:val="24"/>
                <w:lang w:val="hr-HR"/>
              </w:rPr>
              <w:t>67</w:t>
            </w:r>
          </w:p>
          <w:p w:rsidR="00FD24F9" w:rsidRPr="001F252C" w:rsidRDefault="00FD24F9" w:rsidP="00C071AD">
            <w:pPr>
              <w:spacing w:before="120" w:after="120"/>
              <w:jc w:val="center"/>
              <w:rPr>
                <w:rFonts w:ascii="Times New Roman" w:hAnsi="Times New Roman" w:cs="Times New Roman"/>
                <w:sz w:val="24"/>
                <w:szCs w:val="24"/>
              </w:rPr>
            </w:pPr>
            <w:r w:rsidRPr="001F252C">
              <w:rPr>
                <w:rFonts w:ascii="Times New Roman" w:hAnsi="Times New Roman" w:cs="Times New Roman"/>
                <w:b/>
                <w:sz w:val="24"/>
                <w:szCs w:val="24"/>
              </w:rPr>
              <w:t>Vehicles registered abroad</w:t>
            </w:r>
          </w:p>
        </w:tc>
        <w:tc>
          <w:tcPr>
            <w:tcW w:w="1634" w:type="pct"/>
          </w:tcPr>
          <w:p w:rsidR="00FD24F9" w:rsidRPr="001F252C" w:rsidRDefault="00FD24F9" w:rsidP="00C071AD">
            <w:pPr>
              <w:spacing w:before="120" w:after="120"/>
              <w:jc w:val="center"/>
              <w:outlineLvl w:val="0"/>
              <w:rPr>
                <w:rFonts w:ascii="Times New Roman" w:hAnsi="Times New Roman" w:cs="Times New Roman"/>
                <w:b/>
                <w:sz w:val="24"/>
                <w:szCs w:val="24"/>
                <w:lang w:val="hr-HR"/>
              </w:rPr>
            </w:pPr>
            <w:r w:rsidRPr="001F252C">
              <w:rPr>
                <w:rFonts w:ascii="Times New Roman" w:hAnsi="Times New Roman" w:cs="Times New Roman"/>
                <w:b/>
                <w:sz w:val="24"/>
                <w:szCs w:val="24"/>
                <w:lang w:val="hr-HR"/>
              </w:rPr>
              <w:t>Č</w:t>
            </w:r>
            <w:r w:rsidRPr="001F252C">
              <w:rPr>
                <w:rFonts w:ascii="Times New Roman" w:hAnsi="Times New Roman" w:cs="Times New Roman"/>
                <w:b/>
                <w:sz w:val="24"/>
                <w:szCs w:val="24"/>
                <w:lang w:val="de-DE"/>
              </w:rPr>
              <w:t>lan</w:t>
            </w:r>
            <w:r w:rsidRPr="001F252C">
              <w:rPr>
                <w:rFonts w:ascii="Times New Roman" w:hAnsi="Times New Roman" w:cs="Times New Roman"/>
                <w:b/>
                <w:sz w:val="24"/>
                <w:szCs w:val="24"/>
                <w:lang w:val="hr-HR"/>
              </w:rPr>
              <w:t xml:space="preserve"> </w:t>
            </w:r>
            <w:r w:rsidR="00B17D2A">
              <w:rPr>
                <w:rFonts w:ascii="Times New Roman" w:hAnsi="Times New Roman" w:cs="Times New Roman"/>
                <w:b/>
                <w:sz w:val="24"/>
                <w:szCs w:val="24"/>
                <w:lang w:val="hr-HR"/>
              </w:rPr>
              <w:t>67</w:t>
            </w:r>
          </w:p>
          <w:p w:rsidR="00FD24F9" w:rsidRPr="001F252C" w:rsidRDefault="00FD24F9" w:rsidP="00C071AD">
            <w:pPr>
              <w:spacing w:before="120" w:after="120"/>
              <w:jc w:val="center"/>
              <w:rPr>
                <w:rFonts w:ascii="Times New Roman" w:hAnsi="Times New Roman" w:cs="Times New Roman"/>
                <w:sz w:val="24"/>
                <w:szCs w:val="24"/>
                <w:lang w:val="de-DE"/>
              </w:rPr>
            </w:pPr>
            <w:r w:rsidRPr="001F252C">
              <w:rPr>
                <w:rFonts w:ascii="Times New Roman" w:hAnsi="Times New Roman" w:cs="Times New Roman"/>
                <w:b/>
                <w:sz w:val="24"/>
                <w:szCs w:val="24"/>
                <w:lang w:val="de-DE"/>
              </w:rPr>
              <w:t>Registracija vozila u inostranstvu</w:t>
            </w:r>
          </w:p>
        </w:tc>
      </w:tr>
      <w:tr w:rsidR="001F252C" w:rsidRPr="001F252C" w:rsidTr="00EC311E">
        <w:trPr>
          <w:trHeight w:val="557"/>
        </w:trPr>
        <w:tc>
          <w:tcPr>
            <w:tcW w:w="1667" w:type="pct"/>
            <w:shd w:val="clear" w:color="auto" w:fill="auto"/>
          </w:tcPr>
          <w:p w:rsidR="00FD24F9" w:rsidRPr="001F252C" w:rsidRDefault="00FD24F9" w:rsidP="00410441">
            <w:pPr>
              <w:spacing w:before="120" w:after="120"/>
              <w:jc w:val="both"/>
              <w:rPr>
                <w:rFonts w:ascii="Times New Roman" w:hAnsi="Times New Roman" w:cs="Times New Roman"/>
                <w:sz w:val="24"/>
                <w:szCs w:val="24"/>
                <w:lang w:val="hr-HR"/>
              </w:rPr>
            </w:pP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Mjetet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regjistruara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jasht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vendit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mund</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qarkullojn</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n</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komunikacionin</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rrugor</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Republik</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s</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s</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Kosov</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s</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n</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se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jan</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n</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gjendjen</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e duhur teknike</w:t>
            </w:r>
            <w:r w:rsidRPr="001F252C">
              <w:rPr>
                <w:rFonts w:ascii="Times New Roman" w:hAnsi="Times New Roman" w:cs="Times New Roman"/>
                <w:sz w:val="24"/>
                <w:szCs w:val="24"/>
                <w:lang w:val="hr-HR"/>
              </w:rPr>
              <w:t xml:space="preserve">, duhet ti </w:t>
            </w:r>
            <w:r w:rsidRPr="001F252C">
              <w:rPr>
                <w:rFonts w:ascii="Times New Roman" w:hAnsi="Times New Roman" w:cs="Times New Roman"/>
                <w:sz w:val="24"/>
                <w:szCs w:val="24"/>
                <w:lang w:val="sq-AL"/>
              </w:rPr>
              <w:t>ken</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 xml:space="preserve">specifikat e kerkuara teknike </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dhe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sistemet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funksionale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cilat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jan</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p</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rcaktuara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me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konvent</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n</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nd</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rkomb</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tare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komunikacionit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rrugor</w:t>
            </w:r>
            <w:r w:rsidRPr="001F252C">
              <w:rPr>
                <w:rFonts w:ascii="Times New Roman" w:hAnsi="Times New Roman" w:cs="Times New Roman"/>
                <w:sz w:val="24"/>
                <w:szCs w:val="24"/>
                <w:lang w:val="hr-HR"/>
              </w:rPr>
              <w:t>.</w:t>
            </w:r>
          </w:p>
        </w:tc>
        <w:tc>
          <w:tcPr>
            <w:tcW w:w="1699" w:type="pct"/>
          </w:tcPr>
          <w:p w:rsidR="00FD24F9" w:rsidRPr="001F252C" w:rsidRDefault="00FD24F9"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Vehicles registered outside the country can circulate in road traffic in the Republic of Kosovo if they are in proper technical condition, must have the required technical specifications and functional systems, as defined by the international convention on road traffic.</w:t>
            </w:r>
          </w:p>
        </w:tc>
        <w:tc>
          <w:tcPr>
            <w:tcW w:w="1634" w:type="pct"/>
          </w:tcPr>
          <w:p w:rsidR="00FD24F9" w:rsidRPr="001F252C" w:rsidRDefault="00FD24F9"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 xml:space="preserve">Vozila registrovana u </w:t>
            </w:r>
            <w:proofErr w:type="gramStart"/>
            <w:r w:rsidRPr="001F252C">
              <w:rPr>
                <w:rFonts w:ascii="Times New Roman" w:hAnsi="Times New Roman" w:cs="Times New Roman"/>
                <w:sz w:val="24"/>
                <w:szCs w:val="24"/>
              </w:rPr>
              <w:t>inostranstvu  mogu</w:t>
            </w:r>
            <w:proofErr w:type="gramEnd"/>
            <w:r w:rsidRPr="001F252C">
              <w:rPr>
                <w:rFonts w:ascii="Times New Roman" w:hAnsi="Times New Roman" w:cs="Times New Roman"/>
                <w:sz w:val="24"/>
                <w:szCs w:val="24"/>
              </w:rPr>
              <w:t xml:space="preserve">   učesztvovati u saobraćaju  na putu u Republici Kosova ako su u ispravnom tehničkom stanju i ako imaju opremu i uređaje u skaldu sa  međunarodnom konvencijom o saobraćaju na putu koja je na snazi.   </w:t>
            </w:r>
          </w:p>
        </w:tc>
      </w:tr>
      <w:tr w:rsidR="001F252C" w:rsidRPr="001F252C" w:rsidTr="00EC311E">
        <w:trPr>
          <w:trHeight w:val="557"/>
        </w:trPr>
        <w:tc>
          <w:tcPr>
            <w:tcW w:w="1667" w:type="pct"/>
            <w:shd w:val="clear" w:color="auto" w:fill="auto"/>
          </w:tcPr>
          <w:p w:rsidR="00FD24F9" w:rsidRPr="001F252C" w:rsidRDefault="00FD24F9" w:rsidP="00C071AD">
            <w:pPr>
              <w:spacing w:before="120" w:after="120"/>
              <w:jc w:val="center"/>
              <w:rPr>
                <w:rFonts w:ascii="Times New Roman" w:hAnsi="Times New Roman" w:cs="Times New Roman"/>
                <w:b/>
                <w:sz w:val="24"/>
                <w:szCs w:val="24"/>
                <w:lang w:val="hr-HR"/>
              </w:rPr>
            </w:pPr>
            <w:r w:rsidRPr="001F252C">
              <w:rPr>
                <w:rFonts w:ascii="Times New Roman" w:hAnsi="Times New Roman" w:cs="Times New Roman"/>
                <w:b/>
                <w:sz w:val="24"/>
                <w:szCs w:val="24"/>
                <w:lang w:val="sq-AL"/>
              </w:rPr>
              <w:t>Neni</w:t>
            </w:r>
            <w:r w:rsidR="00621452">
              <w:rPr>
                <w:rFonts w:ascii="Times New Roman" w:hAnsi="Times New Roman" w:cs="Times New Roman"/>
                <w:b/>
                <w:sz w:val="24"/>
                <w:szCs w:val="24"/>
                <w:lang w:val="hr-HR"/>
              </w:rPr>
              <w:t xml:space="preserve"> 68</w:t>
            </w:r>
          </w:p>
          <w:p w:rsidR="00FD24F9" w:rsidRPr="001F252C" w:rsidRDefault="00FD24F9" w:rsidP="00C071AD">
            <w:pPr>
              <w:spacing w:before="120" w:after="120"/>
              <w:jc w:val="center"/>
              <w:rPr>
                <w:rFonts w:ascii="Times New Roman" w:hAnsi="Times New Roman" w:cs="Times New Roman"/>
                <w:sz w:val="24"/>
                <w:szCs w:val="24"/>
                <w:lang w:val="hr-HR"/>
              </w:rPr>
            </w:pPr>
            <w:r w:rsidRPr="001F252C">
              <w:rPr>
                <w:rFonts w:ascii="Times New Roman" w:hAnsi="Times New Roman" w:cs="Times New Roman"/>
                <w:b/>
                <w:sz w:val="24"/>
                <w:szCs w:val="24"/>
                <w:lang w:val="sq-AL"/>
              </w:rPr>
              <w:t>Vërtetim i rregullsis</w:t>
            </w:r>
            <w:r w:rsidRPr="001F252C">
              <w:rPr>
                <w:rFonts w:ascii="Times New Roman" w:hAnsi="Times New Roman" w:cs="Times New Roman"/>
                <w:b/>
                <w:sz w:val="24"/>
                <w:szCs w:val="24"/>
                <w:lang w:val="hr-HR"/>
              </w:rPr>
              <w:t>ë</w:t>
            </w:r>
            <w:r w:rsidRPr="001F252C">
              <w:rPr>
                <w:rFonts w:ascii="Times New Roman" w:hAnsi="Times New Roman" w:cs="Times New Roman"/>
                <w:b/>
                <w:sz w:val="24"/>
                <w:szCs w:val="24"/>
                <w:lang w:val="sq-AL"/>
              </w:rPr>
              <w:t xml:space="preserve"> teknike</w:t>
            </w:r>
          </w:p>
        </w:tc>
        <w:tc>
          <w:tcPr>
            <w:tcW w:w="1699" w:type="pct"/>
          </w:tcPr>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 xml:space="preserve">Article </w:t>
            </w:r>
            <w:r w:rsidR="00B17D2A">
              <w:rPr>
                <w:rFonts w:ascii="Times New Roman" w:hAnsi="Times New Roman" w:cs="Times New Roman"/>
                <w:b/>
                <w:sz w:val="24"/>
                <w:szCs w:val="24"/>
                <w:lang w:val="hr-HR"/>
              </w:rPr>
              <w:t>68</w:t>
            </w:r>
          </w:p>
          <w:p w:rsidR="00FD24F9" w:rsidRPr="001F252C" w:rsidRDefault="00FD24F9" w:rsidP="00C071AD">
            <w:pPr>
              <w:spacing w:before="120" w:after="120"/>
              <w:jc w:val="center"/>
              <w:rPr>
                <w:rFonts w:ascii="Times New Roman" w:hAnsi="Times New Roman" w:cs="Times New Roman"/>
                <w:sz w:val="24"/>
                <w:szCs w:val="24"/>
              </w:rPr>
            </w:pPr>
            <w:r w:rsidRPr="001F252C">
              <w:rPr>
                <w:rFonts w:ascii="Times New Roman" w:hAnsi="Times New Roman" w:cs="Times New Roman"/>
                <w:b/>
                <w:sz w:val="24"/>
                <w:szCs w:val="24"/>
              </w:rPr>
              <w:t>Certification of technical regularity</w:t>
            </w:r>
          </w:p>
        </w:tc>
        <w:tc>
          <w:tcPr>
            <w:tcW w:w="1634" w:type="pct"/>
          </w:tcPr>
          <w:p w:rsidR="00FD24F9" w:rsidRPr="001F252C" w:rsidRDefault="00FD24F9" w:rsidP="00C071AD">
            <w:pPr>
              <w:spacing w:before="120" w:after="120"/>
              <w:jc w:val="center"/>
              <w:outlineLvl w:val="0"/>
              <w:rPr>
                <w:rFonts w:ascii="Times New Roman" w:hAnsi="Times New Roman" w:cs="Times New Roman"/>
                <w:b/>
                <w:sz w:val="24"/>
                <w:szCs w:val="24"/>
                <w:lang w:val="hr-HR"/>
              </w:rPr>
            </w:pPr>
            <w:r w:rsidRPr="001F252C">
              <w:rPr>
                <w:rFonts w:ascii="Times New Roman" w:hAnsi="Times New Roman" w:cs="Times New Roman"/>
                <w:b/>
                <w:sz w:val="24"/>
                <w:szCs w:val="24"/>
                <w:lang w:val="hr-HR"/>
              </w:rPr>
              <w:t>Č</w:t>
            </w:r>
            <w:r w:rsidRPr="001F252C">
              <w:rPr>
                <w:rFonts w:ascii="Times New Roman" w:hAnsi="Times New Roman" w:cs="Times New Roman"/>
                <w:b/>
                <w:sz w:val="24"/>
                <w:szCs w:val="24"/>
              </w:rPr>
              <w:t>lan</w:t>
            </w:r>
            <w:r w:rsidRPr="001F252C">
              <w:rPr>
                <w:rFonts w:ascii="Times New Roman" w:hAnsi="Times New Roman" w:cs="Times New Roman"/>
                <w:b/>
                <w:sz w:val="24"/>
                <w:szCs w:val="24"/>
                <w:lang w:val="hr-HR"/>
              </w:rPr>
              <w:t xml:space="preserve"> </w:t>
            </w:r>
            <w:r w:rsidR="00B17D2A">
              <w:rPr>
                <w:rFonts w:ascii="Times New Roman" w:hAnsi="Times New Roman" w:cs="Times New Roman"/>
                <w:b/>
                <w:sz w:val="24"/>
                <w:szCs w:val="24"/>
                <w:lang w:val="hr-HR"/>
              </w:rPr>
              <w:t>68</w:t>
            </w:r>
          </w:p>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Certifikat tehničke ispravnosti</w:t>
            </w:r>
          </w:p>
        </w:tc>
      </w:tr>
      <w:tr w:rsidR="001F252C" w:rsidRPr="001F252C" w:rsidTr="00EC311E">
        <w:trPr>
          <w:trHeight w:val="557"/>
        </w:trPr>
        <w:tc>
          <w:tcPr>
            <w:tcW w:w="1667" w:type="pct"/>
            <w:shd w:val="clear" w:color="auto" w:fill="auto"/>
          </w:tcPr>
          <w:p w:rsidR="00FD24F9" w:rsidRPr="001F252C" w:rsidRDefault="007E7D9F" w:rsidP="00B330CB">
            <w:pPr>
              <w:spacing w:before="120" w:after="120"/>
              <w:jc w:val="both"/>
              <w:rPr>
                <w:rFonts w:ascii="Times New Roman" w:hAnsi="Times New Roman" w:cs="Times New Roman"/>
                <w:b/>
                <w:sz w:val="24"/>
                <w:szCs w:val="24"/>
                <w:lang w:val="hr-HR"/>
              </w:rPr>
            </w:pPr>
            <w:r w:rsidRPr="001F252C">
              <w:rPr>
                <w:rFonts w:ascii="Times New Roman" w:hAnsi="Times New Roman" w:cs="Times New Roman"/>
                <w:sz w:val="24"/>
                <w:szCs w:val="24"/>
                <w:lang w:val="sq-AL"/>
              </w:rPr>
              <w:t xml:space="preserve">1. </w:t>
            </w:r>
            <w:r w:rsidR="00FD24F9" w:rsidRPr="001F252C">
              <w:rPr>
                <w:rFonts w:ascii="Times New Roman" w:hAnsi="Times New Roman" w:cs="Times New Roman"/>
                <w:sz w:val="24"/>
                <w:szCs w:val="24"/>
                <w:lang w:val="sq-AL"/>
              </w:rPr>
              <w:t>Gjendja</w:t>
            </w:r>
            <w:r w:rsidR="00FD24F9" w:rsidRPr="001F252C">
              <w:rPr>
                <w:rFonts w:ascii="Times New Roman" w:hAnsi="Times New Roman" w:cs="Times New Roman"/>
                <w:sz w:val="24"/>
                <w:szCs w:val="24"/>
                <w:lang w:val="hr-HR"/>
              </w:rPr>
              <w:t xml:space="preserve"> </w:t>
            </w:r>
            <w:r w:rsidR="00FD24F9" w:rsidRPr="001F252C">
              <w:rPr>
                <w:rFonts w:ascii="Times New Roman" w:hAnsi="Times New Roman" w:cs="Times New Roman"/>
                <w:sz w:val="24"/>
                <w:szCs w:val="24"/>
                <w:lang w:val="sq-AL"/>
              </w:rPr>
              <w:t>e</w:t>
            </w:r>
            <w:r w:rsidR="00FD24F9" w:rsidRPr="001F252C">
              <w:rPr>
                <w:rFonts w:ascii="Times New Roman" w:hAnsi="Times New Roman" w:cs="Times New Roman"/>
                <w:sz w:val="24"/>
                <w:szCs w:val="24"/>
                <w:lang w:val="hr-HR"/>
              </w:rPr>
              <w:t xml:space="preserve"> </w:t>
            </w:r>
            <w:r w:rsidR="00FD24F9" w:rsidRPr="001F252C">
              <w:rPr>
                <w:rFonts w:ascii="Times New Roman" w:hAnsi="Times New Roman" w:cs="Times New Roman"/>
                <w:sz w:val="24"/>
                <w:szCs w:val="24"/>
                <w:lang w:val="sq-AL"/>
              </w:rPr>
              <w:t>rregullt</w:t>
            </w:r>
            <w:r w:rsidR="00FD24F9" w:rsidRPr="001F252C">
              <w:rPr>
                <w:rFonts w:ascii="Times New Roman" w:hAnsi="Times New Roman" w:cs="Times New Roman"/>
                <w:sz w:val="24"/>
                <w:szCs w:val="24"/>
                <w:lang w:val="hr-HR"/>
              </w:rPr>
              <w:t xml:space="preserve"> </w:t>
            </w:r>
            <w:r w:rsidR="00FD24F9" w:rsidRPr="001F252C">
              <w:rPr>
                <w:rFonts w:ascii="Times New Roman" w:hAnsi="Times New Roman" w:cs="Times New Roman"/>
                <w:sz w:val="24"/>
                <w:szCs w:val="24"/>
                <w:lang w:val="sq-AL"/>
              </w:rPr>
              <w:t>teknike</w:t>
            </w:r>
            <w:r w:rsidR="00FD24F9" w:rsidRPr="001F252C">
              <w:rPr>
                <w:rFonts w:ascii="Times New Roman" w:hAnsi="Times New Roman" w:cs="Times New Roman"/>
                <w:sz w:val="24"/>
                <w:szCs w:val="24"/>
                <w:lang w:val="hr-HR"/>
              </w:rPr>
              <w:t xml:space="preserve"> </w:t>
            </w:r>
            <w:r w:rsidR="00FD24F9" w:rsidRPr="001F252C">
              <w:rPr>
                <w:rFonts w:ascii="Times New Roman" w:hAnsi="Times New Roman" w:cs="Times New Roman"/>
                <w:sz w:val="24"/>
                <w:szCs w:val="24"/>
                <w:lang w:val="sq-AL"/>
              </w:rPr>
              <w:t>e</w:t>
            </w:r>
            <w:r w:rsidR="00FD24F9" w:rsidRPr="001F252C">
              <w:rPr>
                <w:rFonts w:ascii="Times New Roman" w:hAnsi="Times New Roman" w:cs="Times New Roman"/>
                <w:sz w:val="24"/>
                <w:szCs w:val="24"/>
                <w:lang w:val="hr-HR"/>
              </w:rPr>
              <w:t xml:space="preserve"> </w:t>
            </w:r>
            <w:r w:rsidR="00FD24F9" w:rsidRPr="001F252C">
              <w:rPr>
                <w:rFonts w:ascii="Times New Roman" w:hAnsi="Times New Roman" w:cs="Times New Roman"/>
                <w:sz w:val="24"/>
                <w:szCs w:val="24"/>
                <w:lang w:val="sq-AL"/>
              </w:rPr>
              <w:t>mjetit</w:t>
            </w:r>
            <w:r w:rsidR="00FD24F9" w:rsidRPr="001F252C">
              <w:rPr>
                <w:rFonts w:ascii="Times New Roman" w:hAnsi="Times New Roman" w:cs="Times New Roman"/>
                <w:sz w:val="24"/>
                <w:szCs w:val="24"/>
                <w:lang w:val="hr-HR"/>
              </w:rPr>
              <w:t xml:space="preserve"> </w:t>
            </w:r>
            <w:r w:rsidR="00FD24F9" w:rsidRPr="001F252C">
              <w:rPr>
                <w:rFonts w:ascii="Times New Roman" w:hAnsi="Times New Roman" w:cs="Times New Roman"/>
                <w:sz w:val="24"/>
                <w:szCs w:val="24"/>
                <w:lang w:val="sq-AL"/>
              </w:rPr>
              <w:t>v</w:t>
            </w:r>
            <w:r w:rsidR="00FD24F9" w:rsidRPr="001F252C">
              <w:rPr>
                <w:rFonts w:ascii="Times New Roman" w:hAnsi="Times New Roman" w:cs="Times New Roman"/>
                <w:sz w:val="24"/>
                <w:szCs w:val="24"/>
                <w:lang w:val="hr-HR"/>
              </w:rPr>
              <w:t>ë</w:t>
            </w:r>
            <w:r w:rsidR="00FD24F9" w:rsidRPr="001F252C">
              <w:rPr>
                <w:rFonts w:ascii="Times New Roman" w:hAnsi="Times New Roman" w:cs="Times New Roman"/>
                <w:sz w:val="24"/>
                <w:szCs w:val="24"/>
                <w:lang w:val="sq-AL"/>
              </w:rPr>
              <w:t>rtetohet</w:t>
            </w:r>
            <w:r w:rsidR="00FD24F9" w:rsidRPr="001F252C">
              <w:rPr>
                <w:rFonts w:ascii="Times New Roman" w:hAnsi="Times New Roman" w:cs="Times New Roman"/>
                <w:sz w:val="24"/>
                <w:szCs w:val="24"/>
                <w:lang w:val="hr-HR"/>
              </w:rPr>
              <w:t xml:space="preserve"> </w:t>
            </w:r>
            <w:r w:rsidR="00FD24F9" w:rsidRPr="001F252C">
              <w:rPr>
                <w:rFonts w:ascii="Times New Roman" w:hAnsi="Times New Roman" w:cs="Times New Roman"/>
                <w:sz w:val="24"/>
                <w:szCs w:val="24"/>
                <w:lang w:val="sq-AL"/>
              </w:rPr>
              <w:t>me</w:t>
            </w:r>
            <w:r w:rsidR="00FD24F9" w:rsidRPr="001F252C">
              <w:rPr>
                <w:rFonts w:ascii="Times New Roman" w:hAnsi="Times New Roman" w:cs="Times New Roman"/>
                <w:sz w:val="24"/>
                <w:szCs w:val="24"/>
                <w:lang w:val="hr-HR"/>
              </w:rPr>
              <w:t xml:space="preserve"> </w:t>
            </w:r>
            <w:r w:rsidR="00FD24F9" w:rsidRPr="001F252C">
              <w:rPr>
                <w:rFonts w:ascii="Times New Roman" w:hAnsi="Times New Roman" w:cs="Times New Roman"/>
                <w:sz w:val="24"/>
                <w:szCs w:val="24"/>
                <w:lang w:val="sq-AL"/>
              </w:rPr>
              <w:t>kontrollimet</w:t>
            </w:r>
            <w:r w:rsidR="00FD24F9" w:rsidRPr="001F252C">
              <w:rPr>
                <w:rFonts w:ascii="Times New Roman" w:hAnsi="Times New Roman" w:cs="Times New Roman"/>
                <w:sz w:val="24"/>
                <w:szCs w:val="24"/>
                <w:lang w:val="hr-HR"/>
              </w:rPr>
              <w:t xml:space="preserve"> </w:t>
            </w:r>
            <w:r w:rsidR="00FD24F9" w:rsidRPr="001F252C">
              <w:rPr>
                <w:rFonts w:ascii="Times New Roman" w:hAnsi="Times New Roman" w:cs="Times New Roman"/>
                <w:sz w:val="24"/>
                <w:szCs w:val="24"/>
                <w:lang w:val="sq-AL"/>
              </w:rPr>
              <w:t>teknike</w:t>
            </w:r>
            <w:r w:rsidR="00FD24F9" w:rsidRPr="001F252C">
              <w:rPr>
                <w:rFonts w:ascii="Times New Roman" w:hAnsi="Times New Roman" w:cs="Times New Roman"/>
                <w:sz w:val="24"/>
                <w:szCs w:val="24"/>
                <w:lang w:val="hr-HR"/>
              </w:rPr>
              <w:t xml:space="preserve"> </w:t>
            </w:r>
            <w:r w:rsidR="00FD24F9" w:rsidRPr="001F252C">
              <w:rPr>
                <w:rFonts w:ascii="Times New Roman" w:hAnsi="Times New Roman" w:cs="Times New Roman"/>
                <w:sz w:val="24"/>
                <w:szCs w:val="24"/>
                <w:lang w:val="sq-AL"/>
              </w:rPr>
              <w:t>dhe</w:t>
            </w:r>
            <w:r w:rsidR="00FD24F9" w:rsidRPr="001F252C">
              <w:rPr>
                <w:rFonts w:ascii="Times New Roman" w:hAnsi="Times New Roman" w:cs="Times New Roman"/>
                <w:sz w:val="24"/>
                <w:szCs w:val="24"/>
                <w:lang w:val="hr-HR"/>
              </w:rPr>
              <w:t xml:space="preserve"> </w:t>
            </w:r>
            <w:r w:rsidR="00FD24F9" w:rsidRPr="001F252C">
              <w:rPr>
                <w:rFonts w:ascii="Times New Roman" w:hAnsi="Times New Roman" w:cs="Times New Roman"/>
                <w:sz w:val="24"/>
                <w:szCs w:val="24"/>
                <w:lang w:val="sq-AL"/>
              </w:rPr>
              <w:t>me</w:t>
            </w:r>
            <w:r w:rsidR="00FD24F9" w:rsidRPr="001F252C">
              <w:rPr>
                <w:rFonts w:ascii="Times New Roman" w:hAnsi="Times New Roman" w:cs="Times New Roman"/>
                <w:sz w:val="24"/>
                <w:szCs w:val="24"/>
                <w:lang w:val="hr-HR"/>
              </w:rPr>
              <w:t xml:space="preserve"> </w:t>
            </w:r>
            <w:r w:rsidR="00B330CB" w:rsidRPr="001F252C">
              <w:rPr>
                <w:rFonts w:ascii="Times New Roman" w:hAnsi="Times New Roman" w:cs="Times New Roman"/>
                <w:sz w:val="24"/>
                <w:szCs w:val="24"/>
                <w:lang w:val="sq-AL"/>
              </w:rPr>
              <w:t>inspektim</w:t>
            </w:r>
            <w:r w:rsidR="00FD24F9" w:rsidRPr="001F252C">
              <w:rPr>
                <w:rFonts w:ascii="Times New Roman" w:hAnsi="Times New Roman" w:cs="Times New Roman"/>
                <w:sz w:val="24"/>
                <w:szCs w:val="24"/>
                <w:lang w:val="hr-HR"/>
              </w:rPr>
              <w:t xml:space="preserve"> </w:t>
            </w:r>
            <w:r w:rsidR="00FD24F9" w:rsidRPr="001F252C">
              <w:rPr>
                <w:rFonts w:ascii="Times New Roman" w:hAnsi="Times New Roman" w:cs="Times New Roman"/>
                <w:sz w:val="24"/>
                <w:szCs w:val="24"/>
                <w:lang w:val="sq-AL"/>
              </w:rPr>
              <w:t>n</w:t>
            </w:r>
            <w:r w:rsidR="00FD24F9" w:rsidRPr="001F252C">
              <w:rPr>
                <w:rFonts w:ascii="Times New Roman" w:hAnsi="Times New Roman" w:cs="Times New Roman"/>
                <w:sz w:val="24"/>
                <w:szCs w:val="24"/>
                <w:lang w:val="hr-HR"/>
              </w:rPr>
              <w:t xml:space="preserve">ë </w:t>
            </w:r>
            <w:r w:rsidR="00EE1600" w:rsidRPr="001F252C">
              <w:rPr>
                <w:rFonts w:ascii="Times New Roman" w:hAnsi="Times New Roman" w:cs="Times New Roman"/>
                <w:sz w:val="24"/>
                <w:szCs w:val="24"/>
                <w:lang w:val="hr-HR"/>
              </w:rPr>
              <w:t>rrug</w:t>
            </w:r>
            <w:r w:rsidR="00EE1600" w:rsidRPr="001F252C">
              <w:rPr>
                <w:rFonts w:ascii="Times New Roman" w:hAnsi="Times New Roman" w:cs="Times New Roman"/>
                <w:sz w:val="24"/>
                <w:szCs w:val="24"/>
                <w:lang w:val="sq-AL"/>
              </w:rPr>
              <w:t xml:space="preserve">ë kur është pjesëmarrës në </w:t>
            </w:r>
            <w:r w:rsidR="00FD24F9" w:rsidRPr="001F252C">
              <w:rPr>
                <w:rFonts w:ascii="Times New Roman" w:hAnsi="Times New Roman" w:cs="Times New Roman"/>
                <w:sz w:val="24"/>
                <w:szCs w:val="24"/>
                <w:lang w:val="sq-AL"/>
              </w:rPr>
              <w:t>komunikacionin</w:t>
            </w:r>
            <w:r w:rsidR="00FD24F9" w:rsidRPr="001F252C">
              <w:rPr>
                <w:rFonts w:ascii="Times New Roman" w:hAnsi="Times New Roman" w:cs="Times New Roman"/>
                <w:sz w:val="24"/>
                <w:szCs w:val="24"/>
                <w:lang w:val="hr-HR"/>
              </w:rPr>
              <w:t xml:space="preserve"> </w:t>
            </w:r>
            <w:r w:rsidR="00FD24F9" w:rsidRPr="001F252C">
              <w:rPr>
                <w:rFonts w:ascii="Times New Roman" w:hAnsi="Times New Roman" w:cs="Times New Roman"/>
                <w:sz w:val="24"/>
                <w:szCs w:val="24"/>
                <w:lang w:val="sq-AL"/>
              </w:rPr>
              <w:t>rrugor</w:t>
            </w:r>
            <w:r w:rsidR="00FD24F9" w:rsidRPr="001F252C">
              <w:rPr>
                <w:rFonts w:ascii="Times New Roman" w:hAnsi="Times New Roman" w:cs="Times New Roman"/>
                <w:sz w:val="24"/>
                <w:szCs w:val="24"/>
                <w:lang w:val="hr-HR"/>
              </w:rPr>
              <w:t>.</w:t>
            </w:r>
          </w:p>
        </w:tc>
        <w:tc>
          <w:tcPr>
            <w:tcW w:w="1699" w:type="pct"/>
          </w:tcPr>
          <w:p w:rsidR="00FD24F9" w:rsidRPr="001F252C" w:rsidRDefault="00613F60"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1</w:t>
            </w:r>
            <w:r w:rsidR="00722C48" w:rsidRPr="001F252C">
              <w:rPr>
                <w:rFonts w:ascii="Times New Roman" w:hAnsi="Times New Roman" w:cs="Times New Roman"/>
                <w:sz w:val="24"/>
                <w:szCs w:val="24"/>
              </w:rPr>
              <w:t>. The regular</w:t>
            </w:r>
            <w:r w:rsidR="00FD24F9" w:rsidRPr="001F252C">
              <w:rPr>
                <w:rFonts w:ascii="Times New Roman" w:hAnsi="Times New Roman" w:cs="Times New Roman"/>
                <w:sz w:val="24"/>
                <w:szCs w:val="24"/>
              </w:rPr>
              <w:t xml:space="preserve"> technical condition of a vehicle is asserted by means of technical inspections and by </w:t>
            </w:r>
            <w:r w:rsidR="00722C48" w:rsidRPr="001F252C">
              <w:rPr>
                <w:rFonts w:ascii="Times New Roman" w:hAnsi="Times New Roman" w:cs="Times New Roman"/>
                <w:sz w:val="24"/>
                <w:szCs w:val="24"/>
              </w:rPr>
              <w:t>the inspection on the road when participates in traffic.</w:t>
            </w:r>
          </w:p>
        </w:tc>
        <w:tc>
          <w:tcPr>
            <w:tcW w:w="1634" w:type="pct"/>
          </w:tcPr>
          <w:p w:rsidR="00FD24F9" w:rsidRPr="001F252C" w:rsidRDefault="00613F60"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1</w:t>
            </w:r>
            <w:r w:rsidR="00FD24F9" w:rsidRPr="001F252C">
              <w:rPr>
                <w:rFonts w:ascii="Times New Roman" w:hAnsi="Times New Roman" w:cs="Times New Roman"/>
                <w:sz w:val="24"/>
                <w:szCs w:val="24"/>
              </w:rPr>
              <w:t>. Teh</w:t>
            </w:r>
            <w:r w:rsidR="00EE1600" w:rsidRPr="001F252C">
              <w:rPr>
                <w:rFonts w:ascii="Times New Roman" w:hAnsi="Times New Roman" w:cs="Times New Roman"/>
                <w:sz w:val="24"/>
                <w:szCs w:val="24"/>
              </w:rPr>
              <w:t>ničko stanje vozila utvrđuje se</w:t>
            </w:r>
            <w:r w:rsidR="00FD24F9" w:rsidRPr="001F252C">
              <w:rPr>
                <w:rFonts w:ascii="Times New Roman" w:hAnsi="Times New Roman" w:cs="Times New Roman"/>
                <w:sz w:val="24"/>
                <w:szCs w:val="24"/>
              </w:rPr>
              <w:t xml:space="preserve"> tehničkim pregledom </w:t>
            </w:r>
            <w:proofErr w:type="gramStart"/>
            <w:r w:rsidR="00FD24F9" w:rsidRPr="001F252C">
              <w:rPr>
                <w:rFonts w:ascii="Times New Roman" w:hAnsi="Times New Roman" w:cs="Times New Roman"/>
                <w:sz w:val="24"/>
                <w:szCs w:val="24"/>
              </w:rPr>
              <w:t>i  proverom</w:t>
            </w:r>
            <w:proofErr w:type="gramEnd"/>
            <w:r w:rsidR="00FD24F9" w:rsidRPr="001F252C">
              <w:rPr>
                <w:rFonts w:ascii="Times New Roman" w:hAnsi="Times New Roman" w:cs="Times New Roman"/>
                <w:sz w:val="24"/>
                <w:szCs w:val="24"/>
              </w:rPr>
              <w:t xml:space="preserve"> u saobraćaju na putu.</w:t>
            </w:r>
          </w:p>
        </w:tc>
      </w:tr>
      <w:tr w:rsidR="001F252C" w:rsidRPr="001F252C" w:rsidTr="00EC311E">
        <w:trPr>
          <w:trHeight w:val="557"/>
        </w:trPr>
        <w:tc>
          <w:tcPr>
            <w:tcW w:w="1667" w:type="pct"/>
            <w:shd w:val="clear" w:color="auto" w:fill="auto"/>
          </w:tcPr>
          <w:p w:rsidR="007E7D9F" w:rsidRPr="001F252C" w:rsidRDefault="007E7D9F" w:rsidP="00B330CB">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 xml:space="preserve">2. Kushtet të cilat duhet ti plotësojnë mjetet për pjesëmarrja në komunikacion do të përcaktohen me akt të veçantë nënligjor. </w:t>
            </w:r>
          </w:p>
        </w:tc>
        <w:tc>
          <w:tcPr>
            <w:tcW w:w="1699" w:type="pct"/>
          </w:tcPr>
          <w:p w:rsidR="007E7D9F" w:rsidRPr="001F252C" w:rsidRDefault="00613F60"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2</w:t>
            </w:r>
            <w:r w:rsidR="003E0099" w:rsidRPr="001F252C">
              <w:rPr>
                <w:rFonts w:ascii="Times New Roman" w:hAnsi="Times New Roman" w:cs="Times New Roman"/>
                <w:sz w:val="24"/>
                <w:szCs w:val="24"/>
              </w:rPr>
              <w:t>.</w:t>
            </w:r>
            <w:r w:rsidRPr="001F252C">
              <w:rPr>
                <w:rFonts w:ascii="Times New Roman" w:hAnsi="Times New Roman" w:cs="Times New Roman"/>
                <w:sz w:val="24"/>
                <w:szCs w:val="24"/>
              </w:rPr>
              <w:t xml:space="preserve"> </w:t>
            </w:r>
            <w:r w:rsidR="007E7D9F" w:rsidRPr="001F252C">
              <w:rPr>
                <w:rFonts w:ascii="Times New Roman" w:hAnsi="Times New Roman" w:cs="Times New Roman"/>
                <w:sz w:val="24"/>
                <w:szCs w:val="24"/>
              </w:rPr>
              <w:t>The conditions on the fulfillment of the vehicle for participating on the traffic will be determined by a special sub-legal act.</w:t>
            </w:r>
          </w:p>
        </w:tc>
        <w:tc>
          <w:tcPr>
            <w:tcW w:w="1634" w:type="pct"/>
          </w:tcPr>
          <w:p w:rsidR="007E7D9F" w:rsidRPr="001F252C" w:rsidRDefault="007E7D9F" w:rsidP="00C071AD">
            <w:pPr>
              <w:spacing w:before="120" w:after="120"/>
              <w:jc w:val="both"/>
              <w:rPr>
                <w:rFonts w:ascii="Times New Roman" w:hAnsi="Times New Roman" w:cs="Times New Roman"/>
                <w:sz w:val="24"/>
                <w:szCs w:val="24"/>
              </w:rPr>
            </w:pPr>
          </w:p>
        </w:tc>
      </w:tr>
      <w:tr w:rsidR="001F252C" w:rsidRPr="001F252C" w:rsidTr="00EC311E">
        <w:trPr>
          <w:trHeight w:val="557"/>
        </w:trPr>
        <w:tc>
          <w:tcPr>
            <w:tcW w:w="1667" w:type="pct"/>
            <w:shd w:val="clear" w:color="auto" w:fill="auto"/>
          </w:tcPr>
          <w:p w:rsidR="00FD24F9" w:rsidRPr="001F252C" w:rsidRDefault="00621452" w:rsidP="00C071AD">
            <w:pPr>
              <w:spacing w:before="120" w:after="120"/>
              <w:jc w:val="center"/>
              <w:rPr>
                <w:rFonts w:ascii="Times New Roman" w:hAnsi="Times New Roman" w:cs="Times New Roman"/>
                <w:b/>
                <w:sz w:val="24"/>
                <w:szCs w:val="24"/>
              </w:rPr>
            </w:pPr>
            <w:r>
              <w:rPr>
                <w:rFonts w:ascii="Times New Roman" w:hAnsi="Times New Roman" w:cs="Times New Roman"/>
                <w:b/>
                <w:sz w:val="24"/>
                <w:szCs w:val="24"/>
              </w:rPr>
              <w:lastRenderedPageBreak/>
              <w:t>Neni 69</w:t>
            </w:r>
          </w:p>
          <w:p w:rsidR="00FD24F9" w:rsidRPr="001F252C" w:rsidRDefault="00FD24F9" w:rsidP="00F91D95">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Mirëmbajtja, riparimi i mjeteve dhe instalimi (montimi) i pjesëve të miratuara</w:t>
            </w:r>
          </w:p>
        </w:tc>
        <w:tc>
          <w:tcPr>
            <w:tcW w:w="1699" w:type="pct"/>
          </w:tcPr>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 xml:space="preserve">Article </w:t>
            </w:r>
            <w:r w:rsidR="00B17D2A">
              <w:rPr>
                <w:rFonts w:ascii="Times New Roman" w:hAnsi="Times New Roman" w:cs="Times New Roman"/>
                <w:b/>
                <w:sz w:val="24"/>
                <w:szCs w:val="24"/>
              </w:rPr>
              <w:t>69</w:t>
            </w:r>
          </w:p>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The maintenance vehicle repair, and</w:t>
            </w:r>
            <w:r w:rsidR="00722C48" w:rsidRPr="001F252C">
              <w:rPr>
                <w:rFonts w:ascii="Times New Roman" w:hAnsi="Times New Roman" w:cs="Times New Roman"/>
                <w:b/>
                <w:sz w:val="24"/>
                <w:szCs w:val="24"/>
              </w:rPr>
              <w:t xml:space="preserve"> the installa</w:t>
            </w:r>
            <w:r w:rsidRPr="001F252C">
              <w:rPr>
                <w:rFonts w:ascii="Times New Roman" w:hAnsi="Times New Roman" w:cs="Times New Roman"/>
                <w:b/>
                <w:sz w:val="24"/>
                <w:szCs w:val="24"/>
              </w:rPr>
              <w:t>t</w:t>
            </w:r>
            <w:r w:rsidR="00722C48" w:rsidRPr="001F252C">
              <w:rPr>
                <w:rFonts w:ascii="Times New Roman" w:hAnsi="Times New Roman" w:cs="Times New Roman"/>
                <w:b/>
                <w:sz w:val="24"/>
                <w:szCs w:val="24"/>
              </w:rPr>
              <w:t>ion(mounting)</w:t>
            </w:r>
            <w:r w:rsidRPr="001F252C">
              <w:rPr>
                <w:rFonts w:ascii="Times New Roman" w:hAnsi="Times New Roman" w:cs="Times New Roman"/>
                <w:b/>
                <w:sz w:val="24"/>
                <w:szCs w:val="24"/>
              </w:rPr>
              <w:t xml:space="preserve"> of approved parts</w:t>
            </w:r>
          </w:p>
        </w:tc>
        <w:tc>
          <w:tcPr>
            <w:tcW w:w="1634" w:type="pct"/>
          </w:tcPr>
          <w:p w:rsidR="00FD24F9" w:rsidRPr="001F252C" w:rsidRDefault="00FD24F9" w:rsidP="00C071AD">
            <w:pPr>
              <w:spacing w:before="120" w:after="120"/>
              <w:jc w:val="center"/>
              <w:outlineLvl w:val="0"/>
              <w:rPr>
                <w:rFonts w:ascii="Times New Roman" w:hAnsi="Times New Roman" w:cs="Times New Roman"/>
                <w:b/>
                <w:sz w:val="24"/>
                <w:szCs w:val="24"/>
              </w:rPr>
            </w:pPr>
            <w:r w:rsidRPr="001F252C">
              <w:rPr>
                <w:rFonts w:ascii="Times New Roman" w:hAnsi="Times New Roman" w:cs="Times New Roman"/>
                <w:b/>
                <w:sz w:val="24"/>
                <w:szCs w:val="24"/>
              </w:rPr>
              <w:t xml:space="preserve">Član </w:t>
            </w:r>
            <w:r w:rsidR="00B17D2A">
              <w:rPr>
                <w:rFonts w:ascii="Times New Roman" w:hAnsi="Times New Roman" w:cs="Times New Roman"/>
                <w:b/>
                <w:sz w:val="24"/>
                <w:szCs w:val="24"/>
              </w:rPr>
              <w:t>69</w:t>
            </w:r>
          </w:p>
          <w:p w:rsidR="00FD24F9" w:rsidRPr="001F252C" w:rsidRDefault="00FD24F9" w:rsidP="00C071AD">
            <w:pPr>
              <w:spacing w:before="120" w:after="120"/>
              <w:jc w:val="center"/>
              <w:outlineLvl w:val="0"/>
              <w:rPr>
                <w:rFonts w:ascii="Times New Roman" w:hAnsi="Times New Roman" w:cs="Times New Roman"/>
                <w:b/>
                <w:sz w:val="24"/>
                <w:szCs w:val="24"/>
              </w:rPr>
            </w:pPr>
            <w:r w:rsidRPr="001F252C">
              <w:rPr>
                <w:rFonts w:ascii="Times New Roman" w:hAnsi="Times New Roman" w:cs="Times New Roman"/>
                <w:b/>
                <w:sz w:val="24"/>
                <w:szCs w:val="24"/>
              </w:rPr>
              <w:t>Održavanje, popravljanje i montiranje homologiranih delova</w:t>
            </w:r>
          </w:p>
        </w:tc>
      </w:tr>
      <w:tr w:rsidR="001F252C" w:rsidRPr="001F252C" w:rsidTr="00EC311E">
        <w:trPr>
          <w:trHeight w:val="557"/>
        </w:trPr>
        <w:tc>
          <w:tcPr>
            <w:tcW w:w="1667" w:type="pct"/>
            <w:shd w:val="clear" w:color="auto" w:fill="auto"/>
          </w:tcPr>
          <w:p w:rsidR="00FD24F9" w:rsidRPr="001F252C" w:rsidRDefault="00FD24F9" w:rsidP="00B330CB">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 xml:space="preserve">1. Personat juridik, ose fizik të cilët prodhojnë, riparojnë, përpunojnë, mirëmbajnë, tregtojnë me mjete, sisteme dhe pjesë rezervë të mjeteve ose sisteme të veçanta për mjete duhet që të sigurojnë profesionalizmin e duhur dhe cilësi të punës duke marrë parasysh të gjitha rregulloret të cilat garantojnë sigurinë e mjeteve në </w:t>
            </w:r>
            <w:r w:rsidR="00B330CB" w:rsidRPr="001F252C">
              <w:rPr>
                <w:rFonts w:ascii="Times New Roman" w:hAnsi="Times New Roman" w:cs="Times New Roman"/>
                <w:sz w:val="24"/>
                <w:szCs w:val="24"/>
                <w:lang w:val="sq-AL"/>
              </w:rPr>
              <w:t xml:space="preserve"> </w:t>
            </w:r>
            <w:r w:rsidRPr="001F252C">
              <w:rPr>
                <w:rFonts w:ascii="Times New Roman" w:hAnsi="Times New Roman" w:cs="Times New Roman"/>
                <w:sz w:val="24"/>
                <w:szCs w:val="24"/>
                <w:lang w:val="sq-AL"/>
              </w:rPr>
              <w:t>kom</w:t>
            </w:r>
            <w:r w:rsidR="00B330CB" w:rsidRPr="001F252C">
              <w:rPr>
                <w:rFonts w:ascii="Times New Roman" w:hAnsi="Times New Roman" w:cs="Times New Roman"/>
                <w:sz w:val="24"/>
                <w:szCs w:val="24"/>
                <w:lang w:val="sq-AL"/>
              </w:rPr>
              <w:t>unikacionin</w:t>
            </w:r>
            <w:r w:rsidRPr="001F252C">
              <w:rPr>
                <w:rFonts w:ascii="Times New Roman" w:hAnsi="Times New Roman" w:cs="Times New Roman"/>
                <w:sz w:val="24"/>
                <w:szCs w:val="24"/>
                <w:lang w:val="sq-AL"/>
              </w:rPr>
              <w:t xml:space="preserve"> rrugor.</w:t>
            </w:r>
          </w:p>
        </w:tc>
        <w:tc>
          <w:tcPr>
            <w:tcW w:w="1699" w:type="pct"/>
          </w:tcPr>
          <w:p w:rsidR="00FD24F9" w:rsidRPr="001F252C" w:rsidRDefault="00FD24F9" w:rsidP="00722C48">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 xml:space="preserve">1. Legal or physical persons who produce, repair, process, maintain, and do business with vehicles, systems and spare parts of vehicles or special vehicle systems, must abide by required standards of professionalism and quality of work bearing in mind all the regulations that guarantee the </w:t>
            </w:r>
            <w:r w:rsidR="00722C48" w:rsidRPr="001F252C">
              <w:rPr>
                <w:rFonts w:ascii="Times New Roman" w:hAnsi="Times New Roman" w:cs="Times New Roman"/>
                <w:sz w:val="24"/>
                <w:szCs w:val="24"/>
              </w:rPr>
              <w:t>safety</w:t>
            </w:r>
            <w:r w:rsidRPr="001F252C">
              <w:rPr>
                <w:rFonts w:ascii="Times New Roman" w:hAnsi="Times New Roman" w:cs="Times New Roman"/>
                <w:sz w:val="24"/>
                <w:szCs w:val="24"/>
              </w:rPr>
              <w:t xml:space="preserve"> of vehicles in road traffic.</w:t>
            </w:r>
          </w:p>
        </w:tc>
        <w:tc>
          <w:tcPr>
            <w:tcW w:w="1634" w:type="pct"/>
          </w:tcPr>
          <w:p w:rsidR="00FD24F9" w:rsidRPr="001F252C" w:rsidRDefault="00FD24F9"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 xml:space="preserve">1. Pravne ili fizičke osobe koje proizvode, prepravljuju, održavaju ili stavljaju u </w:t>
            </w:r>
            <w:proofErr w:type="gramStart"/>
            <w:r w:rsidRPr="001F252C">
              <w:rPr>
                <w:rFonts w:ascii="Times New Roman" w:hAnsi="Times New Roman" w:cs="Times New Roman"/>
                <w:sz w:val="24"/>
                <w:szCs w:val="24"/>
              </w:rPr>
              <w:t>saobraćaj  vozila</w:t>
            </w:r>
            <w:proofErr w:type="gramEnd"/>
            <w:r w:rsidRPr="001F252C">
              <w:rPr>
                <w:rFonts w:ascii="Times New Roman" w:hAnsi="Times New Roman" w:cs="Times New Roman"/>
                <w:sz w:val="24"/>
                <w:szCs w:val="24"/>
              </w:rPr>
              <w:t>, opremu i rezervne delove ili posebne uređaje, moraju obezbediti.</w:t>
            </w:r>
          </w:p>
        </w:tc>
      </w:tr>
      <w:tr w:rsidR="001F252C" w:rsidRPr="001F252C" w:rsidTr="00EC311E">
        <w:trPr>
          <w:trHeight w:val="557"/>
        </w:trPr>
        <w:tc>
          <w:tcPr>
            <w:tcW w:w="1667" w:type="pct"/>
            <w:shd w:val="clear" w:color="auto" w:fill="auto"/>
          </w:tcPr>
          <w:p w:rsidR="00FD24F9" w:rsidRPr="001F252C" w:rsidRDefault="00FD24F9" w:rsidP="00F91D95">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2. Në mjete mund të vendosen vetëm pajisjet e miratuara, pjesët e miratuara nëse për to kërkohet miratimi.</w:t>
            </w:r>
          </w:p>
        </w:tc>
        <w:tc>
          <w:tcPr>
            <w:tcW w:w="1699" w:type="pct"/>
          </w:tcPr>
          <w:p w:rsidR="00FD24F9" w:rsidRPr="001F252C" w:rsidRDefault="00FD24F9" w:rsidP="00525944">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 xml:space="preserve">2. Only </w:t>
            </w:r>
            <w:r w:rsidR="00525944" w:rsidRPr="001F252C">
              <w:rPr>
                <w:rFonts w:ascii="Times New Roman" w:hAnsi="Times New Roman" w:cs="Times New Roman"/>
                <w:sz w:val="24"/>
                <w:szCs w:val="24"/>
              </w:rPr>
              <w:t>approved</w:t>
            </w:r>
            <w:r w:rsidRPr="001F252C">
              <w:rPr>
                <w:rFonts w:ascii="Times New Roman" w:hAnsi="Times New Roman" w:cs="Times New Roman"/>
                <w:sz w:val="24"/>
                <w:szCs w:val="24"/>
              </w:rPr>
              <w:t xml:space="preserve"> equipment can be affixed on vehicles, the approved parts if approval is required for them.</w:t>
            </w:r>
          </w:p>
        </w:tc>
        <w:tc>
          <w:tcPr>
            <w:tcW w:w="1634" w:type="pct"/>
          </w:tcPr>
          <w:p w:rsidR="00FD24F9" w:rsidRPr="001F252C" w:rsidRDefault="00FD24F9"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2. Na vozilu se mogu ugrađivati jedino homologirana oprema i odobreni delovi ako je za njih predviđena homologacija i odobravanje.</w:t>
            </w:r>
          </w:p>
        </w:tc>
      </w:tr>
      <w:tr w:rsidR="001F252C" w:rsidRPr="001F252C" w:rsidTr="00EC311E">
        <w:trPr>
          <w:trHeight w:val="557"/>
        </w:trPr>
        <w:tc>
          <w:tcPr>
            <w:tcW w:w="1667" w:type="pct"/>
            <w:shd w:val="clear" w:color="auto" w:fill="auto"/>
          </w:tcPr>
          <w:p w:rsidR="00FD24F9" w:rsidRPr="001F252C" w:rsidRDefault="00FD24F9" w:rsidP="00EE1600">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3. Dënohet me gjobë nga katër qind (400) € individi i cili vepron në kundërshtim me paragrafin 1. dhe 2. të këtij neni.</w:t>
            </w:r>
          </w:p>
        </w:tc>
        <w:tc>
          <w:tcPr>
            <w:tcW w:w="1699" w:type="pct"/>
          </w:tcPr>
          <w:p w:rsidR="00FD24F9" w:rsidRPr="001F252C" w:rsidRDefault="00FD24F9" w:rsidP="00C071AD">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rPr>
              <w:t>3. A fine of four hundred (400) € is imposed on an individual who acts contrary to paragraphs 1 and 2 of this Article,</w:t>
            </w:r>
          </w:p>
        </w:tc>
        <w:tc>
          <w:tcPr>
            <w:tcW w:w="1634" w:type="pct"/>
          </w:tcPr>
          <w:p w:rsidR="00FD24F9" w:rsidRPr="001F252C" w:rsidRDefault="00FD24F9" w:rsidP="00C071AD">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 xml:space="preserve">3. Za prekršaj  kaznit će se novčanom u iznosu od 400 € osoba koja postupi suprotno odredba stava 1 i 2 ovoga člana i vlasnik vozila koji je dopustio takav postupak. </w:t>
            </w:r>
          </w:p>
        </w:tc>
      </w:tr>
      <w:tr w:rsidR="001F252C" w:rsidRPr="001F252C" w:rsidTr="00EC311E">
        <w:trPr>
          <w:trHeight w:val="557"/>
        </w:trPr>
        <w:tc>
          <w:tcPr>
            <w:tcW w:w="1667" w:type="pct"/>
            <w:shd w:val="clear" w:color="auto" w:fill="auto"/>
          </w:tcPr>
          <w:p w:rsidR="00FD24F9" w:rsidRPr="001F252C" w:rsidRDefault="00FD24F9" w:rsidP="00BA5047">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 xml:space="preserve">4. Dënohet me gjobë nga katërqind (400) € edhe pronari i mjetit i cili nuk e ka kryer veprimin nga paragrafi 1 dhe 2 i këtij neni mirëpo këtë veprim e ka miratuar. </w:t>
            </w:r>
          </w:p>
        </w:tc>
        <w:tc>
          <w:tcPr>
            <w:tcW w:w="1699" w:type="pct"/>
          </w:tcPr>
          <w:p w:rsidR="00FD24F9" w:rsidRPr="001F252C" w:rsidRDefault="00FD24F9"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4. A fine of 400 € is imposed and the owner of the vehicle is imposed for failing to act pursuant to paragraphs 1 and 2 of this Article despite having approved of the decision.</w:t>
            </w:r>
          </w:p>
        </w:tc>
        <w:tc>
          <w:tcPr>
            <w:tcW w:w="1634" w:type="pct"/>
          </w:tcPr>
          <w:p w:rsidR="00FD24F9" w:rsidRPr="001F252C" w:rsidRDefault="00FD24F9" w:rsidP="00C071AD">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 xml:space="preserve">4. Za prekršaj  kaznit će se novčanom u iznosu od 400 € vlasnik vozila koja postupi suprotno odredba stava  1 i 2 ovoga člana i vlasnik vozila koji je dopustio takav postupak. </w:t>
            </w:r>
          </w:p>
        </w:tc>
      </w:tr>
      <w:tr w:rsidR="001F252C" w:rsidRPr="001F252C" w:rsidTr="00EC311E">
        <w:trPr>
          <w:trHeight w:val="557"/>
        </w:trPr>
        <w:tc>
          <w:tcPr>
            <w:tcW w:w="1667" w:type="pct"/>
            <w:shd w:val="clear" w:color="auto" w:fill="auto"/>
          </w:tcPr>
          <w:p w:rsidR="00FD24F9" w:rsidRPr="001F252C" w:rsidRDefault="00FD24F9" w:rsidP="00BA5047">
            <w:pPr>
              <w:spacing w:before="120" w:after="120"/>
              <w:jc w:val="both"/>
              <w:rPr>
                <w:rFonts w:ascii="Times New Roman" w:hAnsi="Times New Roman" w:cs="Times New Roman"/>
                <w:b/>
                <w:sz w:val="24"/>
                <w:szCs w:val="24"/>
                <w:lang w:val="sq-AL"/>
              </w:rPr>
            </w:pPr>
            <w:r w:rsidRPr="001F252C">
              <w:rPr>
                <w:rFonts w:ascii="Times New Roman" w:hAnsi="Times New Roman" w:cs="Times New Roman"/>
                <w:sz w:val="24"/>
                <w:szCs w:val="24"/>
                <w:lang w:val="sq-AL"/>
              </w:rPr>
              <w:t xml:space="preserve">5. Dënohet me gjobë nga katër mijë (4000) € personi juridik, ose fizik i cili vepron në mënyrë të pavarur në kundërshtim me paragrafin 1 dhe 2 të këtij neni, ndërsa personi përgjegjës dënohet </w:t>
            </w:r>
            <w:r w:rsidRPr="001F252C">
              <w:rPr>
                <w:rFonts w:ascii="Times New Roman" w:hAnsi="Times New Roman" w:cs="Times New Roman"/>
                <w:sz w:val="24"/>
                <w:szCs w:val="24"/>
                <w:lang w:val="sq-AL"/>
              </w:rPr>
              <w:lastRenderedPageBreak/>
              <w:t>në vlerë prej katërqind (400) €.</w:t>
            </w:r>
          </w:p>
        </w:tc>
        <w:tc>
          <w:tcPr>
            <w:tcW w:w="1699" w:type="pct"/>
          </w:tcPr>
          <w:p w:rsidR="00FD24F9" w:rsidRPr="001F252C" w:rsidRDefault="00FD24F9" w:rsidP="00C071AD">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rPr>
              <w:lastRenderedPageBreak/>
              <w:t xml:space="preserve">5. A fine of four thousand (4.000) € is imposed on a legal or physical person (acting independently) if he acts contrary to paragraphs 1 and 2 of this Article, and a fine of four hundred </w:t>
            </w:r>
            <w:r w:rsidRPr="001F252C">
              <w:rPr>
                <w:rFonts w:ascii="Times New Roman" w:hAnsi="Times New Roman" w:cs="Times New Roman"/>
                <w:sz w:val="24"/>
                <w:szCs w:val="24"/>
              </w:rPr>
              <w:lastRenderedPageBreak/>
              <w:t>(400) € is imposed on the person responsible.</w:t>
            </w:r>
          </w:p>
        </w:tc>
        <w:tc>
          <w:tcPr>
            <w:tcW w:w="1634" w:type="pct"/>
          </w:tcPr>
          <w:p w:rsidR="00FD24F9" w:rsidRPr="001F252C" w:rsidRDefault="00FD24F9" w:rsidP="00C071AD">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lastRenderedPageBreak/>
              <w:t xml:space="preserve">5. Novčanom kaznom u iznosu od 4000 kaznit će se za prekršaj i fizička ili pravna osoba koja postupi suprotno stavu 1 i 2 ovoga člana a odgovorna osoba kaznit će novčanom kaznom </w:t>
            </w:r>
            <w:r w:rsidRPr="001F252C">
              <w:rPr>
                <w:rFonts w:ascii="Times New Roman" w:hAnsi="Times New Roman" w:cs="Times New Roman"/>
                <w:sz w:val="24"/>
                <w:szCs w:val="24"/>
                <w:lang w:val="sq-AL"/>
              </w:rPr>
              <w:lastRenderedPageBreak/>
              <w:t>u iznosu od 400 €.</w:t>
            </w:r>
          </w:p>
        </w:tc>
      </w:tr>
      <w:tr w:rsidR="001F252C" w:rsidRPr="001F252C" w:rsidTr="00EC311E">
        <w:trPr>
          <w:trHeight w:val="557"/>
        </w:trPr>
        <w:tc>
          <w:tcPr>
            <w:tcW w:w="1667" w:type="pct"/>
            <w:shd w:val="clear" w:color="auto" w:fill="auto"/>
          </w:tcPr>
          <w:p w:rsidR="00613F60" w:rsidRPr="001F252C" w:rsidRDefault="00613F60" w:rsidP="00BA5047">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lastRenderedPageBreak/>
              <w:t>6. Proceduart nga paragrafi 1</w:t>
            </w:r>
            <w:r w:rsidR="00F53121">
              <w:rPr>
                <w:rFonts w:ascii="Times New Roman" w:hAnsi="Times New Roman" w:cs="Times New Roman"/>
                <w:sz w:val="24"/>
                <w:szCs w:val="24"/>
                <w:lang w:val="sq-AL"/>
              </w:rPr>
              <w:t>.</w:t>
            </w:r>
            <w:r w:rsidRPr="001F252C">
              <w:rPr>
                <w:rFonts w:ascii="Times New Roman" w:hAnsi="Times New Roman" w:cs="Times New Roman"/>
                <w:sz w:val="24"/>
                <w:szCs w:val="24"/>
                <w:lang w:val="sq-AL"/>
              </w:rPr>
              <w:t xml:space="preserve"> i këtij neni do të rregullohen me akt të veaçant nëligjor.</w:t>
            </w:r>
          </w:p>
        </w:tc>
        <w:tc>
          <w:tcPr>
            <w:tcW w:w="1699" w:type="pct"/>
          </w:tcPr>
          <w:p w:rsidR="00613F60" w:rsidRPr="001F252C" w:rsidRDefault="00613F60"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 xml:space="preserve">6. The procedure from paragraph 1 of this </w:t>
            </w:r>
            <w:proofErr w:type="gramStart"/>
            <w:r w:rsidRPr="001F252C">
              <w:rPr>
                <w:rFonts w:ascii="Times New Roman" w:hAnsi="Times New Roman" w:cs="Times New Roman"/>
                <w:sz w:val="24"/>
                <w:szCs w:val="24"/>
              </w:rPr>
              <w:t>article  will</w:t>
            </w:r>
            <w:proofErr w:type="gramEnd"/>
            <w:r w:rsidRPr="001F252C">
              <w:rPr>
                <w:rFonts w:ascii="Times New Roman" w:hAnsi="Times New Roman" w:cs="Times New Roman"/>
                <w:sz w:val="24"/>
                <w:szCs w:val="24"/>
              </w:rPr>
              <w:t xml:space="preserve"> be determined by a special sub-legal act. </w:t>
            </w:r>
          </w:p>
        </w:tc>
        <w:tc>
          <w:tcPr>
            <w:tcW w:w="1634" w:type="pct"/>
          </w:tcPr>
          <w:p w:rsidR="00613F60" w:rsidRPr="001F252C" w:rsidRDefault="00613F60" w:rsidP="00C071AD">
            <w:pPr>
              <w:spacing w:before="120" w:after="120"/>
              <w:jc w:val="both"/>
              <w:rPr>
                <w:rFonts w:ascii="Times New Roman" w:hAnsi="Times New Roman" w:cs="Times New Roman"/>
                <w:sz w:val="24"/>
                <w:szCs w:val="24"/>
                <w:lang w:val="sq-AL"/>
              </w:rPr>
            </w:pPr>
          </w:p>
        </w:tc>
      </w:tr>
      <w:tr w:rsidR="001F252C" w:rsidRPr="001F252C" w:rsidTr="00EC311E">
        <w:trPr>
          <w:trHeight w:val="557"/>
        </w:trPr>
        <w:tc>
          <w:tcPr>
            <w:tcW w:w="1667" w:type="pct"/>
            <w:shd w:val="clear" w:color="auto" w:fill="auto"/>
          </w:tcPr>
          <w:p w:rsidR="00FD24F9" w:rsidRPr="001F252C" w:rsidRDefault="00621452" w:rsidP="00C071AD">
            <w:pPr>
              <w:spacing w:before="120" w:after="120"/>
              <w:jc w:val="center"/>
              <w:rPr>
                <w:rFonts w:ascii="Times New Roman" w:hAnsi="Times New Roman" w:cs="Times New Roman"/>
                <w:b/>
                <w:sz w:val="24"/>
                <w:szCs w:val="24"/>
              </w:rPr>
            </w:pPr>
            <w:r>
              <w:rPr>
                <w:rFonts w:ascii="Times New Roman" w:hAnsi="Times New Roman" w:cs="Times New Roman"/>
                <w:b/>
                <w:sz w:val="24"/>
                <w:szCs w:val="24"/>
              </w:rPr>
              <w:t>Neni 70</w:t>
            </w:r>
          </w:p>
          <w:p w:rsidR="00FD24F9" w:rsidRPr="001F252C" w:rsidRDefault="00FD24F9" w:rsidP="000B625E">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 xml:space="preserve">Mjetet e </w:t>
            </w:r>
            <w:r w:rsidR="00BA5047" w:rsidRPr="001F252C">
              <w:rPr>
                <w:rFonts w:ascii="Times New Roman" w:hAnsi="Times New Roman" w:cs="Times New Roman"/>
                <w:b/>
                <w:sz w:val="24"/>
                <w:szCs w:val="24"/>
              </w:rPr>
              <w:t xml:space="preserve">veçanta </w:t>
            </w:r>
            <w:r w:rsidRPr="001F252C">
              <w:rPr>
                <w:rFonts w:ascii="Times New Roman" w:hAnsi="Times New Roman" w:cs="Times New Roman"/>
                <w:b/>
                <w:sz w:val="24"/>
                <w:szCs w:val="24"/>
              </w:rPr>
              <w:t>t</w:t>
            </w:r>
            <w:r w:rsidRPr="001F252C">
              <w:rPr>
                <w:rFonts w:ascii="Times New Roman" w:hAnsi="Times New Roman" w:cs="Times New Roman"/>
                <w:b/>
                <w:sz w:val="24"/>
                <w:szCs w:val="24"/>
                <w:lang w:val="sq-AL"/>
              </w:rPr>
              <w:t>ë</w:t>
            </w:r>
            <w:r w:rsidRPr="001F252C">
              <w:rPr>
                <w:rFonts w:ascii="Times New Roman" w:hAnsi="Times New Roman" w:cs="Times New Roman"/>
                <w:sz w:val="24"/>
                <w:szCs w:val="24"/>
                <w:lang w:val="sq-AL"/>
              </w:rPr>
              <w:t xml:space="preserve"> </w:t>
            </w:r>
            <w:r w:rsidRPr="001F252C">
              <w:rPr>
                <w:rFonts w:ascii="Times New Roman" w:hAnsi="Times New Roman" w:cs="Times New Roman"/>
                <w:b/>
                <w:sz w:val="24"/>
                <w:szCs w:val="24"/>
              </w:rPr>
              <w:t>transportit</w:t>
            </w:r>
          </w:p>
        </w:tc>
        <w:tc>
          <w:tcPr>
            <w:tcW w:w="1699" w:type="pct"/>
          </w:tcPr>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 xml:space="preserve">Article </w:t>
            </w:r>
            <w:r w:rsidR="00B17D2A">
              <w:rPr>
                <w:rFonts w:ascii="Times New Roman" w:hAnsi="Times New Roman" w:cs="Times New Roman"/>
                <w:b/>
                <w:sz w:val="24"/>
                <w:szCs w:val="24"/>
              </w:rPr>
              <w:t>70</w:t>
            </w:r>
          </w:p>
          <w:p w:rsidR="00FD24F9" w:rsidRPr="001F252C" w:rsidRDefault="00F93D9E"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 xml:space="preserve">Special </w:t>
            </w:r>
            <w:r w:rsidR="00FD24F9" w:rsidRPr="001F252C">
              <w:rPr>
                <w:rFonts w:ascii="Times New Roman" w:hAnsi="Times New Roman" w:cs="Times New Roman"/>
                <w:b/>
                <w:sz w:val="24"/>
                <w:szCs w:val="24"/>
              </w:rPr>
              <w:t>transport vehicles</w:t>
            </w:r>
          </w:p>
        </w:tc>
        <w:tc>
          <w:tcPr>
            <w:tcW w:w="1634" w:type="pct"/>
          </w:tcPr>
          <w:p w:rsidR="00FD24F9" w:rsidRPr="001F252C" w:rsidRDefault="00FD24F9" w:rsidP="00C071AD">
            <w:pPr>
              <w:spacing w:before="120" w:after="120"/>
              <w:jc w:val="center"/>
              <w:outlineLvl w:val="0"/>
              <w:rPr>
                <w:rFonts w:ascii="Times New Roman" w:hAnsi="Times New Roman" w:cs="Times New Roman"/>
                <w:b/>
                <w:sz w:val="24"/>
                <w:szCs w:val="24"/>
              </w:rPr>
            </w:pPr>
            <w:r w:rsidRPr="001F252C">
              <w:rPr>
                <w:rFonts w:ascii="Times New Roman" w:hAnsi="Times New Roman" w:cs="Times New Roman"/>
                <w:b/>
                <w:sz w:val="24"/>
                <w:szCs w:val="24"/>
              </w:rPr>
              <w:t xml:space="preserve">Član  </w:t>
            </w:r>
            <w:r w:rsidR="00B17D2A">
              <w:rPr>
                <w:rFonts w:ascii="Times New Roman" w:hAnsi="Times New Roman" w:cs="Times New Roman"/>
                <w:b/>
                <w:sz w:val="24"/>
                <w:szCs w:val="24"/>
              </w:rPr>
              <w:t>70</w:t>
            </w:r>
          </w:p>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Posebna transportna vozila</w:t>
            </w:r>
          </w:p>
        </w:tc>
      </w:tr>
      <w:tr w:rsidR="001F252C" w:rsidRPr="001F252C" w:rsidTr="00EC311E">
        <w:trPr>
          <w:trHeight w:val="557"/>
        </w:trPr>
        <w:tc>
          <w:tcPr>
            <w:tcW w:w="1667" w:type="pct"/>
            <w:shd w:val="clear" w:color="auto" w:fill="auto"/>
          </w:tcPr>
          <w:p w:rsidR="00FD24F9" w:rsidRPr="001F252C" w:rsidRDefault="00FD24F9" w:rsidP="000B625E">
            <w:pPr>
              <w:spacing w:before="120" w:after="120"/>
              <w:jc w:val="both"/>
              <w:rPr>
                <w:rFonts w:ascii="Times New Roman" w:hAnsi="Times New Roman" w:cs="Times New Roman"/>
                <w:b/>
                <w:sz w:val="24"/>
                <w:szCs w:val="24"/>
                <w:lang w:val="sq-AL"/>
              </w:rPr>
            </w:pPr>
            <w:r w:rsidRPr="001F252C">
              <w:rPr>
                <w:rFonts w:ascii="Times New Roman" w:hAnsi="Times New Roman" w:cs="Times New Roman"/>
                <w:sz w:val="24"/>
                <w:szCs w:val="24"/>
                <w:lang w:val="sq-AL"/>
              </w:rPr>
              <w:t>1. Mjetet e</w:t>
            </w:r>
            <w:r w:rsidR="00BA5047" w:rsidRPr="001F252C">
              <w:rPr>
                <w:rFonts w:ascii="Times New Roman" w:hAnsi="Times New Roman" w:cs="Times New Roman"/>
                <w:sz w:val="24"/>
                <w:szCs w:val="24"/>
                <w:lang w:val="sq-AL"/>
              </w:rPr>
              <w:t xml:space="preserve"> veçanta të</w:t>
            </w:r>
            <w:r w:rsidRPr="001F252C">
              <w:rPr>
                <w:rFonts w:ascii="Times New Roman" w:hAnsi="Times New Roman" w:cs="Times New Roman"/>
                <w:sz w:val="24"/>
                <w:szCs w:val="24"/>
                <w:lang w:val="sq-AL"/>
              </w:rPr>
              <w:t xml:space="preserve"> transportit mund të marrin pjesë në komunikacionin rrugor nëse janë prodhuar, pajisur, shenjëzuar, kontrolluar dhe nëse janë të pajisura me certifikatën valide në përputhshmëri me rregullat ose marrëveshjen ndërkombëtare për transportin rrugor të mallërave të llojeve të veçanta.</w:t>
            </w:r>
          </w:p>
        </w:tc>
        <w:tc>
          <w:tcPr>
            <w:tcW w:w="1699" w:type="pct"/>
          </w:tcPr>
          <w:p w:rsidR="00FD24F9" w:rsidRPr="001F252C" w:rsidRDefault="00FD24F9" w:rsidP="00525944">
            <w:pPr>
              <w:spacing w:before="120" w:after="120"/>
              <w:jc w:val="both"/>
              <w:rPr>
                <w:rFonts w:ascii="Times New Roman" w:hAnsi="Times New Roman" w:cs="Times New Roman"/>
                <w:b/>
                <w:sz w:val="24"/>
                <w:szCs w:val="24"/>
              </w:rPr>
            </w:pPr>
            <w:r w:rsidRPr="001F252C">
              <w:rPr>
                <w:rFonts w:ascii="Times New Roman" w:hAnsi="Times New Roman" w:cs="Times New Roman"/>
                <w:sz w:val="24"/>
                <w:szCs w:val="24"/>
              </w:rPr>
              <w:t>1. Special vehicles</w:t>
            </w:r>
            <w:r w:rsidR="00525944" w:rsidRPr="001F252C">
              <w:rPr>
                <w:rFonts w:ascii="Times New Roman" w:hAnsi="Times New Roman" w:cs="Times New Roman"/>
                <w:sz w:val="24"/>
                <w:szCs w:val="24"/>
              </w:rPr>
              <w:t xml:space="preserve"> of</w:t>
            </w:r>
            <w:r w:rsidRPr="001F252C">
              <w:rPr>
                <w:rFonts w:ascii="Times New Roman" w:hAnsi="Times New Roman" w:cs="Times New Roman"/>
                <w:sz w:val="24"/>
                <w:szCs w:val="24"/>
              </w:rPr>
              <w:t xml:space="preserve"> </w:t>
            </w:r>
            <w:r w:rsidR="00525944" w:rsidRPr="001F252C">
              <w:rPr>
                <w:rFonts w:ascii="Times New Roman" w:hAnsi="Times New Roman" w:cs="Times New Roman"/>
                <w:sz w:val="24"/>
                <w:szCs w:val="24"/>
              </w:rPr>
              <w:t xml:space="preserve">transport </w:t>
            </w:r>
            <w:r w:rsidRPr="001F252C">
              <w:rPr>
                <w:rFonts w:ascii="Times New Roman" w:hAnsi="Times New Roman" w:cs="Times New Roman"/>
                <w:sz w:val="24"/>
                <w:szCs w:val="24"/>
              </w:rPr>
              <w:t>can participate in road traffic if they are built, equipped, marked, checked and if they are equipped with a valid certificate in compliance with the rules or respective agreement on the transportation of special kinds of merchandise.</w:t>
            </w:r>
          </w:p>
        </w:tc>
        <w:tc>
          <w:tcPr>
            <w:tcW w:w="1634" w:type="pct"/>
          </w:tcPr>
          <w:p w:rsidR="00FD24F9" w:rsidRPr="001F252C" w:rsidRDefault="00FD24F9" w:rsidP="000B625E">
            <w:pPr>
              <w:spacing w:before="120" w:after="120"/>
              <w:jc w:val="both"/>
              <w:rPr>
                <w:rFonts w:ascii="Times New Roman" w:hAnsi="Times New Roman" w:cs="Times New Roman"/>
                <w:b/>
                <w:sz w:val="24"/>
                <w:szCs w:val="24"/>
              </w:rPr>
            </w:pPr>
            <w:r w:rsidRPr="001F252C">
              <w:rPr>
                <w:rFonts w:ascii="Times New Roman" w:hAnsi="Times New Roman" w:cs="Times New Roman"/>
                <w:sz w:val="24"/>
                <w:szCs w:val="24"/>
              </w:rPr>
              <w:t xml:space="preserve">1. Posebna transportna vozila mogu učesvovati u saobraćaju na putu ako je proizvedeno, opremljeno, označeno, ispitivano i </w:t>
            </w:r>
            <w:proofErr w:type="gramStart"/>
            <w:r w:rsidRPr="001F252C">
              <w:rPr>
                <w:rFonts w:ascii="Times New Roman" w:hAnsi="Times New Roman" w:cs="Times New Roman"/>
                <w:sz w:val="24"/>
                <w:szCs w:val="24"/>
              </w:rPr>
              <w:t>opremljeno  važećim</w:t>
            </w:r>
            <w:proofErr w:type="gramEnd"/>
            <w:r w:rsidRPr="001F252C">
              <w:rPr>
                <w:rFonts w:ascii="Times New Roman" w:hAnsi="Times New Roman" w:cs="Times New Roman"/>
                <w:sz w:val="24"/>
                <w:szCs w:val="24"/>
              </w:rPr>
              <w:t xml:space="preserve"> certifiaktom o usklađenosti  sa pravilima ili važećim međunarodnim sporoazumom o drumskom prevozu posebne vrste robe.</w:t>
            </w:r>
          </w:p>
        </w:tc>
      </w:tr>
      <w:tr w:rsidR="001F252C" w:rsidRPr="001F252C" w:rsidTr="00EC311E">
        <w:trPr>
          <w:trHeight w:val="557"/>
        </w:trPr>
        <w:tc>
          <w:tcPr>
            <w:tcW w:w="1667" w:type="pct"/>
            <w:shd w:val="clear" w:color="auto" w:fill="auto"/>
          </w:tcPr>
          <w:p w:rsidR="00FD24F9" w:rsidRPr="001F252C" w:rsidRDefault="00FD24F9" w:rsidP="00BA5047">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2. Dënohet me gjobë nga katërqind (400) € shoferi i cili vepron në kundërshtim me paragrafin e mësipërm për pajisje, shenjëzim dhe kontrollim të mjetit.</w:t>
            </w:r>
          </w:p>
        </w:tc>
        <w:tc>
          <w:tcPr>
            <w:tcW w:w="1699" w:type="pct"/>
          </w:tcPr>
          <w:p w:rsidR="00FD24F9" w:rsidRPr="001F252C" w:rsidRDefault="00FD24F9"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 xml:space="preserve">2. A fine of </w:t>
            </w:r>
            <w:r w:rsidR="00525944" w:rsidRPr="001F252C">
              <w:rPr>
                <w:rFonts w:ascii="Times New Roman" w:hAnsi="Times New Roman" w:cs="Times New Roman"/>
                <w:sz w:val="24"/>
                <w:szCs w:val="24"/>
              </w:rPr>
              <w:t>four hundred (</w:t>
            </w:r>
            <w:r w:rsidRPr="001F252C">
              <w:rPr>
                <w:rFonts w:ascii="Times New Roman" w:hAnsi="Times New Roman" w:cs="Times New Roman"/>
                <w:sz w:val="24"/>
                <w:szCs w:val="24"/>
              </w:rPr>
              <w:t>400</w:t>
            </w:r>
            <w:r w:rsidR="00525944" w:rsidRPr="001F252C">
              <w:rPr>
                <w:rFonts w:ascii="Times New Roman" w:hAnsi="Times New Roman" w:cs="Times New Roman"/>
                <w:sz w:val="24"/>
                <w:szCs w:val="24"/>
              </w:rPr>
              <w:t>)</w:t>
            </w:r>
            <w:r w:rsidRPr="001F252C">
              <w:rPr>
                <w:rFonts w:ascii="Times New Roman" w:hAnsi="Times New Roman" w:cs="Times New Roman"/>
                <w:sz w:val="24"/>
                <w:szCs w:val="24"/>
              </w:rPr>
              <w:t xml:space="preserve"> € is imposed on a driver who acts contrary to the previous paragraph regarding equipment, marking, and technical inspection of the vehicle.</w:t>
            </w:r>
          </w:p>
        </w:tc>
        <w:tc>
          <w:tcPr>
            <w:tcW w:w="1634" w:type="pct"/>
          </w:tcPr>
          <w:p w:rsidR="00FD24F9" w:rsidRPr="001F252C" w:rsidRDefault="00FD24F9"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 xml:space="preserve">2. Za prekršaj akznit će se novčanom kaznom u iznosu </w:t>
            </w:r>
            <w:proofErr w:type="gramStart"/>
            <w:r w:rsidRPr="001F252C">
              <w:rPr>
                <w:rFonts w:ascii="Times New Roman" w:hAnsi="Times New Roman" w:cs="Times New Roman"/>
                <w:sz w:val="24"/>
                <w:szCs w:val="24"/>
              </w:rPr>
              <w:t>od  400</w:t>
            </w:r>
            <w:proofErr w:type="gramEnd"/>
            <w:r w:rsidRPr="001F252C">
              <w:rPr>
                <w:rFonts w:ascii="Times New Roman" w:hAnsi="Times New Roman" w:cs="Times New Roman"/>
                <w:sz w:val="24"/>
                <w:szCs w:val="24"/>
              </w:rPr>
              <w:t xml:space="preserve"> €  vozač koji postupi suprotno odredbi stava 1 ovoga člana. </w:t>
            </w:r>
          </w:p>
        </w:tc>
      </w:tr>
      <w:tr w:rsidR="001F252C" w:rsidRPr="001F252C" w:rsidTr="00EC311E">
        <w:trPr>
          <w:trHeight w:val="557"/>
        </w:trPr>
        <w:tc>
          <w:tcPr>
            <w:tcW w:w="1667" w:type="pct"/>
            <w:shd w:val="clear" w:color="auto" w:fill="auto"/>
          </w:tcPr>
          <w:p w:rsidR="00FD24F9" w:rsidRPr="001F252C" w:rsidRDefault="00FD24F9" w:rsidP="00BA5047">
            <w:pPr>
              <w:spacing w:before="120" w:after="120"/>
              <w:jc w:val="both"/>
              <w:rPr>
                <w:rFonts w:ascii="Times New Roman" w:hAnsi="Times New Roman" w:cs="Times New Roman"/>
                <w:b/>
                <w:sz w:val="24"/>
                <w:szCs w:val="24"/>
                <w:lang w:val="sq-AL"/>
              </w:rPr>
            </w:pPr>
            <w:r w:rsidRPr="001F252C">
              <w:rPr>
                <w:rFonts w:ascii="Times New Roman" w:hAnsi="Times New Roman" w:cs="Times New Roman"/>
                <w:sz w:val="24"/>
                <w:szCs w:val="24"/>
                <w:lang w:val="sq-AL"/>
              </w:rPr>
              <w:t xml:space="preserve">3. </w:t>
            </w:r>
            <w:r w:rsidR="00BA5047" w:rsidRPr="001F252C">
              <w:rPr>
                <w:rFonts w:ascii="Times New Roman" w:hAnsi="Times New Roman" w:cs="Times New Roman"/>
                <w:sz w:val="24"/>
                <w:szCs w:val="24"/>
                <w:lang w:val="sq-AL"/>
              </w:rPr>
              <w:t>D</w:t>
            </w:r>
            <w:r w:rsidRPr="001F252C">
              <w:rPr>
                <w:rFonts w:ascii="Times New Roman" w:hAnsi="Times New Roman" w:cs="Times New Roman"/>
                <w:sz w:val="24"/>
                <w:szCs w:val="24"/>
                <w:lang w:val="sq-AL"/>
              </w:rPr>
              <w:t xml:space="preserve">ënohet me gjobë në vlerë prej </w:t>
            </w:r>
            <w:r w:rsidR="008709BE" w:rsidRPr="001F252C">
              <w:rPr>
                <w:rFonts w:ascii="Times New Roman" w:hAnsi="Times New Roman" w:cs="Times New Roman"/>
                <w:sz w:val="24"/>
                <w:szCs w:val="24"/>
                <w:lang w:val="sq-AL"/>
              </w:rPr>
              <w:t>katermije (</w:t>
            </w:r>
            <w:r w:rsidRPr="001F252C">
              <w:rPr>
                <w:rFonts w:ascii="Times New Roman" w:hAnsi="Times New Roman" w:cs="Times New Roman"/>
                <w:sz w:val="24"/>
                <w:szCs w:val="24"/>
                <w:lang w:val="sq-AL"/>
              </w:rPr>
              <w:t>4000</w:t>
            </w:r>
            <w:r w:rsidR="008709BE" w:rsidRPr="001F252C">
              <w:rPr>
                <w:rFonts w:ascii="Times New Roman" w:hAnsi="Times New Roman" w:cs="Times New Roman"/>
                <w:sz w:val="24"/>
                <w:szCs w:val="24"/>
                <w:lang w:val="sq-AL"/>
              </w:rPr>
              <w:t>)</w:t>
            </w:r>
            <w:r w:rsidRPr="001F252C">
              <w:rPr>
                <w:rFonts w:ascii="Times New Roman" w:hAnsi="Times New Roman" w:cs="Times New Roman"/>
                <w:sz w:val="24"/>
                <w:szCs w:val="24"/>
                <w:lang w:val="sq-AL"/>
              </w:rPr>
              <w:t xml:space="preserve"> € personi juridik, ose fizik i cili vepron në kundërshtim me paragrafin 1 të këtij neni, ndërsa personi përgjegjës dënohet në vlerë prej </w:t>
            </w:r>
            <w:r w:rsidR="008709BE" w:rsidRPr="001F252C">
              <w:rPr>
                <w:rFonts w:ascii="Times New Roman" w:hAnsi="Times New Roman" w:cs="Times New Roman"/>
                <w:sz w:val="24"/>
                <w:szCs w:val="24"/>
                <w:lang w:val="sq-AL"/>
              </w:rPr>
              <w:t>katerqind (</w:t>
            </w:r>
            <w:r w:rsidRPr="001F252C">
              <w:rPr>
                <w:rFonts w:ascii="Times New Roman" w:hAnsi="Times New Roman" w:cs="Times New Roman"/>
                <w:sz w:val="24"/>
                <w:szCs w:val="24"/>
                <w:lang w:val="sq-AL"/>
              </w:rPr>
              <w:t>400</w:t>
            </w:r>
            <w:r w:rsidR="008709BE" w:rsidRPr="001F252C">
              <w:rPr>
                <w:rFonts w:ascii="Times New Roman" w:hAnsi="Times New Roman" w:cs="Times New Roman"/>
                <w:sz w:val="24"/>
                <w:szCs w:val="24"/>
                <w:lang w:val="sq-AL"/>
              </w:rPr>
              <w:t>)</w:t>
            </w:r>
            <w:r w:rsidRPr="001F252C">
              <w:rPr>
                <w:rFonts w:ascii="Times New Roman" w:hAnsi="Times New Roman" w:cs="Times New Roman"/>
                <w:sz w:val="24"/>
                <w:szCs w:val="24"/>
                <w:lang w:val="sq-AL"/>
              </w:rPr>
              <w:t xml:space="preserve"> €. Po ashtu dënohet në vlerë prej </w:t>
            </w:r>
            <w:r w:rsidR="008709BE" w:rsidRPr="001F252C">
              <w:rPr>
                <w:rFonts w:ascii="Times New Roman" w:hAnsi="Times New Roman" w:cs="Times New Roman"/>
                <w:sz w:val="24"/>
                <w:szCs w:val="24"/>
                <w:lang w:val="sq-AL"/>
              </w:rPr>
              <w:t>katerqind (</w:t>
            </w:r>
            <w:r w:rsidRPr="001F252C">
              <w:rPr>
                <w:rFonts w:ascii="Times New Roman" w:hAnsi="Times New Roman" w:cs="Times New Roman"/>
                <w:sz w:val="24"/>
                <w:szCs w:val="24"/>
                <w:lang w:val="sq-AL"/>
              </w:rPr>
              <w:t>400</w:t>
            </w:r>
            <w:r w:rsidR="008709BE" w:rsidRPr="001F252C">
              <w:rPr>
                <w:rFonts w:ascii="Times New Roman" w:hAnsi="Times New Roman" w:cs="Times New Roman"/>
                <w:sz w:val="24"/>
                <w:szCs w:val="24"/>
                <w:lang w:val="sq-AL"/>
              </w:rPr>
              <w:t>)</w:t>
            </w:r>
            <w:r w:rsidRPr="001F252C">
              <w:rPr>
                <w:rFonts w:ascii="Times New Roman" w:hAnsi="Times New Roman" w:cs="Times New Roman"/>
                <w:sz w:val="24"/>
                <w:szCs w:val="24"/>
                <w:lang w:val="sq-AL"/>
              </w:rPr>
              <w:t xml:space="preserve"> € edhe personi përgjegjës i institucionit qendror ose lokal i cili vepron në kundërshtim me paragrafin 1 të këtij neni.</w:t>
            </w:r>
          </w:p>
        </w:tc>
        <w:tc>
          <w:tcPr>
            <w:tcW w:w="1699" w:type="pct"/>
          </w:tcPr>
          <w:p w:rsidR="00FD24F9" w:rsidRPr="001F252C" w:rsidRDefault="00FD24F9"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 xml:space="preserve">3. A fine of </w:t>
            </w:r>
            <w:r w:rsidR="008709BE" w:rsidRPr="001F252C">
              <w:rPr>
                <w:rFonts w:ascii="Times New Roman" w:hAnsi="Times New Roman" w:cs="Times New Roman"/>
                <w:sz w:val="24"/>
                <w:szCs w:val="24"/>
              </w:rPr>
              <w:t>four thousand (</w:t>
            </w:r>
            <w:r w:rsidRPr="001F252C">
              <w:rPr>
                <w:rFonts w:ascii="Times New Roman" w:hAnsi="Times New Roman" w:cs="Times New Roman"/>
                <w:sz w:val="24"/>
                <w:szCs w:val="24"/>
              </w:rPr>
              <w:t>4.000</w:t>
            </w:r>
            <w:r w:rsidR="008709BE" w:rsidRPr="001F252C">
              <w:rPr>
                <w:rFonts w:ascii="Times New Roman" w:hAnsi="Times New Roman" w:cs="Times New Roman"/>
                <w:sz w:val="24"/>
                <w:szCs w:val="24"/>
              </w:rPr>
              <w:t>)</w:t>
            </w:r>
            <w:r w:rsidRPr="001F252C">
              <w:rPr>
                <w:rFonts w:ascii="Times New Roman" w:hAnsi="Times New Roman" w:cs="Times New Roman"/>
                <w:sz w:val="24"/>
                <w:szCs w:val="24"/>
              </w:rPr>
              <w:t xml:space="preserve"> € is imposed on a legal or physical person who acts contrary to paragraph 1 of this Article</w:t>
            </w:r>
            <w:proofErr w:type="gramStart"/>
            <w:r w:rsidRPr="001F252C">
              <w:rPr>
                <w:rFonts w:ascii="Times New Roman" w:hAnsi="Times New Roman" w:cs="Times New Roman"/>
                <w:sz w:val="24"/>
                <w:szCs w:val="24"/>
              </w:rPr>
              <w:t xml:space="preserve">,  </w:t>
            </w:r>
            <w:r w:rsidR="008709BE" w:rsidRPr="001F252C">
              <w:rPr>
                <w:rFonts w:ascii="Times New Roman" w:hAnsi="Times New Roman" w:cs="Times New Roman"/>
                <w:sz w:val="24"/>
                <w:szCs w:val="24"/>
              </w:rPr>
              <w:t>while</w:t>
            </w:r>
            <w:proofErr w:type="gramEnd"/>
            <w:r w:rsidR="008709BE" w:rsidRPr="001F252C">
              <w:rPr>
                <w:rFonts w:ascii="Times New Roman" w:hAnsi="Times New Roman" w:cs="Times New Roman"/>
                <w:sz w:val="24"/>
                <w:szCs w:val="24"/>
              </w:rPr>
              <w:t xml:space="preserve"> </w:t>
            </w:r>
            <w:r w:rsidRPr="001F252C">
              <w:rPr>
                <w:rFonts w:ascii="Times New Roman" w:hAnsi="Times New Roman" w:cs="Times New Roman"/>
                <w:sz w:val="24"/>
                <w:szCs w:val="24"/>
              </w:rPr>
              <w:t xml:space="preserve">a fine of </w:t>
            </w:r>
            <w:r w:rsidR="008709BE" w:rsidRPr="001F252C">
              <w:rPr>
                <w:rFonts w:ascii="Times New Roman" w:hAnsi="Times New Roman" w:cs="Times New Roman"/>
                <w:sz w:val="24"/>
                <w:szCs w:val="24"/>
              </w:rPr>
              <w:t>four hundred (</w:t>
            </w:r>
            <w:r w:rsidRPr="001F252C">
              <w:rPr>
                <w:rFonts w:ascii="Times New Roman" w:hAnsi="Times New Roman" w:cs="Times New Roman"/>
                <w:sz w:val="24"/>
                <w:szCs w:val="24"/>
              </w:rPr>
              <w:t>400</w:t>
            </w:r>
            <w:r w:rsidR="008709BE" w:rsidRPr="001F252C">
              <w:rPr>
                <w:rFonts w:ascii="Times New Roman" w:hAnsi="Times New Roman" w:cs="Times New Roman"/>
                <w:sz w:val="24"/>
                <w:szCs w:val="24"/>
              </w:rPr>
              <w:t>)</w:t>
            </w:r>
            <w:r w:rsidRPr="001F252C">
              <w:rPr>
                <w:rFonts w:ascii="Times New Roman" w:hAnsi="Times New Roman" w:cs="Times New Roman"/>
                <w:sz w:val="24"/>
                <w:szCs w:val="24"/>
              </w:rPr>
              <w:t xml:space="preserve"> € is imposed on the person responsible. A fine of </w:t>
            </w:r>
            <w:r w:rsidR="008709BE" w:rsidRPr="001F252C">
              <w:rPr>
                <w:rFonts w:ascii="Times New Roman" w:hAnsi="Times New Roman" w:cs="Times New Roman"/>
                <w:sz w:val="24"/>
                <w:szCs w:val="24"/>
              </w:rPr>
              <w:t>four hundred (</w:t>
            </w:r>
            <w:r w:rsidRPr="001F252C">
              <w:rPr>
                <w:rFonts w:ascii="Times New Roman" w:hAnsi="Times New Roman" w:cs="Times New Roman"/>
                <w:sz w:val="24"/>
                <w:szCs w:val="24"/>
              </w:rPr>
              <w:t>400</w:t>
            </w:r>
            <w:r w:rsidR="008709BE" w:rsidRPr="001F252C">
              <w:rPr>
                <w:rFonts w:ascii="Times New Roman" w:hAnsi="Times New Roman" w:cs="Times New Roman"/>
                <w:sz w:val="24"/>
                <w:szCs w:val="24"/>
              </w:rPr>
              <w:t>)</w:t>
            </w:r>
            <w:r w:rsidRPr="001F252C">
              <w:rPr>
                <w:rFonts w:ascii="Times New Roman" w:hAnsi="Times New Roman" w:cs="Times New Roman"/>
                <w:sz w:val="24"/>
                <w:szCs w:val="24"/>
              </w:rPr>
              <w:t xml:space="preserve"> € is imposed on the person responsible at the central or local institution that acts contrary to paragraph 1 of this Article.</w:t>
            </w:r>
          </w:p>
        </w:tc>
        <w:tc>
          <w:tcPr>
            <w:tcW w:w="1634" w:type="pct"/>
          </w:tcPr>
          <w:p w:rsidR="00FD24F9" w:rsidRPr="001F252C" w:rsidRDefault="00FD24F9"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 xml:space="preserve">3. </w:t>
            </w:r>
            <w:proofErr w:type="gramStart"/>
            <w:r w:rsidRPr="001F252C">
              <w:rPr>
                <w:rFonts w:ascii="Times New Roman" w:hAnsi="Times New Roman" w:cs="Times New Roman"/>
                <w:sz w:val="24"/>
                <w:szCs w:val="24"/>
              </w:rPr>
              <w:t>za</w:t>
            </w:r>
            <w:proofErr w:type="gramEnd"/>
            <w:r w:rsidRPr="001F252C">
              <w:rPr>
                <w:rFonts w:ascii="Times New Roman" w:hAnsi="Times New Roman" w:cs="Times New Roman"/>
                <w:sz w:val="24"/>
                <w:szCs w:val="24"/>
              </w:rPr>
              <w:t xml:space="preserve"> prekršaj kaznit će se novčanom kaznom u iznosu od 4000 € fizička ili pravna osoba koja postupi suprotno stavu 1 ovoag člana a odgovorna osoba kaznit će se novčanom kaznom u iznosu od 400 €. Naovčanom kaznom u iznosu od 400 € kaznit će se za prekršaj i odgovorna </w:t>
            </w:r>
            <w:proofErr w:type="gramStart"/>
            <w:r w:rsidRPr="001F252C">
              <w:rPr>
                <w:rFonts w:ascii="Times New Roman" w:hAnsi="Times New Roman" w:cs="Times New Roman"/>
                <w:sz w:val="24"/>
                <w:szCs w:val="24"/>
              </w:rPr>
              <w:t>osoba  centralne</w:t>
            </w:r>
            <w:proofErr w:type="gramEnd"/>
            <w:r w:rsidRPr="001F252C">
              <w:rPr>
                <w:rFonts w:ascii="Times New Roman" w:hAnsi="Times New Roman" w:cs="Times New Roman"/>
                <w:sz w:val="24"/>
                <w:szCs w:val="24"/>
              </w:rPr>
              <w:t xml:space="preserve"> ili lokalne vlasti koja postupi suprotno odrebi stava 1 ovoga člana .</w:t>
            </w:r>
          </w:p>
        </w:tc>
      </w:tr>
      <w:tr w:rsidR="001F252C" w:rsidRPr="001F252C" w:rsidTr="00DE1743">
        <w:trPr>
          <w:trHeight w:val="340"/>
        </w:trPr>
        <w:tc>
          <w:tcPr>
            <w:tcW w:w="1667" w:type="pct"/>
            <w:shd w:val="clear" w:color="auto" w:fill="auto"/>
          </w:tcPr>
          <w:p w:rsidR="00FD24F9" w:rsidRPr="001F252C" w:rsidRDefault="00621452" w:rsidP="00C071AD">
            <w:pPr>
              <w:spacing w:before="120" w:after="120"/>
              <w:jc w:val="center"/>
              <w:rPr>
                <w:rFonts w:ascii="Times New Roman" w:hAnsi="Times New Roman" w:cs="Times New Roman"/>
                <w:b/>
                <w:sz w:val="24"/>
                <w:szCs w:val="24"/>
              </w:rPr>
            </w:pPr>
            <w:r>
              <w:rPr>
                <w:rFonts w:ascii="Times New Roman" w:hAnsi="Times New Roman" w:cs="Times New Roman"/>
                <w:b/>
                <w:sz w:val="24"/>
                <w:szCs w:val="24"/>
              </w:rPr>
              <w:lastRenderedPageBreak/>
              <w:t>Neni 71</w:t>
            </w:r>
          </w:p>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Mjeti për transportin grupor të fëmijëve</w:t>
            </w:r>
          </w:p>
        </w:tc>
        <w:tc>
          <w:tcPr>
            <w:tcW w:w="1699" w:type="pct"/>
          </w:tcPr>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 xml:space="preserve">Article </w:t>
            </w:r>
            <w:r w:rsidR="00B17D2A">
              <w:rPr>
                <w:rFonts w:ascii="Times New Roman" w:hAnsi="Times New Roman" w:cs="Times New Roman"/>
                <w:b/>
                <w:sz w:val="24"/>
                <w:szCs w:val="24"/>
              </w:rPr>
              <w:t>71</w:t>
            </w:r>
          </w:p>
          <w:p w:rsidR="00FD24F9" w:rsidRPr="001F252C" w:rsidRDefault="00FD24F9" w:rsidP="00525944">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 xml:space="preserve">Vehicle </w:t>
            </w:r>
            <w:r w:rsidR="00525944" w:rsidRPr="001F252C">
              <w:rPr>
                <w:rFonts w:ascii="Times New Roman" w:hAnsi="Times New Roman" w:cs="Times New Roman"/>
                <w:b/>
                <w:sz w:val="24"/>
                <w:szCs w:val="24"/>
              </w:rPr>
              <w:t>for group transport</w:t>
            </w:r>
            <w:r w:rsidRPr="001F252C">
              <w:rPr>
                <w:rFonts w:ascii="Times New Roman" w:hAnsi="Times New Roman" w:cs="Times New Roman"/>
                <w:b/>
                <w:sz w:val="24"/>
                <w:szCs w:val="24"/>
              </w:rPr>
              <w:t xml:space="preserve"> of children</w:t>
            </w:r>
          </w:p>
        </w:tc>
        <w:tc>
          <w:tcPr>
            <w:tcW w:w="1634" w:type="pct"/>
          </w:tcPr>
          <w:p w:rsidR="00FD24F9" w:rsidRPr="001F252C" w:rsidRDefault="00FD24F9" w:rsidP="00C071AD">
            <w:pPr>
              <w:spacing w:before="120" w:after="120"/>
              <w:jc w:val="center"/>
              <w:outlineLvl w:val="0"/>
              <w:rPr>
                <w:rFonts w:ascii="Times New Roman" w:hAnsi="Times New Roman" w:cs="Times New Roman"/>
                <w:b/>
                <w:sz w:val="24"/>
                <w:szCs w:val="24"/>
              </w:rPr>
            </w:pPr>
            <w:r w:rsidRPr="001F252C">
              <w:rPr>
                <w:rFonts w:ascii="Times New Roman" w:hAnsi="Times New Roman" w:cs="Times New Roman"/>
                <w:b/>
                <w:sz w:val="24"/>
                <w:szCs w:val="24"/>
              </w:rPr>
              <w:t xml:space="preserve">Član </w:t>
            </w:r>
            <w:r w:rsidR="00B17D2A">
              <w:rPr>
                <w:rFonts w:ascii="Times New Roman" w:hAnsi="Times New Roman" w:cs="Times New Roman"/>
                <w:b/>
                <w:sz w:val="24"/>
                <w:szCs w:val="24"/>
              </w:rPr>
              <w:t>71</w:t>
            </w:r>
          </w:p>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Vozila za grupni prevoz dece</w:t>
            </w:r>
          </w:p>
        </w:tc>
      </w:tr>
      <w:tr w:rsidR="001F252C" w:rsidRPr="001F252C" w:rsidTr="00DE1743">
        <w:trPr>
          <w:trHeight w:val="340"/>
        </w:trPr>
        <w:tc>
          <w:tcPr>
            <w:tcW w:w="1667" w:type="pct"/>
            <w:shd w:val="clear" w:color="auto" w:fill="auto"/>
          </w:tcPr>
          <w:p w:rsidR="00FD24F9" w:rsidRPr="001F252C" w:rsidRDefault="00FD24F9" w:rsidP="00BA5047">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1. Mjeti për transportin grupor të fëmijëve duhet përveç kërkesave të përgjithshme për mj</w:t>
            </w:r>
            <w:r w:rsidR="00BA5047" w:rsidRPr="001F252C">
              <w:rPr>
                <w:rFonts w:ascii="Times New Roman" w:hAnsi="Times New Roman" w:cs="Times New Roman"/>
                <w:sz w:val="24"/>
                <w:szCs w:val="24"/>
                <w:lang w:val="sq-AL"/>
              </w:rPr>
              <w:t xml:space="preserve">ete të përcaktuara në këtë ligj, </w:t>
            </w:r>
            <w:r w:rsidRPr="001F252C">
              <w:rPr>
                <w:rFonts w:ascii="Times New Roman" w:hAnsi="Times New Roman" w:cs="Times New Roman"/>
                <w:sz w:val="24"/>
                <w:szCs w:val="24"/>
                <w:lang w:val="sq-AL"/>
              </w:rPr>
              <w:t>ti plotësoi edhe kërkesat e veçanta teknike me të cilat garantohet siguria e fëmijëve.</w:t>
            </w:r>
          </w:p>
        </w:tc>
        <w:tc>
          <w:tcPr>
            <w:tcW w:w="1699" w:type="pct"/>
          </w:tcPr>
          <w:p w:rsidR="00FD24F9" w:rsidRPr="001F252C" w:rsidRDefault="00FD24F9"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1. A vehicle that transports groups of children must, besides the general vehicle requirements foreseen by this law, fulfill special technical requirements ensuring the safety of children.</w:t>
            </w:r>
          </w:p>
        </w:tc>
        <w:tc>
          <w:tcPr>
            <w:tcW w:w="1634" w:type="pct"/>
          </w:tcPr>
          <w:p w:rsidR="00FD24F9" w:rsidRPr="001F252C" w:rsidRDefault="00FD24F9"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1. Vozila za grupni prevoz dece, osim opštih zahtjeva za vozila utvrđene ovim Zakonom, moraju udovoljiti i posebnim propisanim tehničkim zahtjevima koje obezbeđuju siguran prevoz dece.</w:t>
            </w:r>
          </w:p>
        </w:tc>
      </w:tr>
      <w:tr w:rsidR="001F252C" w:rsidRPr="001F252C" w:rsidTr="00DE1743">
        <w:trPr>
          <w:trHeight w:val="340"/>
        </w:trPr>
        <w:tc>
          <w:tcPr>
            <w:tcW w:w="1667" w:type="pct"/>
            <w:shd w:val="clear" w:color="auto" w:fill="auto"/>
          </w:tcPr>
          <w:p w:rsidR="00FD24F9" w:rsidRPr="001F252C" w:rsidRDefault="00FD24F9" w:rsidP="00BA5047">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2. Dënohet me gjobë nga dyqindë e pesëdhjetë (250) € shoferi i cili e përdorë mjetin në kundërshtim me paragrafin 1. të këtij nenit.</w:t>
            </w:r>
          </w:p>
        </w:tc>
        <w:tc>
          <w:tcPr>
            <w:tcW w:w="1699" w:type="pct"/>
          </w:tcPr>
          <w:p w:rsidR="00FD24F9" w:rsidRPr="001F252C" w:rsidRDefault="00FD24F9"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 xml:space="preserve">2. A fine of two hundred and fifty (250) € is imposed on a driver who uses the vehicle contrary to paragraph 1. </w:t>
            </w:r>
            <w:proofErr w:type="gramStart"/>
            <w:r w:rsidRPr="001F252C">
              <w:rPr>
                <w:rFonts w:ascii="Times New Roman" w:hAnsi="Times New Roman" w:cs="Times New Roman"/>
                <w:sz w:val="24"/>
                <w:szCs w:val="24"/>
              </w:rPr>
              <w:t>of</w:t>
            </w:r>
            <w:proofErr w:type="gramEnd"/>
            <w:r w:rsidRPr="001F252C">
              <w:rPr>
                <w:rFonts w:ascii="Times New Roman" w:hAnsi="Times New Roman" w:cs="Times New Roman"/>
                <w:sz w:val="24"/>
                <w:szCs w:val="24"/>
              </w:rPr>
              <w:t xml:space="preserve"> this Article. </w:t>
            </w:r>
          </w:p>
        </w:tc>
        <w:tc>
          <w:tcPr>
            <w:tcW w:w="1634" w:type="pct"/>
          </w:tcPr>
          <w:p w:rsidR="00FD24F9" w:rsidRPr="001F252C" w:rsidRDefault="00FD24F9" w:rsidP="003E0099">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 xml:space="preserve">2. Za prekršaj kaznit će se novčanom kaznom u iznosu od 250 € vozač koji </w:t>
            </w:r>
            <w:proofErr w:type="gramStart"/>
            <w:r w:rsidRPr="001F252C">
              <w:rPr>
                <w:rFonts w:ascii="Times New Roman" w:hAnsi="Times New Roman" w:cs="Times New Roman"/>
                <w:sz w:val="24"/>
                <w:szCs w:val="24"/>
              </w:rPr>
              <w:t>upotrebljava  vozilo</w:t>
            </w:r>
            <w:proofErr w:type="gramEnd"/>
            <w:r w:rsidRPr="001F252C">
              <w:rPr>
                <w:rFonts w:ascii="Times New Roman" w:hAnsi="Times New Roman" w:cs="Times New Roman"/>
                <w:sz w:val="24"/>
                <w:szCs w:val="24"/>
              </w:rPr>
              <w:t xml:space="preserve"> suprotno stavu 1. </w:t>
            </w:r>
            <w:proofErr w:type="gramStart"/>
            <w:r w:rsidRPr="001F252C">
              <w:rPr>
                <w:rFonts w:ascii="Times New Roman" w:hAnsi="Times New Roman" w:cs="Times New Roman"/>
                <w:sz w:val="24"/>
                <w:szCs w:val="24"/>
              </w:rPr>
              <w:t>ovoga</w:t>
            </w:r>
            <w:proofErr w:type="gramEnd"/>
            <w:r w:rsidRPr="001F252C">
              <w:rPr>
                <w:rFonts w:ascii="Times New Roman" w:hAnsi="Times New Roman" w:cs="Times New Roman"/>
                <w:sz w:val="24"/>
                <w:szCs w:val="24"/>
              </w:rPr>
              <w:t xml:space="preserve"> člana.</w:t>
            </w:r>
          </w:p>
        </w:tc>
      </w:tr>
      <w:tr w:rsidR="001F252C" w:rsidRPr="001F252C" w:rsidTr="00DE1743">
        <w:trPr>
          <w:trHeight w:val="340"/>
        </w:trPr>
        <w:tc>
          <w:tcPr>
            <w:tcW w:w="1667" w:type="pct"/>
            <w:shd w:val="clear" w:color="auto" w:fill="auto"/>
          </w:tcPr>
          <w:p w:rsidR="00FD24F9" w:rsidRPr="001F252C" w:rsidRDefault="00FD24F9" w:rsidP="00BA5047">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3. Dënohet me gjobë nga dy mijë (2000) € personi juridik apo fizik i cili vepron në kundërshtim me paragrafin 1. të këtij neni, ndërsa personi përgjegjës dënohet në vlerë prej  dyqindë e pesëdhjetë (250) €.</w:t>
            </w:r>
          </w:p>
        </w:tc>
        <w:tc>
          <w:tcPr>
            <w:tcW w:w="1699" w:type="pct"/>
          </w:tcPr>
          <w:p w:rsidR="00FD24F9" w:rsidRPr="001F252C" w:rsidRDefault="00FD24F9"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 xml:space="preserve">3. A fine of two thousand (2.000) € is imposed on a legal or physical person (acting independently) who uses the vehicle contrary to paragraph 1. </w:t>
            </w:r>
            <w:proofErr w:type="gramStart"/>
            <w:r w:rsidRPr="001F252C">
              <w:rPr>
                <w:rFonts w:ascii="Times New Roman" w:hAnsi="Times New Roman" w:cs="Times New Roman"/>
                <w:sz w:val="24"/>
                <w:szCs w:val="24"/>
              </w:rPr>
              <w:t>of</w:t>
            </w:r>
            <w:proofErr w:type="gramEnd"/>
            <w:r w:rsidRPr="001F252C">
              <w:rPr>
                <w:rFonts w:ascii="Times New Roman" w:hAnsi="Times New Roman" w:cs="Times New Roman"/>
                <w:sz w:val="24"/>
                <w:szCs w:val="24"/>
              </w:rPr>
              <w:t xml:space="preserve"> this Article, and a fine of two hundred and fifty (250) € is imposed on the person responsible.</w:t>
            </w:r>
          </w:p>
        </w:tc>
        <w:tc>
          <w:tcPr>
            <w:tcW w:w="1634" w:type="pct"/>
          </w:tcPr>
          <w:p w:rsidR="00FD24F9" w:rsidRPr="001F252C" w:rsidRDefault="00FD24F9"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 xml:space="preserve">3. Za prekršaj kaznit će se novčanom kaznom u iznosu od 2000 € fizička ili pravna osoba koja upotrebljava vozilo suprotno stavu 1. </w:t>
            </w:r>
            <w:proofErr w:type="gramStart"/>
            <w:r w:rsidRPr="001F252C">
              <w:rPr>
                <w:rFonts w:ascii="Times New Roman" w:hAnsi="Times New Roman" w:cs="Times New Roman"/>
                <w:sz w:val="24"/>
                <w:szCs w:val="24"/>
              </w:rPr>
              <w:t>ovoga</w:t>
            </w:r>
            <w:proofErr w:type="gramEnd"/>
            <w:r w:rsidRPr="001F252C">
              <w:rPr>
                <w:rFonts w:ascii="Times New Roman" w:hAnsi="Times New Roman" w:cs="Times New Roman"/>
                <w:sz w:val="24"/>
                <w:szCs w:val="24"/>
              </w:rPr>
              <w:t xml:space="preserve"> člana a odgovorna osoba kaznit će se novčanom kaznom u iznosu od 250 €.</w:t>
            </w:r>
          </w:p>
        </w:tc>
      </w:tr>
      <w:tr w:rsidR="001F252C" w:rsidRPr="001F252C" w:rsidTr="00DE1743">
        <w:trPr>
          <w:trHeight w:val="340"/>
        </w:trPr>
        <w:tc>
          <w:tcPr>
            <w:tcW w:w="1667" w:type="pct"/>
            <w:shd w:val="clear" w:color="auto" w:fill="auto"/>
          </w:tcPr>
          <w:p w:rsidR="00FD24F9" w:rsidRPr="001F252C" w:rsidRDefault="00621452" w:rsidP="00C071AD">
            <w:pPr>
              <w:spacing w:before="120" w:after="120"/>
              <w:jc w:val="center"/>
              <w:rPr>
                <w:rFonts w:ascii="Times New Roman" w:hAnsi="Times New Roman" w:cs="Times New Roman"/>
                <w:b/>
                <w:sz w:val="24"/>
                <w:szCs w:val="24"/>
                <w:lang w:val="sq-AL"/>
              </w:rPr>
            </w:pPr>
            <w:r>
              <w:rPr>
                <w:rFonts w:ascii="Times New Roman" w:hAnsi="Times New Roman" w:cs="Times New Roman"/>
                <w:b/>
                <w:sz w:val="24"/>
                <w:szCs w:val="24"/>
                <w:lang w:val="sq-AL"/>
              </w:rPr>
              <w:t>Neni 72</w:t>
            </w:r>
          </w:p>
          <w:p w:rsidR="00FD24F9" w:rsidRPr="001F252C" w:rsidRDefault="00FD24F9" w:rsidP="00C071AD">
            <w:pPr>
              <w:spacing w:before="120" w:after="120"/>
              <w:jc w:val="center"/>
              <w:rPr>
                <w:rFonts w:ascii="Times New Roman" w:hAnsi="Times New Roman" w:cs="Times New Roman"/>
                <w:b/>
                <w:sz w:val="24"/>
                <w:szCs w:val="24"/>
                <w:lang w:val="sq-AL"/>
              </w:rPr>
            </w:pPr>
            <w:r w:rsidRPr="001F252C">
              <w:rPr>
                <w:rFonts w:ascii="Times New Roman" w:hAnsi="Times New Roman" w:cs="Times New Roman"/>
                <w:b/>
                <w:sz w:val="24"/>
                <w:szCs w:val="24"/>
                <w:lang w:val="sq-AL"/>
              </w:rPr>
              <w:t>Traktorët të cilët nuk qarkullojnë në komunikacionin rrugor</w:t>
            </w:r>
          </w:p>
        </w:tc>
        <w:tc>
          <w:tcPr>
            <w:tcW w:w="1699" w:type="pct"/>
          </w:tcPr>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 xml:space="preserve">Article </w:t>
            </w:r>
            <w:r w:rsidR="00B17D2A">
              <w:rPr>
                <w:rFonts w:ascii="Times New Roman" w:hAnsi="Times New Roman" w:cs="Times New Roman"/>
                <w:b/>
                <w:sz w:val="24"/>
                <w:szCs w:val="24"/>
                <w:lang w:val="sq-AL"/>
              </w:rPr>
              <w:t>72</w:t>
            </w:r>
          </w:p>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Tractors that do not circulate in road traffic</w:t>
            </w:r>
          </w:p>
        </w:tc>
        <w:tc>
          <w:tcPr>
            <w:tcW w:w="1634" w:type="pct"/>
          </w:tcPr>
          <w:p w:rsidR="00FD24F9" w:rsidRPr="001F252C" w:rsidRDefault="00FD24F9" w:rsidP="00C071AD">
            <w:pPr>
              <w:spacing w:before="120" w:after="120"/>
              <w:jc w:val="center"/>
              <w:outlineLvl w:val="0"/>
              <w:rPr>
                <w:rFonts w:ascii="Times New Roman" w:hAnsi="Times New Roman" w:cs="Times New Roman"/>
                <w:b/>
                <w:sz w:val="24"/>
                <w:szCs w:val="24"/>
              </w:rPr>
            </w:pPr>
            <w:r w:rsidRPr="001F252C">
              <w:rPr>
                <w:rFonts w:ascii="Times New Roman" w:hAnsi="Times New Roman" w:cs="Times New Roman"/>
                <w:b/>
                <w:sz w:val="24"/>
                <w:szCs w:val="24"/>
              </w:rPr>
              <w:t xml:space="preserve">Član </w:t>
            </w:r>
            <w:r w:rsidR="00B17D2A">
              <w:rPr>
                <w:rFonts w:ascii="Times New Roman" w:hAnsi="Times New Roman" w:cs="Times New Roman"/>
                <w:b/>
                <w:sz w:val="24"/>
                <w:szCs w:val="24"/>
                <w:lang w:val="sq-AL"/>
              </w:rPr>
              <w:t>72</w:t>
            </w:r>
          </w:p>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Traktori koji ne sudjeluju u saobraćaju na putu</w:t>
            </w:r>
          </w:p>
        </w:tc>
      </w:tr>
      <w:tr w:rsidR="001F252C" w:rsidRPr="001F252C" w:rsidTr="00DE1743">
        <w:trPr>
          <w:trHeight w:val="340"/>
        </w:trPr>
        <w:tc>
          <w:tcPr>
            <w:tcW w:w="1667" w:type="pct"/>
            <w:shd w:val="clear" w:color="auto" w:fill="auto"/>
          </w:tcPr>
          <w:p w:rsidR="00FD24F9" w:rsidRPr="001F252C" w:rsidRDefault="00FD24F9" w:rsidP="00C071AD">
            <w:pPr>
              <w:spacing w:before="120" w:after="120"/>
              <w:jc w:val="both"/>
              <w:rPr>
                <w:rFonts w:ascii="Times New Roman" w:hAnsi="Times New Roman" w:cs="Times New Roman"/>
                <w:b/>
                <w:sz w:val="24"/>
                <w:szCs w:val="24"/>
                <w:lang w:val="sq-AL"/>
              </w:rPr>
            </w:pPr>
            <w:r w:rsidRPr="001F252C">
              <w:rPr>
                <w:rFonts w:ascii="Times New Roman" w:hAnsi="Times New Roman" w:cs="Times New Roman"/>
                <w:sz w:val="24"/>
                <w:szCs w:val="24"/>
                <w:lang w:val="sq-AL"/>
              </w:rPr>
              <w:t>Ministri</w:t>
            </w:r>
            <w:r w:rsidR="00525944" w:rsidRPr="001F252C">
              <w:rPr>
                <w:rFonts w:ascii="Times New Roman" w:hAnsi="Times New Roman" w:cs="Times New Roman"/>
                <w:sz w:val="24"/>
                <w:szCs w:val="24"/>
                <w:lang w:val="sq-AL"/>
              </w:rPr>
              <w:t>a</w:t>
            </w:r>
            <w:r w:rsidRPr="001F252C">
              <w:rPr>
                <w:rFonts w:ascii="Times New Roman" w:hAnsi="Times New Roman" w:cs="Times New Roman"/>
                <w:sz w:val="24"/>
                <w:szCs w:val="24"/>
                <w:lang w:val="sq-AL"/>
              </w:rPr>
              <w:t xml:space="preserve"> </w:t>
            </w:r>
            <w:r w:rsidR="00BA5047" w:rsidRPr="001F252C">
              <w:rPr>
                <w:rFonts w:ascii="Times New Roman" w:hAnsi="Times New Roman" w:cs="Times New Roman"/>
                <w:sz w:val="24"/>
                <w:szCs w:val="24"/>
                <w:lang w:val="sq-AL"/>
              </w:rPr>
              <w:t xml:space="preserve">përgjegjëse për transport </w:t>
            </w:r>
            <w:r w:rsidRPr="001F252C">
              <w:rPr>
                <w:rFonts w:ascii="Times New Roman" w:hAnsi="Times New Roman" w:cs="Times New Roman"/>
                <w:sz w:val="24"/>
                <w:szCs w:val="24"/>
                <w:lang w:val="sq-AL"/>
              </w:rPr>
              <w:t>përcakton rregullat për pjesëmarrje në komunikacionin rrugor për traktorët që veprojnë në bujqësi dhe pylltari si dhe pjesët dhe pajisjet e obliguara dhe çështjet tjera lidhur me to.</w:t>
            </w:r>
          </w:p>
        </w:tc>
        <w:tc>
          <w:tcPr>
            <w:tcW w:w="1699" w:type="pct"/>
          </w:tcPr>
          <w:p w:rsidR="00FD24F9" w:rsidRPr="001F252C" w:rsidRDefault="00525944"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The Ministry responsible for transport determines</w:t>
            </w:r>
            <w:r w:rsidR="00FD24F9" w:rsidRPr="001F252C">
              <w:rPr>
                <w:rFonts w:ascii="Times New Roman" w:hAnsi="Times New Roman" w:cs="Times New Roman"/>
                <w:sz w:val="24"/>
                <w:szCs w:val="24"/>
              </w:rPr>
              <w:t xml:space="preserve"> the rules of participation in road traffic for tractors operating in agriculture and forestry, as well as for the obligatory equipment and related matters.</w:t>
            </w:r>
          </w:p>
        </w:tc>
        <w:tc>
          <w:tcPr>
            <w:tcW w:w="1634" w:type="pct"/>
          </w:tcPr>
          <w:p w:rsidR="00FD24F9" w:rsidRPr="001F252C" w:rsidRDefault="00FD24F9"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 xml:space="preserve">Ministar utvrđuje pravila za sudjelovanje u saobraćaju na putu traktora koji se koriste u poljoprivredu i šumarstvu te za </w:t>
            </w:r>
            <w:proofErr w:type="gramStart"/>
            <w:r w:rsidRPr="001F252C">
              <w:rPr>
                <w:rFonts w:ascii="Times New Roman" w:hAnsi="Times New Roman" w:cs="Times New Roman"/>
                <w:sz w:val="24"/>
                <w:szCs w:val="24"/>
              </w:rPr>
              <w:t>obaveznu  opremu</w:t>
            </w:r>
            <w:proofErr w:type="gramEnd"/>
            <w:r w:rsidRPr="001F252C">
              <w:rPr>
                <w:rFonts w:ascii="Times New Roman" w:hAnsi="Times New Roman" w:cs="Times New Roman"/>
                <w:sz w:val="24"/>
                <w:szCs w:val="24"/>
              </w:rPr>
              <w:t xml:space="preserve">, uređaje i druga pitanja vezanih s tim. </w:t>
            </w:r>
          </w:p>
        </w:tc>
      </w:tr>
      <w:tr w:rsidR="001F252C" w:rsidRPr="001F252C" w:rsidTr="00DE1743">
        <w:trPr>
          <w:trHeight w:val="340"/>
        </w:trPr>
        <w:tc>
          <w:tcPr>
            <w:tcW w:w="1667" w:type="pct"/>
            <w:shd w:val="clear" w:color="auto" w:fill="auto"/>
          </w:tcPr>
          <w:p w:rsidR="00FD24F9" w:rsidRPr="001F252C" w:rsidRDefault="00621452" w:rsidP="00C071AD">
            <w:pPr>
              <w:spacing w:before="120" w:after="120"/>
              <w:jc w:val="center"/>
              <w:rPr>
                <w:rFonts w:ascii="Times New Roman" w:hAnsi="Times New Roman" w:cs="Times New Roman"/>
                <w:b/>
                <w:sz w:val="24"/>
                <w:szCs w:val="24"/>
              </w:rPr>
            </w:pPr>
            <w:r>
              <w:rPr>
                <w:rFonts w:ascii="Times New Roman" w:hAnsi="Times New Roman" w:cs="Times New Roman"/>
                <w:b/>
                <w:sz w:val="24"/>
                <w:szCs w:val="24"/>
              </w:rPr>
              <w:t>Neni 73</w:t>
            </w:r>
          </w:p>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Kontrollimi teknik i mjeteve</w:t>
            </w:r>
          </w:p>
        </w:tc>
        <w:tc>
          <w:tcPr>
            <w:tcW w:w="1699" w:type="pct"/>
          </w:tcPr>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 xml:space="preserve">Article </w:t>
            </w:r>
            <w:r w:rsidR="00B17D2A">
              <w:rPr>
                <w:rFonts w:ascii="Times New Roman" w:hAnsi="Times New Roman" w:cs="Times New Roman"/>
                <w:b/>
                <w:sz w:val="24"/>
                <w:szCs w:val="24"/>
              </w:rPr>
              <w:t>73</w:t>
            </w:r>
          </w:p>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Technical control of Vehicles</w:t>
            </w:r>
          </w:p>
        </w:tc>
        <w:tc>
          <w:tcPr>
            <w:tcW w:w="1634" w:type="pct"/>
          </w:tcPr>
          <w:p w:rsidR="00FD24F9" w:rsidRPr="001F252C" w:rsidRDefault="00FD24F9" w:rsidP="00C071AD">
            <w:pPr>
              <w:spacing w:before="120" w:after="120"/>
              <w:jc w:val="center"/>
              <w:rPr>
                <w:rFonts w:ascii="Times New Roman" w:hAnsi="Times New Roman" w:cs="Times New Roman"/>
                <w:b/>
                <w:sz w:val="24"/>
                <w:szCs w:val="24"/>
                <w:lang w:val="de-DE"/>
              </w:rPr>
            </w:pPr>
            <w:r w:rsidRPr="001F252C">
              <w:rPr>
                <w:rFonts w:ascii="Times New Roman" w:hAnsi="Times New Roman" w:cs="Times New Roman"/>
                <w:b/>
                <w:sz w:val="24"/>
                <w:szCs w:val="24"/>
                <w:lang w:val="de-DE"/>
              </w:rPr>
              <w:t xml:space="preserve">Član  </w:t>
            </w:r>
            <w:r w:rsidR="00B17D2A">
              <w:rPr>
                <w:rFonts w:ascii="Times New Roman" w:hAnsi="Times New Roman" w:cs="Times New Roman"/>
                <w:b/>
                <w:sz w:val="24"/>
                <w:szCs w:val="24"/>
              </w:rPr>
              <w:t>73</w:t>
            </w:r>
          </w:p>
          <w:p w:rsidR="00FD24F9" w:rsidRPr="001F252C" w:rsidRDefault="00FD24F9" w:rsidP="00C071AD">
            <w:pPr>
              <w:spacing w:before="120" w:after="120"/>
              <w:jc w:val="center"/>
              <w:rPr>
                <w:rFonts w:ascii="Times New Roman" w:hAnsi="Times New Roman" w:cs="Times New Roman"/>
                <w:b/>
                <w:sz w:val="24"/>
                <w:szCs w:val="24"/>
                <w:lang w:val="de-DE"/>
              </w:rPr>
            </w:pPr>
            <w:r w:rsidRPr="001F252C">
              <w:rPr>
                <w:rFonts w:ascii="Times New Roman" w:hAnsi="Times New Roman" w:cs="Times New Roman"/>
                <w:b/>
                <w:sz w:val="24"/>
                <w:szCs w:val="24"/>
                <w:lang w:val="de-DE"/>
              </w:rPr>
              <w:t>Tehnička kontrola vozila</w:t>
            </w:r>
          </w:p>
        </w:tc>
      </w:tr>
      <w:tr w:rsidR="001F252C" w:rsidRPr="001F252C" w:rsidTr="00DE1743">
        <w:trPr>
          <w:trHeight w:val="340"/>
        </w:trPr>
        <w:tc>
          <w:tcPr>
            <w:tcW w:w="1667" w:type="pct"/>
            <w:shd w:val="clear" w:color="auto" w:fill="auto"/>
          </w:tcPr>
          <w:p w:rsidR="00FD24F9" w:rsidRPr="001F252C" w:rsidRDefault="003E0099" w:rsidP="00BA5047">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lastRenderedPageBreak/>
              <w:t xml:space="preserve">1. </w:t>
            </w:r>
            <w:r w:rsidR="00FD24F9" w:rsidRPr="001F252C">
              <w:rPr>
                <w:rFonts w:ascii="Times New Roman" w:hAnsi="Times New Roman" w:cs="Times New Roman"/>
                <w:sz w:val="24"/>
                <w:szCs w:val="24"/>
                <w:lang w:val="sq-AL"/>
              </w:rPr>
              <w:t xml:space="preserve">Verifikimi i gjendjes teknike të mjeteve pjesëmarrëse në komunikacionin rrugor bëhet përmes kontrollave teknike, procedurë në të cilën </w:t>
            </w:r>
            <w:r w:rsidR="00BA5047" w:rsidRPr="001F252C">
              <w:rPr>
                <w:rFonts w:ascii="Times New Roman" w:hAnsi="Times New Roman" w:cs="Times New Roman"/>
                <w:sz w:val="24"/>
                <w:szCs w:val="24"/>
                <w:lang w:val="sq-AL"/>
              </w:rPr>
              <w:t>subjekti</w:t>
            </w:r>
            <w:r w:rsidR="00FD24F9" w:rsidRPr="001F252C">
              <w:rPr>
                <w:rFonts w:ascii="Times New Roman" w:hAnsi="Times New Roman" w:cs="Times New Roman"/>
                <w:sz w:val="24"/>
                <w:szCs w:val="24"/>
                <w:lang w:val="sq-AL"/>
              </w:rPr>
              <w:t xml:space="preserve"> </w:t>
            </w:r>
            <w:r w:rsidR="00BA5047" w:rsidRPr="001F252C">
              <w:rPr>
                <w:rFonts w:ascii="Times New Roman" w:hAnsi="Times New Roman" w:cs="Times New Roman"/>
                <w:sz w:val="24"/>
                <w:szCs w:val="24"/>
                <w:lang w:val="sq-AL"/>
              </w:rPr>
              <w:t xml:space="preserve">juridik </w:t>
            </w:r>
            <w:r w:rsidR="00FD24F9" w:rsidRPr="001F252C">
              <w:rPr>
                <w:rFonts w:ascii="Times New Roman" w:hAnsi="Times New Roman" w:cs="Times New Roman"/>
                <w:sz w:val="24"/>
                <w:szCs w:val="24"/>
                <w:lang w:val="sq-AL"/>
              </w:rPr>
              <w:t>për kontrollim teknik vlerëson të dhënat e mjetit, gjendjen e pjesëve, sistemeve dhe pajisjeve të mjetit dhe plotësimin e kërkesave tjera për mjetin, të përcaktuara me këtë ligj dhe rregullat e lëshuara në bazë të tij.</w:t>
            </w:r>
          </w:p>
        </w:tc>
        <w:tc>
          <w:tcPr>
            <w:tcW w:w="1699" w:type="pct"/>
          </w:tcPr>
          <w:p w:rsidR="00FD24F9" w:rsidRPr="001F252C" w:rsidRDefault="00F53121" w:rsidP="00525944">
            <w:pPr>
              <w:spacing w:before="120" w:after="120"/>
              <w:jc w:val="both"/>
              <w:rPr>
                <w:rFonts w:ascii="Times New Roman" w:hAnsi="Times New Roman" w:cs="Times New Roman"/>
                <w:sz w:val="24"/>
                <w:szCs w:val="24"/>
                <w:lang w:eastAsia="hr-HR"/>
              </w:rPr>
            </w:pPr>
            <w:r>
              <w:rPr>
                <w:rFonts w:ascii="Times New Roman" w:hAnsi="Times New Roman" w:cs="Times New Roman"/>
                <w:sz w:val="24"/>
                <w:szCs w:val="24"/>
              </w:rPr>
              <w:t xml:space="preserve">1. </w:t>
            </w:r>
            <w:r w:rsidR="00FD24F9" w:rsidRPr="001F252C">
              <w:rPr>
                <w:rFonts w:ascii="Times New Roman" w:hAnsi="Times New Roman" w:cs="Times New Roman"/>
                <w:sz w:val="24"/>
                <w:szCs w:val="24"/>
              </w:rPr>
              <w:t xml:space="preserve">The verification of the technical condition of vehicles in road traffic is performed through technical inspections, procedure in which the legal </w:t>
            </w:r>
            <w:r w:rsidR="00525944" w:rsidRPr="001F252C">
              <w:rPr>
                <w:rFonts w:ascii="Times New Roman" w:hAnsi="Times New Roman" w:cs="Times New Roman"/>
                <w:sz w:val="24"/>
                <w:szCs w:val="24"/>
              </w:rPr>
              <w:t>entity</w:t>
            </w:r>
            <w:r w:rsidR="00FD24F9" w:rsidRPr="001F252C">
              <w:rPr>
                <w:rFonts w:ascii="Times New Roman" w:hAnsi="Times New Roman" w:cs="Times New Roman"/>
                <w:sz w:val="24"/>
                <w:szCs w:val="24"/>
              </w:rPr>
              <w:t xml:space="preserve"> in charge of the </w:t>
            </w:r>
            <w:r w:rsidR="00525944" w:rsidRPr="001F252C">
              <w:rPr>
                <w:rFonts w:ascii="Times New Roman" w:hAnsi="Times New Roman" w:cs="Times New Roman"/>
                <w:sz w:val="24"/>
                <w:szCs w:val="24"/>
              </w:rPr>
              <w:t xml:space="preserve">technical </w:t>
            </w:r>
            <w:r w:rsidR="00FD24F9" w:rsidRPr="001F252C">
              <w:rPr>
                <w:rFonts w:ascii="Times New Roman" w:hAnsi="Times New Roman" w:cs="Times New Roman"/>
                <w:sz w:val="24"/>
                <w:szCs w:val="24"/>
              </w:rPr>
              <w:t>examination evaluates the vehicle data, the condition of the parts, systems and vehicle equipment and the fulfillment of other requirements for the vehicle as determined by this law and the rules iss</w:t>
            </w:r>
            <w:r w:rsidR="00525944" w:rsidRPr="001F252C">
              <w:rPr>
                <w:rFonts w:ascii="Times New Roman" w:hAnsi="Times New Roman" w:cs="Times New Roman"/>
                <w:sz w:val="24"/>
                <w:szCs w:val="24"/>
              </w:rPr>
              <w:t>u</w:t>
            </w:r>
            <w:r w:rsidR="00FD24F9" w:rsidRPr="001F252C">
              <w:rPr>
                <w:rFonts w:ascii="Times New Roman" w:hAnsi="Times New Roman" w:cs="Times New Roman"/>
                <w:sz w:val="24"/>
                <w:szCs w:val="24"/>
              </w:rPr>
              <w:t>ed pursuant to it.</w:t>
            </w:r>
          </w:p>
        </w:tc>
        <w:tc>
          <w:tcPr>
            <w:tcW w:w="1634" w:type="pct"/>
          </w:tcPr>
          <w:p w:rsidR="00FD24F9" w:rsidRPr="001F252C" w:rsidRDefault="00F53121" w:rsidP="00D844CC">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1. </w:t>
            </w:r>
            <w:r w:rsidR="00FD24F9" w:rsidRPr="001F252C">
              <w:rPr>
                <w:rFonts w:ascii="Times New Roman" w:hAnsi="Times New Roman" w:cs="Times New Roman"/>
                <w:sz w:val="24"/>
                <w:szCs w:val="24"/>
              </w:rPr>
              <w:t xml:space="preserve">Proveru tehničkog stanja vozila koje sudjeluju u saobraćaju na putu obavljaju </w:t>
            </w:r>
            <w:proofErr w:type="gramStart"/>
            <w:r w:rsidR="00FD24F9" w:rsidRPr="001F252C">
              <w:rPr>
                <w:rFonts w:ascii="Times New Roman" w:hAnsi="Times New Roman" w:cs="Times New Roman"/>
                <w:sz w:val="24"/>
                <w:szCs w:val="24"/>
              </w:rPr>
              <w:t>ovlašćene  stručne</w:t>
            </w:r>
            <w:proofErr w:type="gramEnd"/>
            <w:r w:rsidR="00FD24F9" w:rsidRPr="001F252C">
              <w:rPr>
                <w:rFonts w:ascii="Times New Roman" w:hAnsi="Times New Roman" w:cs="Times New Roman"/>
                <w:sz w:val="24"/>
                <w:szCs w:val="24"/>
              </w:rPr>
              <w:t xml:space="preserve"> organizacije za tehničku kontrolu vozila koje utvrđuju ima li vozilo propisnae uređaje i opremu i da li ispunajvaju propisane zahteve za učešće u saobraćaju na putu.  </w:t>
            </w:r>
          </w:p>
        </w:tc>
      </w:tr>
      <w:tr w:rsidR="001F252C" w:rsidRPr="001F252C" w:rsidTr="00DE1743">
        <w:trPr>
          <w:trHeight w:val="340"/>
        </w:trPr>
        <w:tc>
          <w:tcPr>
            <w:tcW w:w="1667" w:type="pct"/>
            <w:shd w:val="clear" w:color="auto" w:fill="auto"/>
          </w:tcPr>
          <w:p w:rsidR="003E0099" w:rsidRPr="001F252C" w:rsidRDefault="003E0099" w:rsidP="00D844CC">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 xml:space="preserve">2. </w:t>
            </w:r>
            <w:r w:rsidR="00D844CC" w:rsidRPr="001F252C">
              <w:rPr>
                <w:rFonts w:ascii="Times New Roman" w:hAnsi="Times New Roman" w:cs="Times New Roman"/>
                <w:sz w:val="24"/>
                <w:szCs w:val="24"/>
                <w:lang w:val="sq-AL"/>
              </w:rPr>
              <w:t>Subjektet e autorizuara për kontrollim teknik me rastin e kontrollimit teknik të mjeteve janë të obliguara të bëjnë evidentimin e kilometrave te kaluara të mjetit</w:t>
            </w:r>
            <w:r w:rsidR="00E60AC3" w:rsidRPr="001F252C">
              <w:rPr>
                <w:rFonts w:ascii="Times New Roman" w:hAnsi="Times New Roman" w:cs="Times New Roman"/>
                <w:sz w:val="24"/>
                <w:szCs w:val="24"/>
                <w:lang w:val="sq-AL"/>
              </w:rPr>
              <w:t>-leximin e odometrit</w:t>
            </w:r>
            <w:r w:rsidR="00D844CC" w:rsidRPr="001F252C">
              <w:rPr>
                <w:rFonts w:ascii="Times New Roman" w:hAnsi="Times New Roman" w:cs="Times New Roman"/>
                <w:sz w:val="24"/>
                <w:szCs w:val="24"/>
                <w:lang w:val="sq-AL"/>
              </w:rPr>
              <w:t>.</w:t>
            </w:r>
          </w:p>
        </w:tc>
        <w:tc>
          <w:tcPr>
            <w:tcW w:w="1699" w:type="pct"/>
          </w:tcPr>
          <w:p w:rsidR="003E0099" w:rsidRPr="001F252C" w:rsidRDefault="00F53121" w:rsidP="00525944">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2. </w:t>
            </w:r>
            <w:r w:rsidR="001959E1" w:rsidRPr="001F252C">
              <w:rPr>
                <w:rFonts w:ascii="Times New Roman" w:hAnsi="Times New Roman" w:cs="Times New Roman"/>
                <w:sz w:val="24"/>
                <w:szCs w:val="24"/>
              </w:rPr>
              <w:t xml:space="preserve">The </w:t>
            </w:r>
            <w:r w:rsidR="00CF2CBB" w:rsidRPr="001F252C">
              <w:rPr>
                <w:rFonts w:ascii="Times New Roman" w:hAnsi="Times New Roman" w:cs="Times New Roman"/>
                <w:sz w:val="24"/>
                <w:szCs w:val="24"/>
              </w:rPr>
              <w:t>entities authoriz</w:t>
            </w:r>
            <w:r w:rsidR="001959E1" w:rsidRPr="001F252C">
              <w:rPr>
                <w:rFonts w:ascii="Times New Roman" w:hAnsi="Times New Roman" w:cs="Times New Roman"/>
                <w:sz w:val="24"/>
                <w:szCs w:val="24"/>
              </w:rPr>
              <w:t>ed for technical control in case of technical control of vehicles are obliged to identify the passed kilometers of the vehicle –odometer reading.</w:t>
            </w:r>
          </w:p>
        </w:tc>
        <w:tc>
          <w:tcPr>
            <w:tcW w:w="1634" w:type="pct"/>
          </w:tcPr>
          <w:p w:rsidR="003E0099" w:rsidRPr="001F252C" w:rsidRDefault="003E0099" w:rsidP="00C071AD">
            <w:pPr>
              <w:spacing w:before="120" w:after="120"/>
              <w:jc w:val="both"/>
              <w:rPr>
                <w:rFonts w:ascii="Times New Roman" w:hAnsi="Times New Roman" w:cs="Times New Roman"/>
                <w:sz w:val="24"/>
                <w:szCs w:val="24"/>
              </w:rPr>
            </w:pPr>
          </w:p>
        </w:tc>
      </w:tr>
      <w:tr w:rsidR="001F252C" w:rsidRPr="001F252C" w:rsidTr="00771DBA">
        <w:trPr>
          <w:trHeight w:val="340"/>
        </w:trPr>
        <w:tc>
          <w:tcPr>
            <w:tcW w:w="1667" w:type="pct"/>
            <w:shd w:val="clear" w:color="auto" w:fill="auto"/>
          </w:tcPr>
          <w:p w:rsidR="00E60AC3" w:rsidRPr="001F252C" w:rsidRDefault="00E60AC3" w:rsidP="00FB474E">
            <w:pPr>
              <w:spacing w:before="120" w:after="120"/>
              <w:jc w:val="both"/>
              <w:rPr>
                <w:rFonts w:ascii="Times New Roman" w:hAnsi="Times New Roman" w:cs="Times New Roman"/>
                <w:sz w:val="24"/>
                <w:szCs w:val="24"/>
                <w:lang w:val="de-DE"/>
              </w:rPr>
            </w:pPr>
            <w:r w:rsidRPr="001F252C">
              <w:rPr>
                <w:rFonts w:ascii="Times New Roman" w:hAnsi="Times New Roman" w:cs="Times New Roman"/>
                <w:sz w:val="24"/>
                <w:szCs w:val="24"/>
                <w:lang w:val="de-DE"/>
              </w:rPr>
              <w:t>3. Dënohet me gjobë në shumë prej dhjetë</w:t>
            </w:r>
            <w:r w:rsidR="001D7B8A" w:rsidRPr="001F252C">
              <w:rPr>
                <w:rFonts w:ascii="Times New Roman" w:hAnsi="Times New Roman" w:cs="Times New Roman"/>
                <w:sz w:val="24"/>
                <w:szCs w:val="24"/>
                <w:lang w:val="de-DE"/>
              </w:rPr>
              <w:t xml:space="preserve"> mijë</w:t>
            </w:r>
            <w:r w:rsidRPr="001F252C">
              <w:rPr>
                <w:rFonts w:ascii="Times New Roman" w:hAnsi="Times New Roman" w:cs="Times New Roman"/>
                <w:sz w:val="24"/>
                <w:szCs w:val="24"/>
                <w:lang w:val="de-DE"/>
              </w:rPr>
              <w:t xml:space="preserve"> (10000) euro subjekti ose personi i cili e ndryshon numrin e kilometrave te kaluara të mjetit, me gjobë në shumë prej një mijë (</w:t>
            </w:r>
            <w:r w:rsidR="001D7B8A" w:rsidRPr="001F252C">
              <w:rPr>
                <w:rFonts w:ascii="Times New Roman" w:hAnsi="Times New Roman" w:cs="Times New Roman"/>
                <w:sz w:val="24"/>
                <w:szCs w:val="24"/>
                <w:lang w:val="de-DE"/>
              </w:rPr>
              <w:t>1000) euro personi pranë subjektit për kontrollim teknik i cili nuk e regjistron kilometrat e kaluara.</w:t>
            </w:r>
            <w:r w:rsidRPr="001F252C">
              <w:rPr>
                <w:rFonts w:ascii="Times New Roman" w:hAnsi="Times New Roman" w:cs="Times New Roman"/>
                <w:sz w:val="24"/>
                <w:szCs w:val="24"/>
                <w:lang w:val="de-DE"/>
              </w:rPr>
              <w:t xml:space="preserve"> </w:t>
            </w:r>
          </w:p>
        </w:tc>
        <w:tc>
          <w:tcPr>
            <w:tcW w:w="1699" w:type="pct"/>
          </w:tcPr>
          <w:p w:rsidR="00E60AC3" w:rsidRPr="001F252C" w:rsidRDefault="001959E1" w:rsidP="00F53121">
            <w:pPr>
              <w:spacing w:before="120" w:after="120"/>
              <w:jc w:val="both"/>
              <w:rPr>
                <w:rFonts w:ascii="Times New Roman" w:hAnsi="Times New Roman" w:cs="Times New Roman"/>
                <w:b/>
                <w:sz w:val="24"/>
                <w:szCs w:val="24"/>
              </w:rPr>
            </w:pPr>
            <w:r w:rsidRPr="00F53121">
              <w:rPr>
                <w:rFonts w:ascii="Times New Roman" w:hAnsi="Times New Roman" w:cs="Times New Roman"/>
                <w:sz w:val="24"/>
                <w:szCs w:val="24"/>
                <w:lang w:val="de-DE"/>
              </w:rPr>
              <w:t xml:space="preserve">3. A fine of ten thousand </w:t>
            </w:r>
            <w:r w:rsidR="00CF2CBB" w:rsidRPr="00F53121">
              <w:rPr>
                <w:rFonts w:ascii="Times New Roman" w:hAnsi="Times New Roman" w:cs="Times New Roman"/>
                <w:sz w:val="24"/>
                <w:szCs w:val="24"/>
                <w:lang w:val="de-DE"/>
              </w:rPr>
              <w:t>(10000) is imposed on the entity</w:t>
            </w:r>
            <w:r w:rsidRPr="00F53121">
              <w:rPr>
                <w:rFonts w:ascii="Times New Roman" w:hAnsi="Times New Roman" w:cs="Times New Roman"/>
                <w:sz w:val="24"/>
                <w:szCs w:val="24"/>
                <w:lang w:val="de-DE"/>
              </w:rPr>
              <w:t xml:space="preserve"> or individual who changes the number of the passed kilometers of the vehicle, while a fine of one thousand (1000) is imposed on the </w:t>
            </w:r>
            <w:r w:rsidR="00CF2CBB" w:rsidRPr="00F53121">
              <w:rPr>
                <w:rFonts w:ascii="Times New Roman" w:hAnsi="Times New Roman" w:cs="Times New Roman"/>
                <w:sz w:val="24"/>
                <w:szCs w:val="24"/>
                <w:lang w:val="de-DE"/>
              </w:rPr>
              <w:t>person at the technical control entity who not registers the passed kilometers.</w:t>
            </w:r>
          </w:p>
        </w:tc>
        <w:tc>
          <w:tcPr>
            <w:tcW w:w="1634" w:type="pct"/>
          </w:tcPr>
          <w:p w:rsidR="00E60AC3" w:rsidRPr="001F252C" w:rsidRDefault="00E60AC3" w:rsidP="00771DBA">
            <w:pPr>
              <w:spacing w:before="120" w:after="120"/>
              <w:outlineLvl w:val="0"/>
              <w:rPr>
                <w:rFonts w:ascii="Times New Roman" w:hAnsi="Times New Roman" w:cs="Times New Roman"/>
                <w:b/>
                <w:sz w:val="24"/>
                <w:szCs w:val="24"/>
                <w:lang w:val="de-DE"/>
              </w:rPr>
            </w:pPr>
          </w:p>
        </w:tc>
      </w:tr>
      <w:tr w:rsidR="001F252C" w:rsidRPr="001F252C" w:rsidTr="00DE1743">
        <w:trPr>
          <w:trHeight w:val="340"/>
        </w:trPr>
        <w:tc>
          <w:tcPr>
            <w:tcW w:w="1667" w:type="pct"/>
            <w:shd w:val="clear" w:color="auto" w:fill="auto"/>
          </w:tcPr>
          <w:p w:rsidR="00FD24F9" w:rsidRPr="001F252C" w:rsidRDefault="00621452" w:rsidP="00C071AD">
            <w:pPr>
              <w:spacing w:before="120" w:after="120"/>
              <w:jc w:val="center"/>
              <w:rPr>
                <w:rFonts w:ascii="Times New Roman" w:hAnsi="Times New Roman" w:cs="Times New Roman"/>
                <w:b/>
                <w:sz w:val="24"/>
                <w:szCs w:val="24"/>
                <w:lang w:val="de-DE"/>
              </w:rPr>
            </w:pPr>
            <w:r>
              <w:rPr>
                <w:rFonts w:ascii="Times New Roman" w:hAnsi="Times New Roman" w:cs="Times New Roman"/>
                <w:b/>
                <w:sz w:val="24"/>
                <w:szCs w:val="24"/>
                <w:lang w:val="de-DE"/>
              </w:rPr>
              <w:t>Neni 74</w:t>
            </w:r>
          </w:p>
          <w:p w:rsidR="00FD24F9" w:rsidRPr="001F252C" w:rsidRDefault="00FD24F9" w:rsidP="00C071AD">
            <w:pPr>
              <w:spacing w:before="120" w:after="120"/>
              <w:jc w:val="center"/>
              <w:rPr>
                <w:rFonts w:ascii="Times New Roman" w:hAnsi="Times New Roman" w:cs="Times New Roman"/>
                <w:sz w:val="24"/>
                <w:szCs w:val="24"/>
                <w:lang w:val="sq-AL"/>
              </w:rPr>
            </w:pPr>
            <w:r w:rsidRPr="001F252C">
              <w:rPr>
                <w:rFonts w:ascii="Times New Roman" w:hAnsi="Times New Roman" w:cs="Times New Roman"/>
                <w:b/>
                <w:sz w:val="24"/>
                <w:szCs w:val="24"/>
                <w:lang w:val="de-DE"/>
              </w:rPr>
              <w:t>Llojet e kontrollave teknike</w:t>
            </w:r>
          </w:p>
        </w:tc>
        <w:tc>
          <w:tcPr>
            <w:tcW w:w="1699" w:type="pct"/>
          </w:tcPr>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 xml:space="preserve">Article </w:t>
            </w:r>
            <w:r w:rsidR="00B17D2A">
              <w:rPr>
                <w:rFonts w:ascii="Times New Roman" w:hAnsi="Times New Roman" w:cs="Times New Roman"/>
                <w:b/>
                <w:sz w:val="24"/>
                <w:szCs w:val="24"/>
                <w:lang w:val="de-DE"/>
              </w:rPr>
              <w:t>74</w:t>
            </w:r>
          </w:p>
          <w:p w:rsidR="00FD24F9" w:rsidRPr="001F252C" w:rsidRDefault="00FD24F9" w:rsidP="006563C2">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Types of technical controls</w:t>
            </w:r>
          </w:p>
        </w:tc>
        <w:tc>
          <w:tcPr>
            <w:tcW w:w="1634" w:type="pct"/>
          </w:tcPr>
          <w:p w:rsidR="00FD24F9" w:rsidRPr="001F252C" w:rsidRDefault="00FD24F9" w:rsidP="00C071AD">
            <w:pPr>
              <w:spacing w:before="120" w:after="120"/>
              <w:jc w:val="center"/>
              <w:outlineLvl w:val="0"/>
              <w:rPr>
                <w:rFonts w:ascii="Times New Roman" w:hAnsi="Times New Roman" w:cs="Times New Roman"/>
                <w:b/>
                <w:sz w:val="24"/>
                <w:szCs w:val="24"/>
                <w:lang w:val="de-DE"/>
              </w:rPr>
            </w:pPr>
            <w:r w:rsidRPr="001F252C">
              <w:rPr>
                <w:rFonts w:ascii="Times New Roman" w:hAnsi="Times New Roman" w:cs="Times New Roman"/>
                <w:b/>
                <w:sz w:val="24"/>
                <w:szCs w:val="24"/>
                <w:lang w:val="de-DE"/>
              </w:rPr>
              <w:t xml:space="preserve">Član </w:t>
            </w:r>
            <w:r w:rsidR="00B17D2A">
              <w:rPr>
                <w:rFonts w:ascii="Times New Roman" w:hAnsi="Times New Roman" w:cs="Times New Roman"/>
                <w:b/>
                <w:sz w:val="24"/>
                <w:szCs w:val="24"/>
                <w:lang w:val="de-DE"/>
              </w:rPr>
              <w:t>74</w:t>
            </w:r>
          </w:p>
          <w:p w:rsidR="00FD24F9" w:rsidRPr="001F252C" w:rsidRDefault="00FD24F9" w:rsidP="00C071AD">
            <w:pPr>
              <w:spacing w:before="120" w:after="120"/>
              <w:jc w:val="center"/>
              <w:rPr>
                <w:rFonts w:ascii="Times New Roman" w:hAnsi="Times New Roman" w:cs="Times New Roman"/>
                <w:b/>
                <w:sz w:val="24"/>
                <w:szCs w:val="24"/>
                <w:lang w:val="de-DE"/>
              </w:rPr>
            </w:pPr>
            <w:r w:rsidRPr="001F252C">
              <w:rPr>
                <w:rFonts w:ascii="Times New Roman" w:hAnsi="Times New Roman" w:cs="Times New Roman"/>
                <w:b/>
                <w:sz w:val="24"/>
                <w:szCs w:val="24"/>
                <w:lang w:val="de-DE"/>
              </w:rPr>
              <w:t>Vrste tehničke kontrole</w:t>
            </w:r>
          </w:p>
        </w:tc>
      </w:tr>
      <w:tr w:rsidR="001F252C" w:rsidRPr="001F252C" w:rsidTr="00DE1743">
        <w:trPr>
          <w:trHeight w:val="340"/>
        </w:trPr>
        <w:tc>
          <w:tcPr>
            <w:tcW w:w="1667" w:type="pct"/>
            <w:shd w:val="clear" w:color="auto" w:fill="auto"/>
          </w:tcPr>
          <w:p w:rsidR="00FD24F9" w:rsidRPr="001F252C" w:rsidRDefault="00FD24F9" w:rsidP="006615E8">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 xml:space="preserve">1. Mjetet të cilat janë të përfshira në komunikacionin rrugor, përveç motokultivatorëve, makinave të punës duhet të i’u nënshtrohen kontrollimit teknik në </w:t>
            </w:r>
            <w:r w:rsidR="008225A8">
              <w:rPr>
                <w:rFonts w:ascii="Times New Roman" w:hAnsi="Times New Roman" w:cs="Times New Roman"/>
                <w:sz w:val="24"/>
                <w:szCs w:val="24"/>
                <w:lang w:val="sq-AL"/>
              </w:rPr>
              <w:t>afatet e përcaktuara me nenin 76</w:t>
            </w:r>
            <w:r w:rsidRPr="001F252C">
              <w:rPr>
                <w:rFonts w:ascii="Times New Roman" w:hAnsi="Times New Roman" w:cs="Times New Roman"/>
                <w:sz w:val="24"/>
                <w:szCs w:val="24"/>
                <w:lang w:val="sq-AL"/>
              </w:rPr>
              <w:t xml:space="preserve"> të këtij ligji.</w:t>
            </w:r>
          </w:p>
        </w:tc>
        <w:tc>
          <w:tcPr>
            <w:tcW w:w="1699" w:type="pct"/>
          </w:tcPr>
          <w:p w:rsidR="00FD24F9" w:rsidRPr="001F252C" w:rsidRDefault="00FD24F9"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1. The vehicles included in road traffic, except motor-cultivators and working vehicles must undergo technical controls within time</w:t>
            </w:r>
            <w:r w:rsidR="00525944" w:rsidRPr="001F252C">
              <w:rPr>
                <w:rFonts w:ascii="Times New Roman" w:hAnsi="Times New Roman" w:cs="Times New Roman"/>
                <w:sz w:val="24"/>
                <w:szCs w:val="24"/>
              </w:rPr>
              <w:t xml:space="preserve"> period determined by Article 69</w:t>
            </w:r>
            <w:r w:rsidRPr="001F252C">
              <w:rPr>
                <w:rFonts w:ascii="Times New Roman" w:hAnsi="Times New Roman" w:cs="Times New Roman"/>
                <w:sz w:val="24"/>
                <w:szCs w:val="24"/>
              </w:rPr>
              <w:t xml:space="preserve"> of this law.</w:t>
            </w:r>
          </w:p>
        </w:tc>
        <w:tc>
          <w:tcPr>
            <w:tcW w:w="1634" w:type="pct"/>
          </w:tcPr>
          <w:p w:rsidR="00FD24F9" w:rsidRPr="001F252C" w:rsidRDefault="00771DBA" w:rsidP="00C071AD">
            <w:pPr>
              <w:spacing w:before="120" w:after="120"/>
              <w:jc w:val="both"/>
              <w:rPr>
                <w:rFonts w:ascii="Times New Roman" w:hAnsi="Times New Roman" w:cs="Times New Roman"/>
                <w:sz w:val="24"/>
                <w:szCs w:val="24"/>
              </w:rPr>
            </w:pPr>
            <w:r>
              <w:rPr>
                <w:rFonts w:ascii="Times New Roman" w:hAnsi="Times New Roman" w:cs="Times New Roman"/>
                <w:sz w:val="24"/>
                <w:szCs w:val="24"/>
              </w:rPr>
              <w:t>1. Vozila</w:t>
            </w:r>
            <w:r w:rsidR="00FD24F9" w:rsidRPr="001F252C">
              <w:rPr>
                <w:rFonts w:ascii="Times New Roman" w:hAnsi="Times New Roman" w:cs="Times New Roman"/>
                <w:sz w:val="24"/>
                <w:szCs w:val="24"/>
              </w:rPr>
              <w:t xml:space="preserve"> koja učestvuju u saobraćaju na putevima, osim motokultivatora, radnih vozila, moraju se podvrgnuti tehničkom pregledu u roku utvrđenom članom 78 ovoga Zakona.</w:t>
            </w:r>
          </w:p>
        </w:tc>
      </w:tr>
      <w:tr w:rsidR="001F252C" w:rsidRPr="001F252C" w:rsidTr="00DE1743">
        <w:trPr>
          <w:trHeight w:val="340"/>
        </w:trPr>
        <w:tc>
          <w:tcPr>
            <w:tcW w:w="1667" w:type="pct"/>
            <w:shd w:val="clear" w:color="auto" w:fill="auto"/>
          </w:tcPr>
          <w:p w:rsidR="00FD24F9" w:rsidRPr="001F252C" w:rsidRDefault="00621452" w:rsidP="00C071AD">
            <w:pPr>
              <w:spacing w:before="120" w:after="120"/>
              <w:jc w:val="center"/>
              <w:rPr>
                <w:rFonts w:ascii="Times New Roman" w:hAnsi="Times New Roman" w:cs="Times New Roman"/>
                <w:b/>
                <w:sz w:val="24"/>
                <w:szCs w:val="24"/>
                <w:lang w:val="de-DE"/>
              </w:rPr>
            </w:pPr>
            <w:r>
              <w:rPr>
                <w:rFonts w:ascii="Times New Roman" w:hAnsi="Times New Roman" w:cs="Times New Roman"/>
                <w:b/>
                <w:sz w:val="24"/>
                <w:szCs w:val="24"/>
                <w:lang w:val="de-DE"/>
              </w:rPr>
              <w:lastRenderedPageBreak/>
              <w:t>Neni 75</w:t>
            </w:r>
          </w:p>
          <w:p w:rsidR="00FD24F9" w:rsidRPr="001F252C" w:rsidRDefault="00FD24F9" w:rsidP="006563C2">
            <w:pPr>
              <w:spacing w:before="120" w:after="120"/>
              <w:jc w:val="center"/>
              <w:rPr>
                <w:rFonts w:ascii="Times New Roman" w:hAnsi="Times New Roman" w:cs="Times New Roman"/>
                <w:sz w:val="24"/>
                <w:szCs w:val="24"/>
                <w:lang w:val="sq-AL"/>
              </w:rPr>
            </w:pPr>
            <w:r w:rsidRPr="001F252C">
              <w:rPr>
                <w:rFonts w:ascii="Times New Roman" w:hAnsi="Times New Roman" w:cs="Times New Roman"/>
                <w:b/>
                <w:sz w:val="24"/>
                <w:szCs w:val="24"/>
                <w:lang w:val="de-DE"/>
              </w:rPr>
              <w:t>Kontrollimi teknik i jashtëzakonshëm</w:t>
            </w:r>
          </w:p>
        </w:tc>
        <w:tc>
          <w:tcPr>
            <w:tcW w:w="1699" w:type="pct"/>
          </w:tcPr>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 xml:space="preserve">Article </w:t>
            </w:r>
            <w:r w:rsidR="00B17D2A">
              <w:rPr>
                <w:rFonts w:ascii="Times New Roman" w:hAnsi="Times New Roman" w:cs="Times New Roman"/>
                <w:b/>
                <w:sz w:val="24"/>
                <w:szCs w:val="24"/>
                <w:lang w:val="de-DE"/>
              </w:rPr>
              <w:t>75</w:t>
            </w:r>
          </w:p>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Extraordinary technical control</w:t>
            </w:r>
          </w:p>
        </w:tc>
        <w:tc>
          <w:tcPr>
            <w:tcW w:w="1634" w:type="pct"/>
          </w:tcPr>
          <w:p w:rsidR="00FD24F9" w:rsidRPr="001F252C" w:rsidRDefault="00FD24F9" w:rsidP="00C071AD">
            <w:pPr>
              <w:spacing w:before="120" w:after="120"/>
              <w:jc w:val="center"/>
              <w:outlineLvl w:val="0"/>
              <w:rPr>
                <w:rFonts w:ascii="Times New Roman" w:hAnsi="Times New Roman" w:cs="Times New Roman"/>
                <w:b/>
                <w:sz w:val="24"/>
                <w:szCs w:val="24"/>
                <w:lang w:val="de-DE"/>
              </w:rPr>
            </w:pPr>
            <w:r w:rsidRPr="001F252C">
              <w:rPr>
                <w:rFonts w:ascii="Times New Roman" w:hAnsi="Times New Roman" w:cs="Times New Roman"/>
                <w:b/>
                <w:sz w:val="24"/>
                <w:szCs w:val="24"/>
                <w:lang w:val="de-DE"/>
              </w:rPr>
              <w:t xml:space="preserve">Član </w:t>
            </w:r>
            <w:r w:rsidR="00B17D2A">
              <w:rPr>
                <w:rFonts w:ascii="Times New Roman" w:hAnsi="Times New Roman" w:cs="Times New Roman"/>
                <w:b/>
                <w:sz w:val="24"/>
                <w:szCs w:val="24"/>
                <w:lang w:val="de-DE"/>
              </w:rPr>
              <w:t>75</w:t>
            </w:r>
          </w:p>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Izvanredni tehnički pregled</w:t>
            </w:r>
          </w:p>
        </w:tc>
      </w:tr>
      <w:tr w:rsidR="001F252C" w:rsidRPr="001F252C" w:rsidTr="00DE1743">
        <w:trPr>
          <w:trHeight w:val="340"/>
        </w:trPr>
        <w:tc>
          <w:tcPr>
            <w:tcW w:w="1667" w:type="pct"/>
            <w:shd w:val="clear" w:color="auto" w:fill="auto"/>
          </w:tcPr>
          <w:p w:rsidR="00FD24F9" w:rsidRPr="001F252C" w:rsidRDefault="00FD24F9" w:rsidP="00C071AD">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1. Në kontrollim të jashtëzakonshëm dërgohet:</w:t>
            </w:r>
          </w:p>
        </w:tc>
        <w:tc>
          <w:tcPr>
            <w:tcW w:w="1699" w:type="pct"/>
          </w:tcPr>
          <w:p w:rsidR="00FD24F9" w:rsidRPr="001F252C" w:rsidRDefault="00FD24F9"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1. The extraordinary examination is such when:</w:t>
            </w:r>
          </w:p>
        </w:tc>
        <w:tc>
          <w:tcPr>
            <w:tcW w:w="1634" w:type="pct"/>
          </w:tcPr>
          <w:p w:rsidR="00FD24F9" w:rsidRPr="001F252C" w:rsidRDefault="00FD24F9"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1. Na vanrednom tehničkom pregledu upućuje se:</w:t>
            </w:r>
          </w:p>
        </w:tc>
      </w:tr>
      <w:tr w:rsidR="001F252C" w:rsidRPr="001F252C" w:rsidTr="00DE1743">
        <w:trPr>
          <w:trHeight w:val="340"/>
        </w:trPr>
        <w:tc>
          <w:tcPr>
            <w:tcW w:w="1667" w:type="pct"/>
            <w:shd w:val="clear" w:color="auto" w:fill="auto"/>
          </w:tcPr>
          <w:p w:rsidR="00FD24F9" w:rsidRPr="001F252C" w:rsidRDefault="00FD24F9" w:rsidP="00285877">
            <w:pPr>
              <w:spacing w:before="120" w:after="120"/>
              <w:ind w:left="395"/>
              <w:jc w:val="both"/>
              <w:rPr>
                <w:rFonts w:ascii="Times New Roman" w:hAnsi="Times New Roman" w:cs="Times New Roman"/>
                <w:sz w:val="24"/>
                <w:szCs w:val="24"/>
              </w:rPr>
            </w:pPr>
            <w:r w:rsidRPr="001F252C">
              <w:rPr>
                <w:rFonts w:ascii="Times New Roman" w:hAnsi="Times New Roman" w:cs="Times New Roman"/>
                <w:sz w:val="24"/>
                <w:szCs w:val="24"/>
              </w:rPr>
              <w:t>1.1. mjeti pas aksidentit i cili ndikon n</w:t>
            </w:r>
            <w:r w:rsidRPr="001F252C">
              <w:rPr>
                <w:rFonts w:ascii="Times New Roman" w:hAnsi="Times New Roman" w:cs="Times New Roman"/>
                <w:sz w:val="24"/>
                <w:szCs w:val="24"/>
                <w:lang w:val="sq-AL"/>
              </w:rPr>
              <w:t>ë</w:t>
            </w:r>
            <w:r w:rsidRPr="001F252C">
              <w:rPr>
                <w:rFonts w:ascii="Times New Roman" w:hAnsi="Times New Roman" w:cs="Times New Roman"/>
                <w:sz w:val="24"/>
                <w:szCs w:val="24"/>
              </w:rPr>
              <w:t xml:space="preserve"> sigurin</w:t>
            </w:r>
            <w:r w:rsidRPr="001F252C">
              <w:rPr>
                <w:rFonts w:ascii="Times New Roman" w:hAnsi="Times New Roman" w:cs="Times New Roman"/>
                <w:sz w:val="24"/>
                <w:szCs w:val="24"/>
                <w:lang w:val="sq-AL"/>
              </w:rPr>
              <w:t>ë</w:t>
            </w:r>
            <w:r w:rsidRPr="001F252C">
              <w:rPr>
                <w:rFonts w:ascii="Times New Roman" w:hAnsi="Times New Roman" w:cs="Times New Roman"/>
                <w:sz w:val="24"/>
                <w:szCs w:val="24"/>
              </w:rPr>
              <w:t xml:space="preserve"> e pjes</w:t>
            </w:r>
            <w:r w:rsidRPr="001F252C">
              <w:rPr>
                <w:rFonts w:ascii="Times New Roman" w:hAnsi="Times New Roman" w:cs="Times New Roman"/>
                <w:sz w:val="24"/>
                <w:szCs w:val="24"/>
                <w:lang w:val="sq-AL"/>
              </w:rPr>
              <w:t>ë</w:t>
            </w:r>
            <w:r w:rsidRPr="001F252C">
              <w:rPr>
                <w:rFonts w:ascii="Times New Roman" w:hAnsi="Times New Roman" w:cs="Times New Roman"/>
                <w:sz w:val="24"/>
                <w:szCs w:val="24"/>
              </w:rPr>
              <w:t>ve p</w:t>
            </w:r>
            <w:r w:rsidRPr="001F252C">
              <w:rPr>
                <w:rFonts w:ascii="Times New Roman" w:hAnsi="Times New Roman" w:cs="Times New Roman"/>
                <w:sz w:val="24"/>
                <w:szCs w:val="24"/>
                <w:lang w:val="sq-AL"/>
              </w:rPr>
              <w:t>ë</w:t>
            </w:r>
            <w:r w:rsidRPr="001F252C">
              <w:rPr>
                <w:rFonts w:ascii="Times New Roman" w:hAnsi="Times New Roman" w:cs="Times New Roman"/>
                <w:sz w:val="24"/>
                <w:szCs w:val="24"/>
              </w:rPr>
              <w:t>rb</w:t>
            </w:r>
            <w:r w:rsidRPr="001F252C">
              <w:rPr>
                <w:rFonts w:ascii="Times New Roman" w:hAnsi="Times New Roman" w:cs="Times New Roman"/>
                <w:sz w:val="24"/>
                <w:szCs w:val="24"/>
                <w:lang w:val="sq-AL"/>
              </w:rPr>
              <w:t>ë</w:t>
            </w:r>
            <w:r w:rsidRPr="001F252C">
              <w:rPr>
                <w:rFonts w:ascii="Times New Roman" w:hAnsi="Times New Roman" w:cs="Times New Roman"/>
                <w:sz w:val="24"/>
                <w:szCs w:val="24"/>
              </w:rPr>
              <w:t>r</w:t>
            </w:r>
            <w:r w:rsidRPr="001F252C">
              <w:rPr>
                <w:rFonts w:ascii="Times New Roman" w:hAnsi="Times New Roman" w:cs="Times New Roman"/>
                <w:sz w:val="24"/>
                <w:szCs w:val="24"/>
                <w:lang w:val="sq-AL"/>
              </w:rPr>
              <w:t>ë</w:t>
            </w:r>
            <w:r w:rsidRPr="001F252C">
              <w:rPr>
                <w:rFonts w:ascii="Times New Roman" w:hAnsi="Times New Roman" w:cs="Times New Roman"/>
                <w:sz w:val="24"/>
                <w:szCs w:val="24"/>
              </w:rPr>
              <w:t>se t</w:t>
            </w:r>
            <w:r w:rsidRPr="001F252C">
              <w:rPr>
                <w:rFonts w:ascii="Times New Roman" w:hAnsi="Times New Roman" w:cs="Times New Roman"/>
                <w:sz w:val="24"/>
                <w:szCs w:val="24"/>
                <w:lang w:val="sq-AL"/>
              </w:rPr>
              <w:t>ë</w:t>
            </w:r>
            <w:r w:rsidRPr="001F252C">
              <w:rPr>
                <w:rFonts w:ascii="Times New Roman" w:hAnsi="Times New Roman" w:cs="Times New Roman"/>
                <w:sz w:val="24"/>
                <w:szCs w:val="24"/>
              </w:rPr>
              <w:t xml:space="preserve"> mjetit, si rrotat, zonat e deformuara, sistemet e airbag, timonin ose frenat ;</w:t>
            </w:r>
          </w:p>
        </w:tc>
        <w:tc>
          <w:tcPr>
            <w:tcW w:w="1699" w:type="pct"/>
          </w:tcPr>
          <w:p w:rsidR="00FD24F9" w:rsidRPr="001F252C" w:rsidRDefault="00FD24F9" w:rsidP="00C071AD">
            <w:pPr>
              <w:spacing w:before="120" w:after="120"/>
              <w:ind w:left="395"/>
              <w:jc w:val="both"/>
              <w:rPr>
                <w:rFonts w:ascii="Times New Roman" w:hAnsi="Times New Roman" w:cs="Times New Roman"/>
                <w:sz w:val="24"/>
                <w:szCs w:val="24"/>
              </w:rPr>
            </w:pPr>
            <w:r w:rsidRPr="001F252C">
              <w:rPr>
                <w:rFonts w:ascii="Times New Roman" w:hAnsi="Times New Roman" w:cs="Times New Roman"/>
                <w:sz w:val="24"/>
                <w:szCs w:val="24"/>
              </w:rPr>
              <w:t xml:space="preserve">1.1. </w:t>
            </w:r>
            <w:r w:rsidRPr="001F252C">
              <w:rPr>
                <w:rFonts w:ascii="Times New Roman" w:hAnsi="Times New Roman" w:cs="Times New Roman"/>
                <w:sz w:val="24"/>
                <w:szCs w:val="24"/>
                <w:shd w:val="clear" w:color="auto" w:fill="FFFFFF"/>
              </w:rPr>
              <w:t>after an accident affecting the main safety-related components of the vehicle, such as wheels, suspension, deformation zones, airbag systems, steering or brakes</w:t>
            </w:r>
          </w:p>
        </w:tc>
        <w:tc>
          <w:tcPr>
            <w:tcW w:w="1634" w:type="pct"/>
          </w:tcPr>
          <w:p w:rsidR="00FD24F9" w:rsidRPr="001F252C" w:rsidRDefault="00FD24F9" w:rsidP="00C071AD">
            <w:pPr>
              <w:spacing w:before="120" w:after="120"/>
              <w:ind w:left="395"/>
              <w:jc w:val="both"/>
              <w:rPr>
                <w:rFonts w:ascii="Times New Roman" w:hAnsi="Times New Roman" w:cs="Times New Roman"/>
                <w:sz w:val="24"/>
                <w:szCs w:val="24"/>
              </w:rPr>
            </w:pPr>
            <w:r w:rsidRPr="001F252C">
              <w:rPr>
                <w:rFonts w:ascii="Times New Roman" w:hAnsi="Times New Roman" w:cs="Times New Roman"/>
                <w:sz w:val="24"/>
                <w:szCs w:val="24"/>
              </w:rPr>
              <w:t>1.1. vozilo za koje se opravdano sumnja na neispravnost  uređaja koji neposredno utiča na sigurnost saobraćaja  na putu;</w:t>
            </w:r>
          </w:p>
        </w:tc>
      </w:tr>
      <w:tr w:rsidR="001F252C" w:rsidRPr="001F252C" w:rsidTr="00DE1743">
        <w:trPr>
          <w:trHeight w:val="340"/>
        </w:trPr>
        <w:tc>
          <w:tcPr>
            <w:tcW w:w="1667" w:type="pct"/>
            <w:shd w:val="clear" w:color="auto" w:fill="auto"/>
          </w:tcPr>
          <w:p w:rsidR="00FD24F9" w:rsidRPr="001F252C" w:rsidRDefault="00FD24F9" w:rsidP="00285877">
            <w:pPr>
              <w:spacing w:before="120" w:after="120"/>
              <w:ind w:left="342"/>
              <w:jc w:val="both"/>
              <w:rPr>
                <w:rFonts w:ascii="Times New Roman" w:hAnsi="Times New Roman" w:cs="Times New Roman"/>
                <w:sz w:val="24"/>
                <w:szCs w:val="24"/>
              </w:rPr>
            </w:pPr>
            <w:r w:rsidRPr="001F252C">
              <w:rPr>
                <w:rFonts w:ascii="Times New Roman" w:hAnsi="Times New Roman" w:cs="Times New Roman"/>
                <w:sz w:val="24"/>
                <w:szCs w:val="24"/>
              </w:rPr>
              <w:t>1.2.mjeti n</w:t>
            </w:r>
            <w:r w:rsidRPr="001F252C">
              <w:rPr>
                <w:rFonts w:ascii="Times New Roman" w:hAnsi="Times New Roman" w:cs="Times New Roman"/>
                <w:sz w:val="24"/>
                <w:szCs w:val="24"/>
                <w:lang w:val="sq-AL"/>
              </w:rPr>
              <w:t>ë</w:t>
            </w:r>
            <w:r w:rsidRPr="001F252C">
              <w:rPr>
                <w:rFonts w:ascii="Times New Roman" w:hAnsi="Times New Roman" w:cs="Times New Roman"/>
                <w:sz w:val="24"/>
                <w:szCs w:val="24"/>
              </w:rPr>
              <w:t xml:space="preserve"> rastet kur sistemet e siguris</w:t>
            </w:r>
            <w:r w:rsidRPr="001F252C">
              <w:rPr>
                <w:rFonts w:ascii="Times New Roman" w:hAnsi="Times New Roman" w:cs="Times New Roman"/>
                <w:sz w:val="24"/>
                <w:szCs w:val="24"/>
                <w:lang w:val="sq-AL"/>
              </w:rPr>
              <w:t>ë</w:t>
            </w:r>
            <w:r w:rsidRPr="001F252C">
              <w:rPr>
                <w:rFonts w:ascii="Times New Roman" w:hAnsi="Times New Roman" w:cs="Times New Roman"/>
                <w:sz w:val="24"/>
                <w:szCs w:val="24"/>
              </w:rPr>
              <w:t xml:space="preserve"> dhe mjedisit dhe pjes</w:t>
            </w:r>
            <w:r w:rsidRPr="001F252C">
              <w:rPr>
                <w:rFonts w:ascii="Times New Roman" w:hAnsi="Times New Roman" w:cs="Times New Roman"/>
                <w:sz w:val="24"/>
                <w:szCs w:val="24"/>
                <w:lang w:val="sq-AL"/>
              </w:rPr>
              <w:t>ë</w:t>
            </w:r>
            <w:r w:rsidRPr="001F252C">
              <w:rPr>
                <w:rFonts w:ascii="Times New Roman" w:hAnsi="Times New Roman" w:cs="Times New Roman"/>
                <w:sz w:val="24"/>
                <w:szCs w:val="24"/>
              </w:rPr>
              <w:t>t p</w:t>
            </w:r>
            <w:r w:rsidRPr="001F252C">
              <w:rPr>
                <w:rFonts w:ascii="Times New Roman" w:hAnsi="Times New Roman" w:cs="Times New Roman"/>
                <w:sz w:val="24"/>
                <w:szCs w:val="24"/>
                <w:lang w:val="sq-AL"/>
              </w:rPr>
              <w:t>ë</w:t>
            </w:r>
            <w:r w:rsidRPr="001F252C">
              <w:rPr>
                <w:rFonts w:ascii="Times New Roman" w:hAnsi="Times New Roman" w:cs="Times New Roman"/>
                <w:sz w:val="24"/>
                <w:szCs w:val="24"/>
              </w:rPr>
              <w:t>rber</w:t>
            </w:r>
            <w:r w:rsidRPr="001F252C">
              <w:rPr>
                <w:rFonts w:ascii="Times New Roman" w:hAnsi="Times New Roman" w:cs="Times New Roman"/>
                <w:sz w:val="24"/>
                <w:szCs w:val="24"/>
                <w:lang w:val="sq-AL"/>
              </w:rPr>
              <w:t>ë</w:t>
            </w:r>
            <w:r w:rsidRPr="001F252C">
              <w:rPr>
                <w:rFonts w:ascii="Times New Roman" w:hAnsi="Times New Roman" w:cs="Times New Roman"/>
                <w:sz w:val="24"/>
                <w:szCs w:val="24"/>
              </w:rPr>
              <w:t>se t</w:t>
            </w:r>
            <w:r w:rsidRPr="001F252C">
              <w:rPr>
                <w:rFonts w:ascii="Times New Roman" w:hAnsi="Times New Roman" w:cs="Times New Roman"/>
                <w:sz w:val="24"/>
                <w:szCs w:val="24"/>
                <w:lang w:val="sq-AL"/>
              </w:rPr>
              <w:t>ë</w:t>
            </w:r>
            <w:r w:rsidRPr="001F252C">
              <w:rPr>
                <w:rFonts w:ascii="Times New Roman" w:hAnsi="Times New Roman" w:cs="Times New Roman"/>
                <w:sz w:val="24"/>
                <w:szCs w:val="24"/>
              </w:rPr>
              <w:t xml:space="preserve"> mjetit jan</w:t>
            </w:r>
            <w:r w:rsidRPr="001F252C">
              <w:rPr>
                <w:rFonts w:ascii="Times New Roman" w:hAnsi="Times New Roman" w:cs="Times New Roman"/>
                <w:sz w:val="24"/>
                <w:szCs w:val="24"/>
                <w:lang w:val="sq-AL"/>
              </w:rPr>
              <w:t>ë</w:t>
            </w:r>
            <w:r w:rsidRPr="001F252C">
              <w:rPr>
                <w:rFonts w:ascii="Times New Roman" w:hAnsi="Times New Roman" w:cs="Times New Roman"/>
                <w:sz w:val="24"/>
                <w:szCs w:val="24"/>
              </w:rPr>
              <w:t xml:space="preserve"> ndryshuar apo modifikuar; </w:t>
            </w:r>
          </w:p>
        </w:tc>
        <w:tc>
          <w:tcPr>
            <w:tcW w:w="1699" w:type="pct"/>
          </w:tcPr>
          <w:p w:rsidR="00FD24F9" w:rsidRPr="001F252C" w:rsidRDefault="00FD24F9" w:rsidP="00C071AD">
            <w:pPr>
              <w:spacing w:before="120" w:after="120"/>
              <w:ind w:left="342"/>
              <w:jc w:val="both"/>
              <w:rPr>
                <w:rFonts w:ascii="Times New Roman" w:hAnsi="Times New Roman" w:cs="Times New Roman"/>
                <w:sz w:val="24"/>
                <w:szCs w:val="24"/>
              </w:rPr>
            </w:pPr>
            <w:r w:rsidRPr="001F252C">
              <w:rPr>
                <w:rFonts w:ascii="Times New Roman" w:hAnsi="Times New Roman" w:cs="Times New Roman"/>
                <w:sz w:val="24"/>
                <w:szCs w:val="24"/>
              </w:rPr>
              <w:t xml:space="preserve">1.2. </w:t>
            </w:r>
            <w:r w:rsidRPr="001F252C">
              <w:rPr>
                <w:rFonts w:ascii="Times New Roman" w:hAnsi="Times New Roman" w:cs="Times New Roman"/>
                <w:sz w:val="24"/>
                <w:szCs w:val="24"/>
                <w:shd w:val="clear" w:color="auto" w:fill="FFFFFF"/>
              </w:rPr>
              <w:t>when the safety and environmental systems and components of the vehicle have been altered or modified</w:t>
            </w:r>
            <w:r w:rsidRPr="001F252C">
              <w:rPr>
                <w:rFonts w:ascii="Times New Roman" w:hAnsi="Times New Roman" w:cs="Times New Roman"/>
                <w:sz w:val="24"/>
                <w:szCs w:val="24"/>
              </w:rPr>
              <w:t xml:space="preserve">; </w:t>
            </w:r>
          </w:p>
        </w:tc>
        <w:tc>
          <w:tcPr>
            <w:tcW w:w="1634" w:type="pct"/>
          </w:tcPr>
          <w:p w:rsidR="00FD24F9" w:rsidRPr="001F252C" w:rsidRDefault="00FD24F9" w:rsidP="00C071AD">
            <w:pPr>
              <w:spacing w:before="120" w:after="120"/>
              <w:ind w:left="395"/>
              <w:jc w:val="both"/>
              <w:rPr>
                <w:rFonts w:ascii="Times New Roman" w:hAnsi="Times New Roman" w:cs="Times New Roman"/>
                <w:sz w:val="24"/>
                <w:szCs w:val="24"/>
              </w:rPr>
            </w:pPr>
            <w:r w:rsidRPr="001F252C">
              <w:rPr>
                <w:rFonts w:ascii="Times New Roman" w:hAnsi="Times New Roman" w:cs="Times New Roman"/>
                <w:sz w:val="24"/>
                <w:szCs w:val="24"/>
              </w:rPr>
              <w:t xml:space="preserve">1.2. vozila kojima je prouzrokovana saobračajna nesreće u kojoj ima poginulih osoba; </w:t>
            </w:r>
          </w:p>
        </w:tc>
      </w:tr>
      <w:tr w:rsidR="001F252C" w:rsidRPr="001F252C" w:rsidTr="00DE1743">
        <w:trPr>
          <w:trHeight w:val="340"/>
        </w:trPr>
        <w:tc>
          <w:tcPr>
            <w:tcW w:w="1667" w:type="pct"/>
            <w:shd w:val="clear" w:color="auto" w:fill="auto"/>
          </w:tcPr>
          <w:p w:rsidR="00FD24F9" w:rsidRPr="001F252C" w:rsidRDefault="00BA5047" w:rsidP="007F1616">
            <w:pPr>
              <w:spacing w:before="120" w:after="120"/>
              <w:ind w:left="360"/>
              <w:jc w:val="both"/>
              <w:rPr>
                <w:rFonts w:ascii="Times New Roman" w:hAnsi="Times New Roman" w:cs="Times New Roman"/>
                <w:sz w:val="24"/>
                <w:szCs w:val="24"/>
              </w:rPr>
            </w:pPr>
            <w:r w:rsidRPr="001F252C">
              <w:rPr>
                <w:rFonts w:ascii="Times New Roman" w:hAnsi="Times New Roman" w:cs="Times New Roman"/>
                <w:sz w:val="24"/>
                <w:szCs w:val="24"/>
              </w:rPr>
              <w:t>1.3</w:t>
            </w:r>
            <w:r w:rsidR="00FD24F9" w:rsidRPr="001F252C">
              <w:rPr>
                <w:rFonts w:ascii="Times New Roman" w:hAnsi="Times New Roman" w:cs="Times New Roman"/>
                <w:sz w:val="24"/>
                <w:szCs w:val="24"/>
              </w:rPr>
              <w:t xml:space="preserve">. </w:t>
            </w:r>
            <w:proofErr w:type="gramStart"/>
            <w:r w:rsidR="00FD24F9" w:rsidRPr="001F252C">
              <w:rPr>
                <w:rFonts w:ascii="Times New Roman" w:hAnsi="Times New Roman" w:cs="Times New Roman"/>
                <w:sz w:val="24"/>
                <w:szCs w:val="24"/>
              </w:rPr>
              <w:t>mjeti</w:t>
            </w:r>
            <w:proofErr w:type="gramEnd"/>
            <w:r w:rsidR="00FD24F9" w:rsidRPr="001F252C">
              <w:rPr>
                <w:rFonts w:ascii="Times New Roman" w:hAnsi="Times New Roman" w:cs="Times New Roman"/>
                <w:sz w:val="24"/>
                <w:szCs w:val="24"/>
              </w:rPr>
              <w:t xml:space="preserve"> n</w:t>
            </w:r>
            <w:r w:rsidR="00FD24F9" w:rsidRPr="001F252C">
              <w:rPr>
                <w:rFonts w:ascii="Times New Roman" w:hAnsi="Times New Roman" w:cs="Times New Roman"/>
                <w:sz w:val="24"/>
                <w:szCs w:val="24"/>
                <w:lang w:val="sq-AL"/>
              </w:rPr>
              <w:t>ë</w:t>
            </w:r>
            <w:r w:rsidR="00FD24F9" w:rsidRPr="001F252C">
              <w:rPr>
                <w:rFonts w:ascii="Times New Roman" w:hAnsi="Times New Roman" w:cs="Times New Roman"/>
                <w:sz w:val="24"/>
                <w:szCs w:val="24"/>
              </w:rPr>
              <w:t xml:space="preserve"> rastet kur ka arritur kilometrazhin 160.000 km;.</w:t>
            </w:r>
          </w:p>
          <w:p w:rsidR="00FD24F9" w:rsidRPr="001F252C" w:rsidRDefault="003A6162" w:rsidP="003A6162">
            <w:pPr>
              <w:spacing w:before="120" w:after="120"/>
              <w:ind w:left="360"/>
              <w:jc w:val="both"/>
              <w:rPr>
                <w:rFonts w:ascii="Times New Roman" w:hAnsi="Times New Roman" w:cs="Times New Roman"/>
                <w:sz w:val="24"/>
                <w:szCs w:val="24"/>
              </w:rPr>
            </w:pPr>
            <w:r w:rsidRPr="001F252C">
              <w:rPr>
                <w:rFonts w:ascii="Times New Roman" w:hAnsi="Times New Roman" w:cs="Times New Roman"/>
                <w:sz w:val="24"/>
                <w:szCs w:val="24"/>
              </w:rPr>
              <w:t>1.4.</w:t>
            </w:r>
            <w:r w:rsidR="00FD24F9" w:rsidRPr="001F252C">
              <w:rPr>
                <w:rFonts w:ascii="Times New Roman" w:hAnsi="Times New Roman" w:cs="Times New Roman"/>
                <w:sz w:val="24"/>
                <w:szCs w:val="24"/>
              </w:rPr>
              <w:t xml:space="preserve"> </w:t>
            </w:r>
            <w:proofErr w:type="gramStart"/>
            <w:r w:rsidR="00FD24F9" w:rsidRPr="001F252C">
              <w:rPr>
                <w:rFonts w:ascii="Times New Roman" w:hAnsi="Times New Roman" w:cs="Times New Roman"/>
                <w:sz w:val="24"/>
                <w:szCs w:val="24"/>
              </w:rPr>
              <w:t>n</w:t>
            </w:r>
            <w:r w:rsidR="00FD24F9" w:rsidRPr="001F252C">
              <w:rPr>
                <w:rFonts w:ascii="Times New Roman" w:hAnsi="Times New Roman" w:cs="Times New Roman"/>
                <w:sz w:val="24"/>
                <w:szCs w:val="24"/>
                <w:lang w:val="sq-AL"/>
              </w:rPr>
              <w:t>ë</w:t>
            </w:r>
            <w:proofErr w:type="gramEnd"/>
            <w:r w:rsidR="00FD24F9" w:rsidRPr="001F252C">
              <w:rPr>
                <w:rFonts w:ascii="Times New Roman" w:hAnsi="Times New Roman" w:cs="Times New Roman"/>
                <w:sz w:val="24"/>
                <w:szCs w:val="24"/>
              </w:rPr>
              <w:t xml:space="preserve"> rastet kur rrezikohet </w:t>
            </w:r>
            <w:r w:rsidRPr="001F252C">
              <w:rPr>
                <w:rFonts w:ascii="Times New Roman" w:hAnsi="Times New Roman" w:cs="Times New Roman"/>
                <w:sz w:val="24"/>
                <w:szCs w:val="24"/>
              </w:rPr>
              <w:t>siguria n</w:t>
            </w:r>
            <w:r w:rsidRPr="001F252C">
              <w:rPr>
                <w:rFonts w:ascii="Times New Roman" w:hAnsi="Times New Roman" w:cs="Times New Roman"/>
                <w:sz w:val="24"/>
                <w:szCs w:val="24"/>
                <w:lang w:val="sq-AL"/>
              </w:rPr>
              <w:t>ë</w:t>
            </w:r>
            <w:r w:rsidRPr="001F252C">
              <w:rPr>
                <w:rFonts w:ascii="Times New Roman" w:hAnsi="Times New Roman" w:cs="Times New Roman"/>
                <w:sz w:val="24"/>
                <w:szCs w:val="24"/>
              </w:rPr>
              <w:t xml:space="preserve"> rrug</w:t>
            </w:r>
            <w:r w:rsidRPr="001F252C">
              <w:rPr>
                <w:rFonts w:ascii="Times New Roman" w:hAnsi="Times New Roman" w:cs="Times New Roman"/>
                <w:sz w:val="24"/>
                <w:szCs w:val="24"/>
                <w:lang w:val="sq-AL"/>
              </w:rPr>
              <w:t>ë</w:t>
            </w:r>
            <w:r w:rsidRPr="001F252C">
              <w:rPr>
                <w:rFonts w:ascii="Times New Roman" w:hAnsi="Times New Roman" w:cs="Times New Roman"/>
                <w:sz w:val="24"/>
                <w:szCs w:val="24"/>
              </w:rPr>
              <w:t>.</w:t>
            </w:r>
          </w:p>
        </w:tc>
        <w:tc>
          <w:tcPr>
            <w:tcW w:w="1699" w:type="pct"/>
          </w:tcPr>
          <w:p w:rsidR="00FD24F9" w:rsidRPr="001F252C" w:rsidRDefault="00FD24F9" w:rsidP="007F1616">
            <w:pPr>
              <w:spacing w:before="120" w:after="120"/>
              <w:ind w:left="360"/>
              <w:jc w:val="both"/>
              <w:rPr>
                <w:rFonts w:ascii="Times New Roman" w:hAnsi="Times New Roman" w:cs="Times New Roman"/>
                <w:sz w:val="24"/>
                <w:szCs w:val="24"/>
              </w:rPr>
            </w:pPr>
            <w:r w:rsidRPr="001F252C">
              <w:rPr>
                <w:rFonts w:ascii="Times New Roman" w:hAnsi="Times New Roman" w:cs="Times New Roman"/>
                <w:sz w:val="24"/>
                <w:szCs w:val="24"/>
                <w:shd w:val="clear" w:color="auto" w:fill="FFFFFF"/>
              </w:rPr>
              <w:t>1.</w:t>
            </w:r>
            <w:r w:rsidR="003A6162" w:rsidRPr="001F252C">
              <w:rPr>
                <w:rFonts w:ascii="Times New Roman" w:hAnsi="Times New Roman" w:cs="Times New Roman"/>
                <w:sz w:val="24"/>
                <w:szCs w:val="24"/>
                <w:shd w:val="clear" w:color="auto" w:fill="FFFFFF"/>
              </w:rPr>
              <w:t>3</w:t>
            </w:r>
            <w:proofErr w:type="gramStart"/>
            <w:r w:rsidRPr="001F252C">
              <w:rPr>
                <w:rFonts w:ascii="Times New Roman" w:hAnsi="Times New Roman" w:cs="Times New Roman"/>
                <w:sz w:val="24"/>
                <w:szCs w:val="24"/>
                <w:shd w:val="clear" w:color="auto" w:fill="FFFFFF"/>
              </w:rPr>
              <w:t>.when</w:t>
            </w:r>
            <w:proofErr w:type="gramEnd"/>
            <w:r w:rsidRPr="001F252C">
              <w:rPr>
                <w:rFonts w:ascii="Times New Roman" w:hAnsi="Times New Roman" w:cs="Times New Roman"/>
                <w:sz w:val="24"/>
                <w:szCs w:val="24"/>
                <w:shd w:val="clear" w:color="auto" w:fill="FFFFFF"/>
              </w:rPr>
              <w:t xml:space="preserve"> the vehic</w:t>
            </w:r>
            <w:r w:rsidR="003A6162" w:rsidRPr="001F252C">
              <w:rPr>
                <w:rFonts w:ascii="Times New Roman" w:hAnsi="Times New Roman" w:cs="Times New Roman"/>
                <w:sz w:val="24"/>
                <w:szCs w:val="24"/>
                <w:shd w:val="clear" w:color="auto" w:fill="FFFFFF"/>
              </w:rPr>
              <w:t xml:space="preserve">le has reached a mileage of 160.000 </w:t>
            </w:r>
            <w:r w:rsidRPr="001F252C">
              <w:rPr>
                <w:rFonts w:ascii="Times New Roman" w:hAnsi="Times New Roman" w:cs="Times New Roman"/>
                <w:sz w:val="24"/>
                <w:szCs w:val="24"/>
                <w:shd w:val="clear" w:color="auto" w:fill="FFFFFF"/>
              </w:rPr>
              <w:t>km</w:t>
            </w:r>
            <w:r w:rsidRPr="001F252C">
              <w:rPr>
                <w:rFonts w:ascii="Times New Roman" w:hAnsi="Times New Roman" w:cs="Times New Roman"/>
                <w:sz w:val="24"/>
                <w:szCs w:val="24"/>
              </w:rPr>
              <w:t>.</w:t>
            </w:r>
          </w:p>
          <w:p w:rsidR="00FD24F9" w:rsidRPr="001F252C" w:rsidRDefault="003A6162" w:rsidP="003A6162">
            <w:pPr>
              <w:spacing w:before="120" w:after="120"/>
              <w:ind w:left="360"/>
              <w:jc w:val="both"/>
              <w:rPr>
                <w:rFonts w:ascii="Times New Roman" w:hAnsi="Times New Roman" w:cs="Times New Roman"/>
                <w:sz w:val="24"/>
                <w:szCs w:val="24"/>
              </w:rPr>
            </w:pPr>
            <w:r w:rsidRPr="001F252C">
              <w:rPr>
                <w:rFonts w:ascii="Times New Roman" w:hAnsi="Times New Roman" w:cs="Times New Roman"/>
                <w:sz w:val="24"/>
                <w:szCs w:val="24"/>
              </w:rPr>
              <w:t>1.4.</w:t>
            </w:r>
            <w:r w:rsidR="00FD24F9" w:rsidRPr="001F252C">
              <w:rPr>
                <w:rFonts w:ascii="Times New Roman" w:hAnsi="Times New Roman" w:cs="Times New Roman"/>
                <w:sz w:val="24"/>
                <w:szCs w:val="24"/>
              </w:rPr>
              <w:t xml:space="preserve"> </w:t>
            </w:r>
            <w:r w:rsidR="00FD24F9" w:rsidRPr="001F252C">
              <w:rPr>
                <w:rFonts w:ascii="Times New Roman" w:hAnsi="Times New Roman" w:cs="Times New Roman"/>
                <w:sz w:val="24"/>
                <w:szCs w:val="24"/>
                <w:shd w:val="clear" w:color="auto" w:fill="FFFFFF"/>
              </w:rPr>
              <w:t>in cases where road safety is affected</w:t>
            </w:r>
          </w:p>
        </w:tc>
        <w:tc>
          <w:tcPr>
            <w:tcW w:w="1634" w:type="pct"/>
          </w:tcPr>
          <w:p w:rsidR="00FD24F9" w:rsidRPr="001F252C" w:rsidRDefault="00FD24F9" w:rsidP="00C071AD">
            <w:pPr>
              <w:spacing w:before="120" w:after="120"/>
              <w:ind w:left="395"/>
              <w:jc w:val="both"/>
              <w:rPr>
                <w:rFonts w:ascii="Times New Roman" w:hAnsi="Times New Roman" w:cs="Times New Roman"/>
                <w:sz w:val="24"/>
                <w:szCs w:val="24"/>
              </w:rPr>
            </w:pPr>
            <w:r w:rsidRPr="001F252C">
              <w:rPr>
                <w:rFonts w:ascii="Times New Roman" w:hAnsi="Times New Roman" w:cs="Times New Roman"/>
                <w:sz w:val="24"/>
                <w:szCs w:val="24"/>
              </w:rPr>
              <w:t xml:space="preserve">1.4. </w:t>
            </w:r>
            <w:proofErr w:type="gramStart"/>
            <w:r w:rsidRPr="001F252C">
              <w:rPr>
                <w:rFonts w:ascii="Times New Roman" w:hAnsi="Times New Roman" w:cs="Times New Roman"/>
                <w:sz w:val="24"/>
                <w:szCs w:val="24"/>
              </w:rPr>
              <w:t>vozila</w:t>
            </w:r>
            <w:proofErr w:type="gramEnd"/>
            <w:r w:rsidRPr="001F252C">
              <w:rPr>
                <w:rFonts w:ascii="Times New Roman" w:hAnsi="Times New Roman" w:cs="Times New Roman"/>
                <w:sz w:val="24"/>
                <w:szCs w:val="24"/>
              </w:rPr>
              <w:t xml:space="preserve"> koje treba identifikovati.</w:t>
            </w:r>
          </w:p>
        </w:tc>
      </w:tr>
      <w:tr w:rsidR="001F252C" w:rsidRPr="001F252C" w:rsidTr="00DE1743">
        <w:trPr>
          <w:trHeight w:val="340"/>
        </w:trPr>
        <w:tc>
          <w:tcPr>
            <w:tcW w:w="1667" w:type="pct"/>
            <w:shd w:val="clear" w:color="auto" w:fill="auto"/>
          </w:tcPr>
          <w:p w:rsidR="00FD24F9" w:rsidRPr="001F252C" w:rsidRDefault="00FD24F9" w:rsidP="00C071AD">
            <w:pPr>
              <w:spacing w:before="120" w:after="120"/>
              <w:jc w:val="both"/>
              <w:rPr>
                <w:rFonts w:ascii="Times New Roman" w:hAnsi="Times New Roman" w:cs="Times New Roman"/>
                <w:sz w:val="24"/>
                <w:szCs w:val="24"/>
                <w:lang w:val="de-DE"/>
              </w:rPr>
            </w:pPr>
            <w:r w:rsidRPr="001F252C">
              <w:rPr>
                <w:rFonts w:ascii="Times New Roman" w:hAnsi="Times New Roman" w:cs="Times New Roman"/>
                <w:sz w:val="24"/>
                <w:szCs w:val="24"/>
                <w:lang w:val="de-DE"/>
              </w:rPr>
              <w:t>2. Kontrollimi i jashtëzakonshëm nuk ndikon në afatet e realizimit të kontrollimit teknik</w:t>
            </w:r>
            <w:r w:rsidR="00F54F13">
              <w:rPr>
                <w:rFonts w:ascii="Times New Roman" w:hAnsi="Times New Roman" w:cs="Times New Roman"/>
                <w:sz w:val="24"/>
                <w:szCs w:val="24"/>
                <w:lang w:val="de-DE"/>
              </w:rPr>
              <w:t xml:space="preserve"> të rregullt / periodik.</w:t>
            </w:r>
            <w:r w:rsidRPr="001F252C">
              <w:rPr>
                <w:rFonts w:ascii="Times New Roman" w:hAnsi="Times New Roman" w:cs="Times New Roman"/>
                <w:sz w:val="24"/>
                <w:szCs w:val="24"/>
                <w:lang w:val="de-DE"/>
              </w:rPr>
              <w:t>.</w:t>
            </w:r>
          </w:p>
        </w:tc>
        <w:tc>
          <w:tcPr>
            <w:tcW w:w="1699" w:type="pct"/>
          </w:tcPr>
          <w:p w:rsidR="00FD24F9" w:rsidRPr="001F252C" w:rsidRDefault="00FD24F9"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2. The exceptional examination does not affect the deadlines for technical inspection.</w:t>
            </w:r>
          </w:p>
        </w:tc>
        <w:tc>
          <w:tcPr>
            <w:tcW w:w="1634" w:type="pct"/>
          </w:tcPr>
          <w:p w:rsidR="00FD24F9" w:rsidRPr="001F252C" w:rsidRDefault="00FD24F9"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 xml:space="preserve">2. Vnaredna kontrola nije od uticaja na </w:t>
            </w:r>
            <w:proofErr w:type="gramStart"/>
            <w:r w:rsidRPr="001F252C">
              <w:rPr>
                <w:rFonts w:ascii="Times New Roman" w:hAnsi="Times New Roman" w:cs="Times New Roman"/>
                <w:sz w:val="24"/>
                <w:szCs w:val="24"/>
              </w:rPr>
              <w:t>rok  obavljanaj</w:t>
            </w:r>
            <w:proofErr w:type="gramEnd"/>
            <w:r w:rsidRPr="001F252C">
              <w:rPr>
                <w:rFonts w:ascii="Times New Roman" w:hAnsi="Times New Roman" w:cs="Times New Roman"/>
                <w:sz w:val="24"/>
                <w:szCs w:val="24"/>
              </w:rPr>
              <w:t xml:space="preserve"> tehničkog pregleda. </w:t>
            </w:r>
          </w:p>
        </w:tc>
      </w:tr>
      <w:tr w:rsidR="001F252C" w:rsidRPr="001F252C" w:rsidTr="00DE1743">
        <w:trPr>
          <w:trHeight w:val="340"/>
        </w:trPr>
        <w:tc>
          <w:tcPr>
            <w:tcW w:w="1667" w:type="pct"/>
            <w:shd w:val="clear" w:color="auto" w:fill="auto"/>
          </w:tcPr>
          <w:p w:rsidR="00FD24F9" w:rsidRPr="001F252C" w:rsidRDefault="00FD24F9" w:rsidP="003A6162">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 xml:space="preserve">3. </w:t>
            </w:r>
            <w:r w:rsidR="003A6162" w:rsidRPr="001F252C">
              <w:rPr>
                <w:rFonts w:ascii="Times New Roman" w:hAnsi="Times New Roman" w:cs="Times New Roman"/>
                <w:sz w:val="24"/>
                <w:szCs w:val="24"/>
                <w:lang w:val="sq-AL"/>
              </w:rPr>
              <w:t>N</w:t>
            </w:r>
            <w:r w:rsidRPr="001F252C">
              <w:rPr>
                <w:rFonts w:ascii="Times New Roman" w:hAnsi="Times New Roman" w:cs="Times New Roman"/>
                <w:sz w:val="24"/>
                <w:szCs w:val="24"/>
                <w:lang w:val="sq-AL"/>
              </w:rPr>
              <w:t>ë kontroll të jashtëzakonshëm shpenzimet e kontrollit i heqë ministria përgjegjëse për transport.</w:t>
            </w:r>
          </w:p>
        </w:tc>
        <w:tc>
          <w:tcPr>
            <w:tcW w:w="1699" w:type="pct"/>
          </w:tcPr>
          <w:p w:rsidR="00FD24F9" w:rsidRPr="001F252C" w:rsidRDefault="00FD24F9" w:rsidP="00525944">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 xml:space="preserve">3. </w:t>
            </w:r>
            <w:proofErr w:type="gramStart"/>
            <w:r w:rsidR="00525944" w:rsidRPr="001F252C">
              <w:rPr>
                <w:rFonts w:ascii="Times New Roman" w:hAnsi="Times New Roman" w:cs="Times New Roman"/>
                <w:sz w:val="24"/>
                <w:szCs w:val="24"/>
              </w:rPr>
              <w:t>the</w:t>
            </w:r>
            <w:proofErr w:type="gramEnd"/>
            <w:r w:rsidR="00525944" w:rsidRPr="001F252C">
              <w:rPr>
                <w:rFonts w:ascii="Times New Roman" w:hAnsi="Times New Roman" w:cs="Times New Roman"/>
                <w:sz w:val="24"/>
                <w:szCs w:val="24"/>
              </w:rPr>
              <w:t xml:space="preserve"> expenses in extraordinary control are coverd by the Ministry in charge of transport.</w:t>
            </w:r>
          </w:p>
        </w:tc>
        <w:tc>
          <w:tcPr>
            <w:tcW w:w="1634" w:type="pct"/>
          </w:tcPr>
          <w:p w:rsidR="00FD24F9" w:rsidRPr="001F252C" w:rsidRDefault="00FD24F9"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 xml:space="preserve">3. Ako s etehničkim pregledom utvrdi da vozilo niju u ispravnom tehničkom stanju, </w:t>
            </w:r>
            <w:proofErr w:type="gramStart"/>
            <w:r w:rsidRPr="001F252C">
              <w:rPr>
                <w:rFonts w:ascii="Times New Roman" w:hAnsi="Times New Roman" w:cs="Times New Roman"/>
                <w:sz w:val="24"/>
                <w:szCs w:val="24"/>
              </w:rPr>
              <w:t>troškove  pregleda</w:t>
            </w:r>
            <w:proofErr w:type="gramEnd"/>
            <w:r w:rsidRPr="001F252C">
              <w:rPr>
                <w:rFonts w:ascii="Times New Roman" w:hAnsi="Times New Roman" w:cs="Times New Roman"/>
                <w:sz w:val="24"/>
                <w:szCs w:val="24"/>
              </w:rPr>
              <w:t xml:space="preserve"> snosi  vozač vozila, ako je vozilo ispravno troškove snosi  telo koje je uputilo vozilo na vanredan pregled.</w:t>
            </w:r>
          </w:p>
        </w:tc>
      </w:tr>
      <w:tr w:rsidR="001F252C" w:rsidRPr="001F252C" w:rsidTr="00DE1743">
        <w:trPr>
          <w:trHeight w:val="340"/>
        </w:trPr>
        <w:tc>
          <w:tcPr>
            <w:tcW w:w="1667" w:type="pct"/>
            <w:shd w:val="clear" w:color="auto" w:fill="auto"/>
          </w:tcPr>
          <w:p w:rsidR="00FD24F9" w:rsidRPr="001F252C" w:rsidRDefault="00FD24F9" w:rsidP="003A6162">
            <w:pPr>
              <w:spacing w:before="120" w:after="120"/>
              <w:jc w:val="both"/>
              <w:rPr>
                <w:rFonts w:ascii="Times New Roman" w:hAnsi="Times New Roman" w:cs="Times New Roman"/>
                <w:b/>
                <w:sz w:val="24"/>
                <w:szCs w:val="24"/>
                <w:lang w:val="sq-AL"/>
              </w:rPr>
            </w:pPr>
            <w:r w:rsidRPr="001F252C">
              <w:rPr>
                <w:rFonts w:ascii="Times New Roman" w:hAnsi="Times New Roman" w:cs="Times New Roman"/>
                <w:sz w:val="24"/>
                <w:szCs w:val="24"/>
                <w:lang w:val="sq-AL"/>
              </w:rPr>
              <w:t xml:space="preserve">4. Dënohet me gjobë nga treqindë e pesëdhjetë (350) € shoferi i cili nuk e dërgon mjetin në </w:t>
            </w:r>
            <w:r w:rsidRPr="001F252C">
              <w:rPr>
                <w:rFonts w:ascii="Times New Roman" w:hAnsi="Times New Roman" w:cs="Times New Roman"/>
                <w:sz w:val="24"/>
                <w:szCs w:val="24"/>
                <w:lang w:val="sq-AL"/>
              </w:rPr>
              <w:lastRenderedPageBreak/>
              <w:t>kontrollim teknik të jashtëzakonshëm.</w:t>
            </w:r>
          </w:p>
        </w:tc>
        <w:tc>
          <w:tcPr>
            <w:tcW w:w="1699" w:type="pct"/>
          </w:tcPr>
          <w:p w:rsidR="00FD24F9" w:rsidRPr="001F252C" w:rsidRDefault="00FD24F9"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lastRenderedPageBreak/>
              <w:t xml:space="preserve">4. A fine of one </w:t>
            </w:r>
            <w:r w:rsidR="00525944" w:rsidRPr="001F252C">
              <w:rPr>
                <w:rFonts w:ascii="Times New Roman" w:hAnsi="Times New Roman" w:cs="Times New Roman"/>
                <w:sz w:val="24"/>
                <w:szCs w:val="24"/>
              </w:rPr>
              <w:t xml:space="preserve">three </w:t>
            </w:r>
            <w:r w:rsidRPr="001F252C">
              <w:rPr>
                <w:rFonts w:ascii="Times New Roman" w:hAnsi="Times New Roman" w:cs="Times New Roman"/>
                <w:sz w:val="24"/>
                <w:szCs w:val="24"/>
              </w:rPr>
              <w:t>hundred and fifty (</w:t>
            </w:r>
            <w:r w:rsidR="00525944" w:rsidRPr="001F252C">
              <w:rPr>
                <w:rFonts w:ascii="Times New Roman" w:hAnsi="Times New Roman" w:cs="Times New Roman"/>
                <w:sz w:val="24"/>
                <w:szCs w:val="24"/>
              </w:rPr>
              <w:t>3</w:t>
            </w:r>
            <w:r w:rsidRPr="001F252C">
              <w:rPr>
                <w:rFonts w:ascii="Times New Roman" w:hAnsi="Times New Roman" w:cs="Times New Roman"/>
                <w:sz w:val="24"/>
                <w:szCs w:val="24"/>
              </w:rPr>
              <w:t xml:space="preserve">50) € is imposed on a driver who fails to take his vehicle </w:t>
            </w:r>
            <w:r w:rsidRPr="001F252C">
              <w:rPr>
                <w:rFonts w:ascii="Times New Roman" w:hAnsi="Times New Roman" w:cs="Times New Roman"/>
                <w:sz w:val="24"/>
                <w:szCs w:val="24"/>
              </w:rPr>
              <w:lastRenderedPageBreak/>
              <w:t>for an extraordinary technical examination.</w:t>
            </w:r>
          </w:p>
        </w:tc>
        <w:tc>
          <w:tcPr>
            <w:tcW w:w="1634" w:type="pct"/>
          </w:tcPr>
          <w:p w:rsidR="00FD24F9" w:rsidRPr="001F252C" w:rsidRDefault="00FD24F9"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lastRenderedPageBreak/>
              <w:t xml:space="preserve">4. Za prekršaj kaznit će se novčanom kaznom u iznosu od 150 € vozač koji ne podvrgava vozilo </w:t>
            </w:r>
            <w:r w:rsidRPr="001F252C">
              <w:rPr>
                <w:rFonts w:ascii="Times New Roman" w:hAnsi="Times New Roman" w:cs="Times New Roman"/>
                <w:sz w:val="24"/>
                <w:szCs w:val="24"/>
              </w:rPr>
              <w:lastRenderedPageBreak/>
              <w:t xml:space="preserve">na upućeni tehnički pregled.  </w:t>
            </w:r>
          </w:p>
        </w:tc>
      </w:tr>
      <w:tr w:rsidR="001F252C" w:rsidRPr="001F252C" w:rsidTr="00EC311E">
        <w:trPr>
          <w:trHeight w:val="977"/>
        </w:trPr>
        <w:tc>
          <w:tcPr>
            <w:tcW w:w="1667" w:type="pct"/>
            <w:shd w:val="clear" w:color="auto" w:fill="auto"/>
          </w:tcPr>
          <w:p w:rsidR="00FD24F9" w:rsidRPr="001F252C" w:rsidRDefault="00621452" w:rsidP="00C071AD">
            <w:pPr>
              <w:spacing w:before="120" w:after="120"/>
              <w:jc w:val="center"/>
              <w:rPr>
                <w:rFonts w:ascii="Times New Roman" w:hAnsi="Times New Roman" w:cs="Times New Roman"/>
                <w:b/>
                <w:sz w:val="24"/>
                <w:szCs w:val="24"/>
                <w:lang w:val="de-DE"/>
              </w:rPr>
            </w:pPr>
            <w:r>
              <w:rPr>
                <w:rFonts w:ascii="Times New Roman" w:hAnsi="Times New Roman" w:cs="Times New Roman"/>
                <w:b/>
                <w:sz w:val="24"/>
                <w:szCs w:val="24"/>
                <w:lang w:val="de-DE"/>
              </w:rPr>
              <w:lastRenderedPageBreak/>
              <w:t>Neni 76</w:t>
            </w:r>
          </w:p>
          <w:p w:rsidR="00FD24F9" w:rsidRPr="001F252C" w:rsidRDefault="00FD24F9" w:rsidP="00C071AD">
            <w:pPr>
              <w:spacing w:before="120" w:after="120"/>
              <w:jc w:val="center"/>
              <w:rPr>
                <w:rFonts w:ascii="Times New Roman" w:hAnsi="Times New Roman" w:cs="Times New Roman"/>
                <w:sz w:val="24"/>
                <w:szCs w:val="24"/>
                <w:lang w:val="sq-AL"/>
              </w:rPr>
            </w:pPr>
            <w:r w:rsidRPr="001F252C">
              <w:rPr>
                <w:rFonts w:ascii="Times New Roman" w:hAnsi="Times New Roman" w:cs="Times New Roman"/>
                <w:b/>
                <w:sz w:val="24"/>
                <w:szCs w:val="24"/>
                <w:lang w:val="de-DE"/>
              </w:rPr>
              <w:t>Kontrollimi teknik i rregullt</w:t>
            </w:r>
          </w:p>
        </w:tc>
        <w:tc>
          <w:tcPr>
            <w:tcW w:w="1699" w:type="pct"/>
          </w:tcPr>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 xml:space="preserve">Article </w:t>
            </w:r>
            <w:r w:rsidR="00B17D2A">
              <w:rPr>
                <w:rFonts w:ascii="Times New Roman" w:hAnsi="Times New Roman" w:cs="Times New Roman"/>
                <w:b/>
                <w:sz w:val="24"/>
                <w:szCs w:val="24"/>
                <w:lang w:val="de-DE"/>
              </w:rPr>
              <w:t>76</w:t>
            </w:r>
          </w:p>
          <w:p w:rsidR="00FD24F9" w:rsidRPr="001F252C" w:rsidRDefault="00525944" w:rsidP="00C071AD">
            <w:pPr>
              <w:spacing w:before="120" w:after="120"/>
              <w:jc w:val="center"/>
              <w:rPr>
                <w:rFonts w:ascii="Times New Roman" w:hAnsi="Times New Roman" w:cs="Times New Roman"/>
                <w:sz w:val="24"/>
                <w:szCs w:val="24"/>
              </w:rPr>
            </w:pPr>
            <w:r w:rsidRPr="001F252C">
              <w:rPr>
                <w:rFonts w:ascii="Times New Roman" w:hAnsi="Times New Roman" w:cs="Times New Roman"/>
                <w:b/>
                <w:sz w:val="24"/>
                <w:szCs w:val="24"/>
              </w:rPr>
              <w:t>The r</w:t>
            </w:r>
            <w:r w:rsidR="00FD24F9" w:rsidRPr="001F252C">
              <w:rPr>
                <w:rFonts w:ascii="Times New Roman" w:hAnsi="Times New Roman" w:cs="Times New Roman"/>
                <w:b/>
                <w:sz w:val="24"/>
                <w:szCs w:val="24"/>
              </w:rPr>
              <w:t>egular technical inspection</w:t>
            </w:r>
          </w:p>
        </w:tc>
        <w:tc>
          <w:tcPr>
            <w:tcW w:w="1634" w:type="pct"/>
          </w:tcPr>
          <w:p w:rsidR="00FD24F9" w:rsidRPr="001F252C" w:rsidRDefault="00FD24F9" w:rsidP="00C071AD">
            <w:pPr>
              <w:spacing w:before="120" w:after="120"/>
              <w:jc w:val="center"/>
              <w:outlineLvl w:val="0"/>
              <w:rPr>
                <w:rFonts w:ascii="Times New Roman" w:hAnsi="Times New Roman" w:cs="Times New Roman"/>
                <w:b/>
                <w:sz w:val="24"/>
                <w:szCs w:val="24"/>
              </w:rPr>
            </w:pPr>
            <w:r w:rsidRPr="001F252C">
              <w:rPr>
                <w:rFonts w:ascii="Times New Roman" w:hAnsi="Times New Roman" w:cs="Times New Roman"/>
                <w:b/>
                <w:sz w:val="24"/>
                <w:szCs w:val="24"/>
              </w:rPr>
              <w:t xml:space="preserve">Član </w:t>
            </w:r>
            <w:r w:rsidR="00B17D2A">
              <w:rPr>
                <w:rFonts w:ascii="Times New Roman" w:hAnsi="Times New Roman" w:cs="Times New Roman"/>
                <w:b/>
                <w:sz w:val="24"/>
                <w:szCs w:val="24"/>
                <w:lang w:val="de-DE"/>
              </w:rPr>
              <w:t>76</w:t>
            </w:r>
          </w:p>
          <w:p w:rsidR="00FD24F9" w:rsidRPr="001F252C" w:rsidRDefault="00FD24F9" w:rsidP="00C071AD">
            <w:pPr>
              <w:spacing w:before="120" w:after="120"/>
              <w:jc w:val="center"/>
              <w:rPr>
                <w:rFonts w:ascii="Times New Roman" w:hAnsi="Times New Roman" w:cs="Times New Roman"/>
                <w:sz w:val="24"/>
                <w:szCs w:val="24"/>
              </w:rPr>
            </w:pPr>
            <w:r w:rsidRPr="001F252C">
              <w:rPr>
                <w:rFonts w:ascii="Times New Roman" w:hAnsi="Times New Roman" w:cs="Times New Roman"/>
                <w:b/>
                <w:sz w:val="24"/>
                <w:szCs w:val="24"/>
              </w:rPr>
              <w:t>Redovni tehnički pregled</w:t>
            </w:r>
          </w:p>
        </w:tc>
      </w:tr>
      <w:tr w:rsidR="001F252C" w:rsidRPr="001F252C" w:rsidTr="00DE1743">
        <w:trPr>
          <w:trHeight w:val="340"/>
        </w:trPr>
        <w:tc>
          <w:tcPr>
            <w:tcW w:w="1667" w:type="pct"/>
            <w:shd w:val="clear" w:color="auto" w:fill="auto"/>
          </w:tcPr>
          <w:p w:rsidR="00FD24F9" w:rsidRPr="001F252C" w:rsidRDefault="00FD24F9" w:rsidP="00C071AD">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 xml:space="preserve">1. Kontrollimi i rregullt teknik realizohet 1 (një) vit pas kontrollimit të parë për: </w:t>
            </w:r>
          </w:p>
        </w:tc>
        <w:tc>
          <w:tcPr>
            <w:tcW w:w="1699" w:type="pct"/>
          </w:tcPr>
          <w:p w:rsidR="00FD24F9" w:rsidRPr="001F252C" w:rsidRDefault="00FD24F9"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1. Technical inspection is performed once a year following the first inspection for:</w:t>
            </w:r>
          </w:p>
        </w:tc>
        <w:tc>
          <w:tcPr>
            <w:tcW w:w="1634" w:type="pct"/>
          </w:tcPr>
          <w:p w:rsidR="00FD24F9" w:rsidRPr="001F252C" w:rsidRDefault="00FD24F9"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1. Redovna tehnička kontrola obavlja se po isteku roka od 1 (jedne) godine od prvoga  tehničkoga pregleda za:</w:t>
            </w:r>
          </w:p>
        </w:tc>
      </w:tr>
      <w:tr w:rsidR="001F252C" w:rsidRPr="001F252C" w:rsidTr="00DE1743">
        <w:trPr>
          <w:trHeight w:val="340"/>
        </w:trPr>
        <w:tc>
          <w:tcPr>
            <w:tcW w:w="1667" w:type="pct"/>
            <w:shd w:val="clear" w:color="auto" w:fill="auto"/>
          </w:tcPr>
          <w:p w:rsidR="00FD24F9" w:rsidRPr="001F252C" w:rsidRDefault="00FD24F9" w:rsidP="00C071AD">
            <w:pPr>
              <w:spacing w:before="120" w:after="120"/>
              <w:ind w:left="342"/>
              <w:jc w:val="both"/>
              <w:rPr>
                <w:rFonts w:ascii="Times New Roman" w:hAnsi="Times New Roman" w:cs="Times New Roman"/>
                <w:sz w:val="24"/>
                <w:szCs w:val="24"/>
              </w:rPr>
            </w:pPr>
            <w:r w:rsidRPr="001F252C">
              <w:rPr>
                <w:rFonts w:ascii="Times New Roman" w:hAnsi="Times New Roman" w:cs="Times New Roman"/>
                <w:sz w:val="24"/>
                <w:szCs w:val="24"/>
              </w:rPr>
              <w:t>1.1. Mjetet e transportit, koka tërheqëse dhe mjetet bashkangjitës;</w:t>
            </w:r>
          </w:p>
        </w:tc>
        <w:tc>
          <w:tcPr>
            <w:tcW w:w="1699" w:type="pct"/>
          </w:tcPr>
          <w:p w:rsidR="00FD24F9" w:rsidRPr="001F252C" w:rsidRDefault="00FD24F9" w:rsidP="00C071AD">
            <w:pPr>
              <w:spacing w:before="120" w:after="120"/>
              <w:ind w:left="342"/>
              <w:jc w:val="both"/>
              <w:rPr>
                <w:rFonts w:ascii="Times New Roman" w:hAnsi="Times New Roman" w:cs="Times New Roman"/>
                <w:sz w:val="24"/>
                <w:szCs w:val="24"/>
              </w:rPr>
            </w:pPr>
            <w:r w:rsidRPr="001F252C">
              <w:rPr>
                <w:rFonts w:ascii="Times New Roman" w:hAnsi="Times New Roman" w:cs="Times New Roman"/>
                <w:sz w:val="24"/>
                <w:szCs w:val="24"/>
              </w:rPr>
              <w:t>1.1. Transport vehicles, pulling heads and attached cars;</w:t>
            </w:r>
          </w:p>
        </w:tc>
        <w:tc>
          <w:tcPr>
            <w:tcW w:w="1634" w:type="pct"/>
          </w:tcPr>
          <w:p w:rsidR="00FD24F9" w:rsidRPr="001F252C" w:rsidRDefault="00FD24F9" w:rsidP="00C071AD">
            <w:pPr>
              <w:spacing w:before="120" w:after="120"/>
              <w:ind w:left="342"/>
              <w:jc w:val="both"/>
              <w:rPr>
                <w:rFonts w:ascii="Times New Roman" w:hAnsi="Times New Roman" w:cs="Times New Roman"/>
                <w:sz w:val="24"/>
                <w:szCs w:val="24"/>
              </w:rPr>
            </w:pPr>
            <w:r w:rsidRPr="001F252C">
              <w:rPr>
                <w:rFonts w:ascii="Times New Roman" w:hAnsi="Times New Roman" w:cs="Times New Roman"/>
                <w:sz w:val="24"/>
                <w:szCs w:val="24"/>
              </w:rPr>
              <w:t>1.1. Transportna vozila, vučno vozilo i priključna vozila;</w:t>
            </w:r>
          </w:p>
        </w:tc>
      </w:tr>
      <w:tr w:rsidR="001F252C" w:rsidRPr="001F252C" w:rsidTr="00DE1743">
        <w:trPr>
          <w:trHeight w:val="340"/>
        </w:trPr>
        <w:tc>
          <w:tcPr>
            <w:tcW w:w="1667" w:type="pct"/>
            <w:shd w:val="clear" w:color="auto" w:fill="auto"/>
          </w:tcPr>
          <w:p w:rsidR="00FD24F9" w:rsidRPr="001F252C" w:rsidRDefault="00FD24F9" w:rsidP="00C071AD">
            <w:pPr>
              <w:spacing w:before="120" w:after="120"/>
              <w:ind w:left="342"/>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1.2. Mjetet për transportin e materieve të rrezikshme të cilat duhet të jenë në harmonizim me rregullat dhe të shenjëzuara në mënyrë të veçantë;</w:t>
            </w:r>
          </w:p>
        </w:tc>
        <w:tc>
          <w:tcPr>
            <w:tcW w:w="1699" w:type="pct"/>
          </w:tcPr>
          <w:p w:rsidR="00FD24F9" w:rsidRPr="001F252C" w:rsidRDefault="00FD24F9" w:rsidP="00C071AD">
            <w:pPr>
              <w:spacing w:before="120" w:after="120"/>
              <w:ind w:left="342"/>
              <w:jc w:val="both"/>
              <w:rPr>
                <w:rFonts w:ascii="Times New Roman" w:hAnsi="Times New Roman" w:cs="Times New Roman"/>
                <w:sz w:val="24"/>
                <w:szCs w:val="24"/>
              </w:rPr>
            </w:pPr>
            <w:r w:rsidRPr="001F252C">
              <w:rPr>
                <w:rFonts w:ascii="Times New Roman" w:hAnsi="Times New Roman" w:cs="Times New Roman"/>
                <w:sz w:val="24"/>
                <w:szCs w:val="24"/>
              </w:rPr>
              <w:t xml:space="preserve">1.2. Vehicles used to transport dangerous material which must be in compliance with the rules and specifically marked; </w:t>
            </w:r>
          </w:p>
        </w:tc>
        <w:tc>
          <w:tcPr>
            <w:tcW w:w="1634" w:type="pct"/>
          </w:tcPr>
          <w:p w:rsidR="00FD24F9" w:rsidRPr="001F252C" w:rsidRDefault="00FD24F9" w:rsidP="00C071AD">
            <w:pPr>
              <w:spacing w:before="120" w:after="120"/>
              <w:ind w:left="342"/>
              <w:jc w:val="both"/>
              <w:rPr>
                <w:rFonts w:ascii="Times New Roman" w:hAnsi="Times New Roman" w:cs="Times New Roman"/>
                <w:sz w:val="24"/>
                <w:szCs w:val="24"/>
              </w:rPr>
            </w:pPr>
            <w:r w:rsidRPr="001F252C">
              <w:rPr>
                <w:rFonts w:ascii="Times New Roman" w:hAnsi="Times New Roman" w:cs="Times New Roman"/>
                <w:sz w:val="24"/>
                <w:szCs w:val="24"/>
              </w:rPr>
              <w:t>1.2. Vozika za prevoz  opasnih materija koje moraju udovoljiti utvrđenim proisima i posebno označene;</w:t>
            </w:r>
          </w:p>
        </w:tc>
      </w:tr>
      <w:tr w:rsidR="001F252C" w:rsidRPr="001F252C" w:rsidTr="00DE1743">
        <w:trPr>
          <w:trHeight w:val="340"/>
        </w:trPr>
        <w:tc>
          <w:tcPr>
            <w:tcW w:w="1667" w:type="pct"/>
            <w:shd w:val="clear" w:color="auto" w:fill="auto"/>
          </w:tcPr>
          <w:p w:rsidR="00FD24F9" w:rsidRPr="001F252C" w:rsidRDefault="00FD24F9" w:rsidP="00C071AD">
            <w:pPr>
              <w:spacing w:before="120" w:after="120"/>
              <w:ind w:left="342"/>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1.3. Mjetet e punës;</w:t>
            </w:r>
          </w:p>
        </w:tc>
        <w:tc>
          <w:tcPr>
            <w:tcW w:w="1699" w:type="pct"/>
          </w:tcPr>
          <w:p w:rsidR="00FD24F9" w:rsidRPr="001F252C" w:rsidRDefault="00FD24F9" w:rsidP="00C071AD">
            <w:pPr>
              <w:spacing w:before="120" w:after="120"/>
              <w:ind w:left="342"/>
              <w:jc w:val="both"/>
              <w:rPr>
                <w:rFonts w:ascii="Times New Roman" w:hAnsi="Times New Roman" w:cs="Times New Roman"/>
                <w:sz w:val="24"/>
                <w:szCs w:val="24"/>
              </w:rPr>
            </w:pPr>
            <w:r w:rsidRPr="001F252C">
              <w:rPr>
                <w:rFonts w:ascii="Times New Roman" w:hAnsi="Times New Roman" w:cs="Times New Roman"/>
                <w:sz w:val="24"/>
                <w:szCs w:val="24"/>
              </w:rPr>
              <w:t>1.3. Working vehicles;</w:t>
            </w:r>
          </w:p>
        </w:tc>
        <w:tc>
          <w:tcPr>
            <w:tcW w:w="1634" w:type="pct"/>
          </w:tcPr>
          <w:p w:rsidR="00FD24F9" w:rsidRPr="001F252C" w:rsidRDefault="00FD24F9" w:rsidP="00C071AD">
            <w:pPr>
              <w:spacing w:before="120" w:after="120"/>
              <w:ind w:left="342"/>
              <w:jc w:val="both"/>
              <w:rPr>
                <w:rFonts w:ascii="Times New Roman" w:hAnsi="Times New Roman" w:cs="Times New Roman"/>
                <w:sz w:val="24"/>
                <w:szCs w:val="24"/>
              </w:rPr>
            </w:pPr>
            <w:r w:rsidRPr="001F252C">
              <w:rPr>
                <w:rFonts w:ascii="Times New Roman" w:hAnsi="Times New Roman" w:cs="Times New Roman"/>
                <w:sz w:val="24"/>
                <w:szCs w:val="24"/>
              </w:rPr>
              <w:t>1.3. Radna vozila;</w:t>
            </w:r>
          </w:p>
        </w:tc>
      </w:tr>
      <w:tr w:rsidR="001F252C" w:rsidRPr="001F252C" w:rsidTr="00DE1743">
        <w:trPr>
          <w:trHeight w:val="340"/>
        </w:trPr>
        <w:tc>
          <w:tcPr>
            <w:tcW w:w="1667" w:type="pct"/>
            <w:shd w:val="clear" w:color="auto" w:fill="auto"/>
          </w:tcPr>
          <w:p w:rsidR="00FD24F9" w:rsidRPr="001F252C" w:rsidRDefault="00FD24F9" w:rsidP="00C071AD">
            <w:pPr>
              <w:spacing w:before="120" w:after="120"/>
              <w:ind w:left="342"/>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 xml:space="preserve">1.4. Autobusë; </w:t>
            </w:r>
          </w:p>
        </w:tc>
        <w:tc>
          <w:tcPr>
            <w:tcW w:w="1699" w:type="pct"/>
          </w:tcPr>
          <w:p w:rsidR="00FD24F9" w:rsidRPr="001F252C" w:rsidRDefault="00FD24F9" w:rsidP="00C071AD">
            <w:pPr>
              <w:spacing w:before="120" w:after="120"/>
              <w:ind w:left="342"/>
              <w:jc w:val="both"/>
              <w:rPr>
                <w:rFonts w:ascii="Times New Roman" w:hAnsi="Times New Roman" w:cs="Times New Roman"/>
                <w:sz w:val="24"/>
                <w:szCs w:val="24"/>
              </w:rPr>
            </w:pPr>
            <w:r w:rsidRPr="001F252C">
              <w:rPr>
                <w:rFonts w:ascii="Times New Roman" w:hAnsi="Times New Roman" w:cs="Times New Roman"/>
                <w:sz w:val="24"/>
                <w:szCs w:val="24"/>
              </w:rPr>
              <w:t>1.4. Buses;</w:t>
            </w:r>
          </w:p>
        </w:tc>
        <w:tc>
          <w:tcPr>
            <w:tcW w:w="1634" w:type="pct"/>
          </w:tcPr>
          <w:p w:rsidR="00FD24F9" w:rsidRPr="001F252C" w:rsidRDefault="00FD24F9" w:rsidP="00C071AD">
            <w:pPr>
              <w:spacing w:before="120" w:after="120"/>
              <w:ind w:left="342"/>
              <w:jc w:val="both"/>
              <w:rPr>
                <w:rFonts w:ascii="Times New Roman" w:hAnsi="Times New Roman" w:cs="Times New Roman"/>
                <w:sz w:val="24"/>
                <w:szCs w:val="24"/>
              </w:rPr>
            </w:pPr>
            <w:r w:rsidRPr="001F252C">
              <w:rPr>
                <w:rFonts w:ascii="Times New Roman" w:hAnsi="Times New Roman" w:cs="Times New Roman"/>
                <w:sz w:val="24"/>
                <w:szCs w:val="24"/>
              </w:rPr>
              <w:t>1.4. Autobusi;</w:t>
            </w:r>
          </w:p>
        </w:tc>
      </w:tr>
      <w:tr w:rsidR="001F252C" w:rsidRPr="001F252C" w:rsidTr="00DE1743">
        <w:trPr>
          <w:trHeight w:val="340"/>
        </w:trPr>
        <w:tc>
          <w:tcPr>
            <w:tcW w:w="1667" w:type="pct"/>
            <w:shd w:val="clear" w:color="auto" w:fill="auto"/>
          </w:tcPr>
          <w:p w:rsidR="00FD24F9" w:rsidRPr="001F252C" w:rsidRDefault="00FD24F9" w:rsidP="00C071AD">
            <w:pPr>
              <w:spacing w:before="120" w:after="120"/>
              <w:ind w:left="342"/>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1.5. Mjetet bashkëngjitëse përveç rimorkios së lehtë banimi, rimorkio e traktorit, rimorkio të veçanta për bartjen e barkave, kuajve sportiv, hidro motoçikletave dhe pajisjeve tjera për sport dhe rekreacion tek të cilat masa më e madhe e lejuar e rimorkios e kalon masën 750 kg mirëpo nuk e tejkalon masën 3500 kg;</w:t>
            </w:r>
          </w:p>
        </w:tc>
        <w:tc>
          <w:tcPr>
            <w:tcW w:w="1699" w:type="pct"/>
          </w:tcPr>
          <w:p w:rsidR="00FD24F9" w:rsidRPr="001F252C" w:rsidRDefault="00525944" w:rsidP="00C071AD">
            <w:pPr>
              <w:spacing w:before="120" w:after="120"/>
              <w:ind w:left="342"/>
              <w:jc w:val="both"/>
              <w:rPr>
                <w:rFonts w:ascii="Times New Roman" w:hAnsi="Times New Roman" w:cs="Times New Roman"/>
                <w:sz w:val="24"/>
                <w:szCs w:val="24"/>
              </w:rPr>
            </w:pPr>
            <w:r w:rsidRPr="001F252C">
              <w:rPr>
                <w:rFonts w:ascii="Times New Roman" w:hAnsi="Times New Roman" w:cs="Times New Roman"/>
                <w:sz w:val="24"/>
                <w:szCs w:val="24"/>
              </w:rPr>
              <w:t xml:space="preserve">1.5. Attached cars, except </w:t>
            </w:r>
            <w:r w:rsidR="00FD24F9" w:rsidRPr="001F252C">
              <w:rPr>
                <w:rFonts w:ascii="Times New Roman" w:hAnsi="Times New Roman" w:cs="Times New Roman"/>
                <w:sz w:val="24"/>
                <w:szCs w:val="24"/>
              </w:rPr>
              <w:t>light trailers, tractor trailers, special trailers for transporting boats, sports horses, water motor bicycles, and other sport and recreation vehicl</w:t>
            </w:r>
            <w:r w:rsidRPr="001F252C">
              <w:rPr>
                <w:rFonts w:ascii="Times New Roman" w:hAnsi="Times New Roman" w:cs="Times New Roman"/>
                <w:sz w:val="24"/>
                <w:szCs w:val="24"/>
              </w:rPr>
              <w:t>es whose maximum mass exceeds 75</w:t>
            </w:r>
            <w:r w:rsidR="00FD24F9" w:rsidRPr="001F252C">
              <w:rPr>
                <w:rFonts w:ascii="Times New Roman" w:hAnsi="Times New Roman" w:cs="Times New Roman"/>
                <w:sz w:val="24"/>
                <w:szCs w:val="24"/>
              </w:rPr>
              <w:t xml:space="preserve">0 kg but does not exceed </w:t>
            </w:r>
            <w:r w:rsidRPr="001F252C">
              <w:rPr>
                <w:rFonts w:ascii="Times New Roman" w:hAnsi="Times New Roman" w:cs="Times New Roman"/>
                <w:sz w:val="24"/>
                <w:szCs w:val="24"/>
              </w:rPr>
              <w:t xml:space="preserve">the mass of </w:t>
            </w:r>
            <w:r w:rsidR="00FD24F9" w:rsidRPr="001F252C">
              <w:rPr>
                <w:rFonts w:ascii="Times New Roman" w:hAnsi="Times New Roman" w:cs="Times New Roman"/>
                <w:sz w:val="24"/>
                <w:szCs w:val="24"/>
              </w:rPr>
              <w:t>3.500 kg;</w:t>
            </w:r>
          </w:p>
        </w:tc>
        <w:tc>
          <w:tcPr>
            <w:tcW w:w="1634" w:type="pct"/>
          </w:tcPr>
          <w:p w:rsidR="00FD24F9" w:rsidRPr="001F252C" w:rsidRDefault="00FD24F9" w:rsidP="00C071AD">
            <w:pPr>
              <w:spacing w:before="120" w:after="120"/>
              <w:ind w:left="342"/>
              <w:jc w:val="both"/>
              <w:rPr>
                <w:rFonts w:ascii="Times New Roman" w:hAnsi="Times New Roman" w:cs="Times New Roman"/>
                <w:sz w:val="24"/>
                <w:szCs w:val="24"/>
              </w:rPr>
            </w:pPr>
            <w:r w:rsidRPr="001F252C">
              <w:rPr>
                <w:rFonts w:ascii="Times New Roman" w:hAnsi="Times New Roman" w:cs="Times New Roman"/>
                <w:sz w:val="24"/>
                <w:szCs w:val="24"/>
              </w:rPr>
              <w:t xml:space="preserve">1.5. Priključna vozila izuzev lake prikolice za stanovanje, traktorske prikloljice, posebnih prikoljica za prevoz čamaca, konja trkača, hidro motocikala i druge opreme za sport i rekreaciju   čija </w:t>
            </w:r>
            <w:proofErr w:type="gramStart"/>
            <w:r w:rsidRPr="001F252C">
              <w:rPr>
                <w:rFonts w:ascii="Times New Roman" w:hAnsi="Times New Roman" w:cs="Times New Roman"/>
                <w:sz w:val="24"/>
                <w:szCs w:val="24"/>
              </w:rPr>
              <w:t>je  najveća</w:t>
            </w:r>
            <w:proofErr w:type="gramEnd"/>
            <w:r w:rsidRPr="001F252C">
              <w:rPr>
                <w:rFonts w:ascii="Times New Roman" w:hAnsi="Times New Roman" w:cs="Times New Roman"/>
                <w:sz w:val="24"/>
                <w:szCs w:val="24"/>
              </w:rPr>
              <w:t xml:space="preserve"> dopuštena masa  od  750 kg. do  3500 kg;</w:t>
            </w:r>
          </w:p>
        </w:tc>
      </w:tr>
      <w:tr w:rsidR="001F252C" w:rsidRPr="001F252C" w:rsidTr="00DE1743">
        <w:trPr>
          <w:trHeight w:val="340"/>
        </w:trPr>
        <w:tc>
          <w:tcPr>
            <w:tcW w:w="1667" w:type="pct"/>
            <w:shd w:val="clear" w:color="auto" w:fill="auto"/>
          </w:tcPr>
          <w:p w:rsidR="00FD24F9" w:rsidRPr="001F252C" w:rsidRDefault="00FD24F9" w:rsidP="00C071AD">
            <w:pPr>
              <w:spacing w:before="120" w:after="120"/>
              <w:ind w:left="342"/>
              <w:jc w:val="both"/>
              <w:rPr>
                <w:rFonts w:ascii="Times New Roman" w:hAnsi="Times New Roman" w:cs="Times New Roman"/>
                <w:sz w:val="24"/>
                <w:szCs w:val="24"/>
                <w:lang w:val="sq-AL"/>
              </w:rPr>
            </w:pPr>
            <w:r w:rsidRPr="001F252C">
              <w:rPr>
                <w:rFonts w:ascii="Times New Roman" w:hAnsi="Times New Roman" w:cs="Times New Roman"/>
                <w:sz w:val="24"/>
                <w:szCs w:val="24"/>
                <w:lang w:val="de-DE"/>
              </w:rPr>
              <w:t xml:space="preserve">1.6. Mjetet për transportin e udhëtarëve </w:t>
            </w:r>
          </w:p>
        </w:tc>
        <w:tc>
          <w:tcPr>
            <w:tcW w:w="1699" w:type="pct"/>
          </w:tcPr>
          <w:p w:rsidR="00FD24F9" w:rsidRPr="001F252C" w:rsidRDefault="00FD24F9" w:rsidP="00C071AD">
            <w:pPr>
              <w:spacing w:before="120" w:after="120"/>
              <w:ind w:left="342"/>
              <w:jc w:val="both"/>
              <w:rPr>
                <w:rFonts w:ascii="Times New Roman" w:hAnsi="Times New Roman" w:cs="Times New Roman"/>
                <w:sz w:val="24"/>
                <w:szCs w:val="24"/>
              </w:rPr>
            </w:pPr>
            <w:r w:rsidRPr="001F252C">
              <w:rPr>
                <w:rFonts w:ascii="Times New Roman" w:hAnsi="Times New Roman" w:cs="Times New Roman"/>
                <w:sz w:val="24"/>
                <w:szCs w:val="24"/>
              </w:rPr>
              <w:t>1.6. Vehicles for passenger transport;</w:t>
            </w:r>
          </w:p>
        </w:tc>
        <w:tc>
          <w:tcPr>
            <w:tcW w:w="1634" w:type="pct"/>
          </w:tcPr>
          <w:p w:rsidR="00FD24F9" w:rsidRPr="001F252C" w:rsidRDefault="00FD24F9" w:rsidP="00C071AD">
            <w:pPr>
              <w:spacing w:before="120" w:after="120"/>
              <w:ind w:left="342"/>
              <w:jc w:val="both"/>
              <w:rPr>
                <w:rFonts w:ascii="Times New Roman" w:hAnsi="Times New Roman" w:cs="Times New Roman"/>
                <w:sz w:val="24"/>
                <w:szCs w:val="24"/>
              </w:rPr>
            </w:pPr>
            <w:r w:rsidRPr="001F252C">
              <w:rPr>
                <w:rFonts w:ascii="Times New Roman" w:hAnsi="Times New Roman" w:cs="Times New Roman"/>
                <w:sz w:val="24"/>
                <w:szCs w:val="24"/>
              </w:rPr>
              <w:t xml:space="preserve">1.6. Vozila za prevoz putnika; </w:t>
            </w:r>
          </w:p>
        </w:tc>
      </w:tr>
      <w:tr w:rsidR="001F252C" w:rsidRPr="001F252C" w:rsidTr="00DE1743">
        <w:trPr>
          <w:trHeight w:val="340"/>
        </w:trPr>
        <w:tc>
          <w:tcPr>
            <w:tcW w:w="1667" w:type="pct"/>
            <w:shd w:val="clear" w:color="auto" w:fill="auto"/>
          </w:tcPr>
          <w:p w:rsidR="00FD24F9" w:rsidRPr="001F252C" w:rsidRDefault="00FD24F9" w:rsidP="00C071AD">
            <w:pPr>
              <w:spacing w:before="120" w:after="120"/>
              <w:ind w:left="342"/>
              <w:jc w:val="both"/>
              <w:rPr>
                <w:rFonts w:ascii="Times New Roman" w:hAnsi="Times New Roman" w:cs="Times New Roman"/>
                <w:sz w:val="24"/>
                <w:szCs w:val="24"/>
                <w:lang w:val="de-DE"/>
              </w:rPr>
            </w:pPr>
            <w:r w:rsidRPr="001F252C">
              <w:rPr>
                <w:rFonts w:ascii="Times New Roman" w:hAnsi="Times New Roman" w:cs="Times New Roman"/>
                <w:sz w:val="24"/>
                <w:szCs w:val="24"/>
                <w:lang w:val="de-DE"/>
              </w:rPr>
              <w:t xml:space="preserve">1.7. Mjetet për transportin grupor të </w:t>
            </w:r>
            <w:r w:rsidRPr="001F252C">
              <w:rPr>
                <w:rFonts w:ascii="Times New Roman" w:hAnsi="Times New Roman" w:cs="Times New Roman"/>
                <w:sz w:val="24"/>
                <w:szCs w:val="24"/>
                <w:lang w:val="de-DE"/>
              </w:rPr>
              <w:lastRenderedPageBreak/>
              <w:t xml:space="preserve">fëmijëve; </w:t>
            </w:r>
          </w:p>
        </w:tc>
        <w:tc>
          <w:tcPr>
            <w:tcW w:w="1699" w:type="pct"/>
          </w:tcPr>
          <w:p w:rsidR="00FD24F9" w:rsidRPr="001F252C" w:rsidRDefault="00FD24F9" w:rsidP="00C071AD">
            <w:pPr>
              <w:spacing w:before="120" w:after="120"/>
              <w:ind w:left="342"/>
              <w:jc w:val="both"/>
              <w:rPr>
                <w:rFonts w:ascii="Times New Roman" w:hAnsi="Times New Roman" w:cs="Times New Roman"/>
                <w:sz w:val="24"/>
                <w:szCs w:val="24"/>
              </w:rPr>
            </w:pPr>
            <w:r w:rsidRPr="001F252C">
              <w:rPr>
                <w:rFonts w:ascii="Times New Roman" w:hAnsi="Times New Roman" w:cs="Times New Roman"/>
                <w:sz w:val="24"/>
                <w:szCs w:val="24"/>
              </w:rPr>
              <w:lastRenderedPageBreak/>
              <w:t xml:space="preserve">1.7. Vehicles for transporting groups of </w:t>
            </w:r>
            <w:r w:rsidRPr="001F252C">
              <w:rPr>
                <w:rFonts w:ascii="Times New Roman" w:hAnsi="Times New Roman" w:cs="Times New Roman"/>
                <w:sz w:val="24"/>
                <w:szCs w:val="24"/>
              </w:rPr>
              <w:lastRenderedPageBreak/>
              <w:t>children;</w:t>
            </w:r>
          </w:p>
        </w:tc>
        <w:tc>
          <w:tcPr>
            <w:tcW w:w="1634" w:type="pct"/>
          </w:tcPr>
          <w:p w:rsidR="00FD24F9" w:rsidRPr="001F252C" w:rsidRDefault="00FD24F9" w:rsidP="00C071AD">
            <w:pPr>
              <w:spacing w:before="120" w:after="120"/>
              <w:ind w:left="342"/>
              <w:jc w:val="both"/>
              <w:rPr>
                <w:rFonts w:ascii="Times New Roman" w:hAnsi="Times New Roman" w:cs="Times New Roman"/>
                <w:sz w:val="24"/>
                <w:szCs w:val="24"/>
              </w:rPr>
            </w:pPr>
            <w:r w:rsidRPr="001F252C">
              <w:rPr>
                <w:rFonts w:ascii="Times New Roman" w:hAnsi="Times New Roman" w:cs="Times New Roman"/>
                <w:sz w:val="24"/>
                <w:szCs w:val="24"/>
              </w:rPr>
              <w:lastRenderedPageBreak/>
              <w:t xml:space="preserve">1.7. Vozila za prevoz organizovane grupe </w:t>
            </w:r>
            <w:r w:rsidRPr="001F252C">
              <w:rPr>
                <w:rFonts w:ascii="Times New Roman" w:hAnsi="Times New Roman" w:cs="Times New Roman"/>
                <w:sz w:val="24"/>
                <w:szCs w:val="24"/>
              </w:rPr>
              <w:lastRenderedPageBreak/>
              <w:t xml:space="preserve">dece; </w:t>
            </w:r>
          </w:p>
        </w:tc>
      </w:tr>
      <w:tr w:rsidR="001F252C" w:rsidRPr="001F252C" w:rsidTr="00DE1743">
        <w:trPr>
          <w:trHeight w:val="340"/>
        </w:trPr>
        <w:tc>
          <w:tcPr>
            <w:tcW w:w="1667" w:type="pct"/>
            <w:shd w:val="clear" w:color="auto" w:fill="auto"/>
          </w:tcPr>
          <w:p w:rsidR="00FD24F9" w:rsidRPr="001F252C" w:rsidRDefault="00FD24F9" w:rsidP="00C071AD">
            <w:pPr>
              <w:spacing w:before="120" w:after="120"/>
              <w:ind w:left="342"/>
              <w:jc w:val="both"/>
              <w:rPr>
                <w:rFonts w:ascii="Times New Roman" w:hAnsi="Times New Roman" w:cs="Times New Roman"/>
                <w:sz w:val="24"/>
                <w:szCs w:val="24"/>
                <w:lang w:val="de-DE"/>
              </w:rPr>
            </w:pPr>
            <w:r w:rsidRPr="001F252C">
              <w:rPr>
                <w:rFonts w:ascii="Times New Roman" w:hAnsi="Times New Roman" w:cs="Times New Roman"/>
                <w:sz w:val="24"/>
                <w:szCs w:val="24"/>
                <w:lang w:val="de-DE"/>
              </w:rPr>
              <w:lastRenderedPageBreak/>
              <w:t>1.8. Mjetet me të cilat aftësohen kandidatët për shoferë;</w:t>
            </w:r>
          </w:p>
        </w:tc>
        <w:tc>
          <w:tcPr>
            <w:tcW w:w="1699" w:type="pct"/>
          </w:tcPr>
          <w:p w:rsidR="00FD24F9" w:rsidRPr="001F252C" w:rsidRDefault="00FD24F9" w:rsidP="00E80CE8">
            <w:pPr>
              <w:spacing w:before="120" w:after="120"/>
              <w:ind w:left="342"/>
              <w:jc w:val="both"/>
              <w:rPr>
                <w:rFonts w:ascii="Times New Roman" w:hAnsi="Times New Roman" w:cs="Times New Roman"/>
                <w:sz w:val="24"/>
                <w:szCs w:val="24"/>
              </w:rPr>
            </w:pPr>
            <w:r w:rsidRPr="001F252C">
              <w:rPr>
                <w:rFonts w:ascii="Times New Roman" w:hAnsi="Times New Roman" w:cs="Times New Roman"/>
                <w:sz w:val="24"/>
                <w:szCs w:val="24"/>
              </w:rPr>
              <w:t>1.8. Vehicles used for training of candidates for driver ;</w:t>
            </w:r>
            <w:r w:rsidRPr="001F252C">
              <w:rPr>
                <w:rFonts w:ascii="Times New Roman" w:hAnsi="Times New Roman" w:cs="Times New Roman"/>
                <w:sz w:val="24"/>
                <w:szCs w:val="24"/>
              </w:rPr>
              <w:tab/>
            </w:r>
          </w:p>
        </w:tc>
        <w:tc>
          <w:tcPr>
            <w:tcW w:w="1634" w:type="pct"/>
          </w:tcPr>
          <w:p w:rsidR="00FD24F9" w:rsidRPr="001F252C" w:rsidRDefault="00FD24F9" w:rsidP="00C071AD">
            <w:pPr>
              <w:spacing w:before="120" w:after="120"/>
              <w:ind w:left="342"/>
              <w:jc w:val="both"/>
              <w:rPr>
                <w:rFonts w:ascii="Times New Roman" w:hAnsi="Times New Roman" w:cs="Times New Roman"/>
                <w:sz w:val="24"/>
                <w:szCs w:val="24"/>
              </w:rPr>
            </w:pPr>
            <w:r w:rsidRPr="001F252C">
              <w:rPr>
                <w:rFonts w:ascii="Times New Roman" w:hAnsi="Times New Roman" w:cs="Times New Roman"/>
                <w:sz w:val="24"/>
                <w:szCs w:val="24"/>
              </w:rPr>
              <w:t>1.8. Vozila za obučavanje kandidata za vozače;</w:t>
            </w:r>
          </w:p>
        </w:tc>
      </w:tr>
      <w:tr w:rsidR="001F252C" w:rsidRPr="001F252C" w:rsidTr="00DE1743">
        <w:trPr>
          <w:trHeight w:val="340"/>
        </w:trPr>
        <w:tc>
          <w:tcPr>
            <w:tcW w:w="1667" w:type="pct"/>
            <w:shd w:val="clear" w:color="auto" w:fill="auto"/>
          </w:tcPr>
          <w:p w:rsidR="00FD24F9" w:rsidRPr="001F252C" w:rsidRDefault="00FD24F9" w:rsidP="00C071AD">
            <w:pPr>
              <w:spacing w:before="120" w:after="120"/>
              <w:ind w:left="342"/>
              <w:jc w:val="both"/>
              <w:rPr>
                <w:rFonts w:ascii="Times New Roman" w:hAnsi="Times New Roman" w:cs="Times New Roman"/>
                <w:sz w:val="24"/>
                <w:szCs w:val="24"/>
                <w:lang w:val="de-DE"/>
              </w:rPr>
            </w:pPr>
            <w:r w:rsidRPr="001F252C">
              <w:rPr>
                <w:rFonts w:ascii="Times New Roman" w:hAnsi="Times New Roman" w:cs="Times New Roman"/>
                <w:sz w:val="24"/>
                <w:szCs w:val="24"/>
                <w:lang w:val="de-DE"/>
              </w:rPr>
              <w:t>1.9. Mjetet me rentë (qera);</w:t>
            </w:r>
          </w:p>
        </w:tc>
        <w:tc>
          <w:tcPr>
            <w:tcW w:w="1699" w:type="pct"/>
          </w:tcPr>
          <w:p w:rsidR="00FD24F9" w:rsidRPr="001F252C" w:rsidRDefault="00FD24F9" w:rsidP="00C071AD">
            <w:pPr>
              <w:spacing w:before="120" w:after="120"/>
              <w:ind w:left="342"/>
              <w:jc w:val="both"/>
              <w:rPr>
                <w:rFonts w:ascii="Times New Roman" w:hAnsi="Times New Roman" w:cs="Times New Roman"/>
                <w:sz w:val="24"/>
                <w:szCs w:val="24"/>
              </w:rPr>
            </w:pPr>
            <w:r w:rsidRPr="001F252C">
              <w:rPr>
                <w:rFonts w:ascii="Times New Roman" w:hAnsi="Times New Roman" w:cs="Times New Roman"/>
                <w:sz w:val="24"/>
                <w:szCs w:val="24"/>
              </w:rPr>
              <w:t>1.9. Rented vehicles;</w:t>
            </w:r>
          </w:p>
        </w:tc>
        <w:tc>
          <w:tcPr>
            <w:tcW w:w="1634" w:type="pct"/>
          </w:tcPr>
          <w:p w:rsidR="00FD24F9" w:rsidRPr="001F252C" w:rsidRDefault="00FD24F9" w:rsidP="00C071AD">
            <w:pPr>
              <w:spacing w:before="120" w:after="120"/>
              <w:ind w:left="342"/>
              <w:jc w:val="both"/>
              <w:rPr>
                <w:rFonts w:ascii="Times New Roman" w:hAnsi="Times New Roman" w:cs="Times New Roman"/>
                <w:sz w:val="24"/>
                <w:szCs w:val="24"/>
              </w:rPr>
            </w:pPr>
            <w:r w:rsidRPr="001F252C">
              <w:rPr>
                <w:rFonts w:ascii="Times New Roman" w:hAnsi="Times New Roman" w:cs="Times New Roman"/>
                <w:sz w:val="24"/>
                <w:szCs w:val="24"/>
              </w:rPr>
              <w:t>1.9. Vozila uzeta u najam (kirijom);</w:t>
            </w:r>
          </w:p>
        </w:tc>
      </w:tr>
      <w:tr w:rsidR="001F252C" w:rsidRPr="001F252C" w:rsidTr="00EC311E">
        <w:trPr>
          <w:trHeight w:val="977"/>
        </w:trPr>
        <w:tc>
          <w:tcPr>
            <w:tcW w:w="1667" w:type="pct"/>
            <w:shd w:val="clear" w:color="auto" w:fill="auto"/>
          </w:tcPr>
          <w:p w:rsidR="00FD24F9" w:rsidRPr="001F252C" w:rsidRDefault="00FD24F9" w:rsidP="004F51C6">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 xml:space="preserve">2. Mjetet nga nënparagrafi 6, 7, 8, dhe </w:t>
            </w:r>
            <w:r w:rsidR="004F51C6" w:rsidRPr="001F252C">
              <w:rPr>
                <w:rFonts w:ascii="Times New Roman" w:hAnsi="Times New Roman" w:cs="Times New Roman"/>
                <w:sz w:val="24"/>
                <w:szCs w:val="24"/>
                <w:lang w:val="sq-AL"/>
              </w:rPr>
              <w:t>9</w:t>
            </w:r>
            <w:r w:rsidRPr="001F252C">
              <w:rPr>
                <w:rFonts w:ascii="Times New Roman" w:hAnsi="Times New Roman" w:cs="Times New Roman"/>
                <w:sz w:val="24"/>
                <w:szCs w:val="24"/>
                <w:lang w:val="sq-AL"/>
              </w:rPr>
              <w:t xml:space="preserve"> të paragrafit 1 të këtij neni, duhet që në lejen e komunikacionit të shënohet qëllimi për te cilin janë dedikuar dhe formën e ndërtimit.</w:t>
            </w:r>
          </w:p>
        </w:tc>
        <w:tc>
          <w:tcPr>
            <w:tcW w:w="1699" w:type="pct"/>
          </w:tcPr>
          <w:p w:rsidR="00FD24F9" w:rsidRPr="001F252C" w:rsidRDefault="00FD24F9"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 xml:space="preserve">2. The vehicles mentioned in subparagraphs 6, 7, 8, 9 and 10 </w:t>
            </w:r>
            <w:r w:rsidR="00BF26D2" w:rsidRPr="001F252C">
              <w:rPr>
                <w:rFonts w:ascii="Times New Roman" w:hAnsi="Times New Roman" w:cs="Times New Roman"/>
                <w:sz w:val="24"/>
                <w:szCs w:val="24"/>
              </w:rPr>
              <w:t xml:space="preserve">of the paragraph 1 of this article, </w:t>
            </w:r>
            <w:r w:rsidRPr="001F252C">
              <w:rPr>
                <w:rFonts w:ascii="Times New Roman" w:hAnsi="Times New Roman" w:cs="Times New Roman"/>
                <w:sz w:val="24"/>
                <w:szCs w:val="24"/>
              </w:rPr>
              <w:t>must have stated on their circulation permit the purpose they are dedicated for and the form of construction.</w:t>
            </w:r>
          </w:p>
        </w:tc>
        <w:tc>
          <w:tcPr>
            <w:tcW w:w="1634" w:type="pct"/>
          </w:tcPr>
          <w:p w:rsidR="00FD24F9" w:rsidRPr="001F252C" w:rsidRDefault="00FD24F9"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2. Vozila iz to</w:t>
            </w:r>
            <w:r w:rsidRPr="001F252C">
              <w:rPr>
                <w:rFonts w:ascii="Times New Roman" w:hAnsi="Times New Roman" w:cs="Times New Roman"/>
                <w:sz w:val="24"/>
                <w:szCs w:val="24"/>
                <w:lang w:val="hr-HR"/>
              </w:rPr>
              <w:t>čaka</w:t>
            </w:r>
            <w:r w:rsidRPr="001F252C">
              <w:rPr>
                <w:rFonts w:ascii="Times New Roman" w:hAnsi="Times New Roman" w:cs="Times New Roman"/>
                <w:sz w:val="24"/>
                <w:szCs w:val="24"/>
              </w:rPr>
              <w:t xml:space="preserve"> 6,7,8,9, i 10 iz stava 1 ovoga člana u saobraćajnu dozvolu moraju imati upisan </w:t>
            </w:r>
            <w:proofErr w:type="gramStart"/>
            <w:r w:rsidRPr="001F252C">
              <w:rPr>
                <w:rFonts w:ascii="Times New Roman" w:hAnsi="Times New Roman" w:cs="Times New Roman"/>
                <w:sz w:val="24"/>
                <w:szCs w:val="24"/>
              </w:rPr>
              <w:t>namenu  i</w:t>
            </w:r>
            <w:proofErr w:type="gramEnd"/>
            <w:r w:rsidRPr="001F252C">
              <w:rPr>
                <w:rFonts w:ascii="Times New Roman" w:hAnsi="Times New Roman" w:cs="Times New Roman"/>
                <w:sz w:val="24"/>
                <w:szCs w:val="24"/>
              </w:rPr>
              <w:t xml:space="preserve"> oblik konstrukcije.</w:t>
            </w:r>
          </w:p>
        </w:tc>
      </w:tr>
      <w:tr w:rsidR="001F252C" w:rsidRPr="001F252C" w:rsidTr="00EC311E">
        <w:trPr>
          <w:trHeight w:val="283"/>
        </w:trPr>
        <w:tc>
          <w:tcPr>
            <w:tcW w:w="1667" w:type="pct"/>
            <w:shd w:val="clear" w:color="auto" w:fill="auto"/>
          </w:tcPr>
          <w:p w:rsidR="00FD24F9" w:rsidRPr="001F252C" w:rsidRDefault="00FD24F9" w:rsidP="00AD1EC2">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3. Përjashtimisht nga paragrafi 1. i këtij nenit bëjnë automjetet e reja katër vite pas regjistrimit të parë.</w:t>
            </w:r>
          </w:p>
        </w:tc>
        <w:tc>
          <w:tcPr>
            <w:tcW w:w="1699" w:type="pct"/>
          </w:tcPr>
          <w:p w:rsidR="00FD24F9" w:rsidRPr="001F252C" w:rsidRDefault="00FD24F9" w:rsidP="00BF26D2">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3</w:t>
            </w:r>
            <w:r w:rsidR="00BF26D2" w:rsidRPr="001F252C">
              <w:rPr>
                <w:rFonts w:ascii="Times New Roman" w:hAnsi="Times New Roman" w:cs="Times New Roman"/>
                <w:sz w:val="24"/>
                <w:szCs w:val="24"/>
              </w:rPr>
              <w:t>. Exceptionally to</w:t>
            </w:r>
            <w:r w:rsidRPr="001F252C">
              <w:rPr>
                <w:rFonts w:ascii="Times New Roman" w:hAnsi="Times New Roman" w:cs="Times New Roman"/>
                <w:sz w:val="24"/>
                <w:szCs w:val="24"/>
              </w:rPr>
              <w:t xml:space="preserve"> paragraph 1 of this Article, </w:t>
            </w:r>
            <w:r w:rsidR="00BF26D2" w:rsidRPr="001F252C">
              <w:rPr>
                <w:rFonts w:ascii="Times New Roman" w:hAnsi="Times New Roman" w:cs="Times New Roman"/>
                <w:sz w:val="24"/>
                <w:szCs w:val="24"/>
              </w:rPr>
              <w:t xml:space="preserve">make new vehicles </w:t>
            </w:r>
            <w:r w:rsidR="003A6162" w:rsidRPr="001F252C">
              <w:rPr>
                <w:rFonts w:ascii="Times New Roman" w:hAnsi="Times New Roman" w:cs="Times New Roman"/>
                <w:sz w:val="24"/>
                <w:szCs w:val="24"/>
              </w:rPr>
              <w:t>four</w:t>
            </w:r>
            <w:r w:rsidRPr="001F252C">
              <w:rPr>
                <w:rFonts w:ascii="Times New Roman" w:hAnsi="Times New Roman" w:cs="Times New Roman"/>
                <w:sz w:val="24"/>
                <w:szCs w:val="24"/>
              </w:rPr>
              <w:t xml:space="preserve"> years after the first registration.</w:t>
            </w:r>
          </w:p>
        </w:tc>
        <w:tc>
          <w:tcPr>
            <w:tcW w:w="1634" w:type="pct"/>
          </w:tcPr>
          <w:p w:rsidR="00FD24F9" w:rsidRPr="001F252C" w:rsidRDefault="00FD24F9"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 xml:space="preserve">3. Izuzetno od </w:t>
            </w:r>
            <w:proofErr w:type="gramStart"/>
            <w:r w:rsidRPr="001F252C">
              <w:rPr>
                <w:rFonts w:ascii="Times New Roman" w:hAnsi="Times New Roman" w:cs="Times New Roman"/>
                <w:sz w:val="24"/>
                <w:szCs w:val="24"/>
              </w:rPr>
              <w:t>stava  1</w:t>
            </w:r>
            <w:proofErr w:type="gramEnd"/>
            <w:r w:rsidRPr="001F252C">
              <w:rPr>
                <w:rFonts w:ascii="Times New Roman" w:hAnsi="Times New Roman" w:cs="Times New Roman"/>
                <w:sz w:val="24"/>
                <w:szCs w:val="24"/>
              </w:rPr>
              <w:t xml:space="preserve"> ovoga člana  sva druga vozila podrgavaju se tehničkom pregledu po isteku roka od dvije godine od prvog tehničkog pregleda. </w:t>
            </w:r>
          </w:p>
        </w:tc>
      </w:tr>
      <w:tr w:rsidR="001F252C" w:rsidRPr="001F252C" w:rsidTr="00EC311E">
        <w:trPr>
          <w:trHeight w:val="425"/>
        </w:trPr>
        <w:tc>
          <w:tcPr>
            <w:tcW w:w="1667" w:type="pct"/>
            <w:shd w:val="clear" w:color="auto" w:fill="auto"/>
          </w:tcPr>
          <w:p w:rsidR="00FD24F9" w:rsidRPr="001F252C" w:rsidRDefault="00FD24F9" w:rsidP="00C071AD">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4. Përjashtimisht nga paragrafi 1 i këtij nenit tri vite pas blerjes e rimorkios së lehtë duke llogaritur blerësin e parë.</w:t>
            </w:r>
          </w:p>
        </w:tc>
        <w:tc>
          <w:tcPr>
            <w:tcW w:w="1699" w:type="pct"/>
          </w:tcPr>
          <w:p w:rsidR="00FD24F9" w:rsidRPr="001F252C" w:rsidRDefault="00BF26D2"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4. Exceptionally to paragraph 1 of this Article, three</w:t>
            </w:r>
            <w:r w:rsidR="00FD24F9" w:rsidRPr="001F252C">
              <w:rPr>
                <w:rFonts w:ascii="Times New Roman" w:hAnsi="Times New Roman" w:cs="Times New Roman"/>
                <w:sz w:val="24"/>
                <w:szCs w:val="24"/>
              </w:rPr>
              <w:t xml:space="preserve"> years after the purchase of the light trailer, calculating the first buyer.</w:t>
            </w:r>
          </w:p>
        </w:tc>
        <w:tc>
          <w:tcPr>
            <w:tcW w:w="1634" w:type="pct"/>
          </w:tcPr>
          <w:p w:rsidR="00FD24F9" w:rsidRPr="001F252C" w:rsidRDefault="00FD24F9" w:rsidP="00C071AD">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 xml:space="preserve">4. Izuzetno od stava  1 ovoga člana laka prikoljica podvrgava se  tehničkom pregledu po isteku roka od tri godine od prethodnog pregleda. </w:t>
            </w:r>
          </w:p>
        </w:tc>
      </w:tr>
      <w:tr w:rsidR="001F252C" w:rsidRPr="001F252C" w:rsidTr="00DE1743">
        <w:trPr>
          <w:trHeight w:val="340"/>
        </w:trPr>
        <w:tc>
          <w:tcPr>
            <w:tcW w:w="1667" w:type="pct"/>
            <w:shd w:val="clear" w:color="auto" w:fill="auto"/>
          </w:tcPr>
          <w:p w:rsidR="00FD24F9" w:rsidRPr="001F252C" w:rsidRDefault="00621452" w:rsidP="00C071AD">
            <w:pPr>
              <w:spacing w:before="120" w:after="120"/>
              <w:jc w:val="center"/>
              <w:rPr>
                <w:rFonts w:ascii="Times New Roman" w:hAnsi="Times New Roman" w:cs="Times New Roman"/>
                <w:b/>
                <w:sz w:val="24"/>
                <w:szCs w:val="24"/>
                <w:lang w:val="de-DE"/>
              </w:rPr>
            </w:pPr>
            <w:r>
              <w:rPr>
                <w:rFonts w:ascii="Times New Roman" w:hAnsi="Times New Roman" w:cs="Times New Roman"/>
                <w:b/>
                <w:sz w:val="24"/>
                <w:szCs w:val="24"/>
                <w:lang w:val="de-DE"/>
              </w:rPr>
              <w:t>Neni 77</w:t>
            </w:r>
          </w:p>
          <w:p w:rsidR="00FD24F9" w:rsidRPr="001F252C" w:rsidRDefault="00FD24F9" w:rsidP="00C071AD">
            <w:pPr>
              <w:spacing w:before="120" w:after="120"/>
              <w:jc w:val="center"/>
              <w:rPr>
                <w:rFonts w:ascii="Times New Roman" w:hAnsi="Times New Roman" w:cs="Times New Roman"/>
                <w:sz w:val="24"/>
                <w:szCs w:val="24"/>
                <w:lang w:val="sq-AL"/>
              </w:rPr>
            </w:pPr>
            <w:r w:rsidRPr="001F252C">
              <w:rPr>
                <w:rFonts w:ascii="Times New Roman" w:hAnsi="Times New Roman" w:cs="Times New Roman"/>
                <w:b/>
                <w:sz w:val="24"/>
                <w:szCs w:val="24"/>
                <w:lang w:val="de-DE"/>
              </w:rPr>
              <w:t>Kontrollimi teknik periodik</w:t>
            </w:r>
          </w:p>
        </w:tc>
        <w:tc>
          <w:tcPr>
            <w:tcW w:w="1699" w:type="pct"/>
          </w:tcPr>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 xml:space="preserve">Article </w:t>
            </w:r>
            <w:r w:rsidR="00B17D2A">
              <w:rPr>
                <w:rFonts w:ascii="Times New Roman" w:hAnsi="Times New Roman" w:cs="Times New Roman"/>
                <w:b/>
                <w:sz w:val="24"/>
                <w:szCs w:val="24"/>
                <w:lang w:val="de-DE"/>
              </w:rPr>
              <w:t>77</w:t>
            </w:r>
          </w:p>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Periodic technical control</w:t>
            </w:r>
          </w:p>
        </w:tc>
        <w:tc>
          <w:tcPr>
            <w:tcW w:w="1634" w:type="pct"/>
          </w:tcPr>
          <w:p w:rsidR="00FD24F9" w:rsidRPr="001F252C" w:rsidRDefault="00FD24F9" w:rsidP="00C071AD">
            <w:pPr>
              <w:spacing w:before="120" w:after="120"/>
              <w:jc w:val="center"/>
              <w:outlineLvl w:val="0"/>
              <w:rPr>
                <w:rFonts w:ascii="Times New Roman" w:hAnsi="Times New Roman" w:cs="Times New Roman"/>
                <w:b/>
                <w:sz w:val="24"/>
                <w:szCs w:val="24"/>
              </w:rPr>
            </w:pPr>
            <w:r w:rsidRPr="001F252C">
              <w:rPr>
                <w:rFonts w:ascii="Times New Roman" w:hAnsi="Times New Roman" w:cs="Times New Roman"/>
                <w:b/>
                <w:sz w:val="24"/>
                <w:szCs w:val="24"/>
              </w:rPr>
              <w:t xml:space="preserve">Član </w:t>
            </w:r>
            <w:r w:rsidR="00B17D2A">
              <w:rPr>
                <w:rFonts w:ascii="Times New Roman" w:hAnsi="Times New Roman" w:cs="Times New Roman"/>
                <w:b/>
                <w:sz w:val="24"/>
                <w:szCs w:val="24"/>
                <w:lang w:val="de-DE"/>
              </w:rPr>
              <w:t>77</w:t>
            </w:r>
          </w:p>
          <w:p w:rsidR="00FD24F9" w:rsidRPr="001F252C" w:rsidRDefault="00FD24F9" w:rsidP="00C071AD">
            <w:pPr>
              <w:spacing w:before="120" w:after="120"/>
              <w:jc w:val="center"/>
              <w:rPr>
                <w:rFonts w:ascii="Times New Roman" w:hAnsi="Times New Roman" w:cs="Times New Roman"/>
                <w:sz w:val="24"/>
                <w:szCs w:val="24"/>
                <w:lang w:val="sq-AL"/>
              </w:rPr>
            </w:pPr>
            <w:r w:rsidRPr="001F252C">
              <w:rPr>
                <w:rFonts w:ascii="Times New Roman" w:hAnsi="Times New Roman" w:cs="Times New Roman"/>
                <w:b/>
                <w:sz w:val="24"/>
                <w:szCs w:val="24"/>
              </w:rPr>
              <w:t>Periodični tehnički pregled</w:t>
            </w:r>
          </w:p>
        </w:tc>
      </w:tr>
      <w:tr w:rsidR="001F252C" w:rsidRPr="001F252C" w:rsidTr="00DE1743">
        <w:trPr>
          <w:trHeight w:val="340"/>
        </w:trPr>
        <w:tc>
          <w:tcPr>
            <w:tcW w:w="1667" w:type="pct"/>
            <w:shd w:val="clear" w:color="auto" w:fill="auto"/>
          </w:tcPr>
          <w:p w:rsidR="00FD24F9" w:rsidRPr="001F252C" w:rsidRDefault="00FD24F9"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 xml:space="preserve">1 Kontrolli teknik bëhet çdo gjashtë (6) muaj për: </w:t>
            </w:r>
          </w:p>
        </w:tc>
        <w:tc>
          <w:tcPr>
            <w:tcW w:w="1699" w:type="pct"/>
          </w:tcPr>
          <w:p w:rsidR="00FD24F9" w:rsidRPr="001F252C" w:rsidRDefault="00FD24F9"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1. Technical inspections are performed every</w:t>
            </w:r>
            <w:r w:rsidR="00BF26D2" w:rsidRPr="001F252C">
              <w:rPr>
                <w:rFonts w:ascii="Times New Roman" w:hAnsi="Times New Roman" w:cs="Times New Roman"/>
                <w:sz w:val="24"/>
                <w:szCs w:val="24"/>
              </w:rPr>
              <w:t xml:space="preserve"> six (</w:t>
            </w:r>
            <w:r w:rsidRPr="001F252C">
              <w:rPr>
                <w:rFonts w:ascii="Times New Roman" w:hAnsi="Times New Roman" w:cs="Times New Roman"/>
                <w:sz w:val="24"/>
                <w:szCs w:val="24"/>
              </w:rPr>
              <w:t xml:space="preserve"> 6</w:t>
            </w:r>
            <w:r w:rsidR="00BF26D2" w:rsidRPr="001F252C">
              <w:rPr>
                <w:rFonts w:ascii="Times New Roman" w:hAnsi="Times New Roman" w:cs="Times New Roman"/>
                <w:sz w:val="24"/>
                <w:szCs w:val="24"/>
              </w:rPr>
              <w:t xml:space="preserve">) </w:t>
            </w:r>
            <w:r w:rsidRPr="001F252C">
              <w:rPr>
                <w:rFonts w:ascii="Times New Roman" w:hAnsi="Times New Roman" w:cs="Times New Roman"/>
                <w:sz w:val="24"/>
                <w:szCs w:val="24"/>
              </w:rPr>
              <w:t xml:space="preserve"> months for:</w:t>
            </w:r>
          </w:p>
        </w:tc>
        <w:tc>
          <w:tcPr>
            <w:tcW w:w="1634" w:type="pct"/>
          </w:tcPr>
          <w:p w:rsidR="00FD24F9" w:rsidRPr="001F252C" w:rsidRDefault="00FD24F9"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1. Tehničkom pregledu  podvrgavaju se svakih  šest (6) meseci:</w:t>
            </w:r>
          </w:p>
        </w:tc>
      </w:tr>
      <w:tr w:rsidR="001F252C" w:rsidRPr="001F252C" w:rsidTr="00DE1743">
        <w:trPr>
          <w:trHeight w:val="340"/>
        </w:trPr>
        <w:tc>
          <w:tcPr>
            <w:tcW w:w="1667" w:type="pct"/>
            <w:shd w:val="clear" w:color="auto" w:fill="auto"/>
          </w:tcPr>
          <w:p w:rsidR="00FD24F9" w:rsidRPr="001F252C" w:rsidRDefault="001F7C81" w:rsidP="00F53121">
            <w:pPr>
              <w:tabs>
                <w:tab w:val="left" w:pos="792"/>
              </w:tabs>
              <w:suppressAutoHyphens/>
              <w:autoSpaceDN w:val="0"/>
              <w:spacing w:before="120" w:after="120"/>
              <w:ind w:left="142"/>
              <w:jc w:val="both"/>
              <w:textAlignment w:val="baseline"/>
              <w:rPr>
                <w:rFonts w:ascii="Times New Roman" w:hAnsi="Times New Roman" w:cs="Times New Roman"/>
                <w:sz w:val="24"/>
                <w:szCs w:val="24"/>
                <w:lang w:val="de-DE"/>
              </w:rPr>
            </w:pPr>
            <w:r w:rsidRPr="001F252C">
              <w:rPr>
                <w:rFonts w:ascii="Times New Roman" w:hAnsi="Times New Roman" w:cs="Times New Roman"/>
                <w:sz w:val="24"/>
                <w:szCs w:val="24"/>
                <w:lang w:val="de-DE"/>
              </w:rPr>
              <w:t>1.1.</w:t>
            </w:r>
            <w:r w:rsidR="00F53121">
              <w:rPr>
                <w:rFonts w:ascii="Times New Roman" w:hAnsi="Times New Roman" w:cs="Times New Roman"/>
                <w:sz w:val="24"/>
                <w:szCs w:val="24"/>
                <w:lang w:val="de-DE"/>
              </w:rPr>
              <w:t xml:space="preserve"> </w:t>
            </w:r>
            <w:r w:rsidR="00FD24F9" w:rsidRPr="001F252C">
              <w:rPr>
                <w:rFonts w:ascii="Times New Roman" w:hAnsi="Times New Roman" w:cs="Times New Roman"/>
                <w:sz w:val="24"/>
                <w:szCs w:val="24"/>
                <w:lang w:val="de-DE"/>
              </w:rPr>
              <w:t>Mjetet të cilat përdoren për transportin e udhëtarëve</w:t>
            </w:r>
            <w:r w:rsidR="00AA1ADC">
              <w:rPr>
                <w:rFonts w:ascii="Times New Roman" w:hAnsi="Times New Roman" w:cs="Times New Roman"/>
                <w:sz w:val="24"/>
                <w:szCs w:val="24"/>
                <w:lang w:val="de-DE"/>
              </w:rPr>
              <w:t>,</w:t>
            </w:r>
            <w:r w:rsidR="00F53121">
              <w:rPr>
                <w:rFonts w:ascii="Times New Roman" w:hAnsi="Times New Roman" w:cs="Times New Roman"/>
                <w:sz w:val="24"/>
                <w:szCs w:val="24"/>
                <w:lang w:val="de-DE"/>
              </w:rPr>
              <w:t xml:space="preserve"> kategoria M2, M3</w:t>
            </w:r>
            <w:r w:rsidR="00FD24F9" w:rsidRPr="001F252C">
              <w:rPr>
                <w:rFonts w:ascii="Times New Roman" w:hAnsi="Times New Roman" w:cs="Times New Roman"/>
                <w:sz w:val="24"/>
                <w:szCs w:val="24"/>
                <w:lang w:val="de-DE"/>
              </w:rPr>
              <w:t>;</w:t>
            </w:r>
          </w:p>
        </w:tc>
        <w:tc>
          <w:tcPr>
            <w:tcW w:w="1699" w:type="pct"/>
          </w:tcPr>
          <w:p w:rsidR="00FD24F9" w:rsidRPr="001F252C" w:rsidRDefault="00FD24F9" w:rsidP="00C071AD">
            <w:pPr>
              <w:tabs>
                <w:tab w:val="left" w:pos="432"/>
              </w:tabs>
              <w:suppressAutoHyphens/>
              <w:autoSpaceDN w:val="0"/>
              <w:spacing w:before="120" w:after="120"/>
              <w:ind w:left="72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1.1. Vehicles used for passenger transport</w:t>
            </w:r>
            <w:r w:rsidR="00AA1ADC">
              <w:rPr>
                <w:rFonts w:ascii="Times New Roman" w:hAnsi="Times New Roman" w:cs="Times New Roman"/>
                <w:sz w:val="24"/>
                <w:szCs w:val="24"/>
              </w:rPr>
              <w:t>,</w:t>
            </w:r>
            <w:r w:rsidR="00F53121">
              <w:rPr>
                <w:rFonts w:ascii="Times New Roman" w:hAnsi="Times New Roman" w:cs="Times New Roman"/>
                <w:sz w:val="24"/>
                <w:szCs w:val="24"/>
              </w:rPr>
              <w:t xml:space="preserve"> category M2, M3</w:t>
            </w:r>
            <w:r w:rsidRPr="001F252C">
              <w:rPr>
                <w:rFonts w:ascii="Times New Roman" w:hAnsi="Times New Roman" w:cs="Times New Roman"/>
                <w:sz w:val="24"/>
                <w:szCs w:val="24"/>
              </w:rPr>
              <w:t>;</w:t>
            </w:r>
          </w:p>
        </w:tc>
        <w:tc>
          <w:tcPr>
            <w:tcW w:w="1634" w:type="pct"/>
          </w:tcPr>
          <w:p w:rsidR="00FD24F9" w:rsidRPr="001F252C" w:rsidRDefault="00AA1ADC" w:rsidP="00F53121">
            <w:pPr>
              <w:tabs>
                <w:tab w:val="left" w:pos="792"/>
              </w:tabs>
              <w:suppressAutoHyphens/>
              <w:autoSpaceDN w:val="0"/>
              <w:spacing w:before="120" w:after="120"/>
              <w:ind w:left="142"/>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1.1. Vozila </w:t>
            </w:r>
            <w:r w:rsidR="00FD24F9" w:rsidRPr="001F252C">
              <w:rPr>
                <w:rFonts w:ascii="Times New Roman" w:hAnsi="Times New Roman" w:cs="Times New Roman"/>
                <w:sz w:val="24"/>
                <w:szCs w:val="24"/>
              </w:rPr>
              <w:t>za prevoz putnika</w:t>
            </w:r>
            <w:r>
              <w:rPr>
                <w:rFonts w:ascii="Times New Roman" w:hAnsi="Times New Roman" w:cs="Times New Roman"/>
                <w:sz w:val="24"/>
                <w:szCs w:val="24"/>
              </w:rPr>
              <w:t>,</w:t>
            </w:r>
            <w:r w:rsidR="00F53121">
              <w:rPr>
                <w:rFonts w:ascii="Times New Roman" w:hAnsi="Times New Roman" w:cs="Times New Roman"/>
                <w:sz w:val="24"/>
                <w:szCs w:val="24"/>
              </w:rPr>
              <w:t xml:space="preserve"> kategoria M2, M3</w:t>
            </w:r>
            <w:r w:rsidR="00FD24F9" w:rsidRPr="001F252C">
              <w:rPr>
                <w:rFonts w:ascii="Times New Roman" w:hAnsi="Times New Roman" w:cs="Times New Roman"/>
                <w:sz w:val="24"/>
                <w:szCs w:val="24"/>
              </w:rPr>
              <w:t>;</w:t>
            </w:r>
          </w:p>
        </w:tc>
      </w:tr>
      <w:tr w:rsidR="001F252C" w:rsidRPr="001F252C" w:rsidTr="00DE1743">
        <w:trPr>
          <w:trHeight w:val="340"/>
        </w:trPr>
        <w:tc>
          <w:tcPr>
            <w:tcW w:w="1667" w:type="pct"/>
            <w:shd w:val="clear" w:color="auto" w:fill="auto"/>
          </w:tcPr>
          <w:p w:rsidR="00FD24F9" w:rsidRPr="001F252C" w:rsidRDefault="001F7C81" w:rsidP="00F53121">
            <w:pPr>
              <w:tabs>
                <w:tab w:val="left" w:pos="792"/>
              </w:tabs>
              <w:suppressAutoHyphens/>
              <w:autoSpaceDN w:val="0"/>
              <w:spacing w:before="120" w:after="120"/>
              <w:ind w:left="142"/>
              <w:jc w:val="both"/>
              <w:textAlignment w:val="baseline"/>
              <w:rPr>
                <w:rFonts w:ascii="Times New Roman" w:hAnsi="Times New Roman" w:cs="Times New Roman"/>
                <w:sz w:val="24"/>
                <w:szCs w:val="24"/>
              </w:rPr>
            </w:pPr>
            <w:r w:rsidRPr="001F252C">
              <w:rPr>
                <w:rFonts w:ascii="Times New Roman" w:hAnsi="Times New Roman" w:cs="Times New Roman"/>
                <w:sz w:val="24"/>
                <w:szCs w:val="24"/>
              </w:rPr>
              <w:t>1.</w:t>
            </w:r>
            <w:r w:rsidR="00F53121">
              <w:rPr>
                <w:rFonts w:ascii="Times New Roman" w:hAnsi="Times New Roman" w:cs="Times New Roman"/>
                <w:sz w:val="24"/>
                <w:szCs w:val="24"/>
              </w:rPr>
              <w:t>2</w:t>
            </w:r>
            <w:r w:rsidRPr="001F252C">
              <w:rPr>
                <w:rFonts w:ascii="Times New Roman" w:hAnsi="Times New Roman" w:cs="Times New Roman"/>
                <w:sz w:val="24"/>
                <w:szCs w:val="24"/>
              </w:rPr>
              <w:t>.</w:t>
            </w:r>
            <w:r w:rsidR="00F53121">
              <w:rPr>
                <w:rFonts w:ascii="Times New Roman" w:hAnsi="Times New Roman" w:cs="Times New Roman"/>
                <w:sz w:val="24"/>
                <w:szCs w:val="24"/>
              </w:rPr>
              <w:t xml:space="preserve"> </w:t>
            </w:r>
            <w:r w:rsidR="00FD24F9" w:rsidRPr="001F252C">
              <w:rPr>
                <w:rFonts w:ascii="Times New Roman" w:hAnsi="Times New Roman" w:cs="Times New Roman"/>
                <w:sz w:val="24"/>
                <w:szCs w:val="24"/>
              </w:rPr>
              <w:t xml:space="preserve">Mjetet të cilat përdoren për aftësimin e </w:t>
            </w:r>
            <w:r w:rsidR="00FD24F9" w:rsidRPr="001F252C">
              <w:rPr>
                <w:rFonts w:ascii="Times New Roman" w:hAnsi="Times New Roman" w:cs="Times New Roman"/>
                <w:sz w:val="24"/>
                <w:szCs w:val="24"/>
              </w:rPr>
              <w:lastRenderedPageBreak/>
              <w:t>kandidatëve për shoferë (autoshkolla);</w:t>
            </w:r>
          </w:p>
        </w:tc>
        <w:tc>
          <w:tcPr>
            <w:tcW w:w="1699" w:type="pct"/>
          </w:tcPr>
          <w:p w:rsidR="00FD24F9" w:rsidRPr="001F252C" w:rsidRDefault="00FD24F9" w:rsidP="00F53121">
            <w:pPr>
              <w:tabs>
                <w:tab w:val="left" w:pos="432"/>
              </w:tabs>
              <w:suppressAutoHyphens/>
              <w:autoSpaceDN w:val="0"/>
              <w:spacing w:before="120" w:after="120"/>
              <w:ind w:left="720"/>
              <w:jc w:val="both"/>
              <w:textAlignment w:val="baseline"/>
              <w:rPr>
                <w:rFonts w:ascii="Times New Roman" w:hAnsi="Times New Roman" w:cs="Times New Roman"/>
                <w:sz w:val="24"/>
                <w:szCs w:val="24"/>
              </w:rPr>
            </w:pPr>
            <w:r w:rsidRPr="001F252C">
              <w:rPr>
                <w:rFonts w:ascii="Times New Roman" w:hAnsi="Times New Roman" w:cs="Times New Roman"/>
                <w:sz w:val="24"/>
                <w:szCs w:val="24"/>
              </w:rPr>
              <w:lastRenderedPageBreak/>
              <w:t>1.</w:t>
            </w:r>
            <w:r w:rsidR="00F53121">
              <w:rPr>
                <w:rFonts w:ascii="Times New Roman" w:hAnsi="Times New Roman" w:cs="Times New Roman"/>
                <w:sz w:val="24"/>
                <w:szCs w:val="24"/>
              </w:rPr>
              <w:t>2</w:t>
            </w:r>
            <w:r w:rsidRPr="001F252C">
              <w:rPr>
                <w:rFonts w:ascii="Times New Roman" w:hAnsi="Times New Roman" w:cs="Times New Roman"/>
                <w:sz w:val="24"/>
                <w:szCs w:val="24"/>
              </w:rPr>
              <w:t xml:space="preserve">. Vehicles used for training of </w:t>
            </w:r>
            <w:r w:rsidRPr="001F252C">
              <w:rPr>
                <w:rFonts w:ascii="Times New Roman" w:hAnsi="Times New Roman" w:cs="Times New Roman"/>
                <w:sz w:val="24"/>
                <w:szCs w:val="24"/>
              </w:rPr>
              <w:lastRenderedPageBreak/>
              <w:t>candidates for driver (driving schools);</w:t>
            </w:r>
          </w:p>
        </w:tc>
        <w:tc>
          <w:tcPr>
            <w:tcW w:w="1634" w:type="pct"/>
          </w:tcPr>
          <w:p w:rsidR="00FD24F9" w:rsidRPr="00F53121" w:rsidRDefault="00FD24F9" w:rsidP="00F53121">
            <w:pPr>
              <w:tabs>
                <w:tab w:val="left" w:pos="792"/>
              </w:tabs>
              <w:suppressAutoHyphens/>
              <w:autoSpaceDN w:val="0"/>
              <w:spacing w:before="120" w:after="120"/>
              <w:ind w:left="142"/>
              <w:jc w:val="both"/>
              <w:textAlignment w:val="baseline"/>
              <w:rPr>
                <w:rFonts w:ascii="Times New Roman" w:hAnsi="Times New Roman" w:cs="Times New Roman"/>
                <w:sz w:val="24"/>
                <w:szCs w:val="24"/>
              </w:rPr>
            </w:pPr>
            <w:r w:rsidRPr="00F53121">
              <w:rPr>
                <w:rFonts w:ascii="Times New Roman" w:hAnsi="Times New Roman" w:cs="Times New Roman"/>
                <w:sz w:val="24"/>
                <w:szCs w:val="24"/>
              </w:rPr>
              <w:lastRenderedPageBreak/>
              <w:t>1.</w:t>
            </w:r>
            <w:r w:rsidR="00F53121">
              <w:rPr>
                <w:rFonts w:ascii="Times New Roman" w:hAnsi="Times New Roman" w:cs="Times New Roman"/>
                <w:sz w:val="24"/>
                <w:szCs w:val="24"/>
              </w:rPr>
              <w:t>2</w:t>
            </w:r>
            <w:r w:rsidRPr="00F53121">
              <w:rPr>
                <w:rFonts w:ascii="Times New Roman" w:hAnsi="Times New Roman" w:cs="Times New Roman"/>
                <w:sz w:val="24"/>
                <w:szCs w:val="24"/>
              </w:rPr>
              <w:t xml:space="preserve">. Vozila za obučavanje kandidata za </w:t>
            </w:r>
            <w:r w:rsidRPr="00F53121">
              <w:rPr>
                <w:rFonts w:ascii="Times New Roman" w:hAnsi="Times New Roman" w:cs="Times New Roman"/>
                <w:sz w:val="24"/>
                <w:szCs w:val="24"/>
              </w:rPr>
              <w:lastRenderedPageBreak/>
              <w:t>vozače ( vozila autoškola);</w:t>
            </w:r>
          </w:p>
        </w:tc>
      </w:tr>
      <w:tr w:rsidR="001F252C" w:rsidRPr="001F252C" w:rsidTr="00DE1743">
        <w:trPr>
          <w:trHeight w:val="340"/>
        </w:trPr>
        <w:tc>
          <w:tcPr>
            <w:tcW w:w="1667" w:type="pct"/>
            <w:shd w:val="clear" w:color="auto" w:fill="auto"/>
          </w:tcPr>
          <w:p w:rsidR="00FD24F9" w:rsidRPr="001F252C" w:rsidRDefault="001F7C81" w:rsidP="00F53121">
            <w:pPr>
              <w:tabs>
                <w:tab w:val="left" w:pos="792"/>
              </w:tabs>
              <w:suppressAutoHyphens/>
              <w:autoSpaceDN w:val="0"/>
              <w:spacing w:before="120" w:after="120"/>
              <w:ind w:left="142"/>
              <w:jc w:val="both"/>
              <w:textAlignment w:val="baseline"/>
              <w:rPr>
                <w:rFonts w:ascii="Times New Roman" w:hAnsi="Times New Roman" w:cs="Times New Roman"/>
                <w:sz w:val="24"/>
                <w:szCs w:val="24"/>
              </w:rPr>
            </w:pPr>
            <w:r w:rsidRPr="001F252C">
              <w:rPr>
                <w:rFonts w:ascii="Times New Roman" w:hAnsi="Times New Roman" w:cs="Times New Roman"/>
                <w:sz w:val="24"/>
                <w:szCs w:val="24"/>
              </w:rPr>
              <w:lastRenderedPageBreak/>
              <w:t>1.</w:t>
            </w:r>
            <w:r w:rsidR="00F53121">
              <w:rPr>
                <w:rFonts w:ascii="Times New Roman" w:hAnsi="Times New Roman" w:cs="Times New Roman"/>
                <w:sz w:val="24"/>
                <w:szCs w:val="24"/>
              </w:rPr>
              <w:t>3</w:t>
            </w:r>
            <w:r w:rsidRPr="001F252C">
              <w:rPr>
                <w:rFonts w:ascii="Times New Roman" w:hAnsi="Times New Roman" w:cs="Times New Roman"/>
                <w:sz w:val="24"/>
                <w:szCs w:val="24"/>
              </w:rPr>
              <w:t>.</w:t>
            </w:r>
            <w:r w:rsidR="00F53121">
              <w:rPr>
                <w:rFonts w:ascii="Times New Roman" w:hAnsi="Times New Roman" w:cs="Times New Roman"/>
                <w:sz w:val="24"/>
                <w:szCs w:val="24"/>
              </w:rPr>
              <w:t xml:space="preserve"> </w:t>
            </w:r>
            <w:r w:rsidR="00FD24F9" w:rsidRPr="001F252C">
              <w:rPr>
                <w:rFonts w:ascii="Times New Roman" w:hAnsi="Times New Roman" w:cs="Times New Roman"/>
                <w:sz w:val="24"/>
                <w:szCs w:val="24"/>
              </w:rPr>
              <w:t xml:space="preserve">Mjetet të cilat bëjnë transportin grupor të fëmijëve; </w:t>
            </w:r>
          </w:p>
        </w:tc>
        <w:tc>
          <w:tcPr>
            <w:tcW w:w="1699" w:type="pct"/>
          </w:tcPr>
          <w:p w:rsidR="00FD24F9" w:rsidRPr="001F252C" w:rsidRDefault="00FD24F9" w:rsidP="00F53121">
            <w:pPr>
              <w:tabs>
                <w:tab w:val="left" w:pos="432"/>
              </w:tabs>
              <w:suppressAutoHyphens/>
              <w:autoSpaceDN w:val="0"/>
              <w:spacing w:before="120" w:after="120"/>
              <w:ind w:left="72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1.</w:t>
            </w:r>
            <w:r w:rsidR="00F53121">
              <w:rPr>
                <w:rFonts w:ascii="Times New Roman" w:hAnsi="Times New Roman" w:cs="Times New Roman"/>
                <w:sz w:val="24"/>
                <w:szCs w:val="24"/>
              </w:rPr>
              <w:t>3</w:t>
            </w:r>
            <w:r w:rsidRPr="001F252C">
              <w:rPr>
                <w:rFonts w:ascii="Times New Roman" w:hAnsi="Times New Roman" w:cs="Times New Roman"/>
                <w:sz w:val="24"/>
                <w:szCs w:val="24"/>
              </w:rPr>
              <w:t>. Vehicles that transport groups of children;</w:t>
            </w:r>
          </w:p>
        </w:tc>
        <w:tc>
          <w:tcPr>
            <w:tcW w:w="1634" w:type="pct"/>
          </w:tcPr>
          <w:p w:rsidR="00FD24F9" w:rsidRPr="001F252C" w:rsidRDefault="00FD24F9" w:rsidP="00F53121">
            <w:pPr>
              <w:tabs>
                <w:tab w:val="left" w:pos="792"/>
              </w:tabs>
              <w:suppressAutoHyphens/>
              <w:autoSpaceDN w:val="0"/>
              <w:spacing w:before="120" w:after="120"/>
              <w:ind w:left="142"/>
              <w:jc w:val="both"/>
              <w:textAlignment w:val="baseline"/>
              <w:rPr>
                <w:rFonts w:ascii="Times New Roman" w:hAnsi="Times New Roman" w:cs="Times New Roman"/>
                <w:sz w:val="24"/>
                <w:szCs w:val="24"/>
              </w:rPr>
            </w:pPr>
            <w:r w:rsidRPr="001F252C">
              <w:rPr>
                <w:rFonts w:ascii="Times New Roman" w:hAnsi="Times New Roman" w:cs="Times New Roman"/>
                <w:sz w:val="24"/>
                <w:szCs w:val="24"/>
              </w:rPr>
              <w:t>1.</w:t>
            </w:r>
            <w:r w:rsidR="00F53121">
              <w:rPr>
                <w:rFonts w:ascii="Times New Roman" w:hAnsi="Times New Roman" w:cs="Times New Roman"/>
                <w:sz w:val="24"/>
                <w:szCs w:val="24"/>
              </w:rPr>
              <w:t>3</w:t>
            </w:r>
            <w:r w:rsidRPr="001F252C">
              <w:rPr>
                <w:rFonts w:ascii="Times New Roman" w:hAnsi="Times New Roman" w:cs="Times New Roman"/>
                <w:sz w:val="24"/>
                <w:szCs w:val="24"/>
              </w:rPr>
              <w:t xml:space="preserve">. Vozila za prevoz organizovane grupe dece; </w:t>
            </w:r>
          </w:p>
        </w:tc>
      </w:tr>
      <w:tr w:rsidR="001F252C" w:rsidRPr="001F252C" w:rsidTr="00DE1743">
        <w:trPr>
          <w:trHeight w:val="340"/>
        </w:trPr>
        <w:tc>
          <w:tcPr>
            <w:tcW w:w="1667" w:type="pct"/>
            <w:shd w:val="clear" w:color="auto" w:fill="auto"/>
          </w:tcPr>
          <w:p w:rsidR="00FD24F9" w:rsidRPr="001F252C" w:rsidRDefault="001F7C81" w:rsidP="00F53121">
            <w:pPr>
              <w:tabs>
                <w:tab w:val="left" w:pos="792"/>
              </w:tabs>
              <w:suppressAutoHyphens/>
              <w:autoSpaceDN w:val="0"/>
              <w:spacing w:before="120" w:after="120"/>
              <w:ind w:left="142"/>
              <w:jc w:val="both"/>
              <w:textAlignment w:val="baseline"/>
              <w:rPr>
                <w:rFonts w:ascii="Times New Roman" w:hAnsi="Times New Roman" w:cs="Times New Roman"/>
                <w:sz w:val="24"/>
                <w:szCs w:val="24"/>
                <w:lang w:val="de-DE"/>
              </w:rPr>
            </w:pPr>
            <w:r w:rsidRPr="001F252C">
              <w:rPr>
                <w:rFonts w:ascii="Times New Roman" w:hAnsi="Times New Roman" w:cs="Times New Roman"/>
                <w:sz w:val="24"/>
                <w:szCs w:val="24"/>
                <w:lang w:val="de-DE"/>
              </w:rPr>
              <w:t>1.</w:t>
            </w:r>
            <w:r w:rsidR="00F53121">
              <w:rPr>
                <w:rFonts w:ascii="Times New Roman" w:hAnsi="Times New Roman" w:cs="Times New Roman"/>
                <w:sz w:val="24"/>
                <w:szCs w:val="24"/>
                <w:lang w:val="de-DE"/>
              </w:rPr>
              <w:t>4</w:t>
            </w:r>
            <w:r w:rsidRPr="001F252C">
              <w:rPr>
                <w:rFonts w:ascii="Times New Roman" w:hAnsi="Times New Roman" w:cs="Times New Roman"/>
                <w:sz w:val="24"/>
                <w:szCs w:val="24"/>
                <w:lang w:val="de-DE"/>
              </w:rPr>
              <w:t>.</w:t>
            </w:r>
            <w:r w:rsidR="00F53121">
              <w:rPr>
                <w:rFonts w:ascii="Times New Roman" w:hAnsi="Times New Roman" w:cs="Times New Roman"/>
                <w:sz w:val="24"/>
                <w:szCs w:val="24"/>
                <w:lang w:val="de-DE"/>
              </w:rPr>
              <w:t xml:space="preserve"> </w:t>
            </w:r>
            <w:r w:rsidR="00FD24F9" w:rsidRPr="001F252C">
              <w:rPr>
                <w:rFonts w:ascii="Times New Roman" w:hAnsi="Times New Roman" w:cs="Times New Roman"/>
                <w:sz w:val="24"/>
                <w:szCs w:val="24"/>
                <w:lang w:val="de-DE"/>
              </w:rPr>
              <w:t>Mjetet e transportit me masë mbi 7.5 t;</w:t>
            </w:r>
          </w:p>
        </w:tc>
        <w:tc>
          <w:tcPr>
            <w:tcW w:w="1699" w:type="pct"/>
          </w:tcPr>
          <w:p w:rsidR="00FD24F9" w:rsidRPr="001F252C" w:rsidRDefault="00FD24F9" w:rsidP="00F53121">
            <w:pPr>
              <w:tabs>
                <w:tab w:val="left" w:pos="432"/>
              </w:tabs>
              <w:suppressAutoHyphens/>
              <w:autoSpaceDN w:val="0"/>
              <w:spacing w:before="120" w:after="120"/>
              <w:ind w:left="72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1.</w:t>
            </w:r>
            <w:r w:rsidR="00F53121">
              <w:rPr>
                <w:rFonts w:ascii="Times New Roman" w:hAnsi="Times New Roman" w:cs="Times New Roman"/>
                <w:sz w:val="24"/>
                <w:szCs w:val="24"/>
              </w:rPr>
              <w:t>4</w:t>
            </w:r>
            <w:r w:rsidRPr="001F252C">
              <w:rPr>
                <w:rFonts w:ascii="Times New Roman" w:hAnsi="Times New Roman" w:cs="Times New Roman"/>
                <w:sz w:val="24"/>
                <w:szCs w:val="24"/>
              </w:rPr>
              <w:t>. Vehicle for transport with mass over 7.5 t;</w:t>
            </w:r>
          </w:p>
        </w:tc>
        <w:tc>
          <w:tcPr>
            <w:tcW w:w="1634" w:type="pct"/>
          </w:tcPr>
          <w:p w:rsidR="00FD24F9" w:rsidRPr="001F252C" w:rsidRDefault="00FD24F9" w:rsidP="00F53121">
            <w:pPr>
              <w:tabs>
                <w:tab w:val="left" w:pos="792"/>
              </w:tabs>
              <w:suppressAutoHyphens/>
              <w:autoSpaceDN w:val="0"/>
              <w:spacing w:before="120" w:after="120"/>
              <w:ind w:left="142"/>
              <w:jc w:val="both"/>
              <w:textAlignment w:val="baseline"/>
              <w:rPr>
                <w:rFonts w:ascii="Times New Roman" w:hAnsi="Times New Roman" w:cs="Times New Roman"/>
                <w:sz w:val="24"/>
                <w:szCs w:val="24"/>
              </w:rPr>
            </w:pPr>
            <w:r w:rsidRPr="001F252C">
              <w:rPr>
                <w:rFonts w:ascii="Times New Roman" w:hAnsi="Times New Roman" w:cs="Times New Roman"/>
                <w:sz w:val="24"/>
                <w:szCs w:val="24"/>
              </w:rPr>
              <w:t>1.</w:t>
            </w:r>
            <w:r w:rsidR="00F53121">
              <w:rPr>
                <w:rFonts w:ascii="Times New Roman" w:hAnsi="Times New Roman" w:cs="Times New Roman"/>
                <w:sz w:val="24"/>
                <w:szCs w:val="24"/>
              </w:rPr>
              <w:t>4</w:t>
            </w:r>
            <w:r w:rsidRPr="001F252C">
              <w:rPr>
                <w:rFonts w:ascii="Times New Roman" w:hAnsi="Times New Roman" w:cs="Times New Roman"/>
                <w:sz w:val="24"/>
                <w:szCs w:val="24"/>
              </w:rPr>
              <w:t>. Vo</w:t>
            </w:r>
            <w:r w:rsidR="00DE1743" w:rsidRPr="001F252C">
              <w:rPr>
                <w:rFonts w:ascii="Times New Roman" w:hAnsi="Times New Roman" w:cs="Times New Roman"/>
                <w:sz w:val="24"/>
                <w:szCs w:val="24"/>
              </w:rPr>
              <w:t xml:space="preserve">zila za transport s dopuštenom </w:t>
            </w:r>
            <w:r w:rsidRPr="001F252C">
              <w:rPr>
                <w:rFonts w:ascii="Times New Roman" w:hAnsi="Times New Roman" w:cs="Times New Roman"/>
                <w:sz w:val="24"/>
                <w:szCs w:val="24"/>
              </w:rPr>
              <w:t>masom iznad 7.5 t;</w:t>
            </w:r>
          </w:p>
        </w:tc>
      </w:tr>
      <w:tr w:rsidR="001F252C" w:rsidRPr="001F252C" w:rsidTr="00DE1743">
        <w:trPr>
          <w:trHeight w:val="340"/>
        </w:trPr>
        <w:tc>
          <w:tcPr>
            <w:tcW w:w="1667" w:type="pct"/>
            <w:shd w:val="clear" w:color="auto" w:fill="auto"/>
          </w:tcPr>
          <w:p w:rsidR="00FD24F9" w:rsidRPr="001F252C" w:rsidRDefault="001F7C81" w:rsidP="00F53121">
            <w:pPr>
              <w:tabs>
                <w:tab w:val="left" w:pos="792"/>
              </w:tabs>
              <w:suppressAutoHyphens/>
              <w:autoSpaceDN w:val="0"/>
              <w:spacing w:before="120" w:after="120"/>
              <w:ind w:left="142"/>
              <w:jc w:val="both"/>
              <w:textAlignment w:val="baseline"/>
              <w:rPr>
                <w:rFonts w:ascii="Times New Roman" w:hAnsi="Times New Roman" w:cs="Times New Roman"/>
                <w:sz w:val="24"/>
                <w:szCs w:val="24"/>
                <w:lang w:val="de-DE"/>
              </w:rPr>
            </w:pPr>
            <w:r w:rsidRPr="001F252C">
              <w:rPr>
                <w:rFonts w:ascii="Times New Roman" w:hAnsi="Times New Roman" w:cs="Times New Roman"/>
                <w:sz w:val="24"/>
                <w:szCs w:val="24"/>
                <w:lang w:val="de-DE"/>
              </w:rPr>
              <w:t>1.</w:t>
            </w:r>
            <w:r w:rsidR="00F53121">
              <w:rPr>
                <w:rFonts w:ascii="Times New Roman" w:hAnsi="Times New Roman" w:cs="Times New Roman"/>
                <w:sz w:val="24"/>
                <w:szCs w:val="24"/>
                <w:lang w:val="de-DE"/>
              </w:rPr>
              <w:t>5</w:t>
            </w:r>
            <w:r w:rsidRPr="001F252C">
              <w:rPr>
                <w:rFonts w:ascii="Times New Roman" w:hAnsi="Times New Roman" w:cs="Times New Roman"/>
                <w:sz w:val="24"/>
                <w:szCs w:val="24"/>
                <w:lang w:val="de-DE"/>
              </w:rPr>
              <w:t>.</w:t>
            </w:r>
            <w:r w:rsidR="00F53121">
              <w:rPr>
                <w:rFonts w:ascii="Times New Roman" w:hAnsi="Times New Roman" w:cs="Times New Roman"/>
                <w:sz w:val="24"/>
                <w:szCs w:val="24"/>
                <w:lang w:val="de-DE"/>
              </w:rPr>
              <w:t xml:space="preserve"> </w:t>
            </w:r>
            <w:r w:rsidR="00FD24F9" w:rsidRPr="001F252C">
              <w:rPr>
                <w:rFonts w:ascii="Times New Roman" w:hAnsi="Times New Roman" w:cs="Times New Roman"/>
                <w:sz w:val="24"/>
                <w:szCs w:val="24"/>
                <w:lang w:val="de-DE"/>
              </w:rPr>
              <w:t>Mjete të cilat transportojnë materie të rrezikshme</w:t>
            </w:r>
          </w:p>
        </w:tc>
        <w:tc>
          <w:tcPr>
            <w:tcW w:w="1699" w:type="pct"/>
          </w:tcPr>
          <w:p w:rsidR="00FD24F9" w:rsidRPr="001F252C" w:rsidRDefault="001F7C81" w:rsidP="00F53121">
            <w:pPr>
              <w:tabs>
                <w:tab w:val="left" w:pos="432"/>
              </w:tabs>
              <w:suppressAutoHyphens/>
              <w:autoSpaceDN w:val="0"/>
              <w:spacing w:before="120" w:after="120"/>
              <w:ind w:left="72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1.</w:t>
            </w:r>
            <w:r w:rsidR="00F53121">
              <w:rPr>
                <w:rFonts w:ascii="Times New Roman" w:hAnsi="Times New Roman" w:cs="Times New Roman"/>
                <w:sz w:val="24"/>
                <w:szCs w:val="24"/>
              </w:rPr>
              <w:t>5</w:t>
            </w:r>
            <w:r w:rsidRPr="001F252C">
              <w:rPr>
                <w:rFonts w:ascii="Times New Roman" w:hAnsi="Times New Roman" w:cs="Times New Roman"/>
                <w:sz w:val="24"/>
                <w:szCs w:val="24"/>
              </w:rPr>
              <w:t>.</w:t>
            </w:r>
            <w:r w:rsidR="00FD24F9" w:rsidRPr="001F252C">
              <w:rPr>
                <w:rFonts w:ascii="Times New Roman" w:hAnsi="Times New Roman" w:cs="Times New Roman"/>
                <w:sz w:val="24"/>
                <w:szCs w:val="24"/>
              </w:rPr>
              <w:t xml:space="preserve"> Vehicles for transport of hazardous materials.</w:t>
            </w:r>
          </w:p>
        </w:tc>
        <w:tc>
          <w:tcPr>
            <w:tcW w:w="1634" w:type="pct"/>
          </w:tcPr>
          <w:p w:rsidR="00FD24F9" w:rsidRPr="00F53121" w:rsidRDefault="00F53121" w:rsidP="00F53121">
            <w:pPr>
              <w:tabs>
                <w:tab w:val="left" w:pos="792"/>
              </w:tabs>
              <w:suppressAutoHyphens/>
              <w:autoSpaceDN w:val="0"/>
              <w:spacing w:before="120" w:after="120"/>
              <w:ind w:left="142"/>
              <w:jc w:val="both"/>
              <w:textAlignment w:val="baseline"/>
              <w:rPr>
                <w:rFonts w:ascii="Times New Roman" w:hAnsi="Times New Roman" w:cs="Times New Roman"/>
                <w:sz w:val="24"/>
                <w:szCs w:val="24"/>
              </w:rPr>
            </w:pPr>
            <w:r w:rsidRPr="00F53121">
              <w:rPr>
                <w:rFonts w:ascii="Times New Roman" w:hAnsi="Times New Roman" w:cs="Times New Roman"/>
                <w:sz w:val="24"/>
                <w:szCs w:val="24"/>
              </w:rPr>
              <w:t>1.</w:t>
            </w:r>
            <w:r>
              <w:rPr>
                <w:rFonts w:ascii="Times New Roman" w:hAnsi="Times New Roman" w:cs="Times New Roman"/>
                <w:sz w:val="24"/>
                <w:szCs w:val="24"/>
              </w:rPr>
              <w:t>5</w:t>
            </w:r>
            <w:r w:rsidRPr="00F53121">
              <w:rPr>
                <w:rFonts w:ascii="Times New Roman" w:hAnsi="Times New Roman" w:cs="Times New Roman"/>
                <w:sz w:val="24"/>
                <w:szCs w:val="24"/>
              </w:rPr>
              <w:t xml:space="preserve">. </w:t>
            </w:r>
            <w:r w:rsidR="00FD24F9" w:rsidRPr="00F53121">
              <w:rPr>
                <w:rFonts w:ascii="Times New Roman" w:hAnsi="Times New Roman" w:cs="Times New Roman"/>
                <w:sz w:val="24"/>
                <w:szCs w:val="24"/>
              </w:rPr>
              <w:t>Vozila za prijevoz opasnih materia</w:t>
            </w:r>
          </w:p>
        </w:tc>
      </w:tr>
      <w:tr w:rsidR="001F252C" w:rsidRPr="001F252C" w:rsidTr="00EC311E">
        <w:trPr>
          <w:trHeight w:val="977"/>
        </w:trPr>
        <w:tc>
          <w:tcPr>
            <w:tcW w:w="1667" w:type="pct"/>
            <w:shd w:val="clear" w:color="auto" w:fill="auto"/>
          </w:tcPr>
          <w:p w:rsidR="00FD24F9" w:rsidRPr="001F252C" w:rsidRDefault="00FD24F9" w:rsidP="003A6162">
            <w:pPr>
              <w:tabs>
                <w:tab w:val="left" w:pos="720"/>
              </w:tabs>
              <w:spacing w:before="120" w:after="120"/>
              <w:jc w:val="both"/>
              <w:rPr>
                <w:rFonts w:ascii="Times New Roman" w:hAnsi="Times New Roman" w:cs="Times New Roman"/>
                <w:sz w:val="24"/>
                <w:szCs w:val="24"/>
                <w:lang w:val="hr-HR"/>
              </w:rPr>
            </w:pPr>
            <w:r w:rsidRPr="001F252C">
              <w:rPr>
                <w:rFonts w:ascii="Times New Roman" w:hAnsi="Times New Roman" w:cs="Times New Roman"/>
                <w:sz w:val="24"/>
                <w:szCs w:val="24"/>
                <w:lang w:val="hr-HR"/>
              </w:rPr>
              <w:t xml:space="preserve">2. </w:t>
            </w:r>
            <w:r w:rsidRPr="001F252C">
              <w:rPr>
                <w:rFonts w:ascii="Times New Roman" w:hAnsi="Times New Roman" w:cs="Times New Roman"/>
                <w:sz w:val="24"/>
                <w:szCs w:val="24"/>
                <w:lang w:val="sq-AL"/>
              </w:rPr>
              <w:t>Mjetet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cilat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p</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rdoren</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p</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r</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q</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llime</w:t>
            </w:r>
            <w:r w:rsidRPr="001F252C">
              <w:rPr>
                <w:rFonts w:ascii="Times New Roman" w:hAnsi="Times New Roman" w:cs="Times New Roman"/>
                <w:sz w:val="24"/>
                <w:szCs w:val="24"/>
                <w:lang w:val="hr-HR"/>
              </w:rPr>
              <w:t xml:space="preserve"> te caktuara </w:t>
            </w:r>
            <w:r w:rsidRPr="001F252C">
              <w:rPr>
                <w:rFonts w:ascii="Times New Roman" w:hAnsi="Times New Roman" w:cs="Times New Roman"/>
                <w:sz w:val="24"/>
                <w:szCs w:val="24"/>
                <w:lang w:val="sq-AL"/>
              </w:rPr>
              <w:t>nga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paragrafi</w:t>
            </w:r>
            <w:r w:rsidRPr="001F252C">
              <w:rPr>
                <w:rFonts w:ascii="Times New Roman" w:hAnsi="Times New Roman" w:cs="Times New Roman"/>
                <w:sz w:val="24"/>
                <w:szCs w:val="24"/>
                <w:lang w:val="hr-HR"/>
              </w:rPr>
              <w:t xml:space="preserve"> 1 </w:t>
            </w:r>
            <w:r w:rsidRPr="001F252C">
              <w:rPr>
                <w:rFonts w:ascii="Times New Roman" w:hAnsi="Times New Roman" w:cs="Times New Roman"/>
                <w:sz w:val="24"/>
                <w:szCs w:val="24"/>
                <w:lang w:val="sq-AL"/>
              </w:rPr>
              <w: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k</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tij</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neni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duhet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ken</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sh</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nuar</w:t>
            </w:r>
            <w:r w:rsidRPr="001F252C">
              <w:rPr>
                <w:rFonts w:ascii="Times New Roman" w:hAnsi="Times New Roman" w:cs="Times New Roman"/>
                <w:sz w:val="24"/>
                <w:szCs w:val="24"/>
                <w:lang w:val="hr-HR"/>
              </w:rPr>
              <w:t xml:space="preserve"> ne lejen e </w:t>
            </w:r>
            <w:r w:rsidR="003A6162" w:rsidRPr="001F252C">
              <w:rPr>
                <w:rFonts w:ascii="Times New Roman" w:hAnsi="Times New Roman" w:cs="Times New Roman"/>
                <w:sz w:val="24"/>
                <w:szCs w:val="24"/>
                <w:lang w:val="hr-HR"/>
              </w:rPr>
              <w:t>komunikacionit</w:t>
            </w:r>
            <w:r w:rsidRPr="001F252C">
              <w:rPr>
                <w:rFonts w:ascii="Times New Roman" w:hAnsi="Times New Roman" w:cs="Times New Roman"/>
                <w:sz w:val="24"/>
                <w:szCs w:val="24"/>
                <w:lang w:val="hr-HR"/>
              </w:rPr>
              <w:t xml:space="preserve"> qëllimin për të cilin janë dedikuar </w:t>
            </w:r>
            <w:r w:rsidRPr="001F252C">
              <w:rPr>
                <w:rFonts w:ascii="Times New Roman" w:hAnsi="Times New Roman" w:cs="Times New Roman"/>
                <w:sz w:val="24"/>
                <w:szCs w:val="24"/>
                <w:lang w:val="sq-AL"/>
              </w:rPr>
              <w:t>dhe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form</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n</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nd</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rtimit</w:t>
            </w:r>
            <w:r w:rsidRPr="001F252C">
              <w:rPr>
                <w:rFonts w:ascii="Times New Roman" w:hAnsi="Times New Roman" w:cs="Times New Roman"/>
                <w:sz w:val="24"/>
                <w:szCs w:val="24"/>
                <w:lang w:val="hr-HR"/>
              </w:rPr>
              <w:t>.</w:t>
            </w:r>
          </w:p>
        </w:tc>
        <w:tc>
          <w:tcPr>
            <w:tcW w:w="1699" w:type="pct"/>
          </w:tcPr>
          <w:p w:rsidR="00FD24F9" w:rsidRPr="001F252C" w:rsidRDefault="00AA1ADC" w:rsidP="00C071AD">
            <w:pPr>
              <w:tabs>
                <w:tab w:val="left" w:pos="720"/>
              </w:tabs>
              <w:spacing w:before="120" w:after="120"/>
              <w:jc w:val="both"/>
              <w:rPr>
                <w:rFonts w:ascii="Times New Roman" w:hAnsi="Times New Roman" w:cs="Times New Roman"/>
                <w:sz w:val="24"/>
                <w:szCs w:val="24"/>
              </w:rPr>
            </w:pPr>
            <w:r>
              <w:rPr>
                <w:rFonts w:ascii="Times New Roman" w:hAnsi="Times New Roman" w:cs="Times New Roman"/>
                <w:sz w:val="24"/>
                <w:szCs w:val="24"/>
              </w:rPr>
              <w:t>2.</w:t>
            </w:r>
            <w:r w:rsidR="00BF26D2" w:rsidRPr="001F252C">
              <w:rPr>
                <w:rFonts w:ascii="Times New Roman" w:hAnsi="Times New Roman" w:cs="Times New Roman"/>
                <w:sz w:val="24"/>
                <w:szCs w:val="24"/>
              </w:rPr>
              <w:t xml:space="preserve"> V</w:t>
            </w:r>
            <w:r w:rsidR="00FD24F9" w:rsidRPr="001F252C">
              <w:rPr>
                <w:rFonts w:ascii="Times New Roman" w:hAnsi="Times New Roman" w:cs="Times New Roman"/>
                <w:sz w:val="24"/>
                <w:szCs w:val="24"/>
              </w:rPr>
              <w:t xml:space="preserve">ehicles used for purposes from paragraph 1. </w:t>
            </w:r>
            <w:proofErr w:type="gramStart"/>
            <w:r w:rsidR="00FD24F9" w:rsidRPr="001F252C">
              <w:rPr>
                <w:rFonts w:ascii="Times New Roman" w:hAnsi="Times New Roman" w:cs="Times New Roman"/>
                <w:sz w:val="24"/>
                <w:szCs w:val="24"/>
              </w:rPr>
              <w:t>of</w:t>
            </w:r>
            <w:proofErr w:type="gramEnd"/>
            <w:r w:rsidR="00FD24F9" w:rsidRPr="001F252C">
              <w:rPr>
                <w:rFonts w:ascii="Times New Roman" w:hAnsi="Times New Roman" w:cs="Times New Roman"/>
                <w:sz w:val="24"/>
                <w:szCs w:val="24"/>
              </w:rPr>
              <w:t xml:space="preserve"> this Article must have stated on their circulation permit the purpose they are dedicated for and the form of construction.</w:t>
            </w:r>
          </w:p>
        </w:tc>
        <w:tc>
          <w:tcPr>
            <w:tcW w:w="1634" w:type="pct"/>
          </w:tcPr>
          <w:p w:rsidR="00FD24F9" w:rsidRPr="001F252C" w:rsidRDefault="00AA1ADC" w:rsidP="00C071AD">
            <w:pPr>
              <w:tabs>
                <w:tab w:val="left" w:pos="720"/>
              </w:tabs>
              <w:spacing w:before="120" w:after="120"/>
              <w:jc w:val="both"/>
              <w:rPr>
                <w:rFonts w:ascii="Times New Roman" w:hAnsi="Times New Roman" w:cs="Times New Roman"/>
                <w:sz w:val="24"/>
                <w:szCs w:val="24"/>
                <w:lang w:val="hr-HR"/>
              </w:rPr>
            </w:pPr>
            <w:r>
              <w:rPr>
                <w:rFonts w:ascii="Times New Roman" w:hAnsi="Times New Roman" w:cs="Times New Roman"/>
                <w:sz w:val="24"/>
                <w:szCs w:val="24"/>
                <w:lang w:val="hr-HR"/>
              </w:rPr>
              <w:t>2</w:t>
            </w:r>
            <w:r w:rsidR="00FD24F9" w:rsidRPr="001F252C">
              <w:rPr>
                <w:rFonts w:ascii="Times New Roman" w:hAnsi="Times New Roman" w:cs="Times New Roman"/>
                <w:sz w:val="24"/>
                <w:szCs w:val="24"/>
                <w:lang w:val="hr-HR"/>
              </w:rPr>
              <w:t xml:space="preserve">. </w:t>
            </w:r>
            <w:r w:rsidR="00FD24F9" w:rsidRPr="001F252C">
              <w:rPr>
                <w:rFonts w:ascii="Times New Roman" w:hAnsi="Times New Roman" w:cs="Times New Roman"/>
                <w:sz w:val="24"/>
                <w:szCs w:val="24"/>
              </w:rPr>
              <w:t>Vozila</w:t>
            </w:r>
            <w:r w:rsidR="00FD24F9" w:rsidRPr="001F252C">
              <w:rPr>
                <w:rFonts w:ascii="Times New Roman" w:hAnsi="Times New Roman" w:cs="Times New Roman"/>
                <w:sz w:val="24"/>
                <w:szCs w:val="24"/>
                <w:lang w:val="hr-HR"/>
              </w:rPr>
              <w:t xml:space="preserve"> </w:t>
            </w:r>
            <w:r w:rsidR="00FD24F9" w:rsidRPr="001F252C">
              <w:rPr>
                <w:rFonts w:ascii="Times New Roman" w:hAnsi="Times New Roman" w:cs="Times New Roman"/>
                <w:sz w:val="24"/>
                <w:szCs w:val="24"/>
              </w:rPr>
              <w:t>koja</w:t>
            </w:r>
            <w:r w:rsidR="00FD24F9" w:rsidRPr="001F252C">
              <w:rPr>
                <w:rFonts w:ascii="Times New Roman" w:hAnsi="Times New Roman" w:cs="Times New Roman"/>
                <w:sz w:val="24"/>
                <w:szCs w:val="24"/>
                <w:lang w:val="hr-HR"/>
              </w:rPr>
              <w:t xml:space="preserve"> </w:t>
            </w:r>
            <w:r w:rsidR="00FD24F9" w:rsidRPr="001F252C">
              <w:rPr>
                <w:rFonts w:ascii="Times New Roman" w:hAnsi="Times New Roman" w:cs="Times New Roman"/>
                <w:sz w:val="24"/>
                <w:szCs w:val="24"/>
              </w:rPr>
              <w:t>se</w:t>
            </w:r>
            <w:r w:rsidR="00FD24F9" w:rsidRPr="001F252C">
              <w:rPr>
                <w:rFonts w:ascii="Times New Roman" w:hAnsi="Times New Roman" w:cs="Times New Roman"/>
                <w:sz w:val="24"/>
                <w:szCs w:val="24"/>
                <w:lang w:val="hr-HR"/>
              </w:rPr>
              <w:t xml:space="preserve"> </w:t>
            </w:r>
            <w:r w:rsidR="00FD24F9" w:rsidRPr="001F252C">
              <w:rPr>
                <w:rFonts w:ascii="Times New Roman" w:hAnsi="Times New Roman" w:cs="Times New Roman"/>
                <w:sz w:val="24"/>
                <w:szCs w:val="24"/>
              </w:rPr>
              <w:t>koriste</w:t>
            </w:r>
            <w:r w:rsidR="00FD24F9" w:rsidRPr="001F252C">
              <w:rPr>
                <w:rFonts w:ascii="Times New Roman" w:hAnsi="Times New Roman" w:cs="Times New Roman"/>
                <w:sz w:val="24"/>
                <w:szCs w:val="24"/>
                <w:lang w:val="hr-HR"/>
              </w:rPr>
              <w:t xml:space="preserve"> </w:t>
            </w:r>
            <w:r w:rsidR="00FD24F9" w:rsidRPr="001F252C">
              <w:rPr>
                <w:rFonts w:ascii="Times New Roman" w:hAnsi="Times New Roman" w:cs="Times New Roman"/>
                <w:sz w:val="24"/>
                <w:szCs w:val="24"/>
              </w:rPr>
              <w:t>u</w:t>
            </w:r>
            <w:r w:rsidR="00FD24F9" w:rsidRPr="001F252C">
              <w:rPr>
                <w:rFonts w:ascii="Times New Roman" w:hAnsi="Times New Roman" w:cs="Times New Roman"/>
                <w:sz w:val="24"/>
                <w:szCs w:val="24"/>
                <w:lang w:val="hr-HR"/>
              </w:rPr>
              <w:t xml:space="preserve"> </w:t>
            </w:r>
            <w:r w:rsidR="00FD24F9" w:rsidRPr="001F252C">
              <w:rPr>
                <w:rFonts w:ascii="Times New Roman" w:hAnsi="Times New Roman" w:cs="Times New Roman"/>
                <w:sz w:val="24"/>
                <w:szCs w:val="24"/>
              </w:rPr>
              <w:t>namjene</w:t>
            </w:r>
            <w:r w:rsidR="00FD24F9" w:rsidRPr="001F252C">
              <w:rPr>
                <w:rFonts w:ascii="Times New Roman" w:hAnsi="Times New Roman" w:cs="Times New Roman"/>
                <w:sz w:val="24"/>
                <w:szCs w:val="24"/>
                <w:lang w:val="hr-HR"/>
              </w:rPr>
              <w:t xml:space="preserve"> </w:t>
            </w:r>
            <w:r w:rsidR="00FD24F9" w:rsidRPr="001F252C">
              <w:rPr>
                <w:rFonts w:ascii="Times New Roman" w:hAnsi="Times New Roman" w:cs="Times New Roman"/>
                <w:sz w:val="24"/>
                <w:szCs w:val="24"/>
              </w:rPr>
              <w:t>iz</w:t>
            </w:r>
            <w:r w:rsidR="00FD24F9" w:rsidRPr="001F252C">
              <w:rPr>
                <w:rFonts w:ascii="Times New Roman" w:hAnsi="Times New Roman" w:cs="Times New Roman"/>
                <w:sz w:val="24"/>
                <w:szCs w:val="24"/>
                <w:lang w:val="hr-HR"/>
              </w:rPr>
              <w:t xml:space="preserve"> </w:t>
            </w:r>
            <w:r w:rsidR="00FD24F9" w:rsidRPr="001F252C">
              <w:rPr>
                <w:rFonts w:ascii="Times New Roman" w:hAnsi="Times New Roman" w:cs="Times New Roman"/>
                <w:sz w:val="24"/>
                <w:szCs w:val="24"/>
              </w:rPr>
              <w:t>stava</w:t>
            </w:r>
            <w:r w:rsidR="00FD24F9" w:rsidRPr="001F252C">
              <w:rPr>
                <w:rFonts w:ascii="Times New Roman" w:hAnsi="Times New Roman" w:cs="Times New Roman"/>
                <w:sz w:val="24"/>
                <w:szCs w:val="24"/>
                <w:lang w:val="hr-HR"/>
              </w:rPr>
              <w:t xml:space="preserve"> 1. </w:t>
            </w:r>
            <w:proofErr w:type="gramStart"/>
            <w:r w:rsidR="00FD24F9" w:rsidRPr="001F252C">
              <w:rPr>
                <w:rFonts w:ascii="Times New Roman" w:hAnsi="Times New Roman" w:cs="Times New Roman"/>
                <w:sz w:val="24"/>
                <w:szCs w:val="24"/>
              </w:rPr>
              <w:t>ovoga</w:t>
            </w:r>
            <w:proofErr w:type="gramEnd"/>
            <w:r w:rsidR="00FD24F9" w:rsidRPr="001F252C">
              <w:rPr>
                <w:rFonts w:ascii="Times New Roman" w:hAnsi="Times New Roman" w:cs="Times New Roman"/>
                <w:sz w:val="24"/>
                <w:szCs w:val="24"/>
                <w:lang w:val="hr-HR"/>
              </w:rPr>
              <w:t xml:space="preserve"> č</w:t>
            </w:r>
            <w:r w:rsidR="00FD24F9" w:rsidRPr="001F252C">
              <w:rPr>
                <w:rFonts w:ascii="Times New Roman" w:hAnsi="Times New Roman" w:cs="Times New Roman"/>
                <w:sz w:val="24"/>
                <w:szCs w:val="24"/>
              </w:rPr>
              <w:t>lana</w:t>
            </w:r>
            <w:r w:rsidR="00FD24F9" w:rsidRPr="001F252C">
              <w:rPr>
                <w:rFonts w:ascii="Times New Roman" w:hAnsi="Times New Roman" w:cs="Times New Roman"/>
                <w:sz w:val="24"/>
                <w:szCs w:val="24"/>
                <w:lang w:val="hr-HR"/>
              </w:rPr>
              <w:t xml:space="preserve"> </w:t>
            </w:r>
            <w:r w:rsidR="00FD24F9" w:rsidRPr="001F252C">
              <w:rPr>
                <w:rFonts w:ascii="Times New Roman" w:hAnsi="Times New Roman" w:cs="Times New Roman"/>
                <w:sz w:val="24"/>
                <w:szCs w:val="24"/>
              </w:rPr>
              <w:t>u</w:t>
            </w:r>
            <w:r w:rsidR="00FD24F9" w:rsidRPr="001F252C">
              <w:rPr>
                <w:rFonts w:ascii="Times New Roman" w:hAnsi="Times New Roman" w:cs="Times New Roman"/>
                <w:sz w:val="24"/>
                <w:szCs w:val="24"/>
                <w:lang w:val="hr-HR"/>
              </w:rPr>
              <w:t xml:space="preserve"> </w:t>
            </w:r>
            <w:r w:rsidR="00FD24F9" w:rsidRPr="001F252C">
              <w:rPr>
                <w:rFonts w:ascii="Times New Roman" w:hAnsi="Times New Roman" w:cs="Times New Roman"/>
                <w:sz w:val="24"/>
                <w:szCs w:val="24"/>
              </w:rPr>
              <w:t xml:space="preserve">saobraćajnu </w:t>
            </w:r>
            <w:r w:rsidR="00FD24F9" w:rsidRPr="001F252C">
              <w:rPr>
                <w:rFonts w:ascii="Times New Roman" w:hAnsi="Times New Roman" w:cs="Times New Roman"/>
                <w:sz w:val="24"/>
                <w:szCs w:val="24"/>
                <w:lang w:val="hr-HR"/>
              </w:rPr>
              <w:t xml:space="preserve"> </w:t>
            </w:r>
            <w:r w:rsidR="00FD24F9" w:rsidRPr="001F252C">
              <w:rPr>
                <w:rFonts w:ascii="Times New Roman" w:hAnsi="Times New Roman" w:cs="Times New Roman"/>
                <w:sz w:val="24"/>
                <w:szCs w:val="24"/>
              </w:rPr>
              <w:t>dozvolu</w:t>
            </w:r>
            <w:r w:rsidR="00FD24F9" w:rsidRPr="001F252C">
              <w:rPr>
                <w:rFonts w:ascii="Times New Roman" w:hAnsi="Times New Roman" w:cs="Times New Roman"/>
                <w:sz w:val="24"/>
                <w:szCs w:val="24"/>
                <w:lang w:val="hr-HR"/>
              </w:rPr>
              <w:t xml:space="preserve">  </w:t>
            </w:r>
            <w:r w:rsidR="00FD24F9" w:rsidRPr="001F252C">
              <w:rPr>
                <w:rFonts w:ascii="Times New Roman" w:hAnsi="Times New Roman" w:cs="Times New Roman"/>
                <w:sz w:val="24"/>
                <w:szCs w:val="24"/>
              </w:rPr>
              <w:t>mora</w:t>
            </w:r>
            <w:r w:rsidR="00FD24F9" w:rsidRPr="001F252C">
              <w:rPr>
                <w:rFonts w:ascii="Times New Roman" w:hAnsi="Times New Roman" w:cs="Times New Roman"/>
                <w:sz w:val="24"/>
                <w:szCs w:val="24"/>
                <w:lang w:val="hr-HR"/>
              </w:rPr>
              <w:t xml:space="preserve"> </w:t>
            </w:r>
            <w:r w:rsidR="00FD24F9" w:rsidRPr="001F252C">
              <w:rPr>
                <w:rFonts w:ascii="Times New Roman" w:hAnsi="Times New Roman" w:cs="Times New Roman"/>
                <w:sz w:val="24"/>
                <w:szCs w:val="24"/>
              </w:rPr>
              <w:t>imati</w:t>
            </w:r>
            <w:r w:rsidR="00FD24F9" w:rsidRPr="001F252C">
              <w:rPr>
                <w:rFonts w:ascii="Times New Roman" w:hAnsi="Times New Roman" w:cs="Times New Roman"/>
                <w:sz w:val="24"/>
                <w:szCs w:val="24"/>
                <w:lang w:val="hr-HR"/>
              </w:rPr>
              <w:t xml:space="preserve"> </w:t>
            </w:r>
            <w:r w:rsidR="00FD24F9" w:rsidRPr="001F252C">
              <w:rPr>
                <w:rFonts w:ascii="Times New Roman" w:hAnsi="Times New Roman" w:cs="Times New Roman"/>
                <w:sz w:val="24"/>
                <w:szCs w:val="24"/>
              </w:rPr>
              <w:t>nazna</w:t>
            </w:r>
            <w:r w:rsidR="00FD24F9" w:rsidRPr="001F252C">
              <w:rPr>
                <w:rFonts w:ascii="Times New Roman" w:hAnsi="Times New Roman" w:cs="Times New Roman"/>
                <w:sz w:val="24"/>
                <w:szCs w:val="24"/>
                <w:lang w:val="hr-HR"/>
              </w:rPr>
              <w:t>č</w:t>
            </w:r>
            <w:r w:rsidR="00FD24F9" w:rsidRPr="001F252C">
              <w:rPr>
                <w:rFonts w:ascii="Times New Roman" w:hAnsi="Times New Roman" w:cs="Times New Roman"/>
                <w:sz w:val="24"/>
                <w:szCs w:val="24"/>
              </w:rPr>
              <w:t>enu</w:t>
            </w:r>
            <w:r w:rsidR="00FD24F9" w:rsidRPr="001F252C">
              <w:rPr>
                <w:rFonts w:ascii="Times New Roman" w:hAnsi="Times New Roman" w:cs="Times New Roman"/>
                <w:sz w:val="24"/>
                <w:szCs w:val="24"/>
                <w:lang w:val="hr-HR"/>
              </w:rPr>
              <w:t xml:space="preserve"> </w:t>
            </w:r>
            <w:r w:rsidR="00FD24F9" w:rsidRPr="001F252C">
              <w:rPr>
                <w:rFonts w:ascii="Times New Roman" w:hAnsi="Times New Roman" w:cs="Times New Roman"/>
                <w:sz w:val="24"/>
                <w:szCs w:val="24"/>
              </w:rPr>
              <w:t>namjenu</w:t>
            </w:r>
            <w:r w:rsidR="00FD24F9" w:rsidRPr="001F252C">
              <w:rPr>
                <w:rFonts w:ascii="Times New Roman" w:hAnsi="Times New Roman" w:cs="Times New Roman"/>
                <w:sz w:val="24"/>
                <w:szCs w:val="24"/>
                <w:lang w:val="hr-HR"/>
              </w:rPr>
              <w:t xml:space="preserve"> </w:t>
            </w:r>
            <w:r w:rsidR="00FD24F9" w:rsidRPr="001F252C">
              <w:rPr>
                <w:rFonts w:ascii="Times New Roman" w:hAnsi="Times New Roman" w:cs="Times New Roman"/>
                <w:sz w:val="24"/>
                <w:szCs w:val="24"/>
              </w:rPr>
              <w:t>i</w:t>
            </w:r>
            <w:r w:rsidR="00FD24F9" w:rsidRPr="001F252C">
              <w:rPr>
                <w:rFonts w:ascii="Times New Roman" w:hAnsi="Times New Roman" w:cs="Times New Roman"/>
                <w:sz w:val="24"/>
                <w:szCs w:val="24"/>
                <w:lang w:val="hr-HR"/>
              </w:rPr>
              <w:t xml:space="preserve"> </w:t>
            </w:r>
            <w:r w:rsidR="00FD24F9" w:rsidRPr="001F252C">
              <w:rPr>
                <w:rFonts w:ascii="Times New Roman" w:hAnsi="Times New Roman" w:cs="Times New Roman"/>
                <w:sz w:val="24"/>
                <w:szCs w:val="24"/>
              </w:rPr>
              <w:t>oblik</w:t>
            </w:r>
            <w:r w:rsidR="00FD24F9" w:rsidRPr="001F252C">
              <w:rPr>
                <w:rFonts w:ascii="Times New Roman" w:hAnsi="Times New Roman" w:cs="Times New Roman"/>
                <w:sz w:val="24"/>
                <w:szCs w:val="24"/>
                <w:lang w:val="hr-HR"/>
              </w:rPr>
              <w:t xml:space="preserve"> </w:t>
            </w:r>
            <w:r w:rsidR="00FD24F9" w:rsidRPr="001F252C">
              <w:rPr>
                <w:rFonts w:ascii="Times New Roman" w:hAnsi="Times New Roman" w:cs="Times New Roman"/>
                <w:sz w:val="24"/>
                <w:szCs w:val="24"/>
              </w:rPr>
              <w:t>konstrukcije</w:t>
            </w:r>
            <w:r w:rsidR="00FD24F9" w:rsidRPr="001F252C">
              <w:rPr>
                <w:rFonts w:ascii="Times New Roman" w:hAnsi="Times New Roman" w:cs="Times New Roman"/>
                <w:sz w:val="24"/>
                <w:szCs w:val="24"/>
                <w:lang w:val="hr-HR"/>
              </w:rPr>
              <w:t xml:space="preserve">. </w:t>
            </w:r>
          </w:p>
        </w:tc>
      </w:tr>
      <w:tr w:rsidR="001F252C" w:rsidRPr="001F252C" w:rsidTr="00EC311E">
        <w:trPr>
          <w:trHeight w:val="977"/>
        </w:trPr>
        <w:tc>
          <w:tcPr>
            <w:tcW w:w="1667" w:type="pct"/>
            <w:shd w:val="clear" w:color="auto" w:fill="auto"/>
          </w:tcPr>
          <w:p w:rsidR="00FD24F9" w:rsidRPr="001F252C" w:rsidRDefault="00FD24F9" w:rsidP="00157A7B">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3. Dënohet me gjobënj</w:t>
            </w:r>
            <w:r w:rsidRPr="001F252C">
              <w:rPr>
                <w:rFonts w:ascii="Times New Roman" w:hAnsi="Times New Roman" w:cs="Times New Roman"/>
                <w:sz w:val="24"/>
                <w:szCs w:val="24"/>
                <w:lang w:val="hr-HR"/>
              </w:rPr>
              <w:t>ëqindë e tridhjetë (</w:t>
            </w:r>
            <w:r w:rsidRPr="001F252C">
              <w:rPr>
                <w:rFonts w:ascii="Times New Roman" w:hAnsi="Times New Roman" w:cs="Times New Roman"/>
                <w:sz w:val="24"/>
                <w:szCs w:val="24"/>
                <w:lang w:val="sq-AL"/>
              </w:rPr>
              <w:t>130) € shoferi, mjeti i të cilit nuk i është nënshtruar kontrollimit teknik ashtu siç parashihet me dispozitat e këtij nenit.</w:t>
            </w:r>
          </w:p>
        </w:tc>
        <w:tc>
          <w:tcPr>
            <w:tcW w:w="1699" w:type="pct"/>
          </w:tcPr>
          <w:p w:rsidR="00FD24F9" w:rsidRPr="001F252C" w:rsidRDefault="00AA1ADC" w:rsidP="00F93D9E">
            <w:pPr>
              <w:spacing w:before="120" w:after="120"/>
              <w:jc w:val="both"/>
              <w:rPr>
                <w:rFonts w:ascii="Times New Roman" w:hAnsi="Times New Roman" w:cs="Times New Roman"/>
                <w:sz w:val="24"/>
                <w:szCs w:val="24"/>
              </w:rPr>
            </w:pPr>
            <w:r>
              <w:rPr>
                <w:rFonts w:ascii="Times New Roman" w:hAnsi="Times New Roman" w:cs="Times New Roman"/>
                <w:sz w:val="24"/>
                <w:szCs w:val="24"/>
              </w:rPr>
              <w:t>3</w:t>
            </w:r>
            <w:r w:rsidR="00FD24F9" w:rsidRPr="001F252C">
              <w:rPr>
                <w:rFonts w:ascii="Times New Roman" w:hAnsi="Times New Roman" w:cs="Times New Roman"/>
                <w:sz w:val="24"/>
                <w:szCs w:val="24"/>
              </w:rPr>
              <w:t>. A fine of one hundred and thirty (130) € is imposed on a driver whos vehicle has not undergone the technical inspection as foreseen by the provisions of this Article.</w:t>
            </w:r>
          </w:p>
        </w:tc>
        <w:tc>
          <w:tcPr>
            <w:tcW w:w="1634" w:type="pct"/>
          </w:tcPr>
          <w:p w:rsidR="00FD24F9" w:rsidRPr="001F252C" w:rsidRDefault="00FD24F9" w:rsidP="00AA1ADC">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 xml:space="preserve">3. Za prekršaj kaznit će se novčanom  kaznom u iznosu od  45 do 130 € vozač koji upravlja vozilom koje nije podvrgnuto tehničkom pregledu kako je propisano  odredbama ovoga člana.  </w:t>
            </w:r>
          </w:p>
        </w:tc>
      </w:tr>
      <w:tr w:rsidR="001F252C" w:rsidRPr="001F252C" w:rsidTr="00EC311E">
        <w:trPr>
          <w:trHeight w:val="977"/>
        </w:trPr>
        <w:tc>
          <w:tcPr>
            <w:tcW w:w="1667" w:type="pct"/>
            <w:shd w:val="clear" w:color="auto" w:fill="auto"/>
          </w:tcPr>
          <w:p w:rsidR="00FD24F9" w:rsidRPr="001F252C" w:rsidRDefault="00FD24F9" w:rsidP="003A6162">
            <w:pPr>
              <w:spacing w:before="120" w:after="120"/>
              <w:jc w:val="both"/>
              <w:rPr>
                <w:rFonts w:ascii="Times New Roman" w:hAnsi="Times New Roman" w:cs="Times New Roman"/>
                <w:b/>
                <w:sz w:val="24"/>
                <w:szCs w:val="24"/>
                <w:lang w:val="sq-AL"/>
              </w:rPr>
            </w:pPr>
            <w:r w:rsidRPr="001F252C">
              <w:rPr>
                <w:rFonts w:ascii="Times New Roman" w:hAnsi="Times New Roman" w:cs="Times New Roman"/>
                <w:sz w:val="24"/>
                <w:szCs w:val="24"/>
                <w:lang w:val="sq-AL"/>
              </w:rPr>
              <w:t xml:space="preserve">4 </w:t>
            </w:r>
            <w:r w:rsidR="003A6162" w:rsidRPr="001F252C">
              <w:rPr>
                <w:rFonts w:ascii="Times New Roman" w:hAnsi="Times New Roman" w:cs="Times New Roman"/>
                <w:sz w:val="24"/>
                <w:szCs w:val="24"/>
                <w:lang w:val="sq-AL"/>
              </w:rPr>
              <w:t>D</w:t>
            </w:r>
            <w:r w:rsidRPr="001F252C">
              <w:rPr>
                <w:rFonts w:ascii="Times New Roman" w:hAnsi="Times New Roman" w:cs="Times New Roman"/>
                <w:sz w:val="24"/>
                <w:szCs w:val="24"/>
                <w:lang w:val="sq-AL"/>
              </w:rPr>
              <w:t xml:space="preserve">ënohet me gjobë në vlerë prej </w:t>
            </w:r>
            <w:r w:rsidR="0064603D" w:rsidRPr="001F252C">
              <w:rPr>
                <w:rFonts w:ascii="Times New Roman" w:hAnsi="Times New Roman" w:cs="Times New Roman"/>
                <w:sz w:val="24"/>
                <w:szCs w:val="24"/>
                <w:lang w:val="sq-AL"/>
              </w:rPr>
              <w:t>dyqind (</w:t>
            </w:r>
            <w:r w:rsidRPr="001F252C">
              <w:rPr>
                <w:rFonts w:ascii="Times New Roman" w:hAnsi="Times New Roman" w:cs="Times New Roman"/>
                <w:sz w:val="24"/>
                <w:szCs w:val="24"/>
                <w:lang w:val="sq-AL"/>
              </w:rPr>
              <w:t>200</w:t>
            </w:r>
            <w:r w:rsidR="0064603D" w:rsidRPr="001F252C">
              <w:rPr>
                <w:rFonts w:ascii="Times New Roman" w:hAnsi="Times New Roman" w:cs="Times New Roman"/>
                <w:sz w:val="24"/>
                <w:szCs w:val="24"/>
                <w:lang w:val="sq-AL"/>
              </w:rPr>
              <w:t>)</w:t>
            </w:r>
            <w:r w:rsidRPr="001F252C">
              <w:rPr>
                <w:rFonts w:ascii="Times New Roman" w:hAnsi="Times New Roman" w:cs="Times New Roman"/>
                <w:sz w:val="24"/>
                <w:szCs w:val="24"/>
                <w:lang w:val="sq-AL"/>
              </w:rPr>
              <w:t xml:space="preserve"> deri </w:t>
            </w:r>
            <w:r w:rsidR="0064603D" w:rsidRPr="001F252C">
              <w:rPr>
                <w:rFonts w:ascii="Times New Roman" w:hAnsi="Times New Roman" w:cs="Times New Roman"/>
                <w:sz w:val="24"/>
                <w:szCs w:val="24"/>
                <w:lang w:val="sq-AL"/>
              </w:rPr>
              <w:t>peseqind (</w:t>
            </w:r>
            <w:r w:rsidRPr="001F252C">
              <w:rPr>
                <w:rFonts w:ascii="Times New Roman" w:hAnsi="Times New Roman" w:cs="Times New Roman"/>
                <w:sz w:val="24"/>
                <w:szCs w:val="24"/>
                <w:lang w:val="sq-AL"/>
              </w:rPr>
              <w:t>500</w:t>
            </w:r>
            <w:r w:rsidR="0064603D" w:rsidRPr="001F252C">
              <w:rPr>
                <w:rFonts w:ascii="Times New Roman" w:hAnsi="Times New Roman" w:cs="Times New Roman"/>
                <w:sz w:val="24"/>
                <w:szCs w:val="24"/>
                <w:lang w:val="sq-AL"/>
              </w:rPr>
              <w:t>)</w:t>
            </w:r>
            <w:r w:rsidRPr="001F252C">
              <w:rPr>
                <w:rFonts w:ascii="Times New Roman" w:hAnsi="Times New Roman" w:cs="Times New Roman"/>
                <w:sz w:val="24"/>
                <w:szCs w:val="24"/>
                <w:lang w:val="sq-AL"/>
              </w:rPr>
              <w:t xml:space="preserve"> € personi juridik ose fizik i cili e përdorë mjetin në kundërshtim me këtë nen, ndërsa personi përgjegjës dënohet me gjobë në vlerë prej </w:t>
            </w:r>
            <w:r w:rsidR="00F93D9E" w:rsidRPr="001F252C">
              <w:rPr>
                <w:rFonts w:ascii="Times New Roman" w:hAnsi="Times New Roman" w:cs="Times New Roman"/>
                <w:sz w:val="24"/>
                <w:szCs w:val="24"/>
                <w:lang w:val="sq-AL"/>
              </w:rPr>
              <w:t>njeqind e pesedhjete (</w:t>
            </w:r>
            <w:r w:rsidRPr="001F252C">
              <w:rPr>
                <w:rFonts w:ascii="Times New Roman" w:hAnsi="Times New Roman" w:cs="Times New Roman"/>
                <w:sz w:val="24"/>
                <w:szCs w:val="24"/>
                <w:lang w:val="sq-AL"/>
              </w:rPr>
              <w:t>150</w:t>
            </w:r>
            <w:r w:rsidR="00F93D9E" w:rsidRPr="001F252C">
              <w:rPr>
                <w:rFonts w:ascii="Times New Roman" w:hAnsi="Times New Roman" w:cs="Times New Roman"/>
                <w:sz w:val="24"/>
                <w:szCs w:val="24"/>
                <w:lang w:val="sq-AL"/>
              </w:rPr>
              <w:t>)</w:t>
            </w:r>
            <w:r w:rsidRPr="001F252C">
              <w:rPr>
                <w:rFonts w:ascii="Times New Roman" w:hAnsi="Times New Roman" w:cs="Times New Roman"/>
                <w:sz w:val="24"/>
                <w:szCs w:val="24"/>
                <w:lang w:val="sq-AL"/>
              </w:rPr>
              <w:t xml:space="preserve"> €, po ashtu dënohet me gjobë prej </w:t>
            </w:r>
            <w:r w:rsidR="0064603D" w:rsidRPr="001F252C">
              <w:rPr>
                <w:rFonts w:ascii="Times New Roman" w:hAnsi="Times New Roman" w:cs="Times New Roman"/>
                <w:sz w:val="24"/>
                <w:szCs w:val="24"/>
                <w:lang w:val="sq-AL"/>
              </w:rPr>
              <w:t>njeqind e pesedhjete (</w:t>
            </w:r>
            <w:r w:rsidRPr="001F252C">
              <w:rPr>
                <w:rFonts w:ascii="Times New Roman" w:hAnsi="Times New Roman" w:cs="Times New Roman"/>
                <w:sz w:val="24"/>
                <w:szCs w:val="24"/>
                <w:lang w:val="sq-AL"/>
              </w:rPr>
              <w:t>150</w:t>
            </w:r>
            <w:r w:rsidR="0064603D" w:rsidRPr="001F252C">
              <w:rPr>
                <w:rFonts w:ascii="Times New Roman" w:hAnsi="Times New Roman" w:cs="Times New Roman"/>
                <w:sz w:val="24"/>
                <w:szCs w:val="24"/>
                <w:lang w:val="sq-AL"/>
              </w:rPr>
              <w:t>)</w:t>
            </w:r>
            <w:r w:rsidRPr="001F252C">
              <w:rPr>
                <w:rFonts w:ascii="Times New Roman" w:hAnsi="Times New Roman" w:cs="Times New Roman"/>
                <w:sz w:val="24"/>
                <w:szCs w:val="24"/>
                <w:lang w:val="sq-AL"/>
              </w:rPr>
              <w:t xml:space="preserve"> € personi në institucioni</w:t>
            </w:r>
            <w:r w:rsidR="0064603D" w:rsidRPr="001F252C">
              <w:rPr>
                <w:rFonts w:ascii="Times New Roman" w:hAnsi="Times New Roman" w:cs="Times New Roman"/>
                <w:sz w:val="24"/>
                <w:szCs w:val="24"/>
                <w:lang w:val="sq-AL"/>
              </w:rPr>
              <w:t>n</w:t>
            </w:r>
            <w:r w:rsidRPr="001F252C">
              <w:rPr>
                <w:rFonts w:ascii="Times New Roman" w:hAnsi="Times New Roman" w:cs="Times New Roman"/>
                <w:sz w:val="24"/>
                <w:szCs w:val="24"/>
                <w:lang w:val="sq-AL"/>
              </w:rPr>
              <w:t xml:space="preserve"> qendror ose lokal.</w:t>
            </w:r>
          </w:p>
        </w:tc>
        <w:tc>
          <w:tcPr>
            <w:tcW w:w="1699" w:type="pct"/>
          </w:tcPr>
          <w:p w:rsidR="00FD24F9" w:rsidRPr="001F252C" w:rsidRDefault="00AA1ADC" w:rsidP="00C071AD">
            <w:pPr>
              <w:spacing w:before="120" w:after="120"/>
              <w:jc w:val="both"/>
              <w:rPr>
                <w:rFonts w:ascii="Times New Roman" w:hAnsi="Times New Roman" w:cs="Times New Roman"/>
                <w:sz w:val="24"/>
                <w:szCs w:val="24"/>
              </w:rPr>
            </w:pPr>
            <w:r>
              <w:rPr>
                <w:rFonts w:ascii="Times New Roman" w:hAnsi="Times New Roman" w:cs="Times New Roman"/>
                <w:sz w:val="24"/>
                <w:szCs w:val="24"/>
              </w:rPr>
              <w:t>4</w:t>
            </w:r>
            <w:r w:rsidR="00FD24F9" w:rsidRPr="001F252C">
              <w:rPr>
                <w:rFonts w:ascii="Times New Roman" w:hAnsi="Times New Roman" w:cs="Times New Roman"/>
                <w:sz w:val="24"/>
                <w:szCs w:val="24"/>
              </w:rPr>
              <w:t xml:space="preserve">. A fine of </w:t>
            </w:r>
            <w:r w:rsidR="0064603D" w:rsidRPr="001F252C">
              <w:rPr>
                <w:rFonts w:ascii="Times New Roman" w:hAnsi="Times New Roman" w:cs="Times New Roman"/>
                <w:sz w:val="24"/>
                <w:szCs w:val="24"/>
              </w:rPr>
              <w:t>two hundred (</w:t>
            </w:r>
            <w:r w:rsidR="00FD24F9" w:rsidRPr="001F252C">
              <w:rPr>
                <w:rFonts w:ascii="Times New Roman" w:hAnsi="Times New Roman" w:cs="Times New Roman"/>
                <w:sz w:val="24"/>
                <w:szCs w:val="24"/>
              </w:rPr>
              <w:t>200</w:t>
            </w:r>
            <w:r w:rsidR="0064603D" w:rsidRPr="001F252C">
              <w:rPr>
                <w:rFonts w:ascii="Times New Roman" w:hAnsi="Times New Roman" w:cs="Times New Roman"/>
                <w:sz w:val="24"/>
                <w:szCs w:val="24"/>
              </w:rPr>
              <w:t>)</w:t>
            </w:r>
            <w:r w:rsidR="00FD24F9" w:rsidRPr="001F252C">
              <w:rPr>
                <w:rFonts w:ascii="Times New Roman" w:hAnsi="Times New Roman" w:cs="Times New Roman"/>
                <w:sz w:val="24"/>
                <w:szCs w:val="24"/>
              </w:rPr>
              <w:t xml:space="preserve"> € </w:t>
            </w:r>
            <w:r w:rsidR="0064603D" w:rsidRPr="001F252C">
              <w:rPr>
                <w:rFonts w:ascii="Times New Roman" w:hAnsi="Times New Roman" w:cs="Times New Roman"/>
                <w:sz w:val="24"/>
                <w:szCs w:val="24"/>
              </w:rPr>
              <w:t xml:space="preserve">up </w:t>
            </w:r>
            <w:r w:rsidR="00FD24F9" w:rsidRPr="001F252C">
              <w:rPr>
                <w:rFonts w:ascii="Times New Roman" w:hAnsi="Times New Roman" w:cs="Times New Roman"/>
                <w:sz w:val="24"/>
                <w:szCs w:val="24"/>
              </w:rPr>
              <w:t xml:space="preserve">to </w:t>
            </w:r>
            <w:r w:rsidR="0064603D" w:rsidRPr="001F252C">
              <w:rPr>
                <w:rFonts w:ascii="Times New Roman" w:hAnsi="Times New Roman" w:cs="Times New Roman"/>
                <w:sz w:val="24"/>
                <w:szCs w:val="24"/>
              </w:rPr>
              <w:t>five hundred (</w:t>
            </w:r>
            <w:r w:rsidR="00FD24F9" w:rsidRPr="001F252C">
              <w:rPr>
                <w:rFonts w:ascii="Times New Roman" w:hAnsi="Times New Roman" w:cs="Times New Roman"/>
                <w:sz w:val="24"/>
                <w:szCs w:val="24"/>
              </w:rPr>
              <w:t>500</w:t>
            </w:r>
            <w:proofErr w:type="gramStart"/>
            <w:r w:rsidR="0064603D" w:rsidRPr="001F252C">
              <w:rPr>
                <w:rFonts w:ascii="Times New Roman" w:hAnsi="Times New Roman" w:cs="Times New Roman"/>
                <w:sz w:val="24"/>
                <w:szCs w:val="24"/>
              </w:rPr>
              <w:t>)</w:t>
            </w:r>
            <w:r w:rsidR="00FD24F9" w:rsidRPr="001F252C">
              <w:rPr>
                <w:rFonts w:ascii="Times New Roman" w:hAnsi="Times New Roman" w:cs="Times New Roman"/>
                <w:sz w:val="24"/>
                <w:szCs w:val="24"/>
              </w:rPr>
              <w:t>€</w:t>
            </w:r>
            <w:proofErr w:type="gramEnd"/>
            <w:r w:rsidR="00FD24F9" w:rsidRPr="001F252C">
              <w:rPr>
                <w:rFonts w:ascii="Times New Roman" w:hAnsi="Times New Roman" w:cs="Times New Roman"/>
                <w:sz w:val="24"/>
                <w:szCs w:val="24"/>
              </w:rPr>
              <w:t xml:space="preserve"> is imposed on a legal or physical person who uses a vehicle contrary to this Article,  </w:t>
            </w:r>
            <w:r w:rsidR="0064603D" w:rsidRPr="001F252C">
              <w:rPr>
                <w:rFonts w:ascii="Times New Roman" w:hAnsi="Times New Roman" w:cs="Times New Roman"/>
                <w:sz w:val="24"/>
                <w:szCs w:val="24"/>
              </w:rPr>
              <w:t xml:space="preserve">while </w:t>
            </w:r>
            <w:r w:rsidR="00FD24F9" w:rsidRPr="001F252C">
              <w:rPr>
                <w:rFonts w:ascii="Times New Roman" w:hAnsi="Times New Roman" w:cs="Times New Roman"/>
                <w:sz w:val="24"/>
                <w:szCs w:val="24"/>
              </w:rPr>
              <w:t xml:space="preserve">a fine of </w:t>
            </w:r>
            <w:r w:rsidR="0064603D" w:rsidRPr="001F252C">
              <w:rPr>
                <w:rFonts w:ascii="Times New Roman" w:hAnsi="Times New Roman" w:cs="Times New Roman"/>
                <w:sz w:val="24"/>
                <w:szCs w:val="24"/>
              </w:rPr>
              <w:t>one hundred and fifty (</w:t>
            </w:r>
            <w:r w:rsidR="00FD24F9" w:rsidRPr="001F252C">
              <w:rPr>
                <w:rFonts w:ascii="Times New Roman" w:hAnsi="Times New Roman" w:cs="Times New Roman"/>
                <w:sz w:val="24"/>
                <w:szCs w:val="24"/>
              </w:rPr>
              <w:t>150</w:t>
            </w:r>
            <w:r w:rsidR="0064603D" w:rsidRPr="001F252C">
              <w:rPr>
                <w:rFonts w:ascii="Times New Roman" w:hAnsi="Times New Roman" w:cs="Times New Roman"/>
                <w:sz w:val="24"/>
                <w:szCs w:val="24"/>
              </w:rPr>
              <w:t>)</w:t>
            </w:r>
            <w:r w:rsidR="00FD24F9" w:rsidRPr="001F252C">
              <w:rPr>
                <w:rFonts w:ascii="Times New Roman" w:hAnsi="Times New Roman" w:cs="Times New Roman"/>
                <w:sz w:val="24"/>
                <w:szCs w:val="24"/>
              </w:rPr>
              <w:t xml:space="preserve"> € is imposed on the person responsible. Likewise, a fine of </w:t>
            </w:r>
            <w:r w:rsidR="0064603D" w:rsidRPr="001F252C">
              <w:rPr>
                <w:rFonts w:ascii="Times New Roman" w:hAnsi="Times New Roman" w:cs="Times New Roman"/>
                <w:sz w:val="24"/>
                <w:szCs w:val="24"/>
              </w:rPr>
              <w:t>one hundred and fifty (</w:t>
            </w:r>
            <w:r w:rsidR="00FD24F9" w:rsidRPr="001F252C">
              <w:rPr>
                <w:rFonts w:ascii="Times New Roman" w:hAnsi="Times New Roman" w:cs="Times New Roman"/>
                <w:sz w:val="24"/>
                <w:szCs w:val="24"/>
              </w:rPr>
              <w:t>150</w:t>
            </w:r>
            <w:r w:rsidR="0064603D" w:rsidRPr="001F252C">
              <w:rPr>
                <w:rFonts w:ascii="Times New Roman" w:hAnsi="Times New Roman" w:cs="Times New Roman"/>
                <w:sz w:val="24"/>
                <w:szCs w:val="24"/>
              </w:rPr>
              <w:t>)</w:t>
            </w:r>
            <w:r w:rsidR="00FD24F9" w:rsidRPr="001F252C">
              <w:rPr>
                <w:rFonts w:ascii="Times New Roman" w:hAnsi="Times New Roman" w:cs="Times New Roman"/>
                <w:sz w:val="24"/>
                <w:szCs w:val="24"/>
              </w:rPr>
              <w:t xml:space="preserve"> € is imposed on the person responsible at the central or local institution.</w:t>
            </w:r>
          </w:p>
        </w:tc>
        <w:tc>
          <w:tcPr>
            <w:tcW w:w="1634" w:type="pct"/>
          </w:tcPr>
          <w:p w:rsidR="00FD24F9" w:rsidRPr="001F252C" w:rsidRDefault="00FD24F9" w:rsidP="003A6162">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 xml:space="preserve">4.. Za prekršaj </w:t>
            </w:r>
            <w:r w:rsidR="003A6162" w:rsidRPr="001F252C">
              <w:rPr>
                <w:rFonts w:ascii="Times New Roman" w:hAnsi="Times New Roman" w:cs="Times New Roman"/>
                <w:sz w:val="24"/>
                <w:szCs w:val="24"/>
                <w:lang w:val="sq-AL"/>
              </w:rPr>
              <w:t xml:space="preserve">a </w:t>
            </w:r>
            <w:r w:rsidRPr="001F252C">
              <w:rPr>
                <w:rFonts w:ascii="Times New Roman" w:hAnsi="Times New Roman" w:cs="Times New Roman"/>
                <w:sz w:val="24"/>
                <w:szCs w:val="24"/>
                <w:lang w:val="sq-AL"/>
              </w:rPr>
              <w:t>kznit će se novčanom a</w:t>
            </w:r>
            <w:r w:rsidR="003A6162" w:rsidRPr="001F252C">
              <w:rPr>
                <w:rFonts w:ascii="Times New Roman" w:hAnsi="Times New Roman" w:cs="Times New Roman"/>
                <w:sz w:val="24"/>
                <w:szCs w:val="24"/>
                <w:lang w:val="sq-AL"/>
              </w:rPr>
              <w:t xml:space="preserve"> </w:t>
            </w:r>
            <w:r w:rsidRPr="001F252C">
              <w:rPr>
                <w:rFonts w:ascii="Times New Roman" w:hAnsi="Times New Roman" w:cs="Times New Roman"/>
                <w:sz w:val="24"/>
                <w:szCs w:val="24"/>
                <w:lang w:val="sq-AL"/>
              </w:rPr>
              <w:t>kznom u iznosu od 200 do 500 € fizička ili pravna osoba koji upravlja vozilom suprotno odredbama ovoga člana, novčanom kaznom u iznosu od  150 €  kaznit će.</w:t>
            </w:r>
          </w:p>
        </w:tc>
      </w:tr>
      <w:tr w:rsidR="001F252C" w:rsidRPr="001F252C" w:rsidTr="00EC311E">
        <w:trPr>
          <w:trHeight w:val="977"/>
        </w:trPr>
        <w:tc>
          <w:tcPr>
            <w:tcW w:w="1667" w:type="pct"/>
            <w:shd w:val="clear" w:color="auto" w:fill="auto"/>
          </w:tcPr>
          <w:p w:rsidR="00FD24F9" w:rsidRPr="001F252C" w:rsidRDefault="00621452" w:rsidP="00C071AD">
            <w:pPr>
              <w:spacing w:before="120" w:after="120"/>
              <w:jc w:val="center"/>
              <w:rPr>
                <w:rFonts w:ascii="Times New Roman" w:hAnsi="Times New Roman" w:cs="Times New Roman"/>
                <w:b/>
                <w:sz w:val="24"/>
                <w:szCs w:val="24"/>
                <w:lang w:val="de-DE"/>
              </w:rPr>
            </w:pPr>
            <w:r>
              <w:rPr>
                <w:rFonts w:ascii="Times New Roman" w:hAnsi="Times New Roman" w:cs="Times New Roman"/>
                <w:b/>
                <w:sz w:val="24"/>
                <w:szCs w:val="24"/>
                <w:lang w:val="de-DE"/>
              </w:rPr>
              <w:lastRenderedPageBreak/>
              <w:t>Neni 78</w:t>
            </w:r>
          </w:p>
          <w:p w:rsidR="00FD24F9" w:rsidRPr="001F252C" w:rsidRDefault="00FD24F9" w:rsidP="00C071AD">
            <w:pPr>
              <w:spacing w:before="120" w:after="120"/>
              <w:jc w:val="center"/>
              <w:rPr>
                <w:rFonts w:ascii="Times New Roman" w:hAnsi="Times New Roman" w:cs="Times New Roman"/>
                <w:b/>
                <w:sz w:val="24"/>
                <w:szCs w:val="24"/>
                <w:lang w:val="de-DE"/>
              </w:rPr>
            </w:pPr>
            <w:r w:rsidRPr="001F252C">
              <w:rPr>
                <w:rFonts w:ascii="Times New Roman" w:hAnsi="Times New Roman" w:cs="Times New Roman"/>
                <w:b/>
                <w:sz w:val="24"/>
                <w:szCs w:val="24"/>
                <w:lang w:val="de-DE"/>
              </w:rPr>
              <w:t>Zbatimi i kontrollimit teknik</w:t>
            </w:r>
          </w:p>
        </w:tc>
        <w:tc>
          <w:tcPr>
            <w:tcW w:w="1699" w:type="pct"/>
          </w:tcPr>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 xml:space="preserve">Article </w:t>
            </w:r>
            <w:r w:rsidR="00B17D2A">
              <w:rPr>
                <w:rFonts w:ascii="Times New Roman" w:hAnsi="Times New Roman" w:cs="Times New Roman"/>
                <w:b/>
                <w:sz w:val="24"/>
                <w:szCs w:val="24"/>
                <w:lang w:val="de-DE"/>
              </w:rPr>
              <w:t>78</w:t>
            </w:r>
          </w:p>
          <w:p w:rsidR="00FD24F9" w:rsidRPr="001F252C" w:rsidRDefault="00FD24F9"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The implementation of technical inspection</w:t>
            </w:r>
          </w:p>
        </w:tc>
        <w:tc>
          <w:tcPr>
            <w:tcW w:w="1634" w:type="pct"/>
          </w:tcPr>
          <w:p w:rsidR="00FD24F9" w:rsidRPr="001F252C" w:rsidRDefault="00FD24F9" w:rsidP="00C071AD">
            <w:pPr>
              <w:spacing w:before="120" w:after="120"/>
              <w:jc w:val="center"/>
              <w:outlineLvl w:val="0"/>
              <w:rPr>
                <w:rFonts w:ascii="Times New Roman" w:hAnsi="Times New Roman" w:cs="Times New Roman"/>
                <w:b/>
                <w:sz w:val="24"/>
                <w:szCs w:val="24"/>
                <w:lang w:val="de-DE"/>
              </w:rPr>
            </w:pPr>
            <w:r w:rsidRPr="001F252C">
              <w:rPr>
                <w:rFonts w:ascii="Times New Roman" w:hAnsi="Times New Roman" w:cs="Times New Roman"/>
                <w:b/>
                <w:sz w:val="24"/>
                <w:szCs w:val="24"/>
                <w:lang w:val="de-DE"/>
              </w:rPr>
              <w:t xml:space="preserve">Član </w:t>
            </w:r>
            <w:r w:rsidR="00B17D2A">
              <w:rPr>
                <w:rFonts w:ascii="Times New Roman" w:hAnsi="Times New Roman" w:cs="Times New Roman"/>
                <w:b/>
                <w:sz w:val="24"/>
                <w:szCs w:val="24"/>
                <w:lang w:val="de-DE"/>
              </w:rPr>
              <w:t>78</w:t>
            </w:r>
          </w:p>
          <w:p w:rsidR="00FD24F9" w:rsidRPr="001F252C" w:rsidRDefault="00FD24F9" w:rsidP="00C071AD">
            <w:pPr>
              <w:spacing w:before="120" w:after="120"/>
              <w:jc w:val="center"/>
              <w:rPr>
                <w:rFonts w:ascii="Times New Roman" w:hAnsi="Times New Roman" w:cs="Times New Roman"/>
                <w:b/>
                <w:sz w:val="24"/>
                <w:szCs w:val="24"/>
                <w:lang w:val="de-DE"/>
              </w:rPr>
            </w:pPr>
            <w:r w:rsidRPr="001F252C">
              <w:rPr>
                <w:rFonts w:ascii="Times New Roman" w:hAnsi="Times New Roman" w:cs="Times New Roman"/>
                <w:b/>
                <w:sz w:val="24"/>
                <w:szCs w:val="24"/>
                <w:lang w:val="de-DE"/>
              </w:rPr>
              <w:t>Provođenje tehničke kontrole</w:t>
            </w:r>
          </w:p>
        </w:tc>
      </w:tr>
      <w:tr w:rsidR="001F252C" w:rsidRPr="001F252C" w:rsidTr="00EC311E">
        <w:trPr>
          <w:trHeight w:val="977"/>
        </w:trPr>
        <w:tc>
          <w:tcPr>
            <w:tcW w:w="1667" w:type="pct"/>
            <w:shd w:val="clear" w:color="auto" w:fill="auto"/>
          </w:tcPr>
          <w:p w:rsidR="00FD24F9" w:rsidRPr="001F252C" w:rsidRDefault="00FD24F9" w:rsidP="00C071AD">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1. Kontrollimi teknik i mjeteve duhet të bëhet në harmoni me rregulloret valide dhe duke përdorur pajisje matëse pa të meta teknike të përshkruara dhe pajisjet tjera, pajisjet matëse duhet të jenë të miratuara të kontrolluara dhe të certifikuara në përputhshmëri me rregullat metrologjike dhe të kalibruara siç duhet, nëse për to nuk ekzistojnë rregulla metrologjike, atëherë gjatë realizimit të kontrollimit teknik merren në konsideratë edhe udhëzimet për përdorimin e pajisjeve të cilat përdoren për kontrollimin teknik.</w:t>
            </w:r>
          </w:p>
        </w:tc>
        <w:tc>
          <w:tcPr>
            <w:tcW w:w="1699" w:type="pct"/>
          </w:tcPr>
          <w:p w:rsidR="00FD24F9" w:rsidRPr="001F252C" w:rsidRDefault="00FD24F9"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1. The technical inspection of vehicles must be performed in compliance with the valid regulations, using standard measuring devices and other equipment. The latter must be approved, checked and certified pursuant to the meteorological rules or well calibrated; if no meteorological rules exist on them, then the instructions for the use of technical inspection equipment are taken in consideration during the inspection.</w:t>
            </w:r>
          </w:p>
        </w:tc>
        <w:tc>
          <w:tcPr>
            <w:tcW w:w="1634" w:type="pct"/>
          </w:tcPr>
          <w:p w:rsidR="00FD24F9" w:rsidRPr="001F252C" w:rsidRDefault="00FD24F9"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 xml:space="preserve">1. Tehnički pregled vozila mora se obavljati shodno važešćim propisima koristeći ispravne uređaje i drugu propisanu opremu koje su usvojene, kontrolisane i certifikovane u skladu sa previlima mjeriteljstva ili kalibrirrane u skladu sa utvrđenim propisima. U slučaju da nisu utvrđana pravila za pojedine uređaje, pri obavljanju tehničke kontrole uzimaju se u obzir i uputstva za korišćenje uređaja za tehničku kontrolu data od strane proizvođača uređaja.  </w:t>
            </w:r>
          </w:p>
        </w:tc>
      </w:tr>
      <w:tr w:rsidR="001F252C" w:rsidRPr="001F252C" w:rsidTr="00FB474E">
        <w:trPr>
          <w:trHeight w:val="283"/>
        </w:trPr>
        <w:tc>
          <w:tcPr>
            <w:tcW w:w="1667" w:type="pct"/>
            <w:shd w:val="clear" w:color="auto" w:fill="auto"/>
          </w:tcPr>
          <w:p w:rsidR="00FD24F9" w:rsidRPr="001F252C" w:rsidRDefault="00FD24F9" w:rsidP="00C071AD">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2. Në qoftë se gjatë kontrollimit teknik  konstatohet se mjeti është pa të meta teknike atëherë i lëshohet certifikata në të cilën shënohet afati me të cilin mjeti duhet të bëjë kontrollimin teknik të ardhshëm.</w:t>
            </w:r>
          </w:p>
        </w:tc>
        <w:tc>
          <w:tcPr>
            <w:tcW w:w="1699" w:type="pct"/>
          </w:tcPr>
          <w:p w:rsidR="00FD24F9" w:rsidRPr="001F252C" w:rsidRDefault="00FD24F9" w:rsidP="00114F47">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 xml:space="preserve">2. If during the technical inspection is found that the vehicle has no technical defects, </w:t>
            </w:r>
            <w:r w:rsidR="00385148" w:rsidRPr="001F252C">
              <w:rPr>
                <w:rFonts w:ascii="Times New Roman" w:hAnsi="Times New Roman" w:cs="Times New Roman"/>
                <w:sz w:val="24"/>
                <w:szCs w:val="24"/>
              </w:rPr>
              <w:t>a certificate shall be issu</w:t>
            </w:r>
            <w:r w:rsidRPr="001F252C">
              <w:rPr>
                <w:rFonts w:ascii="Times New Roman" w:hAnsi="Times New Roman" w:cs="Times New Roman"/>
                <w:sz w:val="24"/>
                <w:szCs w:val="24"/>
              </w:rPr>
              <w:t>ed to that vehicle stating the time when the vehicle shall perform the next technical inspection.</w:t>
            </w:r>
          </w:p>
        </w:tc>
        <w:tc>
          <w:tcPr>
            <w:tcW w:w="1634" w:type="pct"/>
          </w:tcPr>
          <w:p w:rsidR="00FD24F9" w:rsidRPr="001F252C" w:rsidRDefault="00FD24F9"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 xml:space="preserve">2. Ako se tehničkom kontrolom utvrdi da je vozilo u ispravnom tehničkom stanju, izdat će se certifikat o utvrđenom stanju u koju </w:t>
            </w:r>
            <w:proofErr w:type="gramStart"/>
            <w:r w:rsidRPr="001F252C">
              <w:rPr>
                <w:rFonts w:ascii="Times New Roman" w:hAnsi="Times New Roman" w:cs="Times New Roman"/>
                <w:sz w:val="24"/>
                <w:szCs w:val="24"/>
              </w:rPr>
              <w:t>se  upisuje</w:t>
            </w:r>
            <w:proofErr w:type="gramEnd"/>
            <w:r w:rsidRPr="001F252C">
              <w:rPr>
                <w:rFonts w:ascii="Times New Roman" w:hAnsi="Times New Roman" w:cs="Times New Roman"/>
                <w:sz w:val="24"/>
                <w:szCs w:val="24"/>
              </w:rPr>
              <w:t xml:space="preserve"> i rok sledeće tehničke kontrole.</w:t>
            </w:r>
          </w:p>
        </w:tc>
      </w:tr>
      <w:tr w:rsidR="001F252C" w:rsidRPr="001F252C" w:rsidTr="00771DBA">
        <w:trPr>
          <w:trHeight w:val="340"/>
        </w:trPr>
        <w:tc>
          <w:tcPr>
            <w:tcW w:w="1667" w:type="pct"/>
            <w:shd w:val="clear" w:color="auto" w:fill="auto"/>
          </w:tcPr>
          <w:p w:rsidR="00FD24F9" w:rsidRPr="001F252C" w:rsidRDefault="007E7D9F" w:rsidP="00385148">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3</w:t>
            </w:r>
            <w:r w:rsidR="00FD24F9" w:rsidRPr="001F252C">
              <w:rPr>
                <w:rFonts w:ascii="Times New Roman" w:hAnsi="Times New Roman" w:cs="Times New Roman"/>
                <w:sz w:val="24"/>
                <w:szCs w:val="24"/>
                <w:lang w:val="sq-AL"/>
              </w:rPr>
              <w:t xml:space="preserve">. </w:t>
            </w:r>
            <w:r w:rsidR="00385148" w:rsidRPr="001F252C">
              <w:rPr>
                <w:rFonts w:ascii="Times New Roman" w:hAnsi="Times New Roman" w:cs="Times New Roman"/>
                <w:sz w:val="24"/>
                <w:szCs w:val="24"/>
                <w:lang w:val="sq-AL"/>
              </w:rPr>
              <w:t>D</w:t>
            </w:r>
            <w:r w:rsidR="00FD24F9" w:rsidRPr="001F252C">
              <w:rPr>
                <w:rFonts w:ascii="Times New Roman" w:hAnsi="Times New Roman" w:cs="Times New Roman"/>
                <w:sz w:val="24"/>
                <w:szCs w:val="24"/>
                <w:lang w:val="sq-AL"/>
              </w:rPr>
              <w:t xml:space="preserve">ënohet me gjobë </w:t>
            </w:r>
            <w:r w:rsidR="00385148" w:rsidRPr="001F252C">
              <w:rPr>
                <w:rFonts w:ascii="Times New Roman" w:hAnsi="Times New Roman" w:cs="Times New Roman"/>
                <w:sz w:val="24"/>
                <w:szCs w:val="24"/>
                <w:lang w:val="sq-AL"/>
              </w:rPr>
              <w:t xml:space="preserve">nga </w:t>
            </w:r>
            <w:r w:rsidR="00FD24F9" w:rsidRPr="001F252C">
              <w:rPr>
                <w:rFonts w:ascii="Times New Roman" w:hAnsi="Times New Roman" w:cs="Times New Roman"/>
                <w:sz w:val="24"/>
                <w:szCs w:val="24"/>
                <w:lang w:val="sq-AL"/>
              </w:rPr>
              <w:t xml:space="preserve"> </w:t>
            </w:r>
            <w:r w:rsidR="0064603D" w:rsidRPr="001F252C">
              <w:rPr>
                <w:rFonts w:ascii="Times New Roman" w:hAnsi="Times New Roman" w:cs="Times New Roman"/>
                <w:sz w:val="24"/>
                <w:szCs w:val="24"/>
                <w:lang w:val="sq-AL"/>
              </w:rPr>
              <w:t>tetemije (</w:t>
            </w:r>
            <w:r w:rsidR="00FD24F9" w:rsidRPr="001F252C">
              <w:rPr>
                <w:rFonts w:ascii="Times New Roman" w:hAnsi="Times New Roman" w:cs="Times New Roman"/>
                <w:sz w:val="24"/>
                <w:szCs w:val="24"/>
                <w:lang w:val="sq-AL"/>
              </w:rPr>
              <w:t>8000</w:t>
            </w:r>
            <w:r w:rsidR="0064603D" w:rsidRPr="001F252C">
              <w:rPr>
                <w:rFonts w:ascii="Times New Roman" w:hAnsi="Times New Roman" w:cs="Times New Roman"/>
                <w:sz w:val="24"/>
                <w:szCs w:val="24"/>
                <w:lang w:val="sq-AL"/>
              </w:rPr>
              <w:t>)</w:t>
            </w:r>
            <w:r w:rsidR="00FD24F9" w:rsidRPr="001F252C">
              <w:rPr>
                <w:rFonts w:ascii="Times New Roman" w:hAnsi="Times New Roman" w:cs="Times New Roman"/>
                <w:sz w:val="24"/>
                <w:szCs w:val="24"/>
                <w:lang w:val="sq-AL"/>
              </w:rPr>
              <w:t xml:space="preserve"> €  deri në 15000 € </w:t>
            </w:r>
            <w:r w:rsidR="00A47F90" w:rsidRPr="001F252C">
              <w:rPr>
                <w:rFonts w:ascii="Times New Roman" w:hAnsi="Times New Roman" w:cs="Times New Roman"/>
                <w:sz w:val="24"/>
                <w:szCs w:val="24"/>
                <w:lang w:val="sq-AL"/>
              </w:rPr>
              <w:t>subjekti</w:t>
            </w:r>
            <w:r w:rsidR="00FD24F9" w:rsidRPr="001F252C">
              <w:rPr>
                <w:rFonts w:ascii="Times New Roman" w:hAnsi="Times New Roman" w:cs="Times New Roman"/>
                <w:sz w:val="24"/>
                <w:szCs w:val="24"/>
                <w:lang w:val="sq-AL"/>
              </w:rPr>
              <w:t xml:space="preserve"> juridik për kontrollë teknike i cili gjatë kontrollimit teknik vepron në kundërshtim me këtë nen, ose e lëshon certifikatën e kontrollimit teknik pa qenë prezent mjeti, ndërsa personi përgjegjës dënohet me gjobë në vlerë prej </w:t>
            </w:r>
            <w:r w:rsidR="00F93D9E" w:rsidRPr="001F252C">
              <w:rPr>
                <w:rFonts w:ascii="Times New Roman" w:hAnsi="Times New Roman" w:cs="Times New Roman"/>
                <w:sz w:val="24"/>
                <w:szCs w:val="24"/>
                <w:lang w:val="sq-AL"/>
              </w:rPr>
              <w:t>katerqind (</w:t>
            </w:r>
            <w:r w:rsidR="00FD24F9" w:rsidRPr="001F252C">
              <w:rPr>
                <w:rFonts w:ascii="Times New Roman" w:hAnsi="Times New Roman" w:cs="Times New Roman"/>
                <w:sz w:val="24"/>
                <w:szCs w:val="24"/>
                <w:lang w:val="sq-AL"/>
              </w:rPr>
              <w:t>400</w:t>
            </w:r>
            <w:r w:rsidR="00F93D9E" w:rsidRPr="001F252C">
              <w:rPr>
                <w:rFonts w:ascii="Times New Roman" w:hAnsi="Times New Roman" w:cs="Times New Roman"/>
                <w:sz w:val="24"/>
                <w:szCs w:val="24"/>
                <w:lang w:val="sq-AL"/>
              </w:rPr>
              <w:t>)</w:t>
            </w:r>
            <w:r w:rsidR="00FD24F9" w:rsidRPr="001F252C">
              <w:rPr>
                <w:rFonts w:ascii="Times New Roman" w:hAnsi="Times New Roman" w:cs="Times New Roman"/>
                <w:sz w:val="24"/>
                <w:szCs w:val="24"/>
                <w:lang w:val="sq-AL"/>
              </w:rPr>
              <w:t xml:space="preserve"> €.</w:t>
            </w:r>
          </w:p>
        </w:tc>
        <w:tc>
          <w:tcPr>
            <w:tcW w:w="1699" w:type="pct"/>
          </w:tcPr>
          <w:p w:rsidR="00FD24F9" w:rsidRPr="001F252C" w:rsidRDefault="007E7D9F" w:rsidP="00F93D9E">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3</w:t>
            </w:r>
            <w:r w:rsidR="00FD24F9" w:rsidRPr="001F252C">
              <w:rPr>
                <w:rFonts w:ascii="Times New Roman" w:hAnsi="Times New Roman" w:cs="Times New Roman"/>
                <w:sz w:val="24"/>
                <w:szCs w:val="24"/>
              </w:rPr>
              <w:t xml:space="preserve">. A fine of </w:t>
            </w:r>
            <w:r w:rsidR="00F93D9E" w:rsidRPr="001F252C">
              <w:rPr>
                <w:rFonts w:ascii="Times New Roman" w:hAnsi="Times New Roman" w:cs="Times New Roman"/>
                <w:sz w:val="24"/>
                <w:szCs w:val="24"/>
              </w:rPr>
              <w:t xml:space="preserve"> eight thousand (8.</w:t>
            </w:r>
            <w:r w:rsidR="00FD24F9" w:rsidRPr="001F252C">
              <w:rPr>
                <w:rFonts w:ascii="Times New Roman" w:hAnsi="Times New Roman" w:cs="Times New Roman"/>
                <w:sz w:val="24"/>
                <w:szCs w:val="24"/>
              </w:rPr>
              <w:t>000</w:t>
            </w:r>
            <w:r w:rsidR="00F93D9E" w:rsidRPr="001F252C">
              <w:rPr>
                <w:rFonts w:ascii="Times New Roman" w:hAnsi="Times New Roman" w:cs="Times New Roman"/>
                <w:sz w:val="24"/>
                <w:szCs w:val="24"/>
              </w:rPr>
              <w:t>)</w:t>
            </w:r>
            <w:r w:rsidR="00FD24F9" w:rsidRPr="001F252C">
              <w:rPr>
                <w:rFonts w:ascii="Times New Roman" w:hAnsi="Times New Roman" w:cs="Times New Roman"/>
                <w:sz w:val="24"/>
                <w:szCs w:val="24"/>
              </w:rPr>
              <w:t xml:space="preserve"> € is imposed on a legal person for technical inspection which, during said inspection, acts contrary to this Article or iss</w:t>
            </w:r>
            <w:r w:rsidR="00F93D9E" w:rsidRPr="001F252C">
              <w:rPr>
                <w:rFonts w:ascii="Times New Roman" w:hAnsi="Times New Roman" w:cs="Times New Roman"/>
                <w:sz w:val="24"/>
                <w:szCs w:val="24"/>
              </w:rPr>
              <w:t>u</w:t>
            </w:r>
            <w:r w:rsidR="00FD24F9" w:rsidRPr="001F252C">
              <w:rPr>
                <w:rFonts w:ascii="Times New Roman" w:hAnsi="Times New Roman" w:cs="Times New Roman"/>
                <w:sz w:val="24"/>
                <w:szCs w:val="24"/>
              </w:rPr>
              <w:t xml:space="preserve">es a technical inspection certificate in the absence of the vehicle, while a fine of </w:t>
            </w:r>
            <w:r w:rsidR="00F93D9E" w:rsidRPr="001F252C">
              <w:rPr>
                <w:rFonts w:ascii="Times New Roman" w:hAnsi="Times New Roman" w:cs="Times New Roman"/>
                <w:sz w:val="24"/>
                <w:szCs w:val="24"/>
              </w:rPr>
              <w:t>four hundred (</w:t>
            </w:r>
            <w:r w:rsidR="00FD24F9" w:rsidRPr="001F252C">
              <w:rPr>
                <w:rFonts w:ascii="Times New Roman" w:hAnsi="Times New Roman" w:cs="Times New Roman"/>
                <w:sz w:val="24"/>
                <w:szCs w:val="24"/>
              </w:rPr>
              <w:t>400</w:t>
            </w:r>
            <w:r w:rsidR="00F93D9E" w:rsidRPr="001F252C">
              <w:rPr>
                <w:rFonts w:ascii="Times New Roman" w:hAnsi="Times New Roman" w:cs="Times New Roman"/>
                <w:sz w:val="24"/>
                <w:szCs w:val="24"/>
              </w:rPr>
              <w:t>)</w:t>
            </w:r>
            <w:r w:rsidR="00FD24F9" w:rsidRPr="001F252C">
              <w:rPr>
                <w:rFonts w:ascii="Times New Roman" w:hAnsi="Times New Roman" w:cs="Times New Roman"/>
                <w:sz w:val="24"/>
                <w:szCs w:val="24"/>
              </w:rPr>
              <w:t xml:space="preserve"> € is imposed on the person responsible. </w:t>
            </w:r>
          </w:p>
        </w:tc>
        <w:tc>
          <w:tcPr>
            <w:tcW w:w="1634" w:type="pct"/>
          </w:tcPr>
          <w:p w:rsidR="00FD24F9" w:rsidRPr="001F252C" w:rsidRDefault="007E7D9F"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3</w:t>
            </w:r>
            <w:r w:rsidR="00FD24F9" w:rsidRPr="001F252C">
              <w:rPr>
                <w:rFonts w:ascii="Times New Roman" w:hAnsi="Times New Roman" w:cs="Times New Roman"/>
                <w:sz w:val="24"/>
                <w:szCs w:val="24"/>
              </w:rPr>
              <w:t xml:space="preserve">. Za prekršaj kaznit će se novčanom kaznom u iznosu od 4000 € pravna osoba za tehnički pregled vozila koja pri obavljanju tehničke kontrole postupi </w:t>
            </w:r>
            <w:proofErr w:type="gramStart"/>
            <w:r w:rsidR="00FD24F9" w:rsidRPr="001F252C">
              <w:rPr>
                <w:rFonts w:ascii="Times New Roman" w:hAnsi="Times New Roman" w:cs="Times New Roman"/>
                <w:sz w:val="24"/>
                <w:szCs w:val="24"/>
              </w:rPr>
              <w:t>suprotno  s</w:t>
            </w:r>
            <w:proofErr w:type="gramEnd"/>
            <w:r w:rsidR="00FD24F9" w:rsidRPr="001F252C">
              <w:rPr>
                <w:rFonts w:ascii="Times New Roman" w:hAnsi="Times New Roman" w:cs="Times New Roman"/>
                <w:sz w:val="24"/>
                <w:szCs w:val="24"/>
              </w:rPr>
              <w:t xml:space="preserve"> odredbama ovoga člana ili koja izdaje certifikat o tehničkoj kontroli u odsutnosti vozila a odgovorna osba kaznit će se novčanom kaznom u iznosu od 400 €.</w:t>
            </w:r>
          </w:p>
        </w:tc>
      </w:tr>
      <w:tr w:rsidR="001F252C" w:rsidRPr="001F252C" w:rsidTr="00771DBA">
        <w:trPr>
          <w:trHeight w:val="340"/>
        </w:trPr>
        <w:tc>
          <w:tcPr>
            <w:tcW w:w="1667" w:type="pct"/>
            <w:shd w:val="clear" w:color="auto" w:fill="auto"/>
          </w:tcPr>
          <w:p w:rsidR="00450EDC" w:rsidRPr="00621452" w:rsidRDefault="00450EDC" w:rsidP="00FB474E">
            <w:pPr>
              <w:spacing w:before="120" w:after="120"/>
              <w:jc w:val="center"/>
              <w:rPr>
                <w:rFonts w:ascii="Times New Roman" w:hAnsi="Times New Roman" w:cs="Times New Roman"/>
                <w:b/>
                <w:sz w:val="24"/>
                <w:szCs w:val="24"/>
                <w:lang w:val="sq-AL"/>
              </w:rPr>
            </w:pPr>
            <w:r w:rsidRPr="00621452">
              <w:rPr>
                <w:rFonts w:ascii="Times New Roman" w:hAnsi="Times New Roman" w:cs="Times New Roman"/>
                <w:b/>
                <w:sz w:val="24"/>
                <w:szCs w:val="24"/>
                <w:lang w:val="sq-AL"/>
              </w:rPr>
              <w:t xml:space="preserve">Neni </w:t>
            </w:r>
            <w:r w:rsidR="00621452" w:rsidRPr="00621452">
              <w:rPr>
                <w:rFonts w:ascii="Times New Roman" w:hAnsi="Times New Roman" w:cs="Times New Roman"/>
                <w:b/>
                <w:sz w:val="24"/>
                <w:szCs w:val="24"/>
                <w:lang w:val="sq-AL"/>
              </w:rPr>
              <w:t>79</w:t>
            </w:r>
          </w:p>
          <w:p w:rsidR="00450EDC" w:rsidRPr="001F252C" w:rsidRDefault="00450EDC" w:rsidP="00FB474E">
            <w:pPr>
              <w:spacing w:before="120" w:after="120"/>
              <w:jc w:val="center"/>
              <w:rPr>
                <w:rFonts w:ascii="Times New Roman" w:hAnsi="Times New Roman" w:cs="Times New Roman"/>
                <w:sz w:val="24"/>
                <w:szCs w:val="24"/>
                <w:lang w:val="sq-AL"/>
              </w:rPr>
            </w:pPr>
            <w:r w:rsidRPr="00621452">
              <w:rPr>
                <w:rFonts w:ascii="Times New Roman" w:hAnsi="Times New Roman" w:cs="Times New Roman"/>
                <w:b/>
                <w:sz w:val="24"/>
                <w:szCs w:val="24"/>
                <w:lang w:val="sq-AL"/>
              </w:rPr>
              <w:lastRenderedPageBreak/>
              <w:t>Vlerësimi i mangësive gjatë kontrollit të rregullt teknik</w:t>
            </w:r>
          </w:p>
        </w:tc>
        <w:tc>
          <w:tcPr>
            <w:tcW w:w="1699" w:type="pct"/>
          </w:tcPr>
          <w:p w:rsidR="00347759" w:rsidRPr="00621452" w:rsidRDefault="00347759" w:rsidP="00FB474E">
            <w:pPr>
              <w:spacing w:before="120" w:after="120"/>
              <w:jc w:val="center"/>
              <w:rPr>
                <w:rFonts w:ascii="Times New Roman" w:hAnsi="Times New Roman" w:cs="Times New Roman"/>
                <w:b/>
                <w:sz w:val="24"/>
                <w:szCs w:val="24"/>
              </w:rPr>
            </w:pPr>
            <w:r w:rsidRPr="00621452">
              <w:rPr>
                <w:rFonts w:ascii="Times New Roman" w:hAnsi="Times New Roman" w:cs="Times New Roman"/>
                <w:b/>
                <w:sz w:val="24"/>
                <w:szCs w:val="24"/>
              </w:rPr>
              <w:lastRenderedPageBreak/>
              <w:t>Article</w:t>
            </w:r>
            <w:r w:rsidR="00621452">
              <w:rPr>
                <w:rFonts w:ascii="Times New Roman" w:hAnsi="Times New Roman" w:cs="Times New Roman"/>
                <w:b/>
                <w:sz w:val="24"/>
                <w:szCs w:val="24"/>
              </w:rPr>
              <w:t xml:space="preserve"> 79</w:t>
            </w:r>
          </w:p>
          <w:p w:rsidR="00450EDC" w:rsidRPr="001F252C" w:rsidRDefault="00347759" w:rsidP="00FB474E">
            <w:pPr>
              <w:spacing w:before="120" w:after="120"/>
              <w:jc w:val="center"/>
              <w:rPr>
                <w:rFonts w:ascii="Times New Roman" w:hAnsi="Times New Roman" w:cs="Times New Roman"/>
                <w:sz w:val="24"/>
                <w:szCs w:val="24"/>
              </w:rPr>
            </w:pPr>
            <w:r w:rsidRPr="00621452">
              <w:rPr>
                <w:rFonts w:ascii="Times New Roman" w:hAnsi="Times New Roman" w:cs="Times New Roman"/>
                <w:b/>
                <w:sz w:val="24"/>
                <w:szCs w:val="24"/>
              </w:rPr>
              <w:lastRenderedPageBreak/>
              <w:t xml:space="preserve">Assessment of the deficiencies during the </w:t>
            </w:r>
            <w:r w:rsidR="00A17E85" w:rsidRPr="00621452">
              <w:rPr>
                <w:rFonts w:ascii="Times New Roman" w:hAnsi="Times New Roman" w:cs="Times New Roman"/>
                <w:b/>
                <w:sz w:val="24"/>
                <w:szCs w:val="24"/>
              </w:rPr>
              <w:t>technical roadworthiness</w:t>
            </w:r>
            <w:r w:rsidRPr="00621452">
              <w:rPr>
                <w:rFonts w:ascii="Times New Roman" w:hAnsi="Times New Roman" w:cs="Times New Roman"/>
                <w:b/>
                <w:sz w:val="24"/>
                <w:szCs w:val="24"/>
              </w:rPr>
              <w:t xml:space="preserve"> control</w:t>
            </w:r>
          </w:p>
        </w:tc>
        <w:tc>
          <w:tcPr>
            <w:tcW w:w="1634" w:type="pct"/>
          </w:tcPr>
          <w:p w:rsidR="00450EDC" w:rsidRPr="001F252C" w:rsidRDefault="00450EDC" w:rsidP="00FB474E">
            <w:pPr>
              <w:spacing w:before="120" w:after="120"/>
              <w:rPr>
                <w:rFonts w:ascii="Times New Roman" w:hAnsi="Times New Roman" w:cs="Times New Roman"/>
                <w:sz w:val="24"/>
                <w:szCs w:val="24"/>
              </w:rPr>
            </w:pPr>
          </w:p>
        </w:tc>
      </w:tr>
      <w:tr w:rsidR="001F252C" w:rsidRPr="001F252C" w:rsidTr="00EC311E">
        <w:trPr>
          <w:trHeight w:val="977"/>
        </w:trPr>
        <w:tc>
          <w:tcPr>
            <w:tcW w:w="1667" w:type="pct"/>
            <w:shd w:val="clear" w:color="auto" w:fill="auto"/>
          </w:tcPr>
          <w:p w:rsidR="00450EDC" w:rsidRPr="001F252C" w:rsidRDefault="00450EDC" w:rsidP="00FB474E">
            <w:pPr>
              <w:spacing w:before="120" w:after="120"/>
              <w:jc w:val="both"/>
              <w:rPr>
                <w:rFonts w:ascii="Times New Roman" w:hAnsi="Times New Roman" w:cs="Times New Roman"/>
                <w:b/>
                <w:sz w:val="24"/>
                <w:szCs w:val="24"/>
              </w:rPr>
            </w:pPr>
            <w:r w:rsidRPr="001F252C">
              <w:rPr>
                <w:rFonts w:ascii="Times New Roman" w:hAnsi="Times New Roman" w:cs="Times New Roman"/>
                <w:sz w:val="24"/>
                <w:szCs w:val="24"/>
              </w:rPr>
              <w:lastRenderedPageBreak/>
              <w:t>1. Mangësitë e gjetura gjatë inspektimeve teknike të automjeteve kategorizohen në njërën prej kategorive të mëposhtme:</w:t>
            </w:r>
          </w:p>
        </w:tc>
        <w:tc>
          <w:tcPr>
            <w:tcW w:w="1699" w:type="pct"/>
          </w:tcPr>
          <w:p w:rsidR="00450EDC" w:rsidRPr="001F252C" w:rsidRDefault="00347759" w:rsidP="00FB474E">
            <w:pPr>
              <w:spacing w:before="120" w:after="120"/>
              <w:jc w:val="both"/>
              <w:rPr>
                <w:rFonts w:ascii="Times New Roman" w:hAnsi="Times New Roman" w:cs="Times New Roman"/>
                <w:b/>
                <w:sz w:val="24"/>
                <w:szCs w:val="24"/>
              </w:rPr>
            </w:pPr>
            <w:r w:rsidRPr="001F252C">
              <w:rPr>
                <w:rFonts w:ascii="Times New Roman" w:hAnsi="Times New Roman" w:cs="Times New Roman"/>
                <w:sz w:val="24"/>
                <w:szCs w:val="24"/>
              </w:rPr>
              <w:t>1. Deficiencies found during roadworthiness inspections of vehicles shall be categorised in one of the following groups:</w:t>
            </w:r>
          </w:p>
        </w:tc>
        <w:tc>
          <w:tcPr>
            <w:tcW w:w="1634" w:type="pct"/>
          </w:tcPr>
          <w:p w:rsidR="00450EDC" w:rsidRPr="001F252C" w:rsidRDefault="00450EDC" w:rsidP="00FB474E">
            <w:pPr>
              <w:spacing w:before="120" w:after="120"/>
              <w:outlineLvl w:val="0"/>
              <w:rPr>
                <w:rFonts w:ascii="Times New Roman" w:hAnsi="Times New Roman" w:cs="Times New Roman"/>
                <w:b/>
                <w:sz w:val="24"/>
                <w:szCs w:val="24"/>
                <w:lang w:val="hr-HR"/>
              </w:rPr>
            </w:pPr>
          </w:p>
        </w:tc>
      </w:tr>
      <w:tr w:rsidR="001F252C" w:rsidRPr="001F252C" w:rsidTr="00EC311E">
        <w:trPr>
          <w:trHeight w:val="977"/>
        </w:trPr>
        <w:tc>
          <w:tcPr>
            <w:tcW w:w="1667" w:type="pct"/>
            <w:shd w:val="clear" w:color="auto" w:fill="auto"/>
          </w:tcPr>
          <w:p w:rsidR="00151BC9" w:rsidRPr="001F252C" w:rsidRDefault="00151BC9" w:rsidP="00FB474E">
            <w:pPr>
              <w:spacing w:before="120" w:after="120"/>
              <w:ind w:left="426"/>
              <w:jc w:val="both"/>
              <w:rPr>
                <w:rFonts w:ascii="Times New Roman" w:hAnsi="Times New Roman" w:cs="Times New Roman"/>
                <w:b/>
                <w:sz w:val="24"/>
                <w:szCs w:val="24"/>
              </w:rPr>
            </w:pPr>
            <w:r w:rsidRPr="001F252C">
              <w:rPr>
                <w:rFonts w:ascii="Times New Roman" w:hAnsi="Times New Roman" w:cs="Times New Roman"/>
                <w:sz w:val="24"/>
                <w:szCs w:val="24"/>
                <w:lang w:val="hr-HR"/>
              </w:rPr>
              <w:t xml:space="preserve">1.1. </w:t>
            </w:r>
            <w:proofErr w:type="gramStart"/>
            <w:r w:rsidRPr="001F252C">
              <w:rPr>
                <w:rFonts w:ascii="Times New Roman" w:hAnsi="Times New Roman" w:cs="Times New Roman"/>
                <w:sz w:val="24"/>
                <w:szCs w:val="24"/>
              </w:rPr>
              <w:t>mang</w:t>
            </w:r>
            <w:r w:rsidRPr="001F252C">
              <w:rPr>
                <w:rFonts w:ascii="Times New Roman" w:hAnsi="Times New Roman" w:cs="Times New Roman"/>
                <w:sz w:val="24"/>
                <w:szCs w:val="24"/>
                <w:lang w:val="hr-HR"/>
              </w:rPr>
              <w:t>ë</w:t>
            </w:r>
            <w:r w:rsidRPr="001F252C">
              <w:rPr>
                <w:rFonts w:ascii="Times New Roman" w:hAnsi="Times New Roman" w:cs="Times New Roman"/>
                <w:sz w:val="24"/>
                <w:szCs w:val="24"/>
              </w:rPr>
              <w:t>si</w:t>
            </w:r>
            <w:proofErr w:type="gramEnd"/>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rPr>
              <w:t>vogla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të cilat nuk</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kan</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rPr>
              <w:t>efekt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rPr>
              <w:t>r</w:t>
            </w:r>
            <w:r w:rsidRPr="001F252C">
              <w:rPr>
                <w:rFonts w:ascii="Times New Roman" w:hAnsi="Times New Roman" w:cs="Times New Roman"/>
                <w:sz w:val="24"/>
                <w:szCs w:val="24"/>
                <w:lang w:val="hr-HR"/>
              </w:rPr>
              <w:t>ë</w:t>
            </w:r>
            <w:r w:rsidRPr="001F252C">
              <w:rPr>
                <w:rFonts w:ascii="Times New Roman" w:hAnsi="Times New Roman" w:cs="Times New Roman"/>
                <w:sz w:val="24"/>
                <w:szCs w:val="24"/>
              </w:rPr>
              <w:t>nd</w:t>
            </w:r>
            <w:r w:rsidRPr="001F252C">
              <w:rPr>
                <w:rFonts w:ascii="Times New Roman" w:hAnsi="Times New Roman" w:cs="Times New Roman"/>
                <w:sz w:val="24"/>
                <w:szCs w:val="24"/>
                <w:lang w:val="hr-HR"/>
              </w:rPr>
              <w:t>ë</w:t>
            </w:r>
            <w:r w:rsidRPr="001F252C">
              <w:rPr>
                <w:rFonts w:ascii="Times New Roman" w:hAnsi="Times New Roman" w:cs="Times New Roman"/>
                <w:sz w:val="24"/>
                <w:szCs w:val="24"/>
              </w:rPr>
              <w:t>sish</w:t>
            </w:r>
            <w:r w:rsidRPr="001F252C">
              <w:rPr>
                <w:rFonts w:ascii="Times New Roman" w:hAnsi="Times New Roman" w:cs="Times New Roman"/>
                <w:sz w:val="24"/>
                <w:szCs w:val="24"/>
                <w:lang w:val="hr-HR"/>
              </w:rPr>
              <w:t>ë</w:t>
            </w:r>
            <w:r w:rsidRPr="001F252C">
              <w:rPr>
                <w:rFonts w:ascii="Times New Roman" w:hAnsi="Times New Roman" w:cs="Times New Roman"/>
                <w:sz w:val="24"/>
                <w:szCs w:val="24"/>
              </w:rPr>
              <w:t>m</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n</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rPr>
              <w:t>sigurin</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rPr>
              <w:t>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automjetit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ose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ndikimit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n</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rPr>
              <w:t>mjedis</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dhe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mosp</w:t>
            </w:r>
            <w:r w:rsidRPr="001F252C">
              <w:rPr>
                <w:rFonts w:ascii="Times New Roman" w:hAnsi="Times New Roman" w:cs="Times New Roman"/>
                <w:sz w:val="24"/>
                <w:szCs w:val="24"/>
                <w:lang w:val="hr-HR"/>
              </w:rPr>
              <w:t>ë</w:t>
            </w:r>
            <w:r w:rsidRPr="001F252C">
              <w:rPr>
                <w:rFonts w:ascii="Times New Roman" w:hAnsi="Times New Roman" w:cs="Times New Roman"/>
                <w:sz w:val="24"/>
                <w:szCs w:val="24"/>
              </w:rPr>
              <w:t xml:space="preserve">rputhjeve </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rPr>
              <w:t>tjera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të</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vogla</w:t>
            </w:r>
            <w:r w:rsidRPr="001F252C">
              <w:rPr>
                <w:rFonts w:ascii="Times New Roman" w:hAnsi="Times New Roman" w:cs="Times New Roman"/>
                <w:sz w:val="24"/>
                <w:szCs w:val="24"/>
                <w:lang w:val="hr-HR"/>
              </w:rPr>
              <w:t>.</w:t>
            </w:r>
          </w:p>
        </w:tc>
        <w:tc>
          <w:tcPr>
            <w:tcW w:w="1699" w:type="pct"/>
          </w:tcPr>
          <w:p w:rsidR="00151BC9" w:rsidRPr="00AA1ADC" w:rsidRDefault="00151BC9" w:rsidP="00AA1ADC">
            <w:pPr>
              <w:spacing w:before="120" w:after="120"/>
              <w:ind w:left="426"/>
              <w:jc w:val="both"/>
              <w:rPr>
                <w:rFonts w:ascii="Times New Roman" w:hAnsi="Times New Roman" w:cs="Times New Roman"/>
                <w:sz w:val="24"/>
                <w:szCs w:val="24"/>
                <w:lang w:val="hr-HR"/>
              </w:rPr>
            </w:pPr>
            <w:r w:rsidRPr="00AA1ADC">
              <w:rPr>
                <w:rFonts w:ascii="Times New Roman" w:hAnsi="Times New Roman" w:cs="Times New Roman"/>
                <w:sz w:val="24"/>
                <w:szCs w:val="24"/>
                <w:lang w:val="hr-HR"/>
              </w:rPr>
              <w:t xml:space="preserve">1.1. minor deficiencies having no significant effect on the safety of the vehicle or impact on the environment, and other minor non-compliances, </w:t>
            </w:r>
          </w:p>
        </w:tc>
        <w:tc>
          <w:tcPr>
            <w:tcW w:w="1634" w:type="pct"/>
          </w:tcPr>
          <w:p w:rsidR="00151BC9" w:rsidRPr="001F252C" w:rsidRDefault="00151BC9" w:rsidP="00FB474E">
            <w:pPr>
              <w:spacing w:before="120" w:after="120"/>
              <w:outlineLvl w:val="0"/>
              <w:rPr>
                <w:rFonts w:ascii="Times New Roman" w:hAnsi="Times New Roman" w:cs="Times New Roman"/>
                <w:b/>
                <w:sz w:val="24"/>
                <w:szCs w:val="24"/>
                <w:lang w:val="hr-HR"/>
              </w:rPr>
            </w:pPr>
          </w:p>
        </w:tc>
      </w:tr>
      <w:tr w:rsidR="001F252C" w:rsidRPr="001F252C" w:rsidTr="00EC311E">
        <w:trPr>
          <w:trHeight w:val="977"/>
        </w:trPr>
        <w:tc>
          <w:tcPr>
            <w:tcW w:w="1667" w:type="pct"/>
            <w:shd w:val="clear" w:color="auto" w:fill="auto"/>
          </w:tcPr>
          <w:p w:rsidR="00151BC9" w:rsidRPr="001F252C" w:rsidRDefault="00151BC9" w:rsidP="00FB474E">
            <w:pPr>
              <w:spacing w:before="120" w:after="120"/>
              <w:ind w:left="426"/>
              <w:jc w:val="both"/>
              <w:rPr>
                <w:rFonts w:ascii="Times New Roman" w:hAnsi="Times New Roman" w:cs="Times New Roman"/>
                <w:b/>
                <w:sz w:val="24"/>
                <w:szCs w:val="24"/>
              </w:rPr>
            </w:pPr>
            <w:r w:rsidRPr="001F252C">
              <w:rPr>
                <w:rFonts w:ascii="Times New Roman" w:hAnsi="Times New Roman" w:cs="Times New Roman"/>
                <w:sz w:val="24"/>
                <w:szCs w:val="24"/>
                <w:lang w:val="hr-HR"/>
              </w:rPr>
              <w:t>1.2. mangësi të mëdha të cilat mund të dëmtojnë sigurinë e automjetit ose kanë ndikim në mjedis ose vënë përdoruesit e tjerë të rrugës në rrezik, apo edhe mospërputhjesh të tjera më të rëndësishme;</w:t>
            </w:r>
          </w:p>
        </w:tc>
        <w:tc>
          <w:tcPr>
            <w:tcW w:w="1699" w:type="pct"/>
          </w:tcPr>
          <w:p w:rsidR="00151BC9" w:rsidRPr="00AA1ADC" w:rsidRDefault="00151BC9" w:rsidP="00AA1ADC">
            <w:pPr>
              <w:spacing w:before="120" w:after="120"/>
              <w:ind w:left="426"/>
              <w:jc w:val="both"/>
              <w:rPr>
                <w:rFonts w:ascii="Times New Roman" w:hAnsi="Times New Roman" w:cs="Times New Roman"/>
                <w:sz w:val="24"/>
                <w:szCs w:val="24"/>
                <w:lang w:val="hr-HR"/>
              </w:rPr>
            </w:pPr>
            <w:r w:rsidRPr="00AA1ADC">
              <w:rPr>
                <w:rFonts w:ascii="Times New Roman" w:hAnsi="Times New Roman" w:cs="Times New Roman"/>
                <w:sz w:val="24"/>
                <w:szCs w:val="24"/>
                <w:lang w:val="hr-HR"/>
              </w:rPr>
              <w:t xml:space="preserve">1.2. major deficiencies that may prejudce the safety of the vehicle or have an impact on the environment or put other road users at risk, or other more significant non-compliances; </w:t>
            </w:r>
          </w:p>
        </w:tc>
        <w:tc>
          <w:tcPr>
            <w:tcW w:w="1634" w:type="pct"/>
          </w:tcPr>
          <w:p w:rsidR="00151BC9" w:rsidRPr="001F252C" w:rsidRDefault="00151BC9" w:rsidP="00FB474E">
            <w:pPr>
              <w:spacing w:before="120" w:after="120"/>
              <w:outlineLvl w:val="0"/>
              <w:rPr>
                <w:rFonts w:ascii="Times New Roman" w:hAnsi="Times New Roman" w:cs="Times New Roman"/>
                <w:b/>
                <w:sz w:val="24"/>
                <w:szCs w:val="24"/>
                <w:lang w:val="hr-HR"/>
              </w:rPr>
            </w:pPr>
          </w:p>
        </w:tc>
      </w:tr>
      <w:tr w:rsidR="001F252C" w:rsidRPr="001F252C" w:rsidTr="00FB474E">
        <w:trPr>
          <w:trHeight w:val="283"/>
        </w:trPr>
        <w:tc>
          <w:tcPr>
            <w:tcW w:w="1667" w:type="pct"/>
            <w:shd w:val="clear" w:color="auto" w:fill="auto"/>
          </w:tcPr>
          <w:p w:rsidR="00151BC9" w:rsidRPr="001F252C" w:rsidRDefault="00151BC9" w:rsidP="00FB474E">
            <w:pPr>
              <w:spacing w:before="120" w:after="120"/>
              <w:ind w:left="426"/>
              <w:rPr>
                <w:rFonts w:ascii="Times New Roman" w:hAnsi="Times New Roman" w:cs="Times New Roman"/>
                <w:b/>
                <w:sz w:val="24"/>
                <w:szCs w:val="24"/>
              </w:rPr>
            </w:pPr>
            <w:r w:rsidRPr="001F252C">
              <w:rPr>
                <w:rFonts w:ascii="Times New Roman" w:hAnsi="Times New Roman" w:cs="Times New Roman"/>
                <w:sz w:val="24"/>
                <w:szCs w:val="24"/>
                <w:lang w:val="hr-HR"/>
              </w:rPr>
              <w:t xml:space="preserve">1.3. </w:t>
            </w:r>
            <w:proofErr w:type="gramStart"/>
            <w:r w:rsidRPr="001F252C">
              <w:rPr>
                <w:rFonts w:ascii="Times New Roman" w:hAnsi="Times New Roman" w:cs="Times New Roman"/>
                <w:sz w:val="24"/>
                <w:szCs w:val="24"/>
              </w:rPr>
              <w:t>mang</w:t>
            </w:r>
            <w:r w:rsidRPr="001F252C">
              <w:rPr>
                <w:rFonts w:ascii="Times New Roman" w:hAnsi="Times New Roman" w:cs="Times New Roman"/>
                <w:sz w:val="24"/>
                <w:szCs w:val="24"/>
                <w:lang w:val="hr-HR"/>
              </w:rPr>
              <w:t>ë</w:t>
            </w:r>
            <w:r w:rsidRPr="001F252C">
              <w:rPr>
                <w:rFonts w:ascii="Times New Roman" w:hAnsi="Times New Roman" w:cs="Times New Roman"/>
                <w:sz w:val="24"/>
                <w:szCs w:val="24"/>
              </w:rPr>
              <w:t>si</w:t>
            </w:r>
            <w:proofErr w:type="gramEnd"/>
            <w:r w:rsidRPr="001F252C">
              <w:rPr>
                <w:rFonts w:ascii="Times New Roman" w:hAnsi="Times New Roman" w:cs="Times New Roman"/>
                <w:sz w:val="24"/>
                <w:szCs w:val="24"/>
                <w:lang w:val="hr-HR"/>
              </w:rPr>
              <w:t xml:space="preserve"> t</w:t>
            </w:r>
            <w:r w:rsidRPr="001F252C">
              <w:rPr>
                <w:rFonts w:ascii="Times New Roman" w:hAnsi="Times New Roman" w:cs="Times New Roman"/>
                <w:sz w:val="24"/>
                <w:szCs w:val="24"/>
              </w:rPr>
              <w:t>ë</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rrezikshme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q</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rPr>
              <w:t>p</w:t>
            </w:r>
            <w:r w:rsidRPr="001F252C">
              <w:rPr>
                <w:rFonts w:ascii="Times New Roman" w:hAnsi="Times New Roman" w:cs="Times New Roman"/>
                <w:sz w:val="24"/>
                <w:szCs w:val="24"/>
                <w:lang w:val="hr-HR"/>
              </w:rPr>
              <w:t>ë</w:t>
            </w:r>
            <w:r w:rsidRPr="001F252C">
              <w:rPr>
                <w:rFonts w:ascii="Times New Roman" w:hAnsi="Times New Roman" w:cs="Times New Roman"/>
                <w:sz w:val="24"/>
                <w:szCs w:val="24"/>
              </w:rPr>
              <w:t>rb</w:t>
            </w:r>
            <w:r w:rsidRPr="001F252C">
              <w:rPr>
                <w:rFonts w:ascii="Times New Roman" w:hAnsi="Times New Roman" w:cs="Times New Roman"/>
                <w:sz w:val="24"/>
                <w:szCs w:val="24"/>
                <w:lang w:val="hr-HR"/>
              </w:rPr>
              <w:t>ë</w:t>
            </w:r>
            <w:r w:rsidRPr="001F252C">
              <w:rPr>
                <w:rFonts w:ascii="Times New Roman" w:hAnsi="Times New Roman" w:cs="Times New Roman"/>
                <w:sz w:val="24"/>
                <w:szCs w:val="24"/>
              </w:rPr>
              <w:t>jn</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rPr>
              <w:t>nj</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rPr>
              <w:t>rrezik</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rPr>
              <w:t>drejtp</w:t>
            </w:r>
            <w:r w:rsidRPr="001F252C">
              <w:rPr>
                <w:rFonts w:ascii="Times New Roman" w:hAnsi="Times New Roman" w:cs="Times New Roman"/>
                <w:sz w:val="24"/>
                <w:szCs w:val="24"/>
                <w:lang w:val="hr-HR"/>
              </w:rPr>
              <w:t>ë</w:t>
            </w:r>
            <w:r w:rsidRPr="001F252C">
              <w:rPr>
                <w:rFonts w:ascii="Times New Roman" w:hAnsi="Times New Roman" w:cs="Times New Roman"/>
                <w:sz w:val="24"/>
                <w:szCs w:val="24"/>
              </w:rPr>
              <w:t>rdrejt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rPr>
              <w:t>dhe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rPr>
              <w:t>menj</w:t>
            </w:r>
            <w:r w:rsidRPr="001F252C">
              <w:rPr>
                <w:rFonts w:ascii="Times New Roman" w:hAnsi="Times New Roman" w:cs="Times New Roman"/>
                <w:sz w:val="24"/>
                <w:szCs w:val="24"/>
                <w:lang w:val="hr-HR"/>
              </w:rPr>
              <w:t>ë</w:t>
            </w:r>
            <w:r w:rsidRPr="001F252C">
              <w:rPr>
                <w:rFonts w:ascii="Times New Roman" w:hAnsi="Times New Roman" w:cs="Times New Roman"/>
                <w:sz w:val="24"/>
                <w:szCs w:val="24"/>
              </w:rPr>
              <w:t>hersh</w:t>
            </w:r>
            <w:r w:rsidRPr="001F252C">
              <w:rPr>
                <w:rFonts w:ascii="Times New Roman" w:hAnsi="Times New Roman" w:cs="Times New Roman"/>
                <w:sz w:val="24"/>
                <w:szCs w:val="24"/>
                <w:lang w:val="hr-HR"/>
              </w:rPr>
              <w:t>ë</w:t>
            </w:r>
            <w:r w:rsidRPr="001F252C">
              <w:rPr>
                <w:rFonts w:ascii="Times New Roman" w:hAnsi="Times New Roman" w:cs="Times New Roman"/>
                <w:sz w:val="24"/>
                <w:szCs w:val="24"/>
              </w:rPr>
              <w:t>m</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w:t>
            </w:r>
            <w:r w:rsidRPr="001F252C">
              <w:rPr>
                <w:rFonts w:ascii="Times New Roman" w:hAnsi="Times New Roman" w:cs="Times New Roman"/>
                <w:sz w:val="24"/>
                <w:szCs w:val="24"/>
                <w:lang w:val="hr-HR"/>
              </w:rPr>
              <w:t>ë</w:t>
            </w:r>
            <w:r w:rsidRPr="001F252C">
              <w:rPr>
                <w:rFonts w:ascii="Times New Roman" w:hAnsi="Times New Roman" w:cs="Times New Roman"/>
                <w:sz w:val="24"/>
                <w:szCs w:val="24"/>
              </w:rPr>
              <w:t>r</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sigurin</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rPr>
              <w:t>rrugore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ose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q</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rPr>
              <w:t>kan</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rPr>
              <w:t>nj</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rPr>
              <w:t>ndikim</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n</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rPr>
              <w:t>mjedis</w:t>
            </w:r>
            <w:r w:rsidRPr="001F252C">
              <w:rPr>
                <w:rFonts w:ascii="Times New Roman" w:hAnsi="Times New Roman" w:cs="Times New Roman"/>
                <w:sz w:val="24"/>
                <w:szCs w:val="24"/>
                <w:lang w:val="hr-HR"/>
              </w:rPr>
              <w:t>.</w:t>
            </w:r>
          </w:p>
        </w:tc>
        <w:tc>
          <w:tcPr>
            <w:tcW w:w="1699" w:type="pct"/>
          </w:tcPr>
          <w:p w:rsidR="00151BC9" w:rsidRPr="00AA1ADC" w:rsidRDefault="00151BC9" w:rsidP="00AA1ADC">
            <w:pPr>
              <w:spacing w:before="120" w:after="120"/>
              <w:ind w:left="426"/>
              <w:jc w:val="both"/>
              <w:rPr>
                <w:rFonts w:ascii="Times New Roman" w:hAnsi="Times New Roman" w:cs="Times New Roman"/>
                <w:sz w:val="24"/>
                <w:szCs w:val="24"/>
                <w:lang w:val="hr-HR"/>
              </w:rPr>
            </w:pPr>
            <w:r w:rsidRPr="00AA1ADC">
              <w:rPr>
                <w:rFonts w:ascii="Times New Roman" w:hAnsi="Times New Roman" w:cs="Times New Roman"/>
                <w:sz w:val="24"/>
                <w:szCs w:val="24"/>
                <w:lang w:val="hr-HR"/>
              </w:rPr>
              <w:t>1.3.</w:t>
            </w:r>
            <w:r w:rsidR="00AA1ADC">
              <w:rPr>
                <w:rFonts w:ascii="Times New Roman" w:hAnsi="Times New Roman" w:cs="Times New Roman"/>
                <w:sz w:val="24"/>
                <w:szCs w:val="24"/>
                <w:lang w:val="hr-HR"/>
              </w:rPr>
              <w:t xml:space="preserve"> </w:t>
            </w:r>
            <w:r w:rsidRPr="00AA1ADC">
              <w:rPr>
                <w:rFonts w:ascii="Times New Roman" w:hAnsi="Times New Roman" w:cs="Times New Roman"/>
                <w:sz w:val="24"/>
                <w:szCs w:val="24"/>
                <w:lang w:val="hr-HR"/>
              </w:rPr>
              <w:t xml:space="preserve">dangerous deficiencies constituting a direct and immediate risk to road safety or having an impact on the environment. </w:t>
            </w:r>
          </w:p>
        </w:tc>
        <w:tc>
          <w:tcPr>
            <w:tcW w:w="1634" w:type="pct"/>
          </w:tcPr>
          <w:p w:rsidR="00151BC9" w:rsidRPr="001F252C" w:rsidRDefault="00151BC9" w:rsidP="00FB474E">
            <w:pPr>
              <w:spacing w:before="120" w:after="120"/>
              <w:outlineLvl w:val="0"/>
              <w:rPr>
                <w:rFonts w:ascii="Times New Roman" w:hAnsi="Times New Roman" w:cs="Times New Roman"/>
                <w:b/>
                <w:sz w:val="24"/>
                <w:szCs w:val="24"/>
                <w:lang w:val="hr-HR"/>
              </w:rPr>
            </w:pPr>
          </w:p>
        </w:tc>
      </w:tr>
      <w:tr w:rsidR="001F252C" w:rsidRPr="001F252C" w:rsidTr="00EC311E">
        <w:trPr>
          <w:trHeight w:val="977"/>
        </w:trPr>
        <w:tc>
          <w:tcPr>
            <w:tcW w:w="1667" w:type="pct"/>
            <w:shd w:val="clear" w:color="auto" w:fill="auto"/>
          </w:tcPr>
          <w:p w:rsidR="00151BC9" w:rsidRPr="001F252C" w:rsidRDefault="00151BC9" w:rsidP="00FB474E">
            <w:pPr>
              <w:spacing w:before="120" w:after="120"/>
              <w:jc w:val="both"/>
              <w:rPr>
                <w:rFonts w:ascii="Times New Roman" w:hAnsi="Times New Roman" w:cs="Times New Roman"/>
                <w:b/>
                <w:sz w:val="24"/>
                <w:szCs w:val="24"/>
              </w:rPr>
            </w:pPr>
            <w:r w:rsidRPr="00AA1ADC">
              <w:rPr>
                <w:rFonts w:ascii="Times New Roman" w:hAnsi="Times New Roman" w:cs="Times New Roman"/>
                <w:sz w:val="24"/>
                <w:szCs w:val="24"/>
              </w:rPr>
              <w:t>2.</w:t>
            </w:r>
            <w:r w:rsidRPr="001F252C">
              <w:rPr>
                <w:rFonts w:ascii="Times New Roman" w:hAnsi="Times New Roman" w:cs="Times New Roman"/>
                <w:b/>
                <w:sz w:val="24"/>
                <w:szCs w:val="24"/>
              </w:rPr>
              <w:t xml:space="preserve"> </w:t>
            </w:r>
            <w:r w:rsidRPr="001F252C">
              <w:rPr>
                <w:rFonts w:ascii="Times New Roman" w:hAnsi="Times New Roman" w:cs="Times New Roman"/>
                <w:bCs/>
                <w:sz w:val="24"/>
                <w:szCs w:val="24"/>
                <w:lang w:eastAsia="sq-AL"/>
              </w:rPr>
              <w:t>Ministria me akt nënligjor përcakton</w:t>
            </w:r>
            <w:r w:rsidR="00740BC0" w:rsidRPr="001F252C">
              <w:rPr>
                <w:rFonts w:ascii="Times New Roman" w:hAnsi="Times New Roman" w:cs="Times New Roman"/>
                <w:bCs/>
                <w:sz w:val="24"/>
                <w:szCs w:val="24"/>
                <w:lang w:eastAsia="sq-AL"/>
              </w:rPr>
              <w:t xml:space="preserve"> mënyrën e vlerësimit dhe kategorizimin e mangësive</w:t>
            </w:r>
            <w:r w:rsidR="006741F7" w:rsidRPr="001F252C">
              <w:rPr>
                <w:rFonts w:ascii="Times New Roman" w:hAnsi="Times New Roman" w:cs="Times New Roman"/>
                <w:bCs/>
                <w:sz w:val="24"/>
                <w:szCs w:val="24"/>
                <w:lang w:eastAsia="sq-AL"/>
              </w:rPr>
              <w:t xml:space="preserve"> tek mjetet të cilat i nënshtrohen kontrollimit të rregullsisë teknike.</w:t>
            </w:r>
          </w:p>
        </w:tc>
        <w:tc>
          <w:tcPr>
            <w:tcW w:w="1699" w:type="pct"/>
          </w:tcPr>
          <w:p w:rsidR="00151BC9" w:rsidRPr="001F252C" w:rsidRDefault="00151BC9" w:rsidP="00FB474E">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 xml:space="preserve">2. The Ministry by sub-legal act determines </w:t>
            </w:r>
            <w:r w:rsidR="00F93D9E" w:rsidRPr="001F252C">
              <w:rPr>
                <w:rFonts w:ascii="Times New Roman" w:hAnsi="Times New Roman" w:cs="Times New Roman"/>
                <w:sz w:val="24"/>
                <w:szCs w:val="24"/>
              </w:rPr>
              <w:t xml:space="preserve">the evaluation manner and the deficiencies categorization of vehicles which are subject to the </w:t>
            </w:r>
            <w:r w:rsidR="006B0BFD" w:rsidRPr="001F252C">
              <w:rPr>
                <w:rFonts w:ascii="Times New Roman" w:hAnsi="Times New Roman" w:cs="Times New Roman"/>
                <w:sz w:val="24"/>
                <w:szCs w:val="24"/>
              </w:rPr>
              <w:t xml:space="preserve">technical </w:t>
            </w:r>
            <w:r w:rsidR="00F93D9E" w:rsidRPr="001F252C">
              <w:rPr>
                <w:rFonts w:ascii="Times New Roman" w:hAnsi="Times New Roman" w:cs="Times New Roman"/>
                <w:sz w:val="24"/>
                <w:szCs w:val="24"/>
              </w:rPr>
              <w:t xml:space="preserve">roadworthiness </w:t>
            </w:r>
            <w:r w:rsidR="006B0BFD" w:rsidRPr="001F252C">
              <w:rPr>
                <w:rFonts w:ascii="Times New Roman" w:hAnsi="Times New Roman" w:cs="Times New Roman"/>
                <w:sz w:val="24"/>
                <w:szCs w:val="24"/>
              </w:rPr>
              <w:t>control.</w:t>
            </w:r>
          </w:p>
        </w:tc>
        <w:tc>
          <w:tcPr>
            <w:tcW w:w="1634" w:type="pct"/>
          </w:tcPr>
          <w:p w:rsidR="00151BC9" w:rsidRPr="001F252C" w:rsidRDefault="00151BC9" w:rsidP="00FB474E">
            <w:pPr>
              <w:spacing w:before="120" w:after="120"/>
              <w:outlineLvl w:val="0"/>
              <w:rPr>
                <w:rFonts w:ascii="Times New Roman" w:hAnsi="Times New Roman" w:cs="Times New Roman"/>
                <w:b/>
                <w:sz w:val="24"/>
                <w:szCs w:val="24"/>
                <w:lang w:val="hr-HR"/>
              </w:rPr>
            </w:pPr>
          </w:p>
        </w:tc>
      </w:tr>
      <w:tr w:rsidR="001F252C" w:rsidRPr="001F252C" w:rsidTr="00FB474E">
        <w:trPr>
          <w:trHeight w:val="624"/>
        </w:trPr>
        <w:tc>
          <w:tcPr>
            <w:tcW w:w="1667" w:type="pct"/>
            <w:shd w:val="clear" w:color="auto" w:fill="auto"/>
          </w:tcPr>
          <w:p w:rsidR="00151BC9" w:rsidRPr="001F252C" w:rsidRDefault="004D6940" w:rsidP="00FB474E">
            <w:pPr>
              <w:spacing w:before="120" w:after="120"/>
              <w:jc w:val="both"/>
              <w:rPr>
                <w:rFonts w:ascii="Times New Roman" w:hAnsi="Times New Roman" w:cs="Times New Roman"/>
                <w:b/>
                <w:sz w:val="24"/>
                <w:szCs w:val="24"/>
              </w:rPr>
            </w:pPr>
            <w:r w:rsidRPr="001F252C">
              <w:rPr>
                <w:rFonts w:ascii="Times New Roman" w:hAnsi="Times New Roman" w:cs="Times New Roman"/>
                <w:sz w:val="24"/>
                <w:szCs w:val="24"/>
              </w:rPr>
              <w:t xml:space="preserve">3. Dënohet me gjobë </w:t>
            </w:r>
            <w:r w:rsidR="00A17E85" w:rsidRPr="001F252C">
              <w:rPr>
                <w:rFonts w:ascii="Times New Roman" w:hAnsi="Times New Roman" w:cs="Times New Roman"/>
                <w:sz w:val="24"/>
                <w:szCs w:val="24"/>
              </w:rPr>
              <w:t xml:space="preserve">nga </w:t>
            </w:r>
            <w:r w:rsidRPr="001F252C">
              <w:rPr>
                <w:rFonts w:ascii="Times New Roman" w:hAnsi="Times New Roman" w:cs="Times New Roman"/>
                <w:sz w:val="24"/>
                <w:szCs w:val="24"/>
              </w:rPr>
              <w:t xml:space="preserve">pesëqind (500) </w:t>
            </w:r>
            <w:r w:rsidR="006B0BFD" w:rsidRPr="001F252C">
              <w:rPr>
                <w:rFonts w:ascii="Times New Roman" w:hAnsi="Times New Roman" w:cs="Times New Roman"/>
                <w:sz w:val="24"/>
                <w:szCs w:val="24"/>
              </w:rPr>
              <w:t>€</w:t>
            </w:r>
            <w:r w:rsidRPr="001F252C">
              <w:rPr>
                <w:rFonts w:ascii="Times New Roman" w:hAnsi="Times New Roman" w:cs="Times New Roman"/>
                <w:sz w:val="24"/>
                <w:szCs w:val="24"/>
              </w:rPr>
              <w:t xml:space="preserve"> subjekti për kontrollim teknik </w:t>
            </w:r>
            <w:r w:rsidR="002766FE" w:rsidRPr="001F252C">
              <w:rPr>
                <w:rFonts w:ascii="Times New Roman" w:hAnsi="Times New Roman" w:cs="Times New Roman"/>
                <w:sz w:val="24"/>
                <w:szCs w:val="24"/>
              </w:rPr>
              <w:t>i</w:t>
            </w:r>
            <w:r w:rsidRPr="001F252C">
              <w:rPr>
                <w:rFonts w:ascii="Times New Roman" w:hAnsi="Times New Roman" w:cs="Times New Roman"/>
                <w:sz w:val="24"/>
                <w:szCs w:val="24"/>
              </w:rPr>
              <w:t xml:space="preserve"> cili vepron në kundështimme</w:t>
            </w:r>
            <w:r w:rsidRPr="001F252C">
              <w:rPr>
                <w:rFonts w:ascii="Times New Roman" w:hAnsi="Times New Roman" w:cs="Times New Roman"/>
                <w:b/>
                <w:sz w:val="24"/>
                <w:szCs w:val="24"/>
              </w:rPr>
              <w:t xml:space="preserve"> </w:t>
            </w:r>
            <w:r w:rsidRPr="001F252C">
              <w:rPr>
                <w:rFonts w:ascii="Times New Roman" w:hAnsi="Times New Roman" w:cs="Times New Roman"/>
                <w:sz w:val="24"/>
                <w:szCs w:val="24"/>
                <w:lang w:val="hr-HR"/>
              </w:rPr>
              <w:t xml:space="preserve">pikën 1.1 e paragrafit 1 te ketij neni, </w:t>
            </w:r>
            <w:r w:rsidR="00D326DE" w:rsidRPr="001F252C">
              <w:rPr>
                <w:rFonts w:ascii="Times New Roman" w:hAnsi="Times New Roman" w:cs="Times New Roman"/>
                <w:sz w:val="24"/>
                <w:szCs w:val="24"/>
                <w:lang w:val="hr-HR"/>
              </w:rPr>
              <w:t xml:space="preserve">ndersa personi përgjegjës i subjekti juridik për kontrollim teknik. denohet </w:t>
            </w:r>
            <w:r w:rsidRPr="001F252C">
              <w:rPr>
                <w:rFonts w:ascii="Times New Roman" w:hAnsi="Times New Roman" w:cs="Times New Roman"/>
                <w:sz w:val="24"/>
                <w:szCs w:val="24"/>
                <w:lang w:val="hr-HR"/>
              </w:rPr>
              <w:t xml:space="preserve">me gjobë </w:t>
            </w:r>
            <w:r w:rsidR="00D326DE" w:rsidRPr="001F252C">
              <w:rPr>
                <w:rFonts w:ascii="Times New Roman" w:hAnsi="Times New Roman" w:cs="Times New Roman"/>
                <w:sz w:val="24"/>
                <w:szCs w:val="24"/>
                <w:lang w:val="hr-HR"/>
              </w:rPr>
              <w:t xml:space="preserve">nga </w:t>
            </w:r>
            <w:r w:rsidRPr="001F252C">
              <w:rPr>
                <w:rFonts w:ascii="Times New Roman" w:hAnsi="Times New Roman" w:cs="Times New Roman"/>
                <w:sz w:val="24"/>
                <w:szCs w:val="24"/>
                <w:lang w:val="hr-HR"/>
              </w:rPr>
              <w:lastRenderedPageBreak/>
              <w:t>njëqind (100)</w:t>
            </w:r>
            <w:r w:rsidR="002766FE" w:rsidRPr="001F252C">
              <w:rPr>
                <w:rFonts w:ascii="Times New Roman" w:hAnsi="Times New Roman" w:cs="Times New Roman"/>
                <w:sz w:val="24"/>
                <w:szCs w:val="24"/>
                <w:lang w:val="hr-HR"/>
              </w:rPr>
              <w:t>.</w:t>
            </w:r>
          </w:p>
        </w:tc>
        <w:tc>
          <w:tcPr>
            <w:tcW w:w="1699" w:type="pct"/>
          </w:tcPr>
          <w:p w:rsidR="00151BC9" w:rsidRPr="001F252C" w:rsidRDefault="00D04F72" w:rsidP="00FB474E">
            <w:pPr>
              <w:spacing w:before="120" w:after="120"/>
              <w:rPr>
                <w:rFonts w:ascii="Times New Roman" w:hAnsi="Times New Roman" w:cs="Times New Roman"/>
                <w:sz w:val="24"/>
                <w:szCs w:val="24"/>
              </w:rPr>
            </w:pPr>
            <w:r w:rsidRPr="001F252C">
              <w:rPr>
                <w:rFonts w:ascii="Times New Roman" w:hAnsi="Times New Roman" w:cs="Times New Roman"/>
                <w:sz w:val="24"/>
                <w:szCs w:val="24"/>
              </w:rPr>
              <w:lastRenderedPageBreak/>
              <w:t xml:space="preserve">3. </w:t>
            </w:r>
            <w:r w:rsidR="00A17E85" w:rsidRPr="001F252C">
              <w:rPr>
                <w:rFonts w:ascii="Times New Roman" w:hAnsi="Times New Roman" w:cs="Times New Roman"/>
                <w:sz w:val="24"/>
                <w:szCs w:val="24"/>
              </w:rPr>
              <w:t>A fine of five hundred (500)</w:t>
            </w:r>
            <w:r w:rsidR="006B0BFD" w:rsidRPr="001F252C">
              <w:rPr>
                <w:rFonts w:ascii="Times New Roman" w:hAnsi="Times New Roman" w:cs="Times New Roman"/>
                <w:sz w:val="24"/>
                <w:szCs w:val="24"/>
              </w:rPr>
              <w:t xml:space="preserve"> €</w:t>
            </w:r>
            <w:r w:rsidR="00A17E85" w:rsidRPr="001F252C">
              <w:rPr>
                <w:rFonts w:ascii="Times New Roman" w:hAnsi="Times New Roman" w:cs="Times New Roman"/>
                <w:sz w:val="24"/>
                <w:szCs w:val="24"/>
              </w:rPr>
              <w:t xml:space="preserve"> is imposed on the entity for technical control who acts in contrary to the point 1.1. of the paragraph 1 of this Article </w:t>
            </w:r>
            <w:r w:rsidR="00D326DE" w:rsidRPr="001F252C">
              <w:rPr>
                <w:rFonts w:ascii="Times New Roman" w:hAnsi="Times New Roman" w:cs="Times New Roman"/>
                <w:sz w:val="24"/>
                <w:szCs w:val="24"/>
              </w:rPr>
              <w:t xml:space="preserve">, while a fine of one hundred (100) is imposed on the responsible person of the legal </w:t>
            </w:r>
            <w:r w:rsidR="00D326DE" w:rsidRPr="001F252C">
              <w:rPr>
                <w:rFonts w:ascii="Times New Roman" w:hAnsi="Times New Roman" w:cs="Times New Roman"/>
                <w:sz w:val="24"/>
                <w:szCs w:val="24"/>
              </w:rPr>
              <w:lastRenderedPageBreak/>
              <w:t xml:space="preserve">entity for technical control </w:t>
            </w:r>
          </w:p>
        </w:tc>
        <w:tc>
          <w:tcPr>
            <w:tcW w:w="1634" w:type="pct"/>
          </w:tcPr>
          <w:p w:rsidR="00151BC9" w:rsidRPr="001F252C" w:rsidRDefault="00151BC9" w:rsidP="00FB474E">
            <w:pPr>
              <w:spacing w:before="120" w:after="120"/>
              <w:outlineLvl w:val="0"/>
              <w:rPr>
                <w:rFonts w:ascii="Times New Roman" w:hAnsi="Times New Roman" w:cs="Times New Roman"/>
                <w:b/>
                <w:sz w:val="24"/>
                <w:szCs w:val="24"/>
                <w:lang w:val="hr-HR"/>
              </w:rPr>
            </w:pPr>
          </w:p>
        </w:tc>
      </w:tr>
      <w:tr w:rsidR="001F252C" w:rsidRPr="001F252C" w:rsidTr="00FB474E">
        <w:trPr>
          <w:trHeight w:val="977"/>
        </w:trPr>
        <w:tc>
          <w:tcPr>
            <w:tcW w:w="1667" w:type="pct"/>
            <w:shd w:val="clear" w:color="auto" w:fill="auto"/>
          </w:tcPr>
          <w:p w:rsidR="006741F7" w:rsidRPr="001F252C" w:rsidRDefault="002766FE" w:rsidP="00FB474E">
            <w:pPr>
              <w:spacing w:before="120" w:after="120"/>
              <w:jc w:val="both"/>
              <w:rPr>
                <w:rFonts w:ascii="Times New Roman" w:hAnsi="Times New Roman" w:cs="Times New Roman"/>
                <w:b/>
                <w:sz w:val="24"/>
                <w:szCs w:val="24"/>
              </w:rPr>
            </w:pPr>
            <w:r w:rsidRPr="001F252C">
              <w:rPr>
                <w:rFonts w:ascii="Times New Roman" w:hAnsi="Times New Roman" w:cs="Times New Roman"/>
                <w:sz w:val="24"/>
                <w:szCs w:val="24"/>
              </w:rPr>
              <w:lastRenderedPageBreak/>
              <w:t xml:space="preserve">4. Dënohet me gjobë pesëmijë (5000) </w:t>
            </w:r>
            <w:r w:rsidR="006B0BFD" w:rsidRPr="001F252C">
              <w:rPr>
                <w:rFonts w:ascii="Times New Roman" w:hAnsi="Times New Roman" w:cs="Times New Roman"/>
                <w:sz w:val="24"/>
                <w:szCs w:val="24"/>
              </w:rPr>
              <w:t>€</w:t>
            </w:r>
            <w:r w:rsidRPr="001F252C">
              <w:rPr>
                <w:rFonts w:ascii="Times New Roman" w:hAnsi="Times New Roman" w:cs="Times New Roman"/>
                <w:sz w:val="24"/>
                <w:szCs w:val="24"/>
              </w:rPr>
              <w:t xml:space="preserve"> subjekti për kontrollim teknik i cili vepron në kundështimme</w:t>
            </w:r>
            <w:r w:rsidRPr="001F252C">
              <w:rPr>
                <w:rFonts w:ascii="Times New Roman" w:hAnsi="Times New Roman" w:cs="Times New Roman"/>
                <w:b/>
                <w:sz w:val="24"/>
                <w:szCs w:val="24"/>
              </w:rPr>
              <w:t xml:space="preserve"> </w:t>
            </w:r>
            <w:r w:rsidRPr="001F252C">
              <w:rPr>
                <w:rFonts w:ascii="Times New Roman" w:hAnsi="Times New Roman" w:cs="Times New Roman"/>
                <w:sz w:val="24"/>
                <w:szCs w:val="24"/>
                <w:lang w:val="hr-HR"/>
              </w:rPr>
              <w:t xml:space="preserve">pikën 1.2 e paragrafit 1 te ketij neni, </w:t>
            </w:r>
            <w:r w:rsidR="00D326DE" w:rsidRPr="001F252C">
              <w:rPr>
                <w:rFonts w:ascii="Times New Roman" w:hAnsi="Times New Roman" w:cs="Times New Roman"/>
                <w:sz w:val="24"/>
                <w:szCs w:val="24"/>
                <w:lang w:val="hr-HR"/>
              </w:rPr>
              <w:t xml:space="preserve">ndersa personi përgjegjës i subjekti juridik për kontrollim teknik. denohet </w:t>
            </w:r>
            <w:r w:rsidRPr="001F252C">
              <w:rPr>
                <w:rFonts w:ascii="Times New Roman" w:hAnsi="Times New Roman" w:cs="Times New Roman"/>
                <w:sz w:val="24"/>
                <w:szCs w:val="24"/>
                <w:lang w:val="hr-HR"/>
              </w:rPr>
              <w:t>me gjobë njëqind (1000).</w:t>
            </w:r>
          </w:p>
        </w:tc>
        <w:tc>
          <w:tcPr>
            <w:tcW w:w="1699" w:type="pct"/>
          </w:tcPr>
          <w:p w:rsidR="006741F7" w:rsidRPr="001F252C" w:rsidRDefault="00D04F72" w:rsidP="00FB474E">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 xml:space="preserve">4. </w:t>
            </w:r>
            <w:r w:rsidR="00D326DE" w:rsidRPr="001F252C">
              <w:rPr>
                <w:rFonts w:ascii="Times New Roman" w:hAnsi="Times New Roman" w:cs="Times New Roman"/>
                <w:sz w:val="24"/>
                <w:szCs w:val="24"/>
              </w:rPr>
              <w:t xml:space="preserve">A fine of five thousand (5000) </w:t>
            </w:r>
            <w:r w:rsidR="006B0BFD" w:rsidRPr="001F252C">
              <w:rPr>
                <w:rFonts w:ascii="Times New Roman" w:hAnsi="Times New Roman" w:cs="Times New Roman"/>
                <w:sz w:val="24"/>
                <w:szCs w:val="24"/>
              </w:rPr>
              <w:t xml:space="preserve">€ </w:t>
            </w:r>
            <w:r w:rsidR="00D326DE" w:rsidRPr="001F252C">
              <w:rPr>
                <w:rFonts w:ascii="Times New Roman" w:hAnsi="Times New Roman" w:cs="Times New Roman"/>
                <w:sz w:val="24"/>
                <w:szCs w:val="24"/>
              </w:rPr>
              <w:t>is imposed on the entity authorized for technical control who acts in contrary to the point 1.2. of the paragraph 1 of this art</w:t>
            </w:r>
            <w:r w:rsidR="00D161AF" w:rsidRPr="001F252C">
              <w:rPr>
                <w:rFonts w:ascii="Times New Roman" w:hAnsi="Times New Roman" w:cs="Times New Roman"/>
                <w:sz w:val="24"/>
                <w:szCs w:val="24"/>
              </w:rPr>
              <w:t xml:space="preserve">icle, while a fine of one thousand (1000) eur is imposed on the responsible person of the legal entity for technical control </w:t>
            </w:r>
          </w:p>
        </w:tc>
        <w:tc>
          <w:tcPr>
            <w:tcW w:w="1634" w:type="pct"/>
          </w:tcPr>
          <w:p w:rsidR="006741F7" w:rsidRPr="001F252C" w:rsidRDefault="006741F7" w:rsidP="00FB474E">
            <w:pPr>
              <w:spacing w:before="120" w:after="120"/>
              <w:outlineLvl w:val="0"/>
              <w:rPr>
                <w:rFonts w:ascii="Times New Roman" w:hAnsi="Times New Roman" w:cs="Times New Roman"/>
                <w:b/>
                <w:sz w:val="24"/>
                <w:szCs w:val="24"/>
                <w:lang w:val="hr-HR"/>
              </w:rPr>
            </w:pPr>
          </w:p>
        </w:tc>
      </w:tr>
      <w:tr w:rsidR="001F252C" w:rsidRPr="001F252C" w:rsidTr="00EC311E">
        <w:trPr>
          <w:trHeight w:val="977"/>
        </w:trPr>
        <w:tc>
          <w:tcPr>
            <w:tcW w:w="1667" w:type="pct"/>
            <w:shd w:val="clear" w:color="auto" w:fill="auto"/>
          </w:tcPr>
          <w:p w:rsidR="006741F7" w:rsidRPr="001F252C" w:rsidRDefault="00D04F72" w:rsidP="00FB474E">
            <w:pPr>
              <w:spacing w:before="120" w:after="120"/>
              <w:jc w:val="both"/>
              <w:rPr>
                <w:rFonts w:ascii="Times New Roman" w:hAnsi="Times New Roman" w:cs="Times New Roman"/>
                <w:b/>
                <w:sz w:val="24"/>
                <w:szCs w:val="24"/>
              </w:rPr>
            </w:pPr>
            <w:r w:rsidRPr="001F252C">
              <w:rPr>
                <w:rFonts w:ascii="Times New Roman" w:hAnsi="Times New Roman" w:cs="Times New Roman"/>
                <w:sz w:val="24"/>
                <w:szCs w:val="24"/>
              </w:rPr>
              <w:t>5</w:t>
            </w:r>
            <w:r w:rsidR="002766FE" w:rsidRPr="001F252C">
              <w:rPr>
                <w:rFonts w:ascii="Times New Roman" w:hAnsi="Times New Roman" w:cs="Times New Roman"/>
                <w:sz w:val="24"/>
                <w:szCs w:val="24"/>
              </w:rPr>
              <w:t xml:space="preserve">. Dënohet me gjobë pesëmbëdhjetëmijë (15000) </w:t>
            </w:r>
            <w:r w:rsidR="006B0BFD" w:rsidRPr="001F252C">
              <w:rPr>
                <w:rFonts w:ascii="Times New Roman" w:hAnsi="Times New Roman" w:cs="Times New Roman"/>
                <w:sz w:val="24"/>
                <w:szCs w:val="24"/>
              </w:rPr>
              <w:t>€</w:t>
            </w:r>
            <w:r w:rsidR="002766FE" w:rsidRPr="001F252C">
              <w:rPr>
                <w:rFonts w:ascii="Times New Roman" w:hAnsi="Times New Roman" w:cs="Times New Roman"/>
                <w:sz w:val="24"/>
                <w:szCs w:val="24"/>
              </w:rPr>
              <w:t xml:space="preserve"> dhe pezullim të licencës për një vit subjekti për kontrollim teknik i cili vepron në kundështimme</w:t>
            </w:r>
            <w:r w:rsidR="002766FE" w:rsidRPr="001F252C">
              <w:rPr>
                <w:rFonts w:ascii="Times New Roman" w:hAnsi="Times New Roman" w:cs="Times New Roman"/>
                <w:b/>
                <w:sz w:val="24"/>
                <w:szCs w:val="24"/>
              </w:rPr>
              <w:t xml:space="preserve"> </w:t>
            </w:r>
            <w:r w:rsidR="002766FE" w:rsidRPr="001F252C">
              <w:rPr>
                <w:rFonts w:ascii="Times New Roman" w:hAnsi="Times New Roman" w:cs="Times New Roman"/>
                <w:sz w:val="24"/>
                <w:szCs w:val="24"/>
                <w:lang w:val="hr-HR"/>
              </w:rPr>
              <w:t xml:space="preserve">pikën 1.3 e paragrafit 1 te ketij neni, </w:t>
            </w:r>
            <w:r w:rsidR="008156CE" w:rsidRPr="001F252C">
              <w:rPr>
                <w:rFonts w:ascii="Times New Roman" w:hAnsi="Times New Roman" w:cs="Times New Roman"/>
                <w:sz w:val="24"/>
                <w:szCs w:val="24"/>
                <w:lang w:val="hr-HR"/>
              </w:rPr>
              <w:t>ndersa personi përgjegjës i subjekti juridik për kontrollim teknik denohet me gjobë ne tremije (</w:t>
            </w:r>
            <w:r w:rsidR="002766FE" w:rsidRPr="001F252C">
              <w:rPr>
                <w:rFonts w:ascii="Times New Roman" w:hAnsi="Times New Roman" w:cs="Times New Roman"/>
                <w:sz w:val="24"/>
                <w:szCs w:val="24"/>
                <w:lang w:val="hr-HR"/>
              </w:rPr>
              <w:t xml:space="preserve">3000) </w:t>
            </w:r>
            <w:r w:rsidR="006B0BFD" w:rsidRPr="001F252C">
              <w:rPr>
                <w:rFonts w:ascii="Times New Roman" w:hAnsi="Times New Roman" w:cs="Times New Roman"/>
                <w:sz w:val="24"/>
                <w:szCs w:val="24"/>
              </w:rPr>
              <w:t>€</w:t>
            </w:r>
            <w:r w:rsidR="002766FE" w:rsidRPr="001F252C">
              <w:rPr>
                <w:rFonts w:ascii="Times New Roman" w:hAnsi="Times New Roman" w:cs="Times New Roman"/>
                <w:sz w:val="24"/>
                <w:szCs w:val="24"/>
                <w:lang w:val="hr-HR"/>
              </w:rPr>
              <w:t>.</w:t>
            </w:r>
          </w:p>
        </w:tc>
        <w:tc>
          <w:tcPr>
            <w:tcW w:w="1699" w:type="pct"/>
          </w:tcPr>
          <w:p w:rsidR="006741F7" w:rsidRPr="001F252C" w:rsidRDefault="00D04F72" w:rsidP="00FB474E">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 xml:space="preserve">5. </w:t>
            </w:r>
            <w:r w:rsidR="00D161AF" w:rsidRPr="001F252C">
              <w:rPr>
                <w:rFonts w:ascii="Times New Roman" w:hAnsi="Times New Roman" w:cs="Times New Roman"/>
                <w:sz w:val="24"/>
                <w:szCs w:val="24"/>
              </w:rPr>
              <w:t>A fine of fifteen thousand (15.000)</w:t>
            </w:r>
            <w:r w:rsidR="006B0BFD" w:rsidRPr="001F252C">
              <w:rPr>
                <w:rFonts w:ascii="Times New Roman" w:hAnsi="Times New Roman" w:cs="Times New Roman"/>
                <w:sz w:val="24"/>
                <w:szCs w:val="24"/>
              </w:rPr>
              <w:t xml:space="preserve"> €</w:t>
            </w:r>
            <w:r w:rsidR="00CD3DB1" w:rsidRPr="001F252C">
              <w:rPr>
                <w:rFonts w:ascii="Times New Roman" w:hAnsi="Times New Roman" w:cs="Times New Roman"/>
                <w:sz w:val="24"/>
                <w:szCs w:val="24"/>
              </w:rPr>
              <w:t xml:space="preserve"> is imposed on the legal entity for technical control </w:t>
            </w:r>
            <w:r w:rsidR="008156CE" w:rsidRPr="001F252C">
              <w:rPr>
                <w:rFonts w:ascii="Times New Roman" w:hAnsi="Times New Roman" w:cs="Times New Roman"/>
                <w:sz w:val="24"/>
                <w:szCs w:val="24"/>
              </w:rPr>
              <w:t>who acts contrary to the point 1.3. of the paragraph 1 of this article as well as</w:t>
            </w:r>
            <w:r w:rsidR="00CD3DB1" w:rsidRPr="001F252C">
              <w:rPr>
                <w:rFonts w:ascii="Times New Roman" w:hAnsi="Times New Roman" w:cs="Times New Roman"/>
                <w:sz w:val="24"/>
                <w:szCs w:val="24"/>
              </w:rPr>
              <w:t xml:space="preserve"> suspension of license for one year</w:t>
            </w:r>
            <w:r w:rsidR="008156CE" w:rsidRPr="001F252C">
              <w:rPr>
                <w:rFonts w:ascii="Times New Roman" w:hAnsi="Times New Roman" w:cs="Times New Roman"/>
                <w:sz w:val="24"/>
                <w:szCs w:val="24"/>
              </w:rPr>
              <w:t>, while a fine of three thousand (3.000)</w:t>
            </w:r>
            <w:r w:rsidR="006B0BFD" w:rsidRPr="001F252C">
              <w:rPr>
                <w:rFonts w:ascii="Times New Roman" w:hAnsi="Times New Roman" w:cs="Times New Roman"/>
                <w:sz w:val="24"/>
                <w:szCs w:val="24"/>
              </w:rPr>
              <w:t xml:space="preserve"> €</w:t>
            </w:r>
            <w:r w:rsidR="008156CE" w:rsidRPr="001F252C">
              <w:rPr>
                <w:rFonts w:ascii="Times New Roman" w:hAnsi="Times New Roman" w:cs="Times New Roman"/>
                <w:sz w:val="24"/>
                <w:szCs w:val="24"/>
              </w:rPr>
              <w:t xml:space="preserve"> is imposed on the responsible person of the legal entity for technical control</w:t>
            </w:r>
          </w:p>
        </w:tc>
        <w:tc>
          <w:tcPr>
            <w:tcW w:w="1634" w:type="pct"/>
          </w:tcPr>
          <w:p w:rsidR="006741F7" w:rsidRPr="001F252C" w:rsidRDefault="006741F7" w:rsidP="00FB474E">
            <w:pPr>
              <w:spacing w:before="120" w:after="120"/>
              <w:outlineLvl w:val="0"/>
              <w:rPr>
                <w:rFonts w:ascii="Times New Roman" w:hAnsi="Times New Roman" w:cs="Times New Roman"/>
                <w:b/>
                <w:sz w:val="24"/>
                <w:szCs w:val="24"/>
                <w:lang w:val="hr-HR"/>
              </w:rPr>
            </w:pPr>
          </w:p>
        </w:tc>
      </w:tr>
      <w:tr w:rsidR="001F252C" w:rsidRPr="001F252C" w:rsidTr="00EC311E">
        <w:trPr>
          <w:trHeight w:val="977"/>
        </w:trPr>
        <w:tc>
          <w:tcPr>
            <w:tcW w:w="1667" w:type="pct"/>
            <w:shd w:val="clear" w:color="auto" w:fill="auto"/>
          </w:tcPr>
          <w:p w:rsidR="002766FE" w:rsidRPr="001F252C" w:rsidRDefault="000D4D3A" w:rsidP="000D4D3A">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 xml:space="preserve">Neni </w:t>
            </w:r>
            <w:r w:rsidR="00621452">
              <w:rPr>
                <w:rFonts w:ascii="Times New Roman" w:hAnsi="Times New Roman" w:cs="Times New Roman"/>
                <w:b/>
                <w:sz w:val="24"/>
                <w:szCs w:val="24"/>
              </w:rPr>
              <w:t>80</w:t>
            </w:r>
          </w:p>
          <w:p w:rsidR="000D4D3A" w:rsidRPr="001F252C" w:rsidRDefault="000D4D3A" w:rsidP="000D4D3A">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Masat për menjanimin e mangësive</w:t>
            </w:r>
          </w:p>
        </w:tc>
        <w:tc>
          <w:tcPr>
            <w:tcW w:w="1699" w:type="pct"/>
          </w:tcPr>
          <w:p w:rsidR="002766FE" w:rsidRPr="001F252C" w:rsidRDefault="00462486" w:rsidP="00462486">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Article</w:t>
            </w:r>
            <w:r w:rsidR="00D04F72" w:rsidRPr="001F252C">
              <w:rPr>
                <w:rFonts w:ascii="Times New Roman" w:hAnsi="Times New Roman" w:cs="Times New Roman"/>
                <w:b/>
                <w:sz w:val="24"/>
                <w:szCs w:val="24"/>
              </w:rPr>
              <w:t xml:space="preserve"> </w:t>
            </w:r>
            <w:r w:rsidR="00B17D2A">
              <w:rPr>
                <w:rFonts w:ascii="Times New Roman" w:hAnsi="Times New Roman" w:cs="Times New Roman"/>
                <w:b/>
                <w:sz w:val="24"/>
                <w:szCs w:val="24"/>
              </w:rPr>
              <w:t>80</w:t>
            </w:r>
          </w:p>
          <w:p w:rsidR="00462486" w:rsidRPr="001F252C" w:rsidRDefault="00462486" w:rsidP="00462486">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 xml:space="preserve">Measures to eliminate </w:t>
            </w:r>
            <w:r w:rsidRPr="00595E86">
              <w:rPr>
                <w:rFonts w:ascii="Times New Roman" w:hAnsi="Times New Roman" w:cs="Times New Roman"/>
                <w:b/>
                <w:sz w:val="24"/>
                <w:szCs w:val="24"/>
              </w:rPr>
              <w:t>the deficiencies</w:t>
            </w:r>
          </w:p>
        </w:tc>
        <w:tc>
          <w:tcPr>
            <w:tcW w:w="1634" w:type="pct"/>
          </w:tcPr>
          <w:p w:rsidR="002766FE" w:rsidRPr="001F252C" w:rsidRDefault="002766FE" w:rsidP="00FB474E">
            <w:pPr>
              <w:spacing w:before="120" w:after="120"/>
              <w:outlineLvl w:val="0"/>
              <w:rPr>
                <w:rFonts w:ascii="Times New Roman" w:hAnsi="Times New Roman" w:cs="Times New Roman"/>
                <w:b/>
                <w:sz w:val="24"/>
                <w:szCs w:val="24"/>
                <w:lang w:val="hr-HR"/>
              </w:rPr>
            </w:pPr>
          </w:p>
        </w:tc>
      </w:tr>
      <w:tr w:rsidR="001F252C" w:rsidRPr="001F252C" w:rsidTr="00EC311E">
        <w:trPr>
          <w:trHeight w:val="977"/>
        </w:trPr>
        <w:tc>
          <w:tcPr>
            <w:tcW w:w="1667" w:type="pct"/>
            <w:shd w:val="clear" w:color="auto" w:fill="auto"/>
          </w:tcPr>
          <w:p w:rsidR="000D4D3A" w:rsidRPr="001F252C" w:rsidRDefault="000D4D3A" w:rsidP="00FB474E">
            <w:pPr>
              <w:spacing w:before="120" w:after="120"/>
              <w:jc w:val="both"/>
              <w:rPr>
                <w:rFonts w:ascii="Times New Roman" w:hAnsi="Times New Roman" w:cs="Times New Roman"/>
                <w:b/>
                <w:sz w:val="24"/>
                <w:szCs w:val="24"/>
              </w:rPr>
            </w:pPr>
            <w:r w:rsidRPr="001F252C">
              <w:rPr>
                <w:rFonts w:ascii="Times New Roman" w:hAnsi="Times New Roman" w:cs="Times New Roman"/>
                <w:sz w:val="24"/>
                <w:szCs w:val="24"/>
                <w:lang w:val="hr-HR"/>
              </w:rPr>
              <w:t>1. Nese gjate inspektimit te rregullsise teknike te mjetit identifikohen mangesite nga pika 1.1 e paragrafit 1 te ketij neni, ateher leshohet certifikata e rregullsise teknike te mjetit. Personi fizik ose juridik obligohet qe te menjanoje mangesite e identifikuara. Denohet me gjobe nga njeqind (100)</w:t>
            </w:r>
            <w:r w:rsidRPr="001F252C">
              <w:rPr>
                <w:rFonts w:ascii="Times New Roman" w:hAnsi="Times New Roman" w:cs="Times New Roman"/>
                <w:sz w:val="24"/>
                <w:szCs w:val="24"/>
              </w:rPr>
              <w:t xml:space="preserve"> € personi fizik ose juridik qe vepron ne kundershtim me kete paragraph.</w:t>
            </w:r>
          </w:p>
        </w:tc>
        <w:tc>
          <w:tcPr>
            <w:tcW w:w="1699" w:type="pct"/>
          </w:tcPr>
          <w:p w:rsidR="000D4D3A" w:rsidRPr="001F252C" w:rsidRDefault="00AA1ADC" w:rsidP="00FB474E">
            <w:pPr>
              <w:spacing w:before="120" w:after="120"/>
              <w:jc w:val="both"/>
              <w:rPr>
                <w:rFonts w:ascii="Times New Roman" w:hAnsi="Times New Roman" w:cs="Times New Roman"/>
                <w:b/>
                <w:sz w:val="24"/>
                <w:szCs w:val="24"/>
              </w:rPr>
            </w:pPr>
            <w:r>
              <w:rPr>
                <w:rFonts w:ascii="Times New Roman" w:hAnsi="Times New Roman" w:cs="Times New Roman"/>
                <w:sz w:val="24"/>
                <w:szCs w:val="24"/>
                <w:lang w:val="hr-HR" w:eastAsia="hr-HR"/>
              </w:rPr>
              <w:t xml:space="preserve">1. </w:t>
            </w:r>
            <w:r w:rsidR="000D4D3A" w:rsidRPr="001F252C">
              <w:rPr>
                <w:rFonts w:ascii="Times New Roman" w:hAnsi="Times New Roman" w:cs="Times New Roman"/>
                <w:sz w:val="24"/>
                <w:szCs w:val="24"/>
                <w:lang w:val="hr-HR" w:eastAsia="hr-HR"/>
              </w:rPr>
              <w:t>If during the roadworthiness inspection of the vehicle are identified  the deficiencies from point 1.1 of the pargrapf 1 of this Article, then the roadworthiness certificate shall be issued. The legal or natural person is obliged to correct the identified deficiences. A fine of one hundred (100) € is imposed on the legal or natural person that acts in contrary to this pargraph.</w:t>
            </w:r>
          </w:p>
        </w:tc>
        <w:tc>
          <w:tcPr>
            <w:tcW w:w="1634" w:type="pct"/>
          </w:tcPr>
          <w:p w:rsidR="000D4D3A" w:rsidRPr="001F252C" w:rsidRDefault="000D4D3A" w:rsidP="00FB474E">
            <w:pPr>
              <w:spacing w:before="120" w:after="120"/>
              <w:jc w:val="both"/>
              <w:outlineLvl w:val="0"/>
              <w:rPr>
                <w:rFonts w:ascii="Times New Roman" w:hAnsi="Times New Roman" w:cs="Times New Roman"/>
                <w:b/>
                <w:sz w:val="24"/>
                <w:szCs w:val="24"/>
                <w:lang w:val="hr-HR"/>
              </w:rPr>
            </w:pPr>
          </w:p>
        </w:tc>
      </w:tr>
      <w:tr w:rsidR="001F252C" w:rsidRPr="001F252C" w:rsidTr="00EC311E">
        <w:trPr>
          <w:trHeight w:val="977"/>
        </w:trPr>
        <w:tc>
          <w:tcPr>
            <w:tcW w:w="1667" w:type="pct"/>
            <w:shd w:val="clear" w:color="auto" w:fill="auto"/>
          </w:tcPr>
          <w:p w:rsidR="000D4D3A" w:rsidRPr="001F252C" w:rsidRDefault="000D4D3A" w:rsidP="002766FE">
            <w:pPr>
              <w:spacing w:before="120" w:after="120"/>
              <w:jc w:val="both"/>
              <w:rPr>
                <w:rFonts w:ascii="Times New Roman" w:hAnsi="Times New Roman" w:cs="Times New Roman"/>
                <w:b/>
                <w:bCs/>
                <w:sz w:val="24"/>
                <w:szCs w:val="24"/>
                <w:lang w:eastAsia="sq-AL"/>
              </w:rPr>
            </w:pPr>
            <w:r w:rsidRPr="001F252C">
              <w:rPr>
                <w:rFonts w:ascii="Times New Roman" w:hAnsi="Times New Roman" w:cs="Times New Roman"/>
                <w:sz w:val="24"/>
                <w:szCs w:val="24"/>
                <w:lang w:val="hr-HR"/>
              </w:rPr>
              <w:t xml:space="preserve">2. Nese gjate inspektimit te rregullsise teknike te mjetit identifikohen mangesite nga pika 1.2 e </w:t>
            </w:r>
            <w:r w:rsidRPr="001F252C">
              <w:rPr>
                <w:rFonts w:ascii="Times New Roman" w:hAnsi="Times New Roman" w:cs="Times New Roman"/>
                <w:sz w:val="24"/>
                <w:szCs w:val="24"/>
                <w:lang w:val="hr-HR"/>
              </w:rPr>
              <w:lastRenderedPageBreak/>
              <w:t>paragrafit 1 te ketij neni, atehere mjeti nuk e kalon testin e rregullsise teknike</w:t>
            </w:r>
            <w:r w:rsidRPr="001F252C">
              <w:rPr>
                <w:rFonts w:ascii="Times New Roman" w:hAnsi="Times New Roman" w:cs="Times New Roman"/>
                <w:bCs/>
                <w:sz w:val="24"/>
                <w:szCs w:val="24"/>
                <w:lang w:eastAsia="sq-AL"/>
              </w:rPr>
              <w:t>. Subjekti për kontrollim teknik i cakton afatin për menjanimin e mangësisve i cili nuk mund të jetë më tepër se 30 ditë.</w:t>
            </w:r>
          </w:p>
        </w:tc>
        <w:tc>
          <w:tcPr>
            <w:tcW w:w="1699" w:type="pct"/>
          </w:tcPr>
          <w:p w:rsidR="000D4D3A" w:rsidRPr="001F252C" w:rsidRDefault="00AA1ADC" w:rsidP="00FB474E">
            <w:pPr>
              <w:spacing w:before="120" w:after="120"/>
              <w:jc w:val="both"/>
              <w:rPr>
                <w:rFonts w:ascii="Times New Roman" w:hAnsi="Times New Roman" w:cs="Times New Roman"/>
                <w:b/>
                <w:sz w:val="24"/>
                <w:szCs w:val="24"/>
              </w:rPr>
            </w:pPr>
            <w:r>
              <w:rPr>
                <w:rFonts w:ascii="Times New Roman" w:hAnsi="Times New Roman" w:cs="Times New Roman"/>
                <w:sz w:val="24"/>
                <w:szCs w:val="24"/>
                <w:lang w:val="hr-HR" w:eastAsia="hr-HR"/>
              </w:rPr>
              <w:lastRenderedPageBreak/>
              <w:t xml:space="preserve">2. </w:t>
            </w:r>
            <w:r w:rsidR="000D4D3A" w:rsidRPr="001F252C">
              <w:rPr>
                <w:rFonts w:ascii="Times New Roman" w:hAnsi="Times New Roman" w:cs="Times New Roman"/>
                <w:sz w:val="24"/>
                <w:szCs w:val="24"/>
                <w:lang w:val="hr-HR" w:eastAsia="hr-HR"/>
              </w:rPr>
              <w:t xml:space="preserve">If during the roadworthiness inspection of the vehicle are identified  the deficiencies from point </w:t>
            </w:r>
            <w:r w:rsidR="000D4D3A" w:rsidRPr="001F252C">
              <w:rPr>
                <w:rFonts w:ascii="Times New Roman" w:hAnsi="Times New Roman" w:cs="Times New Roman"/>
                <w:sz w:val="24"/>
                <w:szCs w:val="24"/>
                <w:lang w:val="hr-HR" w:eastAsia="hr-HR"/>
              </w:rPr>
              <w:lastRenderedPageBreak/>
              <w:t>1.2 of the pargrapf 1 of this Article</w:t>
            </w:r>
            <w:r w:rsidR="000D4D3A" w:rsidRPr="001F252C">
              <w:rPr>
                <w:rFonts w:ascii="Times New Roman" w:hAnsi="Times New Roman" w:cs="Times New Roman"/>
                <w:sz w:val="24"/>
                <w:szCs w:val="24"/>
                <w:lang w:val="hr-HR"/>
              </w:rPr>
              <w:t xml:space="preserve">, then the vehicle </w:t>
            </w:r>
            <w:r w:rsidR="008F5883" w:rsidRPr="001F252C">
              <w:rPr>
                <w:rFonts w:ascii="Times New Roman" w:hAnsi="Times New Roman" w:cs="Times New Roman"/>
                <w:sz w:val="24"/>
                <w:szCs w:val="24"/>
                <w:lang w:val="hr-HR"/>
              </w:rPr>
              <w:t xml:space="preserve">fails to pass the test </w:t>
            </w:r>
            <w:r w:rsidR="000D4D3A" w:rsidRPr="001F252C">
              <w:rPr>
                <w:rFonts w:ascii="Times New Roman" w:hAnsi="Times New Roman" w:cs="Times New Roman"/>
                <w:sz w:val="24"/>
                <w:szCs w:val="24"/>
                <w:lang w:val="hr-HR"/>
              </w:rPr>
              <w:t xml:space="preserve">of roadworthiness. The legal entity in this case </w:t>
            </w:r>
            <w:r w:rsidR="008F5883" w:rsidRPr="001F252C">
              <w:rPr>
                <w:rFonts w:ascii="Times New Roman" w:hAnsi="Times New Roman" w:cs="Times New Roman"/>
                <w:sz w:val="24"/>
                <w:szCs w:val="24"/>
                <w:lang w:val="hr-HR"/>
              </w:rPr>
              <w:t>shall set</w:t>
            </w:r>
            <w:r w:rsidR="000D4D3A" w:rsidRPr="001F252C">
              <w:rPr>
                <w:rFonts w:ascii="Times New Roman" w:hAnsi="Times New Roman" w:cs="Times New Roman"/>
                <w:sz w:val="24"/>
                <w:szCs w:val="24"/>
                <w:lang w:val="hr-HR"/>
              </w:rPr>
              <w:t xml:space="preserve"> an deadline to correct the deficiencies found which should not be more than 30 days.</w:t>
            </w:r>
          </w:p>
        </w:tc>
        <w:tc>
          <w:tcPr>
            <w:tcW w:w="1634" w:type="pct"/>
          </w:tcPr>
          <w:p w:rsidR="000D4D3A" w:rsidRPr="001F252C" w:rsidRDefault="000D4D3A" w:rsidP="00FB474E">
            <w:pPr>
              <w:spacing w:before="120" w:after="120"/>
              <w:jc w:val="both"/>
              <w:outlineLvl w:val="0"/>
              <w:rPr>
                <w:rFonts w:ascii="Times New Roman" w:hAnsi="Times New Roman" w:cs="Times New Roman"/>
                <w:b/>
                <w:sz w:val="24"/>
                <w:szCs w:val="24"/>
                <w:lang w:val="hr-HR"/>
              </w:rPr>
            </w:pPr>
          </w:p>
        </w:tc>
      </w:tr>
      <w:tr w:rsidR="001F252C" w:rsidRPr="001F252C" w:rsidTr="00EC311E">
        <w:trPr>
          <w:trHeight w:val="977"/>
        </w:trPr>
        <w:tc>
          <w:tcPr>
            <w:tcW w:w="1667" w:type="pct"/>
            <w:shd w:val="clear" w:color="auto" w:fill="auto"/>
          </w:tcPr>
          <w:p w:rsidR="000D4D3A" w:rsidRPr="001F252C" w:rsidDel="000F5205" w:rsidRDefault="000D4D3A" w:rsidP="00FB474E">
            <w:pPr>
              <w:spacing w:before="120" w:after="120"/>
              <w:jc w:val="both"/>
              <w:rPr>
                <w:rFonts w:ascii="Times New Roman" w:hAnsi="Times New Roman" w:cs="Times New Roman"/>
                <w:b/>
                <w:sz w:val="24"/>
                <w:szCs w:val="24"/>
              </w:rPr>
            </w:pPr>
            <w:r w:rsidRPr="001F252C">
              <w:rPr>
                <w:rFonts w:ascii="Times New Roman" w:hAnsi="Times New Roman" w:cs="Times New Roman"/>
                <w:sz w:val="24"/>
                <w:szCs w:val="24"/>
                <w:lang w:val="hr-HR"/>
              </w:rPr>
              <w:lastRenderedPageBreak/>
              <w:t>3. Nese gjate inspektimit te rregullsise teknike te mjetit identifikohen mangesite nga pika 1.3 e paragrafit 1 te ketij neni, atehere mjeti nuk e kalon testin e rregullsise teknike dhe i pezullohet e drejta p</w:t>
            </w:r>
            <w:r w:rsidRPr="001F252C">
              <w:rPr>
                <w:rFonts w:ascii="Times New Roman" w:hAnsi="Times New Roman" w:cs="Times New Roman"/>
                <w:sz w:val="24"/>
                <w:szCs w:val="24"/>
                <w:lang w:val="sq-AL"/>
              </w:rPr>
              <w:t>ë</w:t>
            </w:r>
            <w:r w:rsidRPr="001F252C">
              <w:rPr>
                <w:rFonts w:ascii="Times New Roman" w:hAnsi="Times New Roman" w:cs="Times New Roman"/>
                <w:sz w:val="24"/>
                <w:szCs w:val="24"/>
                <w:lang w:val="hr-HR"/>
              </w:rPr>
              <w:t>r pjesëmarrje në komunikacion</w:t>
            </w:r>
            <w:r w:rsidRPr="001F252C">
              <w:rPr>
                <w:rFonts w:ascii="Times New Roman" w:hAnsi="Times New Roman" w:cs="Times New Roman"/>
                <w:bCs/>
                <w:sz w:val="24"/>
                <w:szCs w:val="24"/>
                <w:lang w:eastAsia="sq-AL"/>
              </w:rPr>
              <w:t>. Subjekti për kontrollim teknik i cakton afatin për menjanimin e mangësisve i cili nuk mund të jetë më tepër se 30 ditë.</w:t>
            </w:r>
          </w:p>
        </w:tc>
        <w:tc>
          <w:tcPr>
            <w:tcW w:w="1699" w:type="pct"/>
          </w:tcPr>
          <w:p w:rsidR="000D4D3A" w:rsidRPr="001F252C" w:rsidRDefault="00AA1ADC" w:rsidP="00FB474E">
            <w:pPr>
              <w:spacing w:before="120" w:after="120"/>
              <w:jc w:val="both"/>
              <w:rPr>
                <w:rFonts w:ascii="Times New Roman" w:hAnsi="Times New Roman" w:cs="Times New Roman"/>
                <w:b/>
                <w:sz w:val="24"/>
                <w:szCs w:val="24"/>
              </w:rPr>
            </w:pPr>
            <w:r>
              <w:rPr>
                <w:rFonts w:ascii="Times New Roman" w:hAnsi="Times New Roman" w:cs="Times New Roman"/>
                <w:sz w:val="24"/>
                <w:szCs w:val="24"/>
                <w:lang w:val="hr-HR" w:eastAsia="hr-HR"/>
              </w:rPr>
              <w:t xml:space="preserve">3. </w:t>
            </w:r>
            <w:r w:rsidR="00462486" w:rsidRPr="001F252C">
              <w:rPr>
                <w:rFonts w:ascii="Times New Roman" w:hAnsi="Times New Roman" w:cs="Times New Roman"/>
                <w:sz w:val="24"/>
                <w:szCs w:val="24"/>
                <w:lang w:val="hr-HR" w:eastAsia="hr-HR"/>
              </w:rPr>
              <w:t xml:space="preserve">If during the roadworthiness inspection of the vehicle are identified </w:t>
            </w:r>
            <w:r w:rsidR="00595E86">
              <w:rPr>
                <w:rFonts w:ascii="Times New Roman" w:hAnsi="Times New Roman" w:cs="Times New Roman"/>
                <w:sz w:val="24"/>
                <w:szCs w:val="24"/>
                <w:lang w:val="hr-HR" w:eastAsia="hr-HR"/>
              </w:rPr>
              <w:t xml:space="preserve"> the deficiencies from point 1.3</w:t>
            </w:r>
            <w:r w:rsidR="00462486" w:rsidRPr="001F252C">
              <w:rPr>
                <w:rFonts w:ascii="Times New Roman" w:hAnsi="Times New Roman" w:cs="Times New Roman"/>
                <w:sz w:val="24"/>
                <w:szCs w:val="24"/>
                <w:lang w:val="hr-HR" w:eastAsia="hr-HR"/>
              </w:rPr>
              <w:t xml:space="preserve"> of the pargrapf 1 of this Article</w:t>
            </w:r>
            <w:r w:rsidR="00462486" w:rsidRPr="001F252C">
              <w:rPr>
                <w:rFonts w:ascii="Times New Roman" w:hAnsi="Times New Roman" w:cs="Times New Roman"/>
                <w:sz w:val="24"/>
                <w:szCs w:val="24"/>
                <w:lang w:val="hr-HR"/>
              </w:rPr>
              <w:t>, then the vehicle fails to pass the test of roadworthiness</w:t>
            </w:r>
            <w:r w:rsidR="008F5883" w:rsidRPr="001F252C">
              <w:rPr>
                <w:rFonts w:ascii="Times New Roman" w:hAnsi="Times New Roman" w:cs="Times New Roman"/>
                <w:sz w:val="24"/>
                <w:szCs w:val="24"/>
                <w:lang w:val="hr-HR"/>
              </w:rPr>
              <w:t xml:space="preserve"> and the suspension of the right to participate in traffic. The technical control entity shall set an deadline on the deficiencies correction which should not be more than 30 days.</w:t>
            </w:r>
          </w:p>
        </w:tc>
        <w:tc>
          <w:tcPr>
            <w:tcW w:w="1634" w:type="pct"/>
          </w:tcPr>
          <w:p w:rsidR="000D4D3A" w:rsidRPr="001F252C" w:rsidRDefault="000D4D3A" w:rsidP="00FB474E">
            <w:pPr>
              <w:spacing w:before="120" w:after="120"/>
              <w:jc w:val="both"/>
              <w:outlineLvl w:val="0"/>
              <w:rPr>
                <w:rFonts w:ascii="Times New Roman" w:hAnsi="Times New Roman" w:cs="Times New Roman"/>
                <w:b/>
                <w:sz w:val="24"/>
                <w:szCs w:val="24"/>
                <w:lang w:val="hr-HR"/>
              </w:rPr>
            </w:pPr>
          </w:p>
        </w:tc>
      </w:tr>
      <w:tr w:rsidR="001F252C" w:rsidRPr="001F252C" w:rsidTr="00EC311E">
        <w:trPr>
          <w:trHeight w:val="977"/>
        </w:trPr>
        <w:tc>
          <w:tcPr>
            <w:tcW w:w="1667" w:type="pct"/>
            <w:shd w:val="clear" w:color="auto" w:fill="auto"/>
          </w:tcPr>
          <w:p w:rsidR="00AA1ADC" w:rsidRDefault="00621452" w:rsidP="00C071AD">
            <w:pPr>
              <w:spacing w:before="120" w:after="120"/>
              <w:jc w:val="center"/>
              <w:rPr>
                <w:rFonts w:ascii="Times New Roman" w:hAnsi="Times New Roman" w:cs="Times New Roman"/>
                <w:b/>
                <w:sz w:val="24"/>
                <w:szCs w:val="24"/>
              </w:rPr>
            </w:pPr>
            <w:r>
              <w:rPr>
                <w:rFonts w:ascii="Times New Roman" w:hAnsi="Times New Roman" w:cs="Times New Roman"/>
                <w:b/>
                <w:sz w:val="24"/>
                <w:szCs w:val="24"/>
              </w:rPr>
              <w:t>Neni 81</w:t>
            </w:r>
          </w:p>
          <w:p w:rsidR="000D4D3A" w:rsidRPr="001F252C" w:rsidRDefault="00E13A0E"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Ndryshimet e identifikuara</w:t>
            </w:r>
          </w:p>
        </w:tc>
        <w:tc>
          <w:tcPr>
            <w:tcW w:w="1699" w:type="pct"/>
          </w:tcPr>
          <w:p w:rsidR="000D4D3A" w:rsidRPr="001F252C" w:rsidRDefault="000D4D3A"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 xml:space="preserve">Article </w:t>
            </w:r>
            <w:r w:rsidR="00B17D2A">
              <w:rPr>
                <w:rFonts w:ascii="Times New Roman" w:hAnsi="Times New Roman" w:cs="Times New Roman"/>
                <w:b/>
                <w:sz w:val="24"/>
                <w:szCs w:val="24"/>
              </w:rPr>
              <w:t>81</w:t>
            </w:r>
          </w:p>
          <w:p w:rsidR="000D4D3A" w:rsidRPr="001F252C" w:rsidRDefault="00E13A0E" w:rsidP="00E13A0E">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 xml:space="preserve">Identified </w:t>
            </w:r>
            <w:r w:rsidR="000D4D3A" w:rsidRPr="001F252C">
              <w:rPr>
                <w:rFonts w:ascii="Times New Roman" w:hAnsi="Times New Roman" w:cs="Times New Roman"/>
                <w:b/>
                <w:sz w:val="24"/>
                <w:szCs w:val="24"/>
              </w:rPr>
              <w:t xml:space="preserve">changes </w:t>
            </w:r>
          </w:p>
        </w:tc>
        <w:tc>
          <w:tcPr>
            <w:tcW w:w="1634" w:type="pct"/>
          </w:tcPr>
          <w:p w:rsidR="000D4D3A" w:rsidRPr="001F252C" w:rsidRDefault="000D4D3A" w:rsidP="00C071AD">
            <w:pPr>
              <w:spacing w:before="120" w:after="120"/>
              <w:jc w:val="center"/>
              <w:outlineLvl w:val="0"/>
              <w:rPr>
                <w:rFonts w:ascii="Times New Roman" w:hAnsi="Times New Roman" w:cs="Times New Roman"/>
                <w:b/>
                <w:sz w:val="24"/>
                <w:szCs w:val="24"/>
                <w:lang w:val="hr-HR"/>
              </w:rPr>
            </w:pPr>
            <w:r w:rsidRPr="001F252C">
              <w:rPr>
                <w:rFonts w:ascii="Times New Roman" w:hAnsi="Times New Roman" w:cs="Times New Roman"/>
                <w:b/>
                <w:sz w:val="24"/>
                <w:szCs w:val="24"/>
                <w:lang w:val="hr-HR"/>
              </w:rPr>
              <w:t>Č</w:t>
            </w:r>
            <w:r w:rsidRPr="001F252C">
              <w:rPr>
                <w:rFonts w:ascii="Times New Roman" w:hAnsi="Times New Roman" w:cs="Times New Roman"/>
                <w:b/>
                <w:sz w:val="24"/>
                <w:szCs w:val="24"/>
              </w:rPr>
              <w:t>lan</w:t>
            </w:r>
            <w:r w:rsidRPr="001F252C">
              <w:rPr>
                <w:rFonts w:ascii="Times New Roman" w:hAnsi="Times New Roman" w:cs="Times New Roman"/>
                <w:b/>
                <w:sz w:val="24"/>
                <w:szCs w:val="24"/>
                <w:lang w:val="hr-HR"/>
              </w:rPr>
              <w:t xml:space="preserve"> </w:t>
            </w:r>
            <w:r w:rsidR="00B17D2A">
              <w:rPr>
                <w:rFonts w:ascii="Times New Roman" w:hAnsi="Times New Roman" w:cs="Times New Roman"/>
                <w:b/>
                <w:sz w:val="24"/>
                <w:szCs w:val="24"/>
              </w:rPr>
              <w:t>81</w:t>
            </w:r>
          </w:p>
          <w:p w:rsidR="000D4D3A" w:rsidRPr="001F252C" w:rsidRDefault="000D4D3A" w:rsidP="00C071AD">
            <w:pPr>
              <w:spacing w:before="120" w:after="120"/>
              <w:jc w:val="center"/>
              <w:rPr>
                <w:rFonts w:ascii="Times New Roman" w:hAnsi="Times New Roman" w:cs="Times New Roman"/>
                <w:b/>
                <w:sz w:val="24"/>
                <w:szCs w:val="24"/>
                <w:lang w:val="hr-HR"/>
              </w:rPr>
            </w:pPr>
            <w:r w:rsidRPr="001F252C">
              <w:rPr>
                <w:rFonts w:ascii="Times New Roman" w:hAnsi="Times New Roman" w:cs="Times New Roman"/>
                <w:b/>
                <w:sz w:val="24"/>
                <w:szCs w:val="24"/>
              </w:rPr>
              <w:t>Popravljanje</w:t>
            </w:r>
            <w:r w:rsidR="00AA1ADC">
              <w:rPr>
                <w:rFonts w:ascii="Times New Roman" w:hAnsi="Times New Roman" w:cs="Times New Roman"/>
                <w:b/>
                <w:sz w:val="24"/>
                <w:szCs w:val="24"/>
                <w:lang w:val="hr-HR"/>
              </w:rPr>
              <w:t xml:space="preserve"> </w:t>
            </w:r>
            <w:r w:rsidRPr="001F252C">
              <w:rPr>
                <w:rFonts w:ascii="Times New Roman" w:hAnsi="Times New Roman" w:cs="Times New Roman"/>
                <w:b/>
                <w:sz w:val="24"/>
                <w:szCs w:val="24"/>
              </w:rPr>
              <w:t>ili</w:t>
            </w:r>
            <w:r w:rsidRPr="001F252C">
              <w:rPr>
                <w:rFonts w:ascii="Times New Roman" w:hAnsi="Times New Roman" w:cs="Times New Roman"/>
                <w:b/>
                <w:sz w:val="24"/>
                <w:szCs w:val="24"/>
                <w:lang w:val="hr-HR"/>
              </w:rPr>
              <w:t xml:space="preserve"> </w:t>
            </w:r>
            <w:r w:rsidRPr="001F252C">
              <w:rPr>
                <w:rFonts w:ascii="Times New Roman" w:hAnsi="Times New Roman" w:cs="Times New Roman"/>
                <w:b/>
                <w:sz w:val="24"/>
                <w:szCs w:val="24"/>
              </w:rPr>
              <w:t>utvr</w:t>
            </w:r>
            <w:r w:rsidRPr="001F252C">
              <w:rPr>
                <w:rFonts w:ascii="Times New Roman" w:hAnsi="Times New Roman" w:cs="Times New Roman"/>
                <w:b/>
                <w:sz w:val="24"/>
                <w:szCs w:val="24"/>
                <w:lang w:val="hr-HR"/>
              </w:rPr>
              <w:t>đ</w:t>
            </w:r>
            <w:r w:rsidRPr="001F252C">
              <w:rPr>
                <w:rFonts w:ascii="Times New Roman" w:hAnsi="Times New Roman" w:cs="Times New Roman"/>
                <w:b/>
                <w:sz w:val="24"/>
                <w:szCs w:val="24"/>
              </w:rPr>
              <w:t>ene</w:t>
            </w:r>
            <w:r w:rsidRPr="001F252C">
              <w:rPr>
                <w:rFonts w:ascii="Times New Roman" w:hAnsi="Times New Roman" w:cs="Times New Roman"/>
                <w:b/>
                <w:sz w:val="24"/>
                <w:szCs w:val="24"/>
                <w:lang w:val="hr-HR"/>
              </w:rPr>
              <w:t xml:space="preserve"> </w:t>
            </w:r>
            <w:r w:rsidRPr="001F252C">
              <w:rPr>
                <w:rFonts w:ascii="Times New Roman" w:hAnsi="Times New Roman" w:cs="Times New Roman"/>
                <w:b/>
                <w:sz w:val="24"/>
                <w:szCs w:val="24"/>
              </w:rPr>
              <w:t>promene</w:t>
            </w:r>
            <w:r w:rsidRPr="001F252C">
              <w:rPr>
                <w:rFonts w:ascii="Times New Roman" w:hAnsi="Times New Roman" w:cs="Times New Roman"/>
                <w:b/>
                <w:sz w:val="24"/>
                <w:szCs w:val="24"/>
                <w:lang w:val="hr-HR"/>
              </w:rPr>
              <w:t xml:space="preserve"> </w:t>
            </w:r>
          </w:p>
        </w:tc>
      </w:tr>
      <w:tr w:rsidR="001F252C" w:rsidRPr="001F252C" w:rsidTr="00EC311E">
        <w:trPr>
          <w:trHeight w:val="977"/>
        </w:trPr>
        <w:tc>
          <w:tcPr>
            <w:tcW w:w="1667" w:type="pct"/>
            <w:shd w:val="clear" w:color="auto" w:fill="auto"/>
          </w:tcPr>
          <w:p w:rsidR="000D4D3A" w:rsidRPr="001F252C" w:rsidRDefault="000D4D3A" w:rsidP="003B4F1A">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1. Nëse gjatë kontrollimit teknik të mjetit janë konstatuar modifikime apo ndryshime në mjet, të dhënat në lejen e komunikacionit të mjetit dhe në evidencën elektronike nuk përputhen, atëherë certifikata për kontrollimin teknik mund të lëshohet vetëm në bazë të procedurës së mëparshme të miratimit individual të mjetit në përputhje me këtë ligj. Regjistrimi gjegjës i modifikimit apo ndryshimit të përputhshmërisë bëhet në certifikatën e pëlqimit për regjistrim.</w:t>
            </w:r>
          </w:p>
        </w:tc>
        <w:tc>
          <w:tcPr>
            <w:tcW w:w="1699" w:type="pct"/>
          </w:tcPr>
          <w:p w:rsidR="000D4D3A" w:rsidRPr="001F252C" w:rsidRDefault="000D4D3A" w:rsidP="003B4F1A">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1. If during the technical inspection of the vehicle are established modifications or changes on the vehicle of this law, the data on the circulation permit of the vehicle and on the electronic evidence do not match, the technical inspection certificate can be issued only based on the previous procedure of individual vehicle approval in compliance with this law. The respective registration of the modifications or changes of the compatibility is noted on the certificate of registration consent.</w:t>
            </w:r>
          </w:p>
        </w:tc>
        <w:tc>
          <w:tcPr>
            <w:tcW w:w="1634" w:type="pct"/>
          </w:tcPr>
          <w:p w:rsidR="000D4D3A" w:rsidRPr="001F252C" w:rsidRDefault="000D4D3A" w:rsidP="00AA1ADC">
            <w:pPr>
              <w:spacing w:before="120" w:after="120"/>
              <w:jc w:val="both"/>
              <w:rPr>
                <w:rFonts w:ascii="Times New Roman" w:hAnsi="Times New Roman" w:cs="Times New Roman"/>
                <w:sz w:val="24"/>
                <w:szCs w:val="24"/>
                <w:lang w:val="hr-HR"/>
              </w:rPr>
            </w:pPr>
            <w:r w:rsidRPr="001F252C">
              <w:rPr>
                <w:rFonts w:ascii="Times New Roman" w:hAnsi="Times New Roman" w:cs="Times New Roman"/>
                <w:sz w:val="24"/>
                <w:szCs w:val="24"/>
                <w:lang w:val="hr-HR"/>
              </w:rPr>
              <w:t xml:space="preserve">1. </w:t>
            </w:r>
            <w:r w:rsidRPr="001F252C">
              <w:rPr>
                <w:rFonts w:ascii="Times New Roman" w:hAnsi="Times New Roman" w:cs="Times New Roman"/>
                <w:sz w:val="24"/>
                <w:szCs w:val="24"/>
              </w:rPr>
              <w:t>Ako</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pri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obavljanju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tehni</w:t>
            </w:r>
            <w:r w:rsidRPr="001F252C">
              <w:rPr>
                <w:rFonts w:ascii="Times New Roman" w:hAnsi="Times New Roman" w:cs="Times New Roman"/>
                <w:sz w:val="24"/>
                <w:szCs w:val="24"/>
                <w:lang w:val="hr-HR"/>
              </w:rPr>
              <w:t>č</w:t>
            </w:r>
            <w:r w:rsidRPr="001F252C">
              <w:rPr>
                <w:rFonts w:ascii="Times New Roman" w:hAnsi="Times New Roman" w:cs="Times New Roman"/>
                <w:sz w:val="24"/>
                <w:szCs w:val="24"/>
              </w:rPr>
              <w:t>ke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kontrole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vozila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utvrdi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popravljanje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ili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promene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vozilu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ilia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ako</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podaci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saobračajnoj</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dozvoli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elektroni</w:t>
            </w:r>
            <w:r w:rsidRPr="001F252C">
              <w:rPr>
                <w:rFonts w:ascii="Times New Roman" w:hAnsi="Times New Roman" w:cs="Times New Roman"/>
                <w:sz w:val="24"/>
                <w:szCs w:val="24"/>
                <w:lang w:val="hr-HR"/>
              </w:rPr>
              <w:t>č</w:t>
            </w:r>
            <w:r w:rsidRPr="001F252C">
              <w:rPr>
                <w:rFonts w:ascii="Times New Roman" w:hAnsi="Times New Roman" w:cs="Times New Roman"/>
                <w:sz w:val="24"/>
                <w:szCs w:val="24"/>
              </w:rPr>
              <w:t>noj</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evidencije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ne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poklapaju</w:t>
            </w:r>
            <w:r w:rsidRPr="001F252C">
              <w:rPr>
                <w:rFonts w:ascii="Times New Roman" w:hAnsi="Times New Roman" w:cs="Times New Roman"/>
                <w:sz w:val="24"/>
                <w:szCs w:val="24"/>
                <w:lang w:val="hr-HR"/>
              </w:rPr>
              <w:t xml:space="preserve"> </w:t>
            </w:r>
            <w:proofErr w:type="gramStart"/>
            <w:r w:rsidRPr="001F252C">
              <w:rPr>
                <w:rFonts w:ascii="Times New Roman" w:hAnsi="Times New Roman" w:cs="Times New Roman"/>
                <w:sz w:val="24"/>
                <w:szCs w:val="24"/>
              </w:rPr>
              <w:t>sa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utvr</w:t>
            </w:r>
            <w:r w:rsidRPr="001F252C">
              <w:rPr>
                <w:rFonts w:ascii="Times New Roman" w:hAnsi="Times New Roman" w:cs="Times New Roman"/>
                <w:sz w:val="24"/>
                <w:szCs w:val="24"/>
                <w:lang w:val="hr-HR"/>
              </w:rPr>
              <w:t>đ</w:t>
            </w:r>
            <w:r w:rsidRPr="001F252C">
              <w:rPr>
                <w:rFonts w:ascii="Times New Roman" w:hAnsi="Times New Roman" w:cs="Times New Roman"/>
                <w:sz w:val="24"/>
                <w:szCs w:val="24"/>
              </w:rPr>
              <w:t>enim</w:t>
            </w:r>
            <w:proofErr w:type="gramEnd"/>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stanjem</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vozila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certifikat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tehni</w:t>
            </w:r>
            <w:r w:rsidRPr="001F252C">
              <w:rPr>
                <w:rFonts w:ascii="Times New Roman" w:hAnsi="Times New Roman" w:cs="Times New Roman"/>
                <w:sz w:val="24"/>
                <w:szCs w:val="24"/>
                <w:lang w:val="hr-HR"/>
              </w:rPr>
              <w:t>č</w:t>
            </w:r>
            <w:r w:rsidRPr="001F252C">
              <w:rPr>
                <w:rFonts w:ascii="Times New Roman" w:hAnsi="Times New Roman" w:cs="Times New Roman"/>
                <w:sz w:val="24"/>
                <w:szCs w:val="24"/>
              </w:rPr>
              <w:t>koj</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kontroli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mo</w:t>
            </w:r>
            <w:r w:rsidRPr="001F252C">
              <w:rPr>
                <w:rFonts w:ascii="Times New Roman" w:hAnsi="Times New Roman" w:cs="Times New Roman"/>
                <w:sz w:val="24"/>
                <w:szCs w:val="24"/>
                <w:lang w:val="hr-HR"/>
              </w:rPr>
              <w:t>ž</w:t>
            </w:r>
            <w:r w:rsidRPr="001F252C">
              <w:rPr>
                <w:rFonts w:ascii="Times New Roman" w:hAnsi="Times New Roman" w:cs="Times New Roman"/>
                <w:sz w:val="24"/>
                <w:szCs w:val="24"/>
              </w:rPr>
              <w:t>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izdati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jedino</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na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osnovu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prethodne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procedure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pojedina</w:t>
            </w:r>
            <w:r w:rsidRPr="001F252C">
              <w:rPr>
                <w:rFonts w:ascii="Times New Roman" w:hAnsi="Times New Roman" w:cs="Times New Roman"/>
                <w:sz w:val="24"/>
                <w:szCs w:val="24"/>
                <w:lang w:val="hr-HR"/>
              </w:rPr>
              <w:t>č</w:t>
            </w:r>
            <w:r w:rsidRPr="001F252C">
              <w:rPr>
                <w:rFonts w:ascii="Times New Roman" w:hAnsi="Times New Roman" w:cs="Times New Roman"/>
                <w:sz w:val="24"/>
                <w:szCs w:val="24"/>
              </w:rPr>
              <w:t>nog</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usvajanja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vozila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skladu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ovim</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Zakonom</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Registracija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popravke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ili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promene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uskal</w:t>
            </w:r>
            <w:r w:rsidRPr="001F252C">
              <w:rPr>
                <w:rFonts w:ascii="Times New Roman" w:hAnsi="Times New Roman" w:cs="Times New Roman"/>
                <w:sz w:val="24"/>
                <w:szCs w:val="24"/>
                <w:lang w:val="hr-HR"/>
              </w:rPr>
              <w:t>đ</w:t>
            </w:r>
            <w:r w:rsidRPr="001F252C">
              <w:rPr>
                <w:rFonts w:ascii="Times New Roman" w:hAnsi="Times New Roman" w:cs="Times New Roman"/>
                <w:sz w:val="24"/>
                <w:szCs w:val="24"/>
              </w:rPr>
              <w:t>enosti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evidentira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certifikatu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saglasnosti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za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registraciju</w:t>
            </w:r>
            <w:r w:rsidRPr="001F252C">
              <w:rPr>
                <w:rFonts w:ascii="Times New Roman" w:hAnsi="Times New Roman" w:cs="Times New Roman"/>
                <w:sz w:val="24"/>
                <w:szCs w:val="24"/>
                <w:lang w:val="hr-HR"/>
              </w:rPr>
              <w:t xml:space="preserve">. </w:t>
            </w:r>
          </w:p>
        </w:tc>
      </w:tr>
      <w:tr w:rsidR="001F252C" w:rsidRPr="001F252C" w:rsidTr="00EC311E">
        <w:trPr>
          <w:trHeight w:val="977"/>
        </w:trPr>
        <w:tc>
          <w:tcPr>
            <w:tcW w:w="1667" w:type="pct"/>
            <w:shd w:val="clear" w:color="auto" w:fill="auto"/>
          </w:tcPr>
          <w:p w:rsidR="000D4D3A" w:rsidRPr="001F252C" w:rsidRDefault="000D4D3A" w:rsidP="00687A4F">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lastRenderedPageBreak/>
              <w:t>2. Dënohet për me gjobë nga katërmijë (4000) € personi juridik i cili gjatë kontrollimit teknik vepron në kundërshtim me këtë nen, ndërsa personi përgjegjës dënohet me gjobë nga katërqindë (400) €.</w:t>
            </w:r>
          </w:p>
        </w:tc>
        <w:tc>
          <w:tcPr>
            <w:tcW w:w="1699" w:type="pct"/>
          </w:tcPr>
          <w:p w:rsidR="000D4D3A" w:rsidRPr="001F252C" w:rsidRDefault="000D4D3A"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2. A fine of four thousand (4.000) € is imposed on a responsible legal person who, during technical inspection, acts contrary to this Article, while a fine of four hundred (400) € is imposed on the person responsible.</w:t>
            </w:r>
          </w:p>
        </w:tc>
        <w:tc>
          <w:tcPr>
            <w:tcW w:w="1634" w:type="pct"/>
          </w:tcPr>
          <w:p w:rsidR="000D4D3A" w:rsidRPr="001F252C" w:rsidRDefault="000D4D3A" w:rsidP="00C071AD">
            <w:pPr>
              <w:spacing w:before="120" w:after="120"/>
              <w:jc w:val="both"/>
              <w:rPr>
                <w:rFonts w:ascii="Times New Roman" w:hAnsi="Times New Roman" w:cs="Times New Roman"/>
                <w:sz w:val="24"/>
                <w:szCs w:val="24"/>
                <w:lang w:val="hr-HR"/>
              </w:rPr>
            </w:pPr>
            <w:r w:rsidRPr="001F252C">
              <w:rPr>
                <w:rFonts w:ascii="Times New Roman" w:hAnsi="Times New Roman" w:cs="Times New Roman"/>
                <w:sz w:val="24"/>
                <w:szCs w:val="24"/>
                <w:lang w:val="hr-HR"/>
              </w:rPr>
              <w:t xml:space="preserve">2. </w:t>
            </w:r>
            <w:r w:rsidRPr="001F252C">
              <w:rPr>
                <w:rFonts w:ascii="Times New Roman" w:hAnsi="Times New Roman" w:cs="Times New Roman"/>
                <w:sz w:val="24"/>
                <w:szCs w:val="24"/>
              </w:rPr>
              <w:t>Za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prkr</w:t>
            </w:r>
            <w:r w:rsidRPr="001F252C">
              <w:rPr>
                <w:rFonts w:ascii="Times New Roman" w:hAnsi="Times New Roman" w:cs="Times New Roman"/>
                <w:sz w:val="24"/>
                <w:szCs w:val="24"/>
                <w:lang w:val="hr-HR"/>
              </w:rPr>
              <w:t>š</w:t>
            </w:r>
            <w:r w:rsidRPr="001F252C">
              <w:rPr>
                <w:rFonts w:ascii="Times New Roman" w:hAnsi="Times New Roman" w:cs="Times New Roman"/>
                <w:sz w:val="24"/>
                <w:szCs w:val="24"/>
              </w:rPr>
              <w:t>aj</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kaznit</w:t>
            </w:r>
            <w:r w:rsidRPr="001F252C">
              <w:rPr>
                <w:rFonts w:ascii="Times New Roman" w:hAnsi="Times New Roman" w:cs="Times New Roman"/>
                <w:sz w:val="24"/>
                <w:szCs w:val="24"/>
                <w:lang w:val="hr-HR"/>
              </w:rPr>
              <w:t xml:space="preserve"> ć</w:t>
            </w:r>
            <w:r w:rsidRPr="001F252C">
              <w:rPr>
                <w:rFonts w:ascii="Times New Roman" w:hAnsi="Times New Roman" w:cs="Times New Roman"/>
                <w:sz w:val="24"/>
                <w:szCs w:val="24"/>
              </w:rPr>
              <w:t>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nov</w:t>
            </w:r>
            <w:r w:rsidRPr="001F252C">
              <w:rPr>
                <w:rFonts w:ascii="Times New Roman" w:hAnsi="Times New Roman" w:cs="Times New Roman"/>
                <w:sz w:val="24"/>
                <w:szCs w:val="24"/>
                <w:lang w:val="hr-HR"/>
              </w:rPr>
              <w:t>č</w:t>
            </w:r>
            <w:r w:rsidRPr="001F252C">
              <w:rPr>
                <w:rFonts w:ascii="Times New Roman" w:hAnsi="Times New Roman" w:cs="Times New Roman"/>
                <w:sz w:val="24"/>
                <w:szCs w:val="24"/>
              </w:rPr>
              <w:t>anom</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kaznom</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iznosu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od</w:t>
            </w:r>
            <w:r w:rsidRPr="001F252C">
              <w:rPr>
                <w:rFonts w:ascii="Times New Roman" w:hAnsi="Times New Roman" w:cs="Times New Roman"/>
                <w:sz w:val="24"/>
                <w:szCs w:val="24"/>
                <w:lang w:val="hr-HR"/>
              </w:rPr>
              <w:t xml:space="preserve"> 4000 € </w:t>
            </w:r>
            <w:r w:rsidRPr="001F252C">
              <w:rPr>
                <w:rFonts w:ascii="Times New Roman" w:hAnsi="Times New Roman" w:cs="Times New Roman"/>
                <w:sz w:val="24"/>
                <w:szCs w:val="24"/>
              </w:rPr>
              <w:t>pravna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osoba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za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tehni</w:t>
            </w:r>
            <w:r w:rsidRPr="001F252C">
              <w:rPr>
                <w:rFonts w:ascii="Times New Roman" w:hAnsi="Times New Roman" w:cs="Times New Roman"/>
                <w:sz w:val="24"/>
                <w:szCs w:val="24"/>
                <w:lang w:val="hr-HR"/>
              </w:rPr>
              <w:t>č</w:t>
            </w:r>
            <w:r w:rsidRPr="001F252C">
              <w:rPr>
                <w:rFonts w:ascii="Times New Roman" w:hAnsi="Times New Roman" w:cs="Times New Roman"/>
                <w:sz w:val="24"/>
                <w:szCs w:val="24"/>
              </w:rPr>
              <w:t>ku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kontrolu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koji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postupi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suprotno</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odredbasma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ovoga</w:t>
            </w:r>
            <w:r w:rsidRPr="001F252C">
              <w:rPr>
                <w:rFonts w:ascii="Times New Roman" w:hAnsi="Times New Roman" w:cs="Times New Roman"/>
                <w:sz w:val="24"/>
                <w:szCs w:val="24"/>
                <w:lang w:val="hr-HR"/>
              </w:rPr>
              <w:t xml:space="preserve"> č</w:t>
            </w:r>
            <w:r w:rsidRPr="001F252C">
              <w:rPr>
                <w:rFonts w:ascii="Times New Roman" w:hAnsi="Times New Roman" w:cs="Times New Roman"/>
                <w:sz w:val="24"/>
                <w:szCs w:val="24"/>
              </w:rPr>
              <w:t>laan</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odgovorna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osoba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kaznit</w:t>
            </w:r>
            <w:r w:rsidRPr="001F252C">
              <w:rPr>
                <w:rFonts w:ascii="Times New Roman" w:hAnsi="Times New Roman" w:cs="Times New Roman"/>
                <w:sz w:val="24"/>
                <w:szCs w:val="24"/>
                <w:lang w:val="hr-HR"/>
              </w:rPr>
              <w:t xml:space="preserve"> ć</w:t>
            </w:r>
            <w:r w:rsidRPr="001F252C">
              <w:rPr>
                <w:rFonts w:ascii="Times New Roman" w:hAnsi="Times New Roman" w:cs="Times New Roman"/>
                <w:sz w:val="24"/>
                <w:szCs w:val="24"/>
              </w:rPr>
              <w:t>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nov</w:t>
            </w:r>
            <w:r w:rsidRPr="001F252C">
              <w:rPr>
                <w:rFonts w:ascii="Times New Roman" w:hAnsi="Times New Roman" w:cs="Times New Roman"/>
                <w:sz w:val="24"/>
                <w:szCs w:val="24"/>
                <w:lang w:val="hr-HR"/>
              </w:rPr>
              <w:t>č</w:t>
            </w:r>
            <w:r w:rsidRPr="001F252C">
              <w:rPr>
                <w:rFonts w:ascii="Times New Roman" w:hAnsi="Times New Roman" w:cs="Times New Roman"/>
                <w:sz w:val="24"/>
                <w:szCs w:val="24"/>
              </w:rPr>
              <w:t>anom</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kaznom</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i</w:t>
            </w:r>
            <w:r w:rsidRPr="001F252C">
              <w:rPr>
                <w:rFonts w:ascii="Times New Roman" w:hAnsi="Times New Roman" w:cs="Times New Roman"/>
                <w:sz w:val="24"/>
                <w:szCs w:val="24"/>
                <w:lang w:val="hr-HR"/>
              </w:rPr>
              <w:t xml:space="preserve"> </w:t>
            </w:r>
            <w:proofErr w:type="gramStart"/>
            <w:r w:rsidRPr="001F252C">
              <w:rPr>
                <w:rFonts w:ascii="Times New Roman" w:hAnsi="Times New Roman" w:cs="Times New Roman"/>
                <w:sz w:val="24"/>
                <w:szCs w:val="24"/>
              </w:rPr>
              <w:t>iznosu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od</w:t>
            </w:r>
            <w:proofErr w:type="gramEnd"/>
            <w:r w:rsidRPr="001F252C">
              <w:rPr>
                <w:rFonts w:ascii="Times New Roman" w:hAnsi="Times New Roman" w:cs="Times New Roman"/>
                <w:sz w:val="24"/>
                <w:szCs w:val="24"/>
                <w:lang w:val="hr-HR"/>
              </w:rPr>
              <w:t xml:space="preserve">  400 €.</w:t>
            </w:r>
          </w:p>
        </w:tc>
      </w:tr>
      <w:tr w:rsidR="001F252C" w:rsidRPr="001F252C" w:rsidTr="00EC311E">
        <w:trPr>
          <w:trHeight w:val="977"/>
        </w:trPr>
        <w:tc>
          <w:tcPr>
            <w:tcW w:w="1667" w:type="pct"/>
            <w:shd w:val="clear" w:color="auto" w:fill="auto"/>
          </w:tcPr>
          <w:p w:rsidR="000D4D3A" w:rsidRPr="001F252C" w:rsidRDefault="000D4D3A"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 xml:space="preserve">Neni </w:t>
            </w:r>
            <w:r w:rsidR="00621452">
              <w:rPr>
                <w:rFonts w:ascii="Times New Roman" w:hAnsi="Times New Roman" w:cs="Times New Roman"/>
                <w:b/>
                <w:sz w:val="24"/>
                <w:szCs w:val="24"/>
              </w:rPr>
              <w:t>82</w:t>
            </w:r>
          </w:p>
          <w:p w:rsidR="000D4D3A" w:rsidRPr="001F252C" w:rsidRDefault="000D4D3A"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Ndryshimet të cilat evidentohen</w:t>
            </w:r>
          </w:p>
        </w:tc>
        <w:tc>
          <w:tcPr>
            <w:tcW w:w="1699" w:type="pct"/>
          </w:tcPr>
          <w:p w:rsidR="000D4D3A" w:rsidRPr="001F252C" w:rsidRDefault="000D4D3A"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 xml:space="preserve">Article </w:t>
            </w:r>
            <w:r w:rsidR="00B17D2A">
              <w:rPr>
                <w:rFonts w:ascii="Times New Roman" w:hAnsi="Times New Roman" w:cs="Times New Roman"/>
                <w:b/>
                <w:sz w:val="24"/>
                <w:szCs w:val="24"/>
              </w:rPr>
              <w:t>82</w:t>
            </w:r>
          </w:p>
          <w:p w:rsidR="000D4D3A" w:rsidRPr="001F252C" w:rsidRDefault="000D4D3A" w:rsidP="00385148">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Changes which are identified</w:t>
            </w:r>
          </w:p>
        </w:tc>
        <w:tc>
          <w:tcPr>
            <w:tcW w:w="1634" w:type="pct"/>
          </w:tcPr>
          <w:p w:rsidR="000D4D3A" w:rsidRPr="001F252C" w:rsidRDefault="000D4D3A" w:rsidP="00C071AD">
            <w:pPr>
              <w:spacing w:before="120" w:after="120"/>
              <w:jc w:val="center"/>
              <w:outlineLvl w:val="0"/>
              <w:rPr>
                <w:rFonts w:ascii="Times New Roman" w:hAnsi="Times New Roman" w:cs="Times New Roman"/>
                <w:b/>
                <w:sz w:val="24"/>
                <w:szCs w:val="24"/>
                <w:lang w:val="hr-HR"/>
              </w:rPr>
            </w:pPr>
            <w:r w:rsidRPr="001F252C">
              <w:rPr>
                <w:rFonts w:ascii="Times New Roman" w:hAnsi="Times New Roman" w:cs="Times New Roman"/>
                <w:b/>
                <w:sz w:val="24"/>
                <w:szCs w:val="24"/>
                <w:lang w:val="hr-HR"/>
              </w:rPr>
              <w:t>Č</w:t>
            </w:r>
            <w:r w:rsidRPr="001F252C">
              <w:rPr>
                <w:rFonts w:ascii="Times New Roman" w:hAnsi="Times New Roman" w:cs="Times New Roman"/>
                <w:b/>
                <w:sz w:val="24"/>
                <w:szCs w:val="24"/>
              </w:rPr>
              <w:t>lan</w:t>
            </w:r>
            <w:r w:rsidRPr="001F252C">
              <w:rPr>
                <w:rFonts w:ascii="Times New Roman" w:hAnsi="Times New Roman" w:cs="Times New Roman"/>
                <w:b/>
                <w:sz w:val="24"/>
                <w:szCs w:val="24"/>
                <w:lang w:val="hr-HR"/>
              </w:rPr>
              <w:t xml:space="preserve"> </w:t>
            </w:r>
            <w:r w:rsidR="00B17D2A">
              <w:rPr>
                <w:rFonts w:ascii="Times New Roman" w:hAnsi="Times New Roman" w:cs="Times New Roman"/>
                <w:b/>
                <w:sz w:val="24"/>
                <w:szCs w:val="24"/>
              </w:rPr>
              <w:t>82</w:t>
            </w:r>
          </w:p>
          <w:p w:rsidR="000D4D3A" w:rsidRPr="001F252C" w:rsidRDefault="000D4D3A" w:rsidP="00C071AD">
            <w:pPr>
              <w:spacing w:before="120" w:after="120"/>
              <w:jc w:val="center"/>
              <w:rPr>
                <w:rFonts w:ascii="Times New Roman" w:hAnsi="Times New Roman" w:cs="Times New Roman"/>
                <w:b/>
                <w:sz w:val="24"/>
                <w:szCs w:val="24"/>
                <w:lang w:val="hr-HR"/>
              </w:rPr>
            </w:pPr>
            <w:r w:rsidRPr="001F252C">
              <w:rPr>
                <w:rFonts w:ascii="Times New Roman" w:hAnsi="Times New Roman" w:cs="Times New Roman"/>
                <w:b/>
                <w:sz w:val="24"/>
                <w:szCs w:val="24"/>
              </w:rPr>
              <w:t>Promene</w:t>
            </w:r>
            <w:r w:rsidRPr="001F252C">
              <w:rPr>
                <w:rFonts w:ascii="Times New Roman" w:hAnsi="Times New Roman" w:cs="Times New Roman"/>
                <w:b/>
                <w:sz w:val="24"/>
                <w:szCs w:val="24"/>
                <w:lang w:val="hr-HR"/>
              </w:rPr>
              <w:t xml:space="preserve"> </w:t>
            </w:r>
            <w:r w:rsidRPr="001F252C">
              <w:rPr>
                <w:rFonts w:ascii="Times New Roman" w:hAnsi="Times New Roman" w:cs="Times New Roman"/>
                <w:b/>
                <w:sz w:val="24"/>
                <w:szCs w:val="24"/>
              </w:rPr>
              <w:t>koje</w:t>
            </w:r>
            <w:r w:rsidRPr="001F252C">
              <w:rPr>
                <w:rFonts w:ascii="Times New Roman" w:hAnsi="Times New Roman" w:cs="Times New Roman"/>
                <w:b/>
                <w:sz w:val="24"/>
                <w:szCs w:val="24"/>
                <w:lang w:val="hr-HR"/>
              </w:rPr>
              <w:t xml:space="preserve"> </w:t>
            </w:r>
            <w:r w:rsidRPr="001F252C">
              <w:rPr>
                <w:rFonts w:ascii="Times New Roman" w:hAnsi="Times New Roman" w:cs="Times New Roman"/>
                <w:b/>
                <w:sz w:val="24"/>
                <w:szCs w:val="24"/>
              </w:rPr>
              <w:t>se</w:t>
            </w:r>
            <w:r w:rsidRPr="001F252C">
              <w:rPr>
                <w:rFonts w:ascii="Times New Roman" w:hAnsi="Times New Roman" w:cs="Times New Roman"/>
                <w:b/>
                <w:sz w:val="24"/>
                <w:szCs w:val="24"/>
                <w:lang w:val="hr-HR"/>
              </w:rPr>
              <w:t xml:space="preserve"> </w:t>
            </w:r>
            <w:r w:rsidRPr="001F252C">
              <w:rPr>
                <w:rFonts w:ascii="Times New Roman" w:hAnsi="Times New Roman" w:cs="Times New Roman"/>
                <w:b/>
                <w:sz w:val="24"/>
                <w:szCs w:val="24"/>
              </w:rPr>
              <w:t>evidentiraju</w:t>
            </w:r>
          </w:p>
        </w:tc>
      </w:tr>
      <w:tr w:rsidR="001F252C" w:rsidRPr="001F252C" w:rsidTr="00FB474E">
        <w:trPr>
          <w:trHeight w:val="227"/>
        </w:trPr>
        <w:tc>
          <w:tcPr>
            <w:tcW w:w="1667" w:type="pct"/>
            <w:shd w:val="clear" w:color="auto" w:fill="auto"/>
          </w:tcPr>
          <w:p w:rsidR="000D4D3A" w:rsidRPr="001F252C" w:rsidRDefault="000D4D3A" w:rsidP="0045443F">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 xml:space="preserve">1. Pronari i mjetit është përgjegjës për ndryshimet e kryera në mjet, se a janë bërë sipas homologimit ose sipas miratimit individual dhe nuk bëjnë pjesë në modifikime të mjetit sipas nenit 30 të këtij ligji. </w:t>
            </w:r>
          </w:p>
        </w:tc>
        <w:tc>
          <w:tcPr>
            <w:tcW w:w="1699" w:type="pct"/>
          </w:tcPr>
          <w:p w:rsidR="000D4D3A" w:rsidRPr="001F252C" w:rsidRDefault="000D4D3A"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1. The owner of the vehicle must guarantee that changes on the vehicle have been done pursuant to the homologation or individual approval and are not part of the vehicle modifications under Article 30 of this Law.</w:t>
            </w:r>
          </w:p>
        </w:tc>
        <w:tc>
          <w:tcPr>
            <w:tcW w:w="1634" w:type="pct"/>
          </w:tcPr>
          <w:p w:rsidR="000D4D3A" w:rsidRPr="001F252C" w:rsidRDefault="000D4D3A" w:rsidP="00C071AD">
            <w:pPr>
              <w:spacing w:before="120" w:after="120"/>
              <w:jc w:val="both"/>
              <w:rPr>
                <w:rFonts w:ascii="Times New Roman" w:hAnsi="Times New Roman" w:cs="Times New Roman"/>
                <w:sz w:val="24"/>
                <w:szCs w:val="24"/>
                <w:lang w:val="hr-HR"/>
              </w:rPr>
            </w:pPr>
            <w:r w:rsidRPr="001F252C">
              <w:rPr>
                <w:rFonts w:ascii="Times New Roman" w:hAnsi="Times New Roman" w:cs="Times New Roman"/>
                <w:sz w:val="24"/>
                <w:szCs w:val="24"/>
                <w:lang w:val="hr-HR"/>
              </w:rPr>
              <w:t xml:space="preserve">1. </w:t>
            </w:r>
            <w:r w:rsidRPr="001F252C">
              <w:rPr>
                <w:rFonts w:ascii="Times New Roman" w:hAnsi="Times New Roman" w:cs="Times New Roman"/>
                <w:sz w:val="24"/>
                <w:szCs w:val="24"/>
              </w:rPr>
              <w:t>Vlasnik</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vozila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du</w:t>
            </w:r>
            <w:r w:rsidRPr="001F252C">
              <w:rPr>
                <w:rFonts w:ascii="Times New Roman" w:hAnsi="Times New Roman" w:cs="Times New Roman"/>
                <w:sz w:val="24"/>
                <w:szCs w:val="24"/>
                <w:lang w:val="hr-HR"/>
              </w:rPr>
              <w:t>ž</w:t>
            </w:r>
            <w:r w:rsidRPr="001F252C">
              <w:rPr>
                <w:rFonts w:ascii="Times New Roman" w:hAnsi="Times New Roman" w:cs="Times New Roman"/>
                <w:sz w:val="24"/>
                <w:szCs w:val="24"/>
              </w:rPr>
              <w:t>an</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je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garantovati</w:t>
            </w:r>
            <w:r w:rsidRPr="001F252C">
              <w:rPr>
                <w:rFonts w:ascii="Times New Roman" w:hAnsi="Times New Roman" w:cs="Times New Roman"/>
                <w:sz w:val="24"/>
                <w:szCs w:val="24"/>
                <w:lang w:val="hr-HR"/>
              </w:rPr>
              <w:t xml:space="preserve"> </w:t>
            </w:r>
            <w:proofErr w:type="gramStart"/>
            <w:r w:rsidRPr="001F252C">
              <w:rPr>
                <w:rFonts w:ascii="Times New Roman" w:hAnsi="Times New Roman" w:cs="Times New Roman"/>
                <w:sz w:val="24"/>
                <w:szCs w:val="24"/>
              </w:rPr>
              <w:t>da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promene</w:t>
            </w:r>
            <w:proofErr w:type="gramEnd"/>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vozilu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vr</w:t>
            </w:r>
            <w:r w:rsidRPr="001F252C">
              <w:rPr>
                <w:rFonts w:ascii="Times New Roman" w:hAnsi="Times New Roman" w:cs="Times New Roman"/>
                <w:sz w:val="24"/>
                <w:szCs w:val="24"/>
                <w:lang w:val="hr-HR"/>
              </w:rPr>
              <w:t>š</w:t>
            </w:r>
            <w:r w:rsidRPr="001F252C">
              <w:rPr>
                <w:rFonts w:ascii="Times New Roman" w:hAnsi="Times New Roman" w:cs="Times New Roman"/>
                <w:sz w:val="24"/>
                <w:szCs w:val="24"/>
              </w:rPr>
              <w:t>ene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na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osonovu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homologacije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ili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pojedina</w:t>
            </w:r>
            <w:r w:rsidRPr="001F252C">
              <w:rPr>
                <w:rFonts w:ascii="Times New Roman" w:hAnsi="Times New Roman" w:cs="Times New Roman"/>
                <w:sz w:val="24"/>
                <w:szCs w:val="24"/>
                <w:lang w:val="hr-HR"/>
              </w:rPr>
              <w:t>č</w:t>
            </w:r>
            <w:r w:rsidRPr="001F252C">
              <w:rPr>
                <w:rFonts w:ascii="Times New Roman" w:hAnsi="Times New Roman" w:cs="Times New Roman"/>
                <w:sz w:val="24"/>
                <w:szCs w:val="24"/>
              </w:rPr>
              <w:t>nog</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odobravanja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da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popravke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ne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spadaju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modifikacije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iz</w:t>
            </w:r>
            <w:r w:rsidRPr="001F252C">
              <w:rPr>
                <w:rFonts w:ascii="Times New Roman" w:hAnsi="Times New Roman" w:cs="Times New Roman"/>
                <w:sz w:val="24"/>
                <w:szCs w:val="24"/>
                <w:lang w:val="hr-HR"/>
              </w:rPr>
              <w:t xml:space="preserve"> č</w:t>
            </w:r>
            <w:r w:rsidRPr="001F252C">
              <w:rPr>
                <w:rFonts w:ascii="Times New Roman" w:hAnsi="Times New Roman" w:cs="Times New Roman"/>
                <w:sz w:val="24"/>
                <w:szCs w:val="24"/>
              </w:rPr>
              <w:t>lana</w:t>
            </w:r>
            <w:r w:rsidRPr="001F252C">
              <w:rPr>
                <w:rFonts w:ascii="Times New Roman" w:hAnsi="Times New Roman" w:cs="Times New Roman"/>
                <w:sz w:val="24"/>
                <w:szCs w:val="24"/>
                <w:lang w:val="hr-HR"/>
              </w:rPr>
              <w:t xml:space="preserve"> 30 </w:t>
            </w:r>
            <w:r w:rsidRPr="001F252C">
              <w:rPr>
                <w:rFonts w:ascii="Times New Roman" w:hAnsi="Times New Roman" w:cs="Times New Roman"/>
                <w:sz w:val="24"/>
                <w:szCs w:val="24"/>
              </w:rPr>
              <w:t>ovoga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Zakona</w:t>
            </w:r>
            <w:r w:rsidRPr="001F252C">
              <w:rPr>
                <w:rFonts w:ascii="Times New Roman" w:hAnsi="Times New Roman" w:cs="Times New Roman"/>
                <w:sz w:val="24"/>
                <w:szCs w:val="24"/>
                <w:lang w:val="hr-HR"/>
              </w:rPr>
              <w:t xml:space="preserve">. </w:t>
            </w:r>
          </w:p>
        </w:tc>
      </w:tr>
      <w:tr w:rsidR="001F252C" w:rsidRPr="001F252C" w:rsidTr="00FB474E">
        <w:trPr>
          <w:trHeight w:val="794"/>
        </w:trPr>
        <w:tc>
          <w:tcPr>
            <w:tcW w:w="1667" w:type="pct"/>
            <w:shd w:val="clear" w:color="auto" w:fill="auto"/>
          </w:tcPr>
          <w:p w:rsidR="000D4D3A" w:rsidRPr="001F252C" w:rsidRDefault="000D4D3A" w:rsidP="00C071AD">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2. Në ndryshimet nga paragrafi një 1. i këtij nenit bëjnë pjesë montimi (instalimi) i sistemeve përbërëse të cilat ndryshojnë nga pjesët të cilat zëvendësohen dhe si të tilla nuk janë të lejuara për montim në tipe të caktuar të mjeteve (variant ose version) siç është:</w:t>
            </w:r>
          </w:p>
        </w:tc>
        <w:tc>
          <w:tcPr>
            <w:tcW w:w="1699" w:type="pct"/>
          </w:tcPr>
          <w:p w:rsidR="000D4D3A" w:rsidRPr="001F252C" w:rsidRDefault="000D4D3A"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2. In changes from paragraph 1 of this Article include the affixing (installation) of component systems which are different from parts being replaced and, as such, are not allowed to be affixed (installed) on certain types of vehicles as follows:</w:t>
            </w:r>
          </w:p>
        </w:tc>
        <w:tc>
          <w:tcPr>
            <w:tcW w:w="1634" w:type="pct"/>
          </w:tcPr>
          <w:p w:rsidR="000D4D3A" w:rsidRPr="001F252C" w:rsidRDefault="000D4D3A" w:rsidP="00C071AD">
            <w:pPr>
              <w:spacing w:before="120" w:after="120"/>
              <w:jc w:val="both"/>
              <w:rPr>
                <w:rFonts w:ascii="Times New Roman" w:hAnsi="Times New Roman" w:cs="Times New Roman"/>
                <w:sz w:val="24"/>
                <w:szCs w:val="24"/>
                <w:lang w:val="hr-HR"/>
              </w:rPr>
            </w:pPr>
            <w:r w:rsidRPr="001F252C">
              <w:rPr>
                <w:rFonts w:ascii="Times New Roman" w:hAnsi="Times New Roman" w:cs="Times New Roman"/>
                <w:sz w:val="24"/>
                <w:szCs w:val="24"/>
                <w:lang w:val="hr-HR"/>
              </w:rPr>
              <w:t xml:space="preserve">2. </w:t>
            </w:r>
            <w:r w:rsidRPr="001F252C">
              <w:rPr>
                <w:rFonts w:ascii="Times New Roman" w:hAnsi="Times New Roman" w:cs="Times New Roman"/>
                <w:sz w:val="24"/>
                <w:szCs w:val="24"/>
              </w:rPr>
              <w:t>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promene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iz</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stava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jedan</w:t>
            </w:r>
            <w:r w:rsidRPr="001F252C">
              <w:rPr>
                <w:rFonts w:ascii="Times New Roman" w:hAnsi="Times New Roman" w:cs="Times New Roman"/>
                <w:sz w:val="24"/>
                <w:szCs w:val="24"/>
                <w:lang w:val="hr-HR"/>
              </w:rPr>
              <w:t xml:space="preserve"> 1. </w:t>
            </w:r>
            <w:r w:rsidRPr="001F252C">
              <w:rPr>
                <w:rFonts w:ascii="Times New Roman" w:hAnsi="Times New Roman" w:cs="Times New Roman"/>
                <w:sz w:val="24"/>
                <w:szCs w:val="24"/>
              </w:rPr>
              <w:t>ovoga</w:t>
            </w:r>
            <w:r w:rsidRPr="001F252C">
              <w:rPr>
                <w:rFonts w:ascii="Times New Roman" w:hAnsi="Times New Roman" w:cs="Times New Roman"/>
                <w:sz w:val="24"/>
                <w:szCs w:val="24"/>
                <w:lang w:val="hr-HR"/>
              </w:rPr>
              <w:t xml:space="preserve"> č</w:t>
            </w:r>
            <w:r w:rsidRPr="001F252C">
              <w:rPr>
                <w:rFonts w:ascii="Times New Roman" w:hAnsi="Times New Roman" w:cs="Times New Roman"/>
                <w:sz w:val="24"/>
                <w:szCs w:val="24"/>
              </w:rPr>
              <w:t>lana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spada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ugra</w:t>
            </w:r>
            <w:r w:rsidRPr="001F252C">
              <w:rPr>
                <w:rFonts w:ascii="Times New Roman" w:hAnsi="Times New Roman" w:cs="Times New Roman"/>
                <w:sz w:val="24"/>
                <w:szCs w:val="24"/>
                <w:lang w:val="hr-HR"/>
              </w:rPr>
              <w:t>đ</w:t>
            </w:r>
            <w:r w:rsidRPr="001F252C">
              <w:rPr>
                <w:rFonts w:ascii="Times New Roman" w:hAnsi="Times New Roman" w:cs="Times New Roman"/>
                <w:sz w:val="24"/>
                <w:szCs w:val="24"/>
              </w:rPr>
              <w:t>ivanje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instaliranje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sastavnih</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sistema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koje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razlikuju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od</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delova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koje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zamenjuju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te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koja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kao</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takve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ne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smiju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montirati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odre</w:t>
            </w:r>
            <w:r w:rsidRPr="001F252C">
              <w:rPr>
                <w:rFonts w:ascii="Times New Roman" w:hAnsi="Times New Roman" w:cs="Times New Roman"/>
                <w:sz w:val="24"/>
                <w:szCs w:val="24"/>
                <w:lang w:val="hr-HR"/>
              </w:rPr>
              <w:t>đ</w:t>
            </w:r>
            <w:r w:rsidRPr="001F252C">
              <w:rPr>
                <w:rFonts w:ascii="Times New Roman" w:hAnsi="Times New Roman" w:cs="Times New Roman"/>
                <w:sz w:val="24"/>
                <w:szCs w:val="24"/>
              </w:rPr>
              <w:t>eni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tip</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variante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ili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verzije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vozila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to</w:t>
            </w:r>
            <w:r w:rsidRPr="001F252C">
              <w:rPr>
                <w:rFonts w:ascii="Times New Roman" w:hAnsi="Times New Roman" w:cs="Times New Roman"/>
                <w:sz w:val="24"/>
                <w:szCs w:val="24"/>
                <w:lang w:val="hr-HR"/>
              </w:rPr>
              <w:t>:</w:t>
            </w:r>
          </w:p>
        </w:tc>
      </w:tr>
      <w:tr w:rsidR="001F252C" w:rsidRPr="001F252C" w:rsidTr="00EC311E">
        <w:trPr>
          <w:trHeight w:val="977"/>
        </w:trPr>
        <w:tc>
          <w:tcPr>
            <w:tcW w:w="1667" w:type="pct"/>
            <w:shd w:val="clear" w:color="auto" w:fill="auto"/>
          </w:tcPr>
          <w:p w:rsidR="000D4D3A" w:rsidRPr="00AA1ADC" w:rsidRDefault="00AA1ADC" w:rsidP="00AA1ADC">
            <w:pPr>
              <w:suppressAutoHyphens/>
              <w:autoSpaceDN w:val="0"/>
              <w:spacing w:before="120" w:after="120"/>
              <w:ind w:left="251"/>
              <w:jc w:val="both"/>
              <w:textAlignment w:val="baseline"/>
              <w:rPr>
                <w:rFonts w:ascii="Times New Roman" w:hAnsi="Times New Roman" w:cs="Times New Roman"/>
                <w:sz w:val="24"/>
                <w:szCs w:val="24"/>
              </w:rPr>
            </w:pPr>
            <w:r w:rsidRPr="00AA1ADC">
              <w:rPr>
                <w:rFonts w:ascii="Times New Roman" w:hAnsi="Times New Roman" w:cs="Times New Roman"/>
                <w:sz w:val="24"/>
                <w:szCs w:val="24"/>
              </w:rPr>
              <w:t xml:space="preserve">2.1. </w:t>
            </w:r>
            <w:r w:rsidR="000D4D3A" w:rsidRPr="00AA1ADC">
              <w:rPr>
                <w:rFonts w:ascii="Times New Roman" w:hAnsi="Times New Roman" w:cs="Times New Roman"/>
                <w:sz w:val="24"/>
                <w:szCs w:val="24"/>
              </w:rPr>
              <w:t>sistemi për lirimin e gazrave;</w:t>
            </w:r>
          </w:p>
          <w:p w:rsidR="000D4D3A" w:rsidRPr="00AA1ADC" w:rsidRDefault="00AA1ADC" w:rsidP="00AA1ADC">
            <w:pPr>
              <w:suppressAutoHyphens/>
              <w:autoSpaceDN w:val="0"/>
              <w:spacing w:before="120" w:after="120"/>
              <w:ind w:left="251"/>
              <w:jc w:val="both"/>
              <w:textAlignment w:val="baseline"/>
              <w:rPr>
                <w:rFonts w:ascii="Times New Roman" w:hAnsi="Times New Roman" w:cs="Times New Roman"/>
                <w:sz w:val="24"/>
                <w:szCs w:val="24"/>
              </w:rPr>
            </w:pPr>
            <w:r w:rsidRPr="00AA1ADC">
              <w:rPr>
                <w:rFonts w:ascii="Times New Roman" w:hAnsi="Times New Roman" w:cs="Times New Roman"/>
                <w:sz w:val="24"/>
                <w:szCs w:val="24"/>
              </w:rPr>
              <w:t xml:space="preserve">2.2. </w:t>
            </w:r>
            <w:r w:rsidR="000D4D3A" w:rsidRPr="00AA1ADC">
              <w:rPr>
                <w:rFonts w:ascii="Times New Roman" w:hAnsi="Times New Roman" w:cs="Times New Roman"/>
                <w:sz w:val="24"/>
                <w:szCs w:val="24"/>
              </w:rPr>
              <w:t xml:space="preserve">sistemet mekanike për bashkëngjitjen e mjeteve (sferat për tërheqje të diametrit 50 mm dhe kuka për tërheqje) </w:t>
            </w:r>
          </w:p>
        </w:tc>
        <w:tc>
          <w:tcPr>
            <w:tcW w:w="1699" w:type="pct"/>
          </w:tcPr>
          <w:p w:rsidR="000D4D3A" w:rsidRPr="001F252C" w:rsidRDefault="000D4D3A" w:rsidP="00AA1ADC">
            <w:pPr>
              <w:tabs>
                <w:tab w:val="left" w:pos="612"/>
              </w:tabs>
              <w:suppressAutoHyphens/>
              <w:autoSpaceDN w:val="0"/>
              <w:spacing w:before="120" w:after="120"/>
              <w:ind w:left="251"/>
              <w:jc w:val="both"/>
              <w:textAlignment w:val="baseline"/>
              <w:rPr>
                <w:rFonts w:ascii="Times New Roman" w:hAnsi="Times New Roman" w:cs="Times New Roman"/>
                <w:sz w:val="24"/>
                <w:szCs w:val="24"/>
              </w:rPr>
            </w:pPr>
            <w:r w:rsidRPr="001F252C">
              <w:rPr>
                <w:rFonts w:ascii="Times New Roman" w:hAnsi="Times New Roman" w:cs="Times New Roman"/>
                <w:sz w:val="24"/>
                <w:szCs w:val="24"/>
              </w:rPr>
              <w:t>2.1. the gas release system;</w:t>
            </w:r>
          </w:p>
          <w:p w:rsidR="000D4D3A" w:rsidRPr="001F252C" w:rsidRDefault="000D4D3A" w:rsidP="00AA1ADC">
            <w:pPr>
              <w:tabs>
                <w:tab w:val="left" w:pos="612"/>
              </w:tabs>
              <w:suppressAutoHyphens/>
              <w:autoSpaceDN w:val="0"/>
              <w:spacing w:before="120" w:after="120"/>
              <w:ind w:left="251"/>
              <w:jc w:val="both"/>
              <w:textAlignment w:val="baseline"/>
              <w:rPr>
                <w:rFonts w:ascii="Times New Roman" w:hAnsi="Times New Roman" w:cs="Times New Roman"/>
                <w:sz w:val="24"/>
                <w:szCs w:val="24"/>
              </w:rPr>
            </w:pPr>
            <w:r w:rsidRPr="001F252C">
              <w:rPr>
                <w:rFonts w:ascii="Times New Roman" w:hAnsi="Times New Roman" w:cs="Times New Roman"/>
                <w:sz w:val="24"/>
                <w:szCs w:val="24"/>
              </w:rPr>
              <w:t>2.2. mechanical systems for attaching cars (spheres meant to pull 50 mm diameters or pulling heads);</w:t>
            </w:r>
          </w:p>
        </w:tc>
        <w:tc>
          <w:tcPr>
            <w:tcW w:w="1634" w:type="pct"/>
          </w:tcPr>
          <w:p w:rsidR="000D4D3A" w:rsidRPr="00AA1ADC" w:rsidRDefault="00AA1ADC" w:rsidP="00AA1ADC">
            <w:pPr>
              <w:suppressAutoHyphens/>
              <w:autoSpaceDN w:val="0"/>
              <w:spacing w:before="120" w:after="120"/>
              <w:ind w:left="251"/>
              <w:jc w:val="both"/>
              <w:textAlignment w:val="baseline"/>
              <w:rPr>
                <w:rFonts w:ascii="Times New Roman" w:hAnsi="Times New Roman" w:cs="Times New Roman"/>
                <w:sz w:val="24"/>
                <w:szCs w:val="24"/>
              </w:rPr>
            </w:pPr>
            <w:r>
              <w:rPr>
                <w:rFonts w:ascii="Times New Roman" w:hAnsi="Times New Roman" w:cs="Times New Roman"/>
                <w:sz w:val="24"/>
                <w:szCs w:val="24"/>
              </w:rPr>
              <w:t xml:space="preserve">2.1. </w:t>
            </w:r>
            <w:r w:rsidR="000D4D3A" w:rsidRPr="00AA1ADC">
              <w:rPr>
                <w:rFonts w:ascii="Times New Roman" w:hAnsi="Times New Roman" w:cs="Times New Roman"/>
                <w:sz w:val="24"/>
                <w:szCs w:val="24"/>
              </w:rPr>
              <w:t>sistemi  ispušnih gasova;</w:t>
            </w:r>
          </w:p>
          <w:p w:rsidR="000D4D3A" w:rsidRPr="00AA1ADC" w:rsidRDefault="00AA1ADC" w:rsidP="00AA1ADC">
            <w:pPr>
              <w:suppressAutoHyphens/>
              <w:autoSpaceDN w:val="0"/>
              <w:spacing w:before="120" w:after="120"/>
              <w:ind w:left="251"/>
              <w:jc w:val="both"/>
              <w:textAlignment w:val="baseline"/>
              <w:rPr>
                <w:rFonts w:ascii="Times New Roman" w:hAnsi="Times New Roman" w:cs="Times New Roman"/>
                <w:sz w:val="24"/>
                <w:szCs w:val="24"/>
              </w:rPr>
            </w:pPr>
            <w:r>
              <w:rPr>
                <w:rFonts w:ascii="Times New Roman" w:hAnsi="Times New Roman" w:cs="Times New Roman"/>
                <w:sz w:val="24"/>
                <w:szCs w:val="24"/>
              </w:rPr>
              <w:t>2.2.</w:t>
            </w:r>
            <w:r w:rsidR="000D4D3A" w:rsidRPr="00AA1ADC">
              <w:rPr>
                <w:rFonts w:ascii="Times New Roman" w:hAnsi="Times New Roman" w:cs="Times New Roman"/>
                <w:sz w:val="24"/>
                <w:szCs w:val="24"/>
              </w:rPr>
              <w:t xml:space="preserve"> mehanički sistemi za priključivanje vozila (sfere za vuču promjera 50mm i kuka za vuču) </w:t>
            </w:r>
          </w:p>
        </w:tc>
      </w:tr>
      <w:tr w:rsidR="001F252C" w:rsidRPr="001F252C" w:rsidTr="00EC311E">
        <w:trPr>
          <w:trHeight w:val="425"/>
        </w:trPr>
        <w:tc>
          <w:tcPr>
            <w:tcW w:w="1667" w:type="pct"/>
            <w:shd w:val="clear" w:color="auto" w:fill="auto"/>
          </w:tcPr>
          <w:p w:rsidR="000D4D3A" w:rsidRPr="001F252C" w:rsidRDefault="000D4D3A" w:rsidP="0045443F">
            <w:pPr>
              <w:spacing w:before="120" w:after="120"/>
              <w:jc w:val="both"/>
              <w:rPr>
                <w:rFonts w:ascii="Times New Roman" w:hAnsi="Times New Roman" w:cs="Times New Roman"/>
                <w:sz w:val="24"/>
                <w:szCs w:val="24"/>
                <w:lang w:val="hr-HR"/>
              </w:rPr>
            </w:pPr>
            <w:r w:rsidRPr="001F252C">
              <w:rPr>
                <w:rFonts w:ascii="Times New Roman" w:hAnsi="Times New Roman" w:cs="Times New Roman"/>
                <w:sz w:val="24"/>
                <w:szCs w:val="24"/>
                <w:lang w:val="hr-HR"/>
              </w:rPr>
              <w:t xml:space="preserve">3. </w:t>
            </w:r>
            <w:r w:rsidRPr="001F252C">
              <w:rPr>
                <w:rFonts w:ascii="Times New Roman" w:hAnsi="Times New Roman" w:cs="Times New Roman"/>
                <w:sz w:val="24"/>
                <w:szCs w:val="24"/>
                <w:lang w:val="sq-AL"/>
              </w:rPr>
              <w:t>Instalimet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nga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paragrafi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2.</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k</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tij</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nenit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nuk</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b</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jn</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pjes</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n</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modifikime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n</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se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k</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to</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realizon</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prodhuesii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k</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tyre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pjes</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ve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personi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juridik</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ose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fizik</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cil</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jan</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regjistruar</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p</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r</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mir</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sq-AL"/>
              </w:rPr>
              <w:t>mbajtje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lastRenderedPageBreak/>
              <w:t>dhe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riparimin</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mjeteve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Realizuesi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i</w:t>
            </w:r>
            <w:r w:rsidRPr="001F252C">
              <w:rPr>
                <w:rFonts w:ascii="Times New Roman" w:hAnsi="Times New Roman" w:cs="Times New Roman"/>
                <w:sz w:val="24"/>
                <w:szCs w:val="24"/>
                <w:lang w:val="hr-HR"/>
              </w:rPr>
              <w:t xml:space="preserve"> këtyre </w:t>
            </w:r>
            <w:r w:rsidRPr="001F252C">
              <w:rPr>
                <w:rFonts w:ascii="Times New Roman" w:hAnsi="Times New Roman" w:cs="Times New Roman"/>
                <w:sz w:val="24"/>
                <w:szCs w:val="24"/>
              </w:rPr>
              <w:t>instalimeve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montimeve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duhet</w:t>
            </w:r>
            <w:r w:rsidRPr="001F252C">
              <w:rPr>
                <w:rFonts w:ascii="Times New Roman" w:hAnsi="Times New Roman" w:cs="Times New Roman"/>
                <w:sz w:val="24"/>
                <w:szCs w:val="24"/>
                <w:lang w:val="hr-HR"/>
              </w:rPr>
              <w:t xml:space="preserve"> më pas të </w:t>
            </w:r>
            <w:r w:rsidRPr="001F252C">
              <w:rPr>
                <w:rFonts w:ascii="Times New Roman" w:hAnsi="Times New Roman" w:cs="Times New Roman"/>
                <w:sz w:val="24"/>
                <w:szCs w:val="24"/>
              </w:rPr>
              <w:t>l</w:t>
            </w:r>
            <w:r w:rsidRPr="001F252C">
              <w:rPr>
                <w:rFonts w:ascii="Times New Roman" w:hAnsi="Times New Roman" w:cs="Times New Roman"/>
                <w:sz w:val="24"/>
                <w:szCs w:val="24"/>
                <w:lang w:val="hr-HR"/>
              </w:rPr>
              <w:t>ëshojë certifikatë mbi përfundimin (kompletimin) e këtyre instalimeve.</w:t>
            </w:r>
          </w:p>
        </w:tc>
        <w:tc>
          <w:tcPr>
            <w:tcW w:w="1699" w:type="pct"/>
          </w:tcPr>
          <w:p w:rsidR="000D4D3A" w:rsidRPr="001F252C" w:rsidRDefault="000D4D3A"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lastRenderedPageBreak/>
              <w:t xml:space="preserve">3. The installations from paragraph 2 of this Article are not included on modifications if done by the manufacturer of these parts, the legal or physical person registered for maintenance and </w:t>
            </w:r>
            <w:r w:rsidRPr="001F252C">
              <w:rPr>
                <w:rFonts w:ascii="Times New Roman" w:hAnsi="Times New Roman" w:cs="Times New Roman"/>
                <w:sz w:val="24"/>
                <w:szCs w:val="24"/>
              </w:rPr>
              <w:lastRenderedPageBreak/>
              <w:t>repair of vehicle The subject performing these installations must issue a certificate upon completion of these installations.</w:t>
            </w:r>
          </w:p>
        </w:tc>
        <w:tc>
          <w:tcPr>
            <w:tcW w:w="1634" w:type="pct"/>
          </w:tcPr>
          <w:p w:rsidR="000D4D3A" w:rsidRPr="001F252C" w:rsidRDefault="000D4D3A"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lang w:val="hr-HR"/>
              </w:rPr>
              <w:lastRenderedPageBreak/>
              <w:t xml:space="preserve">3. </w:t>
            </w:r>
            <w:r w:rsidRPr="001F252C">
              <w:rPr>
                <w:rFonts w:ascii="Times New Roman" w:hAnsi="Times New Roman" w:cs="Times New Roman"/>
                <w:sz w:val="24"/>
                <w:szCs w:val="24"/>
              </w:rPr>
              <w:t>Ure</w:t>
            </w:r>
            <w:r w:rsidRPr="001F252C">
              <w:rPr>
                <w:rFonts w:ascii="Times New Roman" w:hAnsi="Times New Roman" w:cs="Times New Roman"/>
                <w:sz w:val="24"/>
                <w:szCs w:val="24"/>
                <w:lang w:val="hr-HR"/>
              </w:rPr>
              <w:t>đ</w:t>
            </w:r>
            <w:r w:rsidRPr="001F252C">
              <w:rPr>
                <w:rFonts w:ascii="Times New Roman" w:hAnsi="Times New Roman" w:cs="Times New Roman"/>
                <w:sz w:val="24"/>
                <w:szCs w:val="24"/>
              </w:rPr>
              <w:t>aji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iz</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stava</w:t>
            </w:r>
            <w:r w:rsidRPr="001F252C">
              <w:rPr>
                <w:rFonts w:ascii="Times New Roman" w:hAnsi="Times New Roman" w:cs="Times New Roman"/>
                <w:sz w:val="24"/>
                <w:szCs w:val="24"/>
                <w:lang w:val="hr-HR"/>
              </w:rPr>
              <w:t xml:space="preserve"> 2. </w:t>
            </w:r>
            <w:proofErr w:type="gramStart"/>
            <w:r w:rsidRPr="001F252C">
              <w:rPr>
                <w:rFonts w:ascii="Times New Roman" w:hAnsi="Times New Roman" w:cs="Times New Roman"/>
                <w:sz w:val="24"/>
                <w:szCs w:val="24"/>
              </w:rPr>
              <w:t>ovoga</w:t>
            </w:r>
            <w:proofErr w:type="gramEnd"/>
            <w:r w:rsidRPr="001F252C">
              <w:rPr>
                <w:rFonts w:ascii="Times New Roman" w:hAnsi="Times New Roman" w:cs="Times New Roman"/>
                <w:sz w:val="24"/>
                <w:szCs w:val="24"/>
                <w:lang w:val="hr-HR"/>
              </w:rPr>
              <w:t xml:space="preserve"> č</w:t>
            </w:r>
            <w:r w:rsidRPr="001F252C">
              <w:rPr>
                <w:rFonts w:ascii="Times New Roman" w:hAnsi="Times New Roman" w:cs="Times New Roman"/>
                <w:sz w:val="24"/>
                <w:szCs w:val="24"/>
              </w:rPr>
              <w:t>lana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ne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spadaju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modifikovanim</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delovima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ako</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iste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proizvodi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proizvo</w:t>
            </w:r>
            <w:r w:rsidRPr="001F252C">
              <w:rPr>
                <w:rFonts w:ascii="Times New Roman" w:hAnsi="Times New Roman" w:cs="Times New Roman"/>
                <w:sz w:val="24"/>
                <w:szCs w:val="24"/>
                <w:lang w:val="hr-HR"/>
              </w:rPr>
              <w:t>đ</w:t>
            </w:r>
            <w:r w:rsidRPr="001F252C">
              <w:rPr>
                <w:rFonts w:ascii="Times New Roman" w:hAnsi="Times New Roman" w:cs="Times New Roman"/>
                <w:sz w:val="24"/>
                <w:szCs w:val="24"/>
              </w:rPr>
              <w:t>a</w:t>
            </w:r>
            <w:r w:rsidRPr="001F252C">
              <w:rPr>
                <w:rFonts w:ascii="Times New Roman" w:hAnsi="Times New Roman" w:cs="Times New Roman"/>
                <w:sz w:val="24"/>
                <w:szCs w:val="24"/>
                <w:lang w:val="hr-HR"/>
              </w:rPr>
              <w:t xml:space="preserve">č </w:t>
            </w:r>
            <w:r w:rsidRPr="001F252C">
              <w:rPr>
                <w:rFonts w:ascii="Times New Roman" w:hAnsi="Times New Roman" w:cs="Times New Roman"/>
                <w:sz w:val="24"/>
                <w:szCs w:val="24"/>
              </w:rPr>
              <w:t>tih</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delova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pravna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ili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fizi</w:t>
            </w:r>
            <w:r w:rsidRPr="001F252C">
              <w:rPr>
                <w:rFonts w:ascii="Times New Roman" w:hAnsi="Times New Roman" w:cs="Times New Roman"/>
                <w:sz w:val="24"/>
                <w:szCs w:val="24"/>
                <w:lang w:val="hr-HR"/>
              </w:rPr>
              <w:t>č</w:t>
            </w:r>
            <w:r w:rsidRPr="001F252C">
              <w:rPr>
                <w:rFonts w:ascii="Times New Roman" w:hAnsi="Times New Roman" w:cs="Times New Roman"/>
                <w:sz w:val="24"/>
                <w:szCs w:val="24"/>
              </w:rPr>
              <w:t>ka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osobe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koje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registrovane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za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odr</w:t>
            </w:r>
            <w:r w:rsidRPr="001F252C">
              <w:rPr>
                <w:rFonts w:ascii="Times New Roman" w:hAnsi="Times New Roman" w:cs="Times New Roman"/>
                <w:sz w:val="24"/>
                <w:szCs w:val="24"/>
                <w:lang w:val="hr-HR"/>
              </w:rPr>
              <w:t>ž</w:t>
            </w:r>
            <w:r w:rsidRPr="001F252C">
              <w:rPr>
                <w:rFonts w:ascii="Times New Roman" w:hAnsi="Times New Roman" w:cs="Times New Roman"/>
                <w:sz w:val="24"/>
                <w:szCs w:val="24"/>
              </w:rPr>
              <w:t>avanje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lastRenderedPageBreak/>
              <w:t>popravljanje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vozila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 xml:space="preserve">Po obavljanju ugrađivanja (montiranja) ovlašteni servis izdaje certifikat.  </w:t>
            </w:r>
          </w:p>
        </w:tc>
      </w:tr>
      <w:tr w:rsidR="001F252C" w:rsidRPr="001F252C" w:rsidTr="00EC311E">
        <w:trPr>
          <w:trHeight w:val="977"/>
        </w:trPr>
        <w:tc>
          <w:tcPr>
            <w:tcW w:w="1667" w:type="pct"/>
            <w:shd w:val="clear" w:color="auto" w:fill="auto"/>
          </w:tcPr>
          <w:p w:rsidR="000D4D3A" w:rsidRPr="001F252C" w:rsidRDefault="000D4D3A" w:rsidP="00C46888">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lastRenderedPageBreak/>
              <w:t>4. Dënohet me gjobë nga nj</w:t>
            </w:r>
            <w:r w:rsidRPr="001F252C">
              <w:rPr>
                <w:rFonts w:ascii="Times New Roman" w:hAnsi="Times New Roman" w:cs="Times New Roman"/>
                <w:sz w:val="24"/>
                <w:szCs w:val="24"/>
                <w:lang w:val="hr-HR"/>
              </w:rPr>
              <w:t>ëqindë e pesëdhjetë</w:t>
            </w:r>
            <w:r w:rsidRPr="001F252C">
              <w:rPr>
                <w:rFonts w:ascii="Times New Roman" w:hAnsi="Times New Roman" w:cs="Times New Roman"/>
                <w:sz w:val="24"/>
                <w:szCs w:val="24"/>
                <w:lang w:val="sq-AL"/>
              </w:rPr>
              <w:t xml:space="preserve"> (150) € individi i cili vepron në kundërshtim me paragrafin 1. të këtij neni.</w:t>
            </w:r>
          </w:p>
        </w:tc>
        <w:tc>
          <w:tcPr>
            <w:tcW w:w="1699" w:type="pct"/>
          </w:tcPr>
          <w:p w:rsidR="000D4D3A" w:rsidRPr="001F252C" w:rsidRDefault="000D4D3A" w:rsidP="00C071AD">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rPr>
              <w:t>4. A fine of one hundred and fifty (150) € is imposed on an individual who acts contrary to paragraph 1 of this Article</w:t>
            </w:r>
            <w:r w:rsidRPr="001F252C" w:rsidDel="005C021A">
              <w:rPr>
                <w:rFonts w:ascii="Times New Roman" w:hAnsi="Times New Roman" w:cs="Times New Roman"/>
                <w:sz w:val="24"/>
                <w:szCs w:val="24"/>
              </w:rPr>
              <w:t xml:space="preserve"> </w:t>
            </w:r>
          </w:p>
        </w:tc>
        <w:tc>
          <w:tcPr>
            <w:tcW w:w="1634" w:type="pct"/>
          </w:tcPr>
          <w:p w:rsidR="000D4D3A" w:rsidRPr="001F252C" w:rsidRDefault="000D4D3A" w:rsidP="00C071AD">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4. Za prekršaj kaznit će se novčanom kaznom u iznosu od 150 € kaznit će se osoba koja postupi  suprotno članu 1 ovoga člana.</w:t>
            </w:r>
          </w:p>
        </w:tc>
      </w:tr>
      <w:tr w:rsidR="001F252C" w:rsidRPr="001F252C" w:rsidTr="00EC311E">
        <w:trPr>
          <w:trHeight w:val="977"/>
        </w:trPr>
        <w:tc>
          <w:tcPr>
            <w:tcW w:w="1667" w:type="pct"/>
            <w:shd w:val="clear" w:color="auto" w:fill="auto"/>
          </w:tcPr>
          <w:p w:rsidR="000D4D3A" w:rsidRPr="001F252C" w:rsidRDefault="000D4D3A" w:rsidP="00C46888">
            <w:pPr>
              <w:spacing w:before="120" w:after="120"/>
              <w:jc w:val="both"/>
              <w:rPr>
                <w:rFonts w:ascii="Times New Roman" w:hAnsi="Times New Roman" w:cs="Times New Roman"/>
                <w:b/>
                <w:sz w:val="24"/>
                <w:szCs w:val="24"/>
                <w:lang w:val="sq-AL"/>
              </w:rPr>
            </w:pPr>
            <w:r w:rsidRPr="001F252C">
              <w:rPr>
                <w:rFonts w:ascii="Times New Roman" w:hAnsi="Times New Roman" w:cs="Times New Roman"/>
                <w:sz w:val="24"/>
                <w:szCs w:val="24"/>
                <w:lang w:val="sq-AL"/>
              </w:rPr>
              <w:t>5. Dënohet me gjobë në vlerë prej njemije (1000) € personi juridik ose fizik i cili vepron në kundërshtim me paragrafin 1 të këtij neni, ndërsa personi përgjegjës dënohet me gjobë në vlerë prej njeqind e pesedhjete (150) €po ashtu dënohet me gjobë prej peseqind (500)€ personi në institucionin qendror ose lokal i cili vepron në kundërshtim me paragrafin 1 të këtij neni.</w:t>
            </w:r>
          </w:p>
        </w:tc>
        <w:tc>
          <w:tcPr>
            <w:tcW w:w="1699" w:type="pct"/>
          </w:tcPr>
          <w:p w:rsidR="000D4D3A" w:rsidRPr="001F252C" w:rsidRDefault="000D4D3A"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5. A fine of one thousand (1.000) € is imposed on the legal or physical person acting contrary to paragraph 1 of this Article, while a fine of one hundred and fifty (150) € is imposed on the person responsible. Likewise, a fine of five hundred (500) € is imposed on a person from a central or local institution acting contrary to paragraph 1 of this Article.</w:t>
            </w:r>
          </w:p>
        </w:tc>
        <w:tc>
          <w:tcPr>
            <w:tcW w:w="1634" w:type="pct"/>
          </w:tcPr>
          <w:p w:rsidR="000D4D3A" w:rsidRPr="001F252C" w:rsidRDefault="000D4D3A" w:rsidP="00C071AD">
            <w:pPr>
              <w:spacing w:before="120" w:after="120"/>
              <w:jc w:val="both"/>
              <w:rPr>
                <w:rFonts w:ascii="Times New Roman" w:hAnsi="Times New Roman" w:cs="Times New Roman"/>
                <w:sz w:val="24"/>
                <w:szCs w:val="24"/>
                <w:lang w:val="hr-HR"/>
              </w:rPr>
            </w:pPr>
            <w:r w:rsidRPr="001F252C">
              <w:rPr>
                <w:rFonts w:ascii="Times New Roman" w:hAnsi="Times New Roman" w:cs="Times New Roman"/>
                <w:sz w:val="24"/>
                <w:szCs w:val="24"/>
              </w:rPr>
              <w:t xml:space="preserve">5. Za prekršaj kaznit će se novčanom </w:t>
            </w:r>
            <w:proofErr w:type="gramStart"/>
            <w:r w:rsidRPr="001F252C">
              <w:rPr>
                <w:rFonts w:ascii="Times New Roman" w:hAnsi="Times New Roman" w:cs="Times New Roman"/>
                <w:sz w:val="24"/>
                <w:szCs w:val="24"/>
              </w:rPr>
              <w:t>kaznom  u</w:t>
            </w:r>
            <w:proofErr w:type="gramEnd"/>
            <w:r w:rsidRPr="001F252C">
              <w:rPr>
                <w:rFonts w:ascii="Times New Roman" w:hAnsi="Times New Roman" w:cs="Times New Roman"/>
                <w:sz w:val="24"/>
                <w:szCs w:val="24"/>
              </w:rPr>
              <w:t xml:space="preserve"> iznosu od 1000 € pravna ili fizička osoba  koja postupi suprotno stavu 1 ovoga člana a odgovorna osoba kaznit će se novčanom kaznom u iznosu od  150 € dok odgovorna osoba u centralnu ili lokalnu instituciju kaznit će se novčanom kaznom u iznosu od  500 € .</w:t>
            </w:r>
          </w:p>
        </w:tc>
      </w:tr>
      <w:tr w:rsidR="001F252C" w:rsidRPr="001F252C" w:rsidTr="00EC311E">
        <w:trPr>
          <w:trHeight w:val="977"/>
        </w:trPr>
        <w:tc>
          <w:tcPr>
            <w:tcW w:w="1667" w:type="pct"/>
            <w:shd w:val="clear" w:color="auto" w:fill="auto"/>
          </w:tcPr>
          <w:p w:rsidR="000D4D3A" w:rsidRPr="001F252C" w:rsidRDefault="000D4D3A"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 xml:space="preserve">Neni </w:t>
            </w:r>
            <w:r w:rsidR="00621452">
              <w:rPr>
                <w:rFonts w:ascii="Times New Roman" w:hAnsi="Times New Roman" w:cs="Times New Roman"/>
                <w:b/>
                <w:sz w:val="24"/>
                <w:szCs w:val="24"/>
              </w:rPr>
              <w:t>83</w:t>
            </w:r>
          </w:p>
          <w:p w:rsidR="000D4D3A" w:rsidRPr="001F252C" w:rsidRDefault="000D4D3A" w:rsidP="0045443F">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Ndryshimet e evidentuara të mjetit transportues</w:t>
            </w:r>
          </w:p>
        </w:tc>
        <w:tc>
          <w:tcPr>
            <w:tcW w:w="1699" w:type="pct"/>
          </w:tcPr>
          <w:p w:rsidR="000D4D3A" w:rsidRPr="001F252C" w:rsidRDefault="000D4D3A" w:rsidP="00C071AD">
            <w:pPr>
              <w:spacing w:before="120" w:after="120"/>
              <w:jc w:val="center"/>
              <w:rPr>
                <w:rFonts w:ascii="Times New Roman" w:hAnsi="Times New Roman" w:cs="Times New Roman"/>
                <w:b/>
                <w:noProof/>
                <w:sz w:val="24"/>
                <w:szCs w:val="24"/>
              </w:rPr>
            </w:pPr>
            <w:r w:rsidRPr="001F252C">
              <w:rPr>
                <w:rFonts w:ascii="Times New Roman" w:hAnsi="Times New Roman" w:cs="Times New Roman"/>
                <w:b/>
                <w:noProof/>
                <w:sz w:val="24"/>
                <w:szCs w:val="24"/>
              </w:rPr>
              <w:t xml:space="preserve">Article </w:t>
            </w:r>
            <w:r w:rsidR="00B17D2A">
              <w:rPr>
                <w:rFonts w:ascii="Times New Roman" w:hAnsi="Times New Roman" w:cs="Times New Roman"/>
                <w:b/>
                <w:sz w:val="24"/>
                <w:szCs w:val="24"/>
              </w:rPr>
              <w:t>83</w:t>
            </w:r>
          </w:p>
          <w:p w:rsidR="000D4D3A" w:rsidRPr="001F252C" w:rsidRDefault="000D4D3A" w:rsidP="00C071AD">
            <w:pPr>
              <w:spacing w:before="120" w:after="120"/>
              <w:jc w:val="center"/>
              <w:rPr>
                <w:rFonts w:ascii="Times New Roman" w:hAnsi="Times New Roman" w:cs="Times New Roman"/>
                <w:b/>
                <w:noProof/>
                <w:sz w:val="24"/>
                <w:szCs w:val="24"/>
              </w:rPr>
            </w:pPr>
            <w:r w:rsidRPr="001F252C">
              <w:rPr>
                <w:rFonts w:ascii="Times New Roman" w:hAnsi="Times New Roman" w:cs="Times New Roman"/>
                <w:b/>
                <w:noProof/>
                <w:sz w:val="24"/>
                <w:szCs w:val="24"/>
              </w:rPr>
              <w:t>Evidenced changes of the transport vehicle</w:t>
            </w:r>
          </w:p>
        </w:tc>
        <w:tc>
          <w:tcPr>
            <w:tcW w:w="1634" w:type="pct"/>
          </w:tcPr>
          <w:p w:rsidR="000D4D3A" w:rsidRPr="001F252C" w:rsidRDefault="000D4D3A" w:rsidP="00C071AD">
            <w:pPr>
              <w:spacing w:before="120" w:after="120"/>
              <w:jc w:val="center"/>
              <w:rPr>
                <w:rFonts w:ascii="Times New Roman" w:hAnsi="Times New Roman" w:cs="Times New Roman"/>
                <w:b/>
                <w:noProof/>
                <w:sz w:val="24"/>
                <w:szCs w:val="24"/>
              </w:rPr>
            </w:pPr>
            <w:r w:rsidRPr="001F252C">
              <w:rPr>
                <w:rFonts w:ascii="Times New Roman" w:hAnsi="Times New Roman" w:cs="Times New Roman"/>
                <w:b/>
                <w:noProof/>
                <w:sz w:val="24"/>
                <w:szCs w:val="24"/>
              </w:rPr>
              <w:t xml:space="preserve">Član </w:t>
            </w:r>
            <w:r w:rsidR="00B17D2A">
              <w:rPr>
                <w:rFonts w:ascii="Times New Roman" w:hAnsi="Times New Roman" w:cs="Times New Roman"/>
                <w:b/>
                <w:sz w:val="24"/>
                <w:szCs w:val="24"/>
              </w:rPr>
              <w:t>83</w:t>
            </w:r>
          </w:p>
          <w:p w:rsidR="000D4D3A" w:rsidRPr="001F252C" w:rsidRDefault="000D4D3A" w:rsidP="00C071AD">
            <w:pPr>
              <w:spacing w:before="120" w:after="120"/>
              <w:jc w:val="center"/>
              <w:rPr>
                <w:rFonts w:ascii="Times New Roman" w:hAnsi="Times New Roman" w:cs="Times New Roman"/>
                <w:b/>
                <w:noProof/>
                <w:sz w:val="24"/>
                <w:szCs w:val="24"/>
              </w:rPr>
            </w:pPr>
            <w:r w:rsidRPr="001F252C">
              <w:rPr>
                <w:rFonts w:ascii="Times New Roman" w:hAnsi="Times New Roman" w:cs="Times New Roman"/>
                <w:b/>
                <w:noProof/>
                <w:sz w:val="24"/>
                <w:szCs w:val="24"/>
              </w:rPr>
              <w:t>Evidentiranje promena transportnog vozila</w:t>
            </w:r>
          </w:p>
        </w:tc>
      </w:tr>
      <w:tr w:rsidR="001F252C" w:rsidRPr="001F252C" w:rsidTr="00EC311E">
        <w:trPr>
          <w:trHeight w:val="567"/>
        </w:trPr>
        <w:tc>
          <w:tcPr>
            <w:tcW w:w="1667" w:type="pct"/>
            <w:shd w:val="clear" w:color="auto" w:fill="auto"/>
          </w:tcPr>
          <w:p w:rsidR="000D4D3A" w:rsidRPr="001F252C" w:rsidRDefault="000D4D3A" w:rsidP="006615E8">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 xml:space="preserve">1. Pronari i mjetit transportues është i obliguar të kërkojë që ndryshimet e bëra në mjetin e tij, e të cilat janë bërë me pëlqimin e tij, por nuk përbëjnë riparim sipas nenit 27 të këtij ligji, atëher duhet të evidentohen pranë institucionit të autorizuar, në afat prej 30 ditësh nga dita e ndryshimit të bërë. </w:t>
            </w:r>
          </w:p>
        </w:tc>
        <w:tc>
          <w:tcPr>
            <w:tcW w:w="1699" w:type="pct"/>
          </w:tcPr>
          <w:p w:rsidR="000D4D3A" w:rsidRPr="001F252C" w:rsidRDefault="000D4D3A" w:rsidP="00FB474E">
            <w:pPr>
              <w:pStyle w:val="ListParagraph"/>
              <w:suppressAutoHyphens/>
              <w:autoSpaceDN w:val="0"/>
              <w:spacing w:before="120" w:after="120"/>
              <w:ind w:left="0"/>
              <w:contextualSpacing w:val="0"/>
              <w:jc w:val="both"/>
              <w:textAlignment w:val="baseline"/>
              <w:rPr>
                <w:rFonts w:ascii="Times New Roman" w:hAnsi="Times New Roman" w:cs="Times New Roman"/>
                <w:noProof/>
                <w:sz w:val="24"/>
                <w:szCs w:val="24"/>
              </w:rPr>
            </w:pPr>
            <w:r w:rsidRPr="001F252C">
              <w:rPr>
                <w:rFonts w:ascii="Times New Roman" w:hAnsi="Times New Roman" w:cs="Times New Roman"/>
                <w:sz w:val="24"/>
                <w:szCs w:val="24"/>
              </w:rPr>
              <w:t>1.The owner of the transport vehicle is obliged to claim that changes made to his vehicle, which are done with his consent but do not constitute repair pursuant to Article 27 of this law, then it must be identified at the authorized institution within 30 days from the date of amendment.</w:t>
            </w:r>
          </w:p>
        </w:tc>
        <w:tc>
          <w:tcPr>
            <w:tcW w:w="1634" w:type="pct"/>
          </w:tcPr>
          <w:p w:rsidR="000D4D3A" w:rsidRPr="001F252C" w:rsidRDefault="000D4D3A" w:rsidP="006615E8">
            <w:pPr>
              <w:spacing w:before="120" w:after="120"/>
              <w:contextualSpacing/>
              <w:jc w:val="both"/>
              <w:rPr>
                <w:rFonts w:ascii="Times New Roman" w:hAnsi="Times New Roman" w:cs="Times New Roman"/>
                <w:noProof/>
                <w:sz w:val="24"/>
                <w:szCs w:val="24"/>
              </w:rPr>
            </w:pPr>
            <w:r w:rsidRPr="001F252C">
              <w:rPr>
                <w:rFonts w:ascii="Times New Roman" w:hAnsi="Times New Roman" w:cs="Times New Roman"/>
                <w:noProof/>
                <w:sz w:val="24"/>
                <w:szCs w:val="24"/>
              </w:rPr>
              <w:t xml:space="preserve">1. Vlasnik transportnog vozila dužan je  prijaviti i zahtevati od nadležne ustanove  evidentiranje promena u vozilu, obavlejnih na njegov zahtjev, koje ne spadaju u popravljanja i prepravljanaj iz člana 29 ovoga Zakona, u roku od 30 dana od dan  izvršene popravke.  </w:t>
            </w:r>
          </w:p>
        </w:tc>
      </w:tr>
      <w:tr w:rsidR="001F252C" w:rsidRPr="001F252C" w:rsidTr="00EC311E">
        <w:trPr>
          <w:trHeight w:val="977"/>
        </w:trPr>
        <w:tc>
          <w:tcPr>
            <w:tcW w:w="1667" w:type="pct"/>
            <w:shd w:val="clear" w:color="auto" w:fill="auto"/>
          </w:tcPr>
          <w:p w:rsidR="000D4D3A" w:rsidRPr="001F252C" w:rsidRDefault="000D4D3A" w:rsidP="009C66AB">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lastRenderedPageBreak/>
              <w:t>2. Ndryshimet në paragrafin 1. të këtij nenin, kanë të bëjnë me instalimin e sistemeve të veçanta, pjesëve përbërëse, njësive të pavarura teknike dhe pajisjes që janë të ndryshme prej sistemeve të instaluara bazike, kurse të njëjtat janë licencuar për tu instaluar në tipin konkret (variantin, ose modelin) të mjetit transportues, siç janë:</w:t>
            </w:r>
          </w:p>
        </w:tc>
        <w:tc>
          <w:tcPr>
            <w:tcW w:w="1699" w:type="pct"/>
          </w:tcPr>
          <w:p w:rsidR="000D4D3A" w:rsidRPr="001F252C" w:rsidRDefault="000D4D3A" w:rsidP="00FB474E">
            <w:pPr>
              <w:pStyle w:val="ListParagraph"/>
              <w:suppressAutoHyphens/>
              <w:autoSpaceDN w:val="0"/>
              <w:spacing w:before="120" w:after="120"/>
              <w:ind w:left="0"/>
              <w:contextualSpacing w:val="0"/>
              <w:jc w:val="both"/>
              <w:textAlignment w:val="baseline"/>
              <w:rPr>
                <w:rFonts w:ascii="Times New Roman" w:hAnsi="Times New Roman" w:cs="Times New Roman"/>
                <w:noProof/>
                <w:sz w:val="24"/>
                <w:szCs w:val="24"/>
              </w:rPr>
            </w:pPr>
            <w:r w:rsidRPr="001F252C">
              <w:rPr>
                <w:rFonts w:ascii="Times New Roman" w:hAnsi="Times New Roman" w:cs="Times New Roman"/>
                <w:sz w:val="24"/>
                <w:szCs w:val="24"/>
              </w:rPr>
              <w:t>2.The changes from paragraph 1 of this Article have to do with the installation of special systems, component parts, independent technical units and equipment which are different from basic installed systems, while the same are licensed to be installed on the vehicle in qUestion (version or model) as follows:</w:t>
            </w:r>
          </w:p>
        </w:tc>
        <w:tc>
          <w:tcPr>
            <w:tcW w:w="1634" w:type="pct"/>
          </w:tcPr>
          <w:p w:rsidR="000D4D3A" w:rsidRPr="001F252C" w:rsidRDefault="000D4D3A" w:rsidP="00C071AD">
            <w:pPr>
              <w:spacing w:before="120" w:after="120"/>
              <w:contextualSpacing/>
              <w:jc w:val="both"/>
              <w:rPr>
                <w:rFonts w:ascii="Times New Roman" w:hAnsi="Times New Roman" w:cs="Times New Roman"/>
                <w:noProof/>
                <w:sz w:val="24"/>
                <w:szCs w:val="24"/>
              </w:rPr>
            </w:pPr>
            <w:r w:rsidRPr="001F252C">
              <w:rPr>
                <w:rFonts w:ascii="Times New Roman" w:hAnsi="Times New Roman" w:cs="Times New Roman"/>
                <w:noProof/>
                <w:sz w:val="24"/>
                <w:szCs w:val="24"/>
              </w:rPr>
              <w:t>2. promene iz stava 1. ovoga člana se odnos na ugrađivanje posebnih sistema, sastavnih delova, vlastitih tehničkih jedinica i opreme  koje se razlikuju od ugrađenih originalnih sistema, ali koje su odobrene  za ugrađivenje u u određeni tip  (variantu ili model) vozila, i to:</w:t>
            </w:r>
          </w:p>
        </w:tc>
      </w:tr>
      <w:tr w:rsidR="001F252C" w:rsidRPr="001F252C" w:rsidTr="00FB474E">
        <w:trPr>
          <w:trHeight w:val="283"/>
        </w:trPr>
        <w:tc>
          <w:tcPr>
            <w:tcW w:w="1667" w:type="pct"/>
            <w:shd w:val="clear" w:color="auto" w:fill="auto"/>
          </w:tcPr>
          <w:p w:rsidR="000D4D3A" w:rsidRPr="00AA1ADC" w:rsidRDefault="00AA1ADC" w:rsidP="00C04185">
            <w:pPr>
              <w:suppressAutoHyphens/>
              <w:autoSpaceDN w:val="0"/>
              <w:spacing w:before="120" w:after="120"/>
              <w:ind w:left="284"/>
              <w:jc w:val="both"/>
              <w:textAlignment w:val="baseline"/>
              <w:rPr>
                <w:rFonts w:ascii="Times New Roman" w:hAnsi="Times New Roman" w:cs="Times New Roman"/>
                <w:sz w:val="24"/>
                <w:szCs w:val="24"/>
              </w:rPr>
            </w:pPr>
            <w:r>
              <w:rPr>
                <w:rFonts w:ascii="Times New Roman" w:hAnsi="Times New Roman" w:cs="Times New Roman"/>
                <w:sz w:val="24"/>
                <w:szCs w:val="24"/>
              </w:rPr>
              <w:t xml:space="preserve">2.1. </w:t>
            </w:r>
            <w:r w:rsidR="000D4D3A" w:rsidRPr="00AA1ADC">
              <w:rPr>
                <w:rFonts w:ascii="Times New Roman" w:hAnsi="Times New Roman" w:cs="Times New Roman"/>
                <w:sz w:val="24"/>
                <w:szCs w:val="24"/>
              </w:rPr>
              <w:t>sisteme për nxjerrjen e gazrave, pajisje për tërheqjen e mjeteve rrugore, masa më e madhe e lejuar e të cilave nuk i kalon 3.500 kg, me përjashtim të traktorëve;</w:t>
            </w:r>
          </w:p>
          <w:p w:rsidR="000D4D3A" w:rsidRPr="00AA1ADC" w:rsidRDefault="00AA1ADC" w:rsidP="00C04185">
            <w:pPr>
              <w:suppressAutoHyphens/>
              <w:autoSpaceDN w:val="0"/>
              <w:spacing w:before="120" w:after="120"/>
              <w:ind w:left="284"/>
              <w:jc w:val="both"/>
              <w:textAlignment w:val="baseline"/>
              <w:rPr>
                <w:rFonts w:ascii="Times New Roman" w:hAnsi="Times New Roman" w:cs="Times New Roman"/>
                <w:sz w:val="24"/>
                <w:szCs w:val="24"/>
              </w:rPr>
            </w:pPr>
            <w:r>
              <w:rPr>
                <w:rFonts w:ascii="Times New Roman" w:hAnsi="Times New Roman" w:cs="Times New Roman"/>
                <w:sz w:val="24"/>
                <w:szCs w:val="24"/>
              </w:rPr>
              <w:t>2.2.</w:t>
            </w:r>
            <w:r w:rsidR="000D4D3A" w:rsidRPr="00AA1ADC">
              <w:rPr>
                <w:rFonts w:ascii="Times New Roman" w:hAnsi="Times New Roman" w:cs="Times New Roman"/>
                <w:sz w:val="24"/>
                <w:szCs w:val="24"/>
              </w:rPr>
              <w:t xml:space="preserve"> </w:t>
            </w:r>
            <w:proofErr w:type="gramStart"/>
            <w:r w:rsidR="000D4D3A" w:rsidRPr="00AA1ADC">
              <w:rPr>
                <w:rFonts w:ascii="Times New Roman" w:hAnsi="Times New Roman" w:cs="Times New Roman"/>
                <w:sz w:val="24"/>
                <w:szCs w:val="24"/>
              </w:rPr>
              <w:t>bashkëngjitës</w:t>
            </w:r>
            <w:proofErr w:type="gramEnd"/>
            <w:r w:rsidR="000D4D3A" w:rsidRPr="00AA1ADC">
              <w:rPr>
                <w:rFonts w:ascii="Times New Roman" w:hAnsi="Times New Roman" w:cs="Times New Roman"/>
                <w:sz w:val="24"/>
                <w:szCs w:val="24"/>
              </w:rPr>
              <w:t xml:space="preserve"> (rimorkios).</w:t>
            </w:r>
          </w:p>
        </w:tc>
        <w:tc>
          <w:tcPr>
            <w:tcW w:w="1699" w:type="pct"/>
          </w:tcPr>
          <w:p w:rsidR="000D4D3A" w:rsidRPr="00AA1ADC" w:rsidRDefault="00AA1ADC" w:rsidP="00C04185">
            <w:pPr>
              <w:suppressAutoHyphens/>
              <w:autoSpaceDN w:val="0"/>
              <w:spacing w:before="120" w:after="120"/>
              <w:ind w:left="284"/>
              <w:jc w:val="both"/>
              <w:textAlignment w:val="baseline"/>
              <w:rPr>
                <w:rFonts w:ascii="Times New Roman" w:hAnsi="Times New Roman" w:cs="Times New Roman"/>
                <w:sz w:val="24"/>
                <w:szCs w:val="24"/>
              </w:rPr>
            </w:pPr>
            <w:r>
              <w:rPr>
                <w:rFonts w:ascii="Times New Roman" w:hAnsi="Times New Roman" w:cs="Times New Roman"/>
                <w:sz w:val="24"/>
                <w:szCs w:val="24"/>
              </w:rPr>
              <w:t xml:space="preserve">2.1. </w:t>
            </w:r>
            <w:r w:rsidR="000D4D3A" w:rsidRPr="00AA1ADC">
              <w:rPr>
                <w:rFonts w:ascii="Times New Roman" w:hAnsi="Times New Roman" w:cs="Times New Roman"/>
                <w:sz w:val="24"/>
                <w:szCs w:val="24"/>
              </w:rPr>
              <w:t>gas exhaust systems, car pulling equipment, whose maximum mass does not exceed 3.500 kg, with the exception of tractors;</w:t>
            </w:r>
          </w:p>
          <w:p w:rsidR="000D4D3A" w:rsidRPr="00AA1ADC" w:rsidRDefault="00AA1ADC" w:rsidP="00C04185">
            <w:pPr>
              <w:suppressAutoHyphens/>
              <w:autoSpaceDN w:val="0"/>
              <w:spacing w:before="120" w:after="120"/>
              <w:ind w:left="284"/>
              <w:jc w:val="both"/>
              <w:textAlignment w:val="baseline"/>
              <w:rPr>
                <w:rFonts w:ascii="Times New Roman" w:hAnsi="Times New Roman" w:cs="Times New Roman"/>
                <w:noProof/>
                <w:sz w:val="24"/>
                <w:szCs w:val="24"/>
              </w:rPr>
            </w:pPr>
            <w:r>
              <w:rPr>
                <w:rFonts w:ascii="Times New Roman" w:hAnsi="Times New Roman" w:cs="Times New Roman"/>
                <w:sz w:val="24"/>
                <w:szCs w:val="24"/>
              </w:rPr>
              <w:t xml:space="preserve">2.2. </w:t>
            </w:r>
            <w:r w:rsidR="000D4D3A" w:rsidRPr="00AA1ADC">
              <w:rPr>
                <w:rFonts w:ascii="Times New Roman" w:hAnsi="Times New Roman" w:cs="Times New Roman"/>
                <w:sz w:val="24"/>
                <w:szCs w:val="24"/>
              </w:rPr>
              <w:t>attached parts.</w:t>
            </w:r>
          </w:p>
        </w:tc>
        <w:tc>
          <w:tcPr>
            <w:tcW w:w="1634" w:type="pct"/>
          </w:tcPr>
          <w:p w:rsidR="000D4D3A" w:rsidRPr="00C04185" w:rsidRDefault="00C04185" w:rsidP="00C04185">
            <w:pPr>
              <w:suppressAutoHyphens/>
              <w:autoSpaceDN w:val="0"/>
              <w:spacing w:before="120" w:after="120"/>
              <w:ind w:left="284"/>
              <w:jc w:val="both"/>
              <w:textAlignment w:val="baseline"/>
              <w:rPr>
                <w:rFonts w:ascii="Times New Roman" w:hAnsi="Times New Roman" w:cs="Times New Roman"/>
                <w:sz w:val="24"/>
                <w:szCs w:val="24"/>
              </w:rPr>
            </w:pPr>
            <w:r>
              <w:rPr>
                <w:rFonts w:ascii="Times New Roman" w:hAnsi="Times New Roman" w:cs="Times New Roman"/>
                <w:sz w:val="24"/>
                <w:szCs w:val="24"/>
              </w:rPr>
              <w:t>2.1.</w:t>
            </w:r>
            <w:r w:rsidR="00AA1ADC" w:rsidRPr="00C04185">
              <w:rPr>
                <w:rFonts w:ascii="Times New Roman" w:hAnsi="Times New Roman" w:cs="Times New Roman"/>
                <w:sz w:val="24"/>
                <w:szCs w:val="24"/>
              </w:rPr>
              <w:t xml:space="preserve"> </w:t>
            </w:r>
            <w:r w:rsidR="000D4D3A" w:rsidRPr="00C04185">
              <w:rPr>
                <w:rFonts w:ascii="Times New Roman" w:hAnsi="Times New Roman" w:cs="Times New Roman"/>
                <w:sz w:val="24"/>
                <w:szCs w:val="24"/>
              </w:rPr>
              <w:t>sistemi ispušnih gasova,  oprema za vuču drumskih vozila čija je najveća dopuštena masa  do 3.500kg, izuzev traktora;</w:t>
            </w:r>
          </w:p>
          <w:p w:rsidR="000D4D3A" w:rsidRPr="00C04185" w:rsidRDefault="00C04185" w:rsidP="00C04185">
            <w:pPr>
              <w:suppressAutoHyphens/>
              <w:autoSpaceDN w:val="0"/>
              <w:spacing w:before="120" w:after="120"/>
              <w:ind w:left="284"/>
              <w:jc w:val="both"/>
              <w:textAlignment w:val="baseline"/>
              <w:rPr>
                <w:rFonts w:ascii="Times New Roman" w:hAnsi="Times New Roman" w:cs="Times New Roman"/>
                <w:noProof/>
                <w:sz w:val="24"/>
                <w:szCs w:val="24"/>
              </w:rPr>
            </w:pPr>
            <w:r>
              <w:rPr>
                <w:rFonts w:ascii="Times New Roman" w:hAnsi="Times New Roman" w:cs="Times New Roman"/>
                <w:sz w:val="24"/>
                <w:szCs w:val="24"/>
              </w:rPr>
              <w:t xml:space="preserve">2.2. </w:t>
            </w:r>
            <w:proofErr w:type="gramStart"/>
            <w:r w:rsidR="000D4D3A" w:rsidRPr="00C04185">
              <w:rPr>
                <w:rFonts w:ascii="Times New Roman" w:hAnsi="Times New Roman" w:cs="Times New Roman"/>
                <w:sz w:val="24"/>
                <w:szCs w:val="24"/>
              </w:rPr>
              <w:t>priključnih</w:t>
            </w:r>
            <w:proofErr w:type="gramEnd"/>
            <w:r w:rsidR="000D4D3A" w:rsidRPr="00C04185">
              <w:rPr>
                <w:rFonts w:ascii="Times New Roman" w:hAnsi="Times New Roman" w:cs="Times New Roman"/>
                <w:sz w:val="24"/>
                <w:szCs w:val="24"/>
              </w:rPr>
              <w:t>.</w:t>
            </w:r>
          </w:p>
        </w:tc>
      </w:tr>
      <w:tr w:rsidR="001F252C" w:rsidRPr="001F252C" w:rsidTr="00EC311E">
        <w:trPr>
          <w:trHeight w:val="977"/>
        </w:trPr>
        <w:tc>
          <w:tcPr>
            <w:tcW w:w="1667" w:type="pct"/>
            <w:shd w:val="clear" w:color="auto" w:fill="auto"/>
          </w:tcPr>
          <w:p w:rsidR="000D4D3A" w:rsidRPr="001F252C" w:rsidRDefault="000D4D3A" w:rsidP="00C46888">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 xml:space="preserve">3. Instalimin e sistemeve të veçanta, pjesëve përbërëse, njësive të pavarura teknike dhe pajisjes nga paragrafi 2. </w:t>
            </w:r>
            <w:proofErr w:type="gramStart"/>
            <w:r w:rsidRPr="001F252C">
              <w:rPr>
                <w:rFonts w:ascii="Times New Roman" w:hAnsi="Times New Roman" w:cs="Times New Roman"/>
                <w:sz w:val="24"/>
                <w:szCs w:val="24"/>
              </w:rPr>
              <w:t>të</w:t>
            </w:r>
            <w:proofErr w:type="gramEnd"/>
            <w:r w:rsidRPr="001F252C">
              <w:rPr>
                <w:rFonts w:ascii="Times New Roman" w:hAnsi="Times New Roman" w:cs="Times New Roman"/>
                <w:sz w:val="24"/>
                <w:szCs w:val="24"/>
              </w:rPr>
              <w:t xml:space="preserve"> këtij neni, e bën subjekti  juridik që është regjistruar për mirëmbajtjen dhe riparimin e mjeteve transportuese, për të cilën lëshohet vërtetimi pas plotësimit të kushteve të caktuara.</w:t>
            </w:r>
          </w:p>
        </w:tc>
        <w:tc>
          <w:tcPr>
            <w:tcW w:w="1699" w:type="pct"/>
          </w:tcPr>
          <w:p w:rsidR="000D4D3A" w:rsidRPr="001F252C" w:rsidRDefault="000D4D3A" w:rsidP="00C04185">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proofErr w:type="gramStart"/>
            <w:r w:rsidRPr="001F252C">
              <w:rPr>
                <w:rFonts w:ascii="Times New Roman" w:hAnsi="Times New Roman" w:cs="Times New Roman"/>
                <w:sz w:val="24"/>
                <w:szCs w:val="24"/>
              </w:rPr>
              <w:t>3.The</w:t>
            </w:r>
            <w:proofErr w:type="gramEnd"/>
            <w:r w:rsidRPr="001F252C">
              <w:rPr>
                <w:rFonts w:ascii="Times New Roman" w:hAnsi="Times New Roman" w:cs="Times New Roman"/>
                <w:sz w:val="24"/>
                <w:szCs w:val="24"/>
              </w:rPr>
              <w:t xml:space="preserve"> installation of special systems, component parts, independent technical units and equipment from paragraph 2 of this Article are performed by the physical or legal person registered for maintenance and repairment of transport vehicles, and for which issues a verification of installment thereof.</w:t>
            </w:r>
          </w:p>
        </w:tc>
        <w:tc>
          <w:tcPr>
            <w:tcW w:w="1634" w:type="pct"/>
          </w:tcPr>
          <w:p w:rsidR="000D4D3A" w:rsidRPr="00C04185" w:rsidRDefault="000D4D3A" w:rsidP="00C04185">
            <w:pPr>
              <w:suppressAutoHyphens/>
              <w:autoSpaceDN w:val="0"/>
              <w:spacing w:before="120" w:after="120"/>
              <w:jc w:val="both"/>
              <w:textAlignment w:val="baseline"/>
              <w:rPr>
                <w:rFonts w:ascii="Times New Roman" w:hAnsi="Times New Roman" w:cs="Times New Roman"/>
                <w:sz w:val="24"/>
                <w:szCs w:val="24"/>
              </w:rPr>
            </w:pPr>
            <w:r w:rsidRPr="00C04185">
              <w:rPr>
                <w:rFonts w:ascii="Times New Roman" w:hAnsi="Times New Roman" w:cs="Times New Roman"/>
                <w:sz w:val="24"/>
                <w:szCs w:val="24"/>
              </w:rPr>
              <w:t xml:space="preserve">3. </w:t>
            </w:r>
            <w:proofErr w:type="gramStart"/>
            <w:r w:rsidRPr="001F252C">
              <w:rPr>
                <w:rFonts w:ascii="Times New Roman" w:hAnsi="Times New Roman" w:cs="Times New Roman"/>
                <w:sz w:val="24"/>
                <w:szCs w:val="24"/>
              </w:rPr>
              <w:t>Instalisanje</w:t>
            </w:r>
            <w:r w:rsidRPr="00C04185">
              <w:rPr>
                <w:rFonts w:ascii="Times New Roman" w:hAnsi="Times New Roman" w:cs="Times New Roman"/>
                <w:sz w:val="24"/>
                <w:szCs w:val="24"/>
              </w:rPr>
              <w:t xml:space="preserve">  </w:t>
            </w:r>
            <w:r w:rsidRPr="001F252C">
              <w:rPr>
                <w:rFonts w:ascii="Times New Roman" w:hAnsi="Times New Roman" w:cs="Times New Roman"/>
                <w:sz w:val="24"/>
                <w:szCs w:val="24"/>
              </w:rPr>
              <w:t>posebnih</w:t>
            </w:r>
            <w:proofErr w:type="gramEnd"/>
            <w:r w:rsidRPr="00C04185">
              <w:rPr>
                <w:rFonts w:ascii="Times New Roman" w:hAnsi="Times New Roman" w:cs="Times New Roman"/>
                <w:sz w:val="24"/>
                <w:szCs w:val="24"/>
              </w:rPr>
              <w:t xml:space="preserve"> </w:t>
            </w:r>
            <w:r w:rsidRPr="001F252C">
              <w:rPr>
                <w:rFonts w:ascii="Times New Roman" w:hAnsi="Times New Roman" w:cs="Times New Roman"/>
                <w:sz w:val="24"/>
                <w:szCs w:val="24"/>
              </w:rPr>
              <w:t>sistema</w:t>
            </w:r>
            <w:r w:rsidRPr="00C04185">
              <w:rPr>
                <w:rFonts w:ascii="Times New Roman" w:hAnsi="Times New Roman" w:cs="Times New Roman"/>
                <w:sz w:val="24"/>
                <w:szCs w:val="24"/>
              </w:rPr>
              <w:t xml:space="preserve">, </w:t>
            </w:r>
            <w:r w:rsidRPr="001F252C">
              <w:rPr>
                <w:rFonts w:ascii="Times New Roman" w:hAnsi="Times New Roman" w:cs="Times New Roman"/>
                <w:sz w:val="24"/>
                <w:szCs w:val="24"/>
              </w:rPr>
              <w:t>sastavnih</w:t>
            </w:r>
            <w:r w:rsidRPr="00C04185">
              <w:rPr>
                <w:rFonts w:ascii="Times New Roman" w:hAnsi="Times New Roman" w:cs="Times New Roman"/>
                <w:sz w:val="24"/>
                <w:szCs w:val="24"/>
              </w:rPr>
              <w:t xml:space="preserve"> </w:t>
            </w:r>
            <w:r w:rsidRPr="001F252C">
              <w:rPr>
                <w:rFonts w:ascii="Times New Roman" w:hAnsi="Times New Roman" w:cs="Times New Roman"/>
                <w:sz w:val="24"/>
                <w:szCs w:val="24"/>
              </w:rPr>
              <w:t>delova</w:t>
            </w:r>
            <w:r w:rsidRPr="00C04185">
              <w:rPr>
                <w:rFonts w:ascii="Times New Roman" w:hAnsi="Times New Roman" w:cs="Times New Roman"/>
                <w:sz w:val="24"/>
                <w:szCs w:val="24"/>
              </w:rPr>
              <w:t xml:space="preserve">, </w:t>
            </w:r>
            <w:r w:rsidRPr="001F252C">
              <w:rPr>
                <w:rFonts w:ascii="Times New Roman" w:hAnsi="Times New Roman" w:cs="Times New Roman"/>
                <w:sz w:val="24"/>
                <w:szCs w:val="24"/>
              </w:rPr>
              <w:t>vlastitih</w:t>
            </w:r>
            <w:r w:rsidRPr="00C04185">
              <w:rPr>
                <w:rFonts w:ascii="Times New Roman" w:hAnsi="Times New Roman" w:cs="Times New Roman"/>
                <w:sz w:val="24"/>
                <w:szCs w:val="24"/>
              </w:rPr>
              <w:t xml:space="preserve"> </w:t>
            </w:r>
            <w:r w:rsidRPr="001F252C">
              <w:rPr>
                <w:rFonts w:ascii="Times New Roman" w:hAnsi="Times New Roman" w:cs="Times New Roman"/>
                <w:sz w:val="24"/>
                <w:szCs w:val="24"/>
              </w:rPr>
              <w:t>tehni</w:t>
            </w:r>
            <w:r w:rsidRPr="00C04185">
              <w:rPr>
                <w:rFonts w:ascii="Times New Roman" w:hAnsi="Times New Roman" w:cs="Times New Roman"/>
                <w:sz w:val="24"/>
                <w:szCs w:val="24"/>
              </w:rPr>
              <w:t>č</w:t>
            </w:r>
            <w:r w:rsidRPr="001F252C">
              <w:rPr>
                <w:rFonts w:ascii="Times New Roman" w:hAnsi="Times New Roman" w:cs="Times New Roman"/>
                <w:sz w:val="24"/>
                <w:szCs w:val="24"/>
              </w:rPr>
              <w:t>kih</w:t>
            </w:r>
            <w:r w:rsidRPr="00C04185">
              <w:rPr>
                <w:rFonts w:ascii="Times New Roman" w:hAnsi="Times New Roman" w:cs="Times New Roman"/>
                <w:sz w:val="24"/>
                <w:szCs w:val="24"/>
              </w:rPr>
              <w:t xml:space="preserve">  </w:t>
            </w:r>
            <w:r w:rsidRPr="001F252C">
              <w:rPr>
                <w:rFonts w:ascii="Times New Roman" w:hAnsi="Times New Roman" w:cs="Times New Roman"/>
                <w:sz w:val="24"/>
                <w:szCs w:val="24"/>
              </w:rPr>
              <w:t>jedinica</w:t>
            </w:r>
            <w:r w:rsidRPr="00C04185">
              <w:rPr>
                <w:rFonts w:ascii="Times New Roman" w:hAnsi="Times New Roman" w:cs="Times New Roman"/>
                <w:sz w:val="24"/>
                <w:szCs w:val="24"/>
              </w:rPr>
              <w:t xml:space="preserve"> </w:t>
            </w:r>
            <w:r w:rsidRPr="001F252C">
              <w:rPr>
                <w:rFonts w:ascii="Times New Roman" w:hAnsi="Times New Roman" w:cs="Times New Roman"/>
                <w:sz w:val="24"/>
                <w:szCs w:val="24"/>
              </w:rPr>
              <w:t>i</w:t>
            </w:r>
            <w:r w:rsidRPr="00C04185">
              <w:rPr>
                <w:rFonts w:ascii="Times New Roman" w:hAnsi="Times New Roman" w:cs="Times New Roman"/>
                <w:sz w:val="24"/>
                <w:szCs w:val="24"/>
              </w:rPr>
              <w:t xml:space="preserve"> </w:t>
            </w:r>
            <w:r w:rsidRPr="001F252C">
              <w:rPr>
                <w:rFonts w:ascii="Times New Roman" w:hAnsi="Times New Roman" w:cs="Times New Roman"/>
                <w:sz w:val="24"/>
                <w:szCs w:val="24"/>
              </w:rPr>
              <w:t>opreme</w:t>
            </w:r>
            <w:r w:rsidRPr="00C04185">
              <w:rPr>
                <w:rFonts w:ascii="Times New Roman" w:hAnsi="Times New Roman" w:cs="Times New Roman"/>
                <w:sz w:val="24"/>
                <w:szCs w:val="24"/>
              </w:rPr>
              <w:t xml:space="preserve"> </w:t>
            </w:r>
            <w:r w:rsidRPr="001F252C">
              <w:rPr>
                <w:rFonts w:ascii="Times New Roman" w:hAnsi="Times New Roman" w:cs="Times New Roman"/>
                <w:sz w:val="24"/>
                <w:szCs w:val="24"/>
              </w:rPr>
              <w:t>iz</w:t>
            </w:r>
            <w:r w:rsidRPr="00C04185">
              <w:rPr>
                <w:rFonts w:ascii="Times New Roman" w:hAnsi="Times New Roman" w:cs="Times New Roman"/>
                <w:sz w:val="24"/>
                <w:szCs w:val="24"/>
              </w:rPr>
              <w:t xml:space="preserve"> </w:t>
            </w:r>
            <w:r w:rsidRPr="001F252C">
              <w:rPr>
                <w:rFonts w:ascii="Times New Roman" w:hAnsi="Times New Roman" w:cs="Times New Roman"/>
                <w:sz w:val="24"/>
                <w:szCs w:val="24"/>
              </w:rPr>
              <w:t>stava</w:t>
            </w:r>
            <w:r w:rsidRPr="00C04185">
              <w:rPr>
                <w:rFonts w:ascii="Times New Roman" w:hAnsi="Times New Roman" w:cs="Times New Roman"/>
                <w:sz w:val="24"/>
                <w:szCs w:val="24"/>
              </w:rPr>
              <w:t xml:space="preserve"> 2. </w:t>
            </w:r>
            <w:proofErr w:type="gramStart"/>
            <w:r w:rsidRPr="001F252C">
              <w:rPr>
                <w:rFonts w:ascii="Times New Roman" w:hAnsi="Times New Roman" w:cs="Times New Roman"/>
                <w:sz w:val="24"/>
                <w:szCs w:val="24"/>
              </w:rPr>
              <w:t>ovoga</w:t>
            </w:r>
            <w:proofErr w:type="gramEnd"/>
            <w:r w:rsidRPr="00C04185">
              <w:rPr>
                <w:rFonts w:ascii="Times New Roman" w:hAnsi="Times New Roman" w:cs="Times New Roman"/>
                <w:sz w:val="24"/>
                <w:szCs w:val="24"/>
              </w:rPr>
              <w:t xml:space="preserve"> č</w:t>
            </w:r>
            <w:r w:rsidRPr="001F252C">
              <w:rPr>
                <w:rFonts w:ascii="Times New Roman" w:hAnsi="Times New Roman" w:cs="Times New Roman"/>
                <w:sz w:val="24"/>
                <w:szCs w:val="24"/>
              </w:rPr>
              <w:t>lana</w:t>
            </w:r>
            <w:r w:rsidRPr="00C04185">
              <w:rPr>
                <w:rFonts w:ascii="Times New Roman" w:hAnsi="Times New Roman" w:cs="Times New Roman"/>
                <w:sz w:val="24"/>
                <w:szCs w:val="24"/>
              </w:rPr>
              <w:t xml:space="preserve">, </w:t>
            </w:r>
            <w:r w:rsidRPr="001F252C">
              <w:rPr>
                <w:rFonts w:ascii="Times New Roman" w:hAnsi="Times New Roman" w:cs="Times New Roman"/>
                <w:sz w:val="24"/>
                <w:szCs w:val="24"/>
              </w:rPr>
              <w:t>obavlja</w:t>
            </w:r>
            <w:r w:rsidRPr="00C04185">
              <w:rPr>
                <w:rFonts w:ascii="Times New Roman" w:hAnsi="Times New Roman" w:cs="Times New Roman"/>
                <w:sz w:val="24"/>
                <w:szCs w:val="24"/>
              </w:rPr>
              <w:t xml:space="preserve"> </w:t>
            </w:r>
            <w:r w:rsidRPr="001F252C">
              <w:rPr>
                <w:rFonts w:ascii="Times New Roman" w:hAnsi="Times New Roman" w:cs="Times New Roman"/>
                <w:sz w:val="24"/>
                <w:szCs w:val="24"/>
              </w:rPr>
              <w:t>fizi</w:t>
            </w:r>
            <w:r w:rsidRPr="00C04185">
              <w:rPr>
                <w:rFonts w:ascii="Times New Roman" w:hAnsi="Times New Roman" w:cs="Times New Roman"/>
                <w:sz w:val="24"/>
                <w:szCs w:val="24"/>
              </w:rPr>
              <w:t>č</w:t>
            </w:r>
            <w:r w:rsidRPr="001F252C">
              <w:rPr>
                <w:rFonts w:ascii="Times New Roman" w:hAnsi="Times New Roman" w:cs="Times New Roman"/>
                <w:sz w:val="24"/>
                <w:szCs w:val="24"/>
              </w:rPr>
              <w:t>ka</w:t>
            </w:r>
            <w:r w:rsidRPr="00C04185">
              <w:rPr>
                <w:rFonts w:ascii="Times New Roman" w:hAnsi="Times New Roman" w:cs="Times New Roman"/>
                <w:sz w:val="24"/>
                <w:szCs w:val="24"/>
              </w:rPr>
              <w:t xml:space="preserve"> </w:t>
            </w:r>
            <w:r w:rsidRPr="001F252C">
              <w:rPr>
                <w:rFonts w:ascii="Times New Roman" w:hAnsi="Times New Roman" w:cs="Times New Roman"/>
                <w:sz w:val="24"/>
                <w:szCs w:val="24"/>
              </w:rPr>
              <w:t>ili</w:t>
            </w:r>
            <w:r w:rsidRPr="00C04185">
              <w:rPr>
                <w:rFonts w:ascii="Times New Roman" w:hAnsi="Times New Roman" w:cs="Times New Roman"/>
                <w:sz w:val="24"/>
                <w:szCs w:val="24"/>
              </w:rPr>
              <w:t xml:space="preserve"> </w:t>
            </w:r>
            <w:r w:rsidRPr="001F252C">
              <w:rPr>
                <w:rFonts w:ascii="Times New Roman" w:hAnsi="Times New Roman" w:cs="Times New Roman"/>
                <w:sz w:val="24"/>
                <w:szCs w:val="24"/>
              </w:rPr>
              <w:t>pravna</w:t>
            </w:r>
            <w:r w:rsidRPr="00C04185">
              <w:rPr>
                <w:rFonts w:ascii="Times New Roman" w:hAnsi="Times New Roman" w:cs="Times New Roman"/>
                <w:sz w:val="24"/>
                <w:szCs w:val="24"/>
              </w:rPr>
              <w:t xml:space="preserve"> </w:t>
            </w:r>
            <w:r w:rsidRPr="001F252C">
              <w:rPr>
                <w:rFonts w:ascii="Times New Roman" w:hAnsi="Times New Roman" w:cs="Times New Roman"/>
                <w:sz w:val="24"/>
                <w:szCs w:val="24"/>
              </w:rPr>
              <w:t>osoba</w:t>
            </w:r>
            <w:r w:rsidRPr="00C04185">
              <w:rPr>
                <w:rFonts w:ascii="Times New Roman" w:hAnsi="Times New Roman" w:cs="Times New Roman"/>
                <w:sz w:val="24"/>
                <w:szCs w:val="24"/>
              </w:rPr>
              <w:t xml:space="preserve"> </w:t>
            </w:r>
            <w:r w:rsidRPr="001F252C">
              <w:rPr>
                <w:rFonts w:ascii="Times New Roman" w:hAnsi="Times New Roman" w:cs="Times New Roman"/>
                <w:sz w:val="24"/>
                <w:szCs w:val="24"/>
              </w:rPr>
              <w:t>licencirana</w:t>
            </w:r>
            <w:r w:rsidRPr="00C04185">
              <w:rPr>
                <w:rFonts w:ascii="Times New Roman" w:hAnsi="Times New Roman" w:cs="Times New Roman"/>
                <w:sz w:val="24"/>
                <w:szCs w:val="24"/>
              </w:rPr>
              <w:t xml:space="preserve"> </w:t>
            </w:r>
            <w:r w:rsidRPr="001F252C">
              <w:rPr>
                <w:rFonts w:ascii="Times New Roman" w:hAnsi="Times New Roman" w:cs="Times New Roman"/>
                <w:sz w:val="24"/>
                <w:szCs w:val="24"/>
              </w:rPr>
              <w:t>za</w:t>
            </w:r>
            <w:r w:rsidRPr="00C04185">
              <w:rPr>
                <w:rFonts w:ascii="Times New Roman" w:hAnsi="Times New Roman" w:cs="Times New Roman"/>
                <w:sz w:val="24"/>
                <w:szCs w:val="24"/>
              </w:rPr>
              <w:t xml:space="preserve"> </w:t>
            </w:r>
            <w:r w:rsidRPr="001F252C">
              <w:rPr>
                <w:rFonts w:ascii="Times New Roman" w:hAnsi="Times New Roman" w:cs="Times New Roman"/>
                <w:sz w:val="24"/>
                <w:szCs w:val="24"/>
              </w:rPr>
              <w:t>odr</w:t>
            </w:r>
            <w:r w:rsidRPr="00C04185">
              <w:rPr>
                <w:rFonts w:ascii="Times New Roman" w:hAnsi="Times New Roman" w:cs="Times New Roman"/>
                <w:sz w:val="24"/>
                <w:szCs w:val="24"/>
              </w:rPr>
              <w:t>ž</w:t>
            </w:r>
            <w:r w:rsidRPr="001F252C">
              <w:rPr>
                <w:rFonts w:ascii="Times New Roman" w:hAnsi="Times New Roman" w:cs="Times New Roman"/>
                <w:sz w:val="24"/>
                <w:szCs w:val="24"/>
              </w:rPr>
              <w:t>avanje</w:t>
            </w:r>
            <w:r w:rsidRPr="00C04185">
              <w:rPr>
                <w:rFonts w:ascii="Times New Roman" w:hAnsi="Times New Roman" w:cs="Times New Roman"/>
                <w:sz w:val="24"/>
                <w:szCs w:val="24"/>
              </w:rPr>
              <w:t xml:space="preserve"> </w:t>
            </w:r>
            <w:r w:rsidRPr="001F252C">
              <w:rPr>
                <w:rFonts w:ascii="Times New Roman" w:hAnsi="Times New Roman" w:cs="Times New Roman"/>
                <w:sz w:val="24"/>
                <w:szCs w:val="24"/>
              </w:rPr>
              <w:t>i</w:t>
            </w:r>
            <w:r w:rsidRPr="00C04185">
              <w:rPr>
                <w:rFonts w:ascii="Times New Roman" w:hAnsi="Times New Roman" w:cs="Times New Roman"/>
                <w:sz w:val="24"/>
                <w:szCs w:val="24"/>
              </w:rPr>
              <w:t xml:space="preserve"> </w:t>
            </w:r>
            <w:r w:rsidRPr="001F252C">
              <w:rPr>
                <w:rFonts w:ascii="Times New Roman" w:hAnsi="Times New Roman" w:cs="Times New Roman"/>
                <w:sz w:val="24"/>
                <w:szCs w:val="24"/>
              </w:rPr>
              <w:t>popravljanje</w:t>
            </w:r>
            <w:r w:rsidRPr="00C04185">
              <w:rPr>
                <w:rFonts w:ascii="Times New Roman" w:hAnsi="Times New Roman" w:cs="Times New Roman"/>
                <w:sz w:val="24"/>
                <w:szCs w:val="24"/>
              </w:rPr>
              <w:t xml:space="preserve"> </w:t>
            </w:r>
            <w:r w:rsidRPr="001F252C">
              <w:rPr>
                <w:rFonts w:ascii="Times New Roman" w:hAnsi="Times New Roman" w:cs="Times New Roman"/>
                <w:sz w:val="24"/>
                <w:szCs w:val="24"/>
              </w:rPr>
              <w:t>transportnih</w:t>
            </w:r>
            <w:r w:rsidRPr="00C04185">
              <w:rPr>
                <w:rFonts w:ascii="Times New Roman" w:hAnsi="Times New Roman" w:cs="Times New Roman"/>
                <w:sz w:val="24"/>
                <w:szCs w:val="24"/>
              </w:rPr>
              <w:t xml:space="preserve"> </w:t>
            </w:r>
            <w:r w:rsidRPr="001F252C">
              <w:rPr>
                <w:rFonts w:ascii="Times New Roman" w:hAnsi="Times New Roman" w:cs="Times New Roman"/>
                <w:sz w:val="24"/>
                <w:szCs w:val="24"/>
              </w:rPr>
              <w:t>vozila</w:t>
            </w:r>
            <w:r w:rsidRPr="00C04185">
              <w:rPr>
                <w:rFonts w:ascii="Times New Roman" w:hAnsi="Times New Roman" w:cs="Times New Roman"/>
                <w:sz w:val="24"/>
                <w:szCs w:val="24"/>
              </w:rPr>
              <w:t xml:space="preserve">, </w:t>
            </w:r>
            <w:r w:rsidRPr="001F252C">
              <w:rPr>
                <w:rFonts w:ascii="Times New Roman" w:hAnsi="Times New Roman" w:cs="Times New Roman"/>
                <w:sz w:val="24"/>
                <w:szCs w:val="24"/>
              </w:rPr>
              <w:t>koja</w:t>
            </w:r>
            <w:r w:rsidRPr="00C04185">
              <w:rPr>
                <w:rFonts w:ascii="Times New Roman" w:hAnsi="Times New Roman" w:cs="Times New Roman"/>
                <w:sz w:val="24"/>
                <w:szCs w:val="24"/>
              </w:rPr>
              <w:t xml:space="preserve"> </w:t>
            </w:r>
            <w:r w:rsidRPr="001F252C">
              <w:rPr>
                <w:rFonts w:ascii="Times New Roman" w:hAnsi="Times New Roman" w:cs="Times New Roman"/>
                <w:sz w:val="24"/>
                <w:szCs w:val="24"/>
              </w:rPr>
              <w:t>izdaje</w:t>
            </w:r>
            <w:r w:rsidRPr="00C04185">
              <w:rPr>
                <w:rFonts w:ascii="Times New Roman" w:hAnsi="Times New Roman" w:cs="Times New Roman"/>
                <w:sz w:val="24"/>
                <w:szCs w:val="24"/>
              </w:rPr>
              <w:t xml:space="preserve">  </w:t>
            </w:r>
            <w:r w:rsidRPr="001F252C">
              <w:rPr>
                <w:rFonts w:ascii="Times New Roman" w:hAnsi="Times New Roman" w:cs="Times New Roman"/>
                <w:sz w:val="24"/>
                <w:szCs w:val="24"/>
              </w:rPr>
              <w:t>potvrdu</w:t>
            </w:r>
            <w:r w:rsidRPr="00C04185">
              <w:rPr>
                <w:rFonts w:ascii="Times New Roman" w:hAnsi="Times New Roman" w:cs="Times New Roman"/>
                <w:sz w:val="24"/>
                <w:szCs w:val="24"/>
              </w:rPr>
              <w:t xml:space="preserve"> </w:t>
            </w:r>
            <w:r w:rsidRPr="001F252C">
              <w:rPr>
                <w:rFonts w:ascii="Times New Roman" w:hAnsi="Times New Roman" w:cs="Times New Roman"/>
                <w:sz w:val="24"/>
                <w:szCs w:val="24"/>
              </w:rPr>
              <w:t>po</w:t>
            </w:r>
            <w:r w:rsidRPr="00C04185">
              <w:rPr>
                <w:rFonts w:ascii="Times New Roman" w:hAnsi="Times New Roman" w:cs="Times New Roman"/>
                <w:sz w:val="24"/>
                <w:szCs w:val="24"/>
              </w:rPr>
              <w:t xml:space="preserve"> </w:t>
            </w:r>
            <w:r w:rsidRPr="001F252C">
              <w:rPr>
                <w:rFonts w:ascii="Times New Roman" w:hAnsi="Times New Roman" w:cs="Times New Roman"/>
                <w:sz w:val="24"/>
                <w:szCs w:val="24"/>
              </w:rPr>
              <w:t>obavljanju</w:t>
            </w:r>
            <w:r w:rsidRPr="00C04185">
              <w:rPr>
                <w:rFonts w:ascii="Times New Roman" w:hAnsi="Times New Roman" w:cs="Times New Roman"/>
                <w:sz w:val="24"/>
                <w:szCs w:val="24"/>
              </w:rPr>
              <w:t xml:space="preserve"> </w:t>
            </w:r>
            <w:r w:rsidRPr="001F252C">
              <w:rPr>
                <w:rFonts w:ascii="Times New Roman" w:hAnsi="Times New Roman" w:cs="Times New Roman"/>
                <w:sz w:val="24"/>
                <w:szCs w:val="24"/>
              </w:rPr>
              <w:t>montiranja</w:t>
            </w:r>
            <w:r w:rsidRPr="00C04185">
              <w:rPr>
                <w:rFonts w:ascii="Times New Roman" w:hAnsi="Times New Roman" w:cs="Times New Roman"/>
                <w:sz w:val="24"/>
                <w:szCs w:val="24"/>
              </w:rPr>
              <w:t>.</w:t>
            </w:r>
          </w:p>
        </w:tc>
      </w:tr>
      <w:tr w:rsidR="001F252C" w:rsidRPr="001F252C" w:rsidTr="00EC311E">
        <w:trPr>
          <w:trHeight w:val="977"/>
        </w:trPr>
        <w:tc>
          <w:tcPr>
            <w:tcW w:w="1667" w:type="pct"/>
            <w:shd w:val="clear" w:color="auto" w:fill="auto"/>
          </w:tcPr>
          <w:p w:rsidR="000D4D3A" w:rsidRPr="001F252C" w:rsidRDefault="000D4D3A" w:rsidP="00C46888">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 xml:space="preserve">4. Dënohet me gjobë nga dyqindë (200) € pronarit të mjetit rrugor i cili vepron në kundërshtim me dispozitat e paragrafit 1. </w:t>
            </w:r>
            <w:proofErr w:type="gramStart"/>
            <w:r w:rsidRPr="001F252C">
              <w:rPr>
                <w:rFonts w:ascii="Times New Roman" w:hAnsi="Times New Roman" w:cs="Times New Roman"/>
                <w:sz w:val="24"/>
                <w:szCs w:val="24"/>
              </w:rPr>
              <w:t>të</w:t>
            </w:r>
            <w:proofErr w:type="gramEnd"/>
            <w:r w:rsidRPr="001F252C">
              <w:rPr>
                <w:rFonts w:ascii="Times New Roman" w:hAnsi="Times New Roman" w:cs="Times New Roman"/>
                <w:sz w:val="24"/>
                <w:szCs w:val="24"/>
              </w:rPr>
              <w:t xml:space="preserve"> këtij neni.</w:t>
            </w:r>
          </w:p>
        </w:tc>
        <w:tc>
          <w:tcPr>
            <w:tcW w:w="1699" w:type="pct"/>
          </w:tcPr>
          <w:p w:rsidR="000D4D3A" w:rsidRPr="001F252C" w:rsidRDefault="000D4D3A" w:rsidP="00C04185">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proofErr w:type="gramStart"/>
            <w:r w:rsidRPr="001F252C">
              <w:rPr>
                <w:rFonts w:ascii="Times New Roman" w:hAnsi="Times New Roman" w:cs="Times New Roman"/>
                <w:sz w:val="24"/>
                <w:szCs w:val="24"/>
              </w:rPr>
              <w:t>4.A</w:t>
            </w:r>
            <w:proofErr w:type="gramEnd"/>
            <w:r w:rsidRPr="001F252C">
              <w:rPr>
                <w:rFonts w:ascii="Times New Roman" w:hAnsi="Times New Roman" w:cs="Times New Roman"/>
                <w:sz w:val="24"/>
                <w:szCs w:val="24"/>
              </w:rPr>
              <w:t xml:space="preserve"> fine of two hundred (200) € is imposed on the owner of a vehicle who acts contrary to the provisions of paragraph 1. </w:t>
            </w:r>
            <w:proofErr w:type="gramStart"/>
            <w:r w:rsidRPr="001F252C">
              <w:rPr>
                <w:rFonts w:ascii="Times New Roman" w:hAnsi="Times New Roman" w:cs="Times New Roman"/>
                <w:sz w:val="24"/>
                <w:szCs w:val="24"/>
              </w:rPr>
              <w:t>of</w:t>
            </w:r>
            <w:proofErr w:type="gramEnd"/>
            <w:r w:rsidRPr="001F252C">
              <w:rPr>
                <w:rFonts w:ascii="Times New Roman" w:hAnsi="Times New Roman" w:cs="Times New Roman"/>
                <w:sz w:val="24"/>
                <w:szCs w:val="24"/>
              </w:rPr>
              <w:t xml:space="preserve"> this Article.</w:t>
            </w:r>
          </w:p>
        </w:tc>
        <w:tc>
          <w:tcPr>
            <w:tcW w:w="1634" w:type="pct"/>
          </w:tcPr>
          <w:p w:rsidR="000D4D3A" w:rsidRPr="001F252C" w:rsidRDefault="000D4D3A" w:rsidP="00C071AD">
            <w:pPr>
              <w:spacing w:before="120" w:after="120"/>
              <w:contextualSpacing/>
              <w:jc w:val="both"/>
              <w:rPr>
                <w:rFonts w:ascii="Times New Roman" w:hAnsi="Times New Roman" w:cs="Times New Roman"/>
                <w:sz w:val="24"/>
                <w:szCs w:val="24"/>
              </w:rPr>
            </w:pPr>
            <w:r w:rsidRPr="001F252C">
              <w:rPr>
                <w:rFonts w:ascii="Times New Roman" w:hAnsi="Times New Roman" w:cs="Times New Roman"/>
                <w:sz w:val="24"/>
                <w:szCs w:val="24"/>
              </w:rPr>
              <w:t xml:space="preserve">4. Novčanom kaznom u iznosu </w:t>
            </w:r>
            <w:proofErr w:type="gramStart"/>
            <w:r w:rsidRPr="001F252C">
              <w:rPr>
                <w:rFonts w:ascii="Times New Roman" w:hAnsi="Times New Roman" w:cs="Times New Roman"/>
                <w:sz w:val="24"/>
                <w:szCs w:val="24"/>
              </w:rPr>
              <w:t>od  200</w:t>
            </w:r>
            <w:proofErr w:type="gramEnd"/>
            <w:r w:rsidRPr="001F252C">
              <w:rPr>
                <w:rFonts w:ascii="Times New Roman" w:hAnsi="Times New Roman" w:cs="Times New Roman"/>
                <w:sz w:val="24"/>
                <w:szCs w:val="24"/>
              </w:rPr>
              <w:t xml:space="preserve">€  kaznit će se za prekršaj vlasnik drumskog vozila koji postupi suprotno odredbi stava  1. </w:t>
            </w:r>
            <w:proofErr w:type="gramStart"/>
            <w:r w:rsidRPr="001F252C">
              <w:rPr>
                <w:rFonts w:ascii="Times New Roman" w:hAnsi="Times New Roman" w:cs="Times New Roman"/>
                <w:sz w:val="24"/>
                <w:szCs w:val="24"/>
              </w:rPr>
              <w:t>ovoga</w:t>
            </w:r>
            <w:proofErr w:type="gramEnd"/>
            <w:r w:rsidRPr="001F252C">
              <w:rPr>
                <w:rFonts w:ascii="Times New Roman" w:hAnsi="Times New Roman" w:cs="Times New Roman"/>
                <w:sz w:val="24"/>
                <w:szCs w:val="24"/>
              </w:rPr>
              <w:t xml:space="preserve"> člana.</w:t>
            </w:r>
          </w:p>
        </w:tc>
      </w:tr>
      <w:tr w:rsidR="001F252C" w:rsidRPr="001F252C" w:rsidTr="00EC311E">
        <w:trPr>
          <w:trHeight w:val="977"/>
        </w:trPr>
        <w:tc>
          <w:tcPr>
            <w:tcW w:w="1667" w:type="pct"/>
            <w:shd w:val="clear" w:color="auto" w:fill="auto"/>
          </w:tcPr>
          <w:p w:rsidR="000D4D3A" w:rsidRPr="001F252C" w:rsidRDefault="000D4D3A" w:rsidP="002313E1">
            <w:pPr>
              <w:pStyle w:val="ListParagraph"/>
              <w:suppressAutoHyphens/>
              <w:autoSpaceDN w:val="0"/>
              <w:spacing w:before="24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 xml:space="preserve">5. Dënohet me gjobë nga tetëqindë (800) deri në njëmijë e dyqindë (1.200) € personi juridik, pronari i mjetit rrugor, i cili vepron në </w:t>
            </w:r>
            <w:r w:rsidRPr="001F252C">
              <w:rPr>
                <w:rFonts w:ascii="Times New Roman" w:hAnsi="Times New Roman" w:cs="Times New Roman"/>
                <w:sz w:val="24"/>
                <w:szCs w:val="24"/>
              </w:rPr>
              <w:lastRenderedPageBreak/>
              <w:t xml:space="preserve">kundërshtim me dispozitat e paragrafit 1. </w:t>
            </w:r>
            <w:proofErr w:type="gramStart"/>
            <w:r w:rsidRPr="001F252C">
              <w:rPr>
                <w:rFonts w:ascii="Times New Roman" w:hAnsi="Times New Roman" w:cs="Times New Roman"/>
                <w:sz w:val="24"/>
                <w:szCs w:val="24"/>
              </w:rPr>
              <w:t>të</w:t>
            </w:r>
            <w:proofErr w:type="gramEnd"/>
            <w:r w:rsidRPr="001F252C">
              <w:rPr>
                <w:rFonts w:ascii="Times New Roman" w:hAnsi="Times New Roman" w:cs="Times New Roman"/>
                <w:sz w:val="24"/>
                <w:szCs w:val="24"/>
              </w:rPr>
              <w:t xml:space="preserve"> këtij neni.</w:t>
            </w:r>
          </w:p>
        </w:tc>
        <w:tc>
          <w:tcPr>
            <w:tcW w:w="1699" w:type="pct"/>
          </w:tcPr>
          <w:p w:rsidR="000D4D3A" w:rsidRPr="001F252C" w:rsidRDefault="00C04185" w:rsidP="00C04185">
            <w:pPr>
              <w:pStyle w:val="ListParagraph"/>
              <w:suppressAutoHyphens/>
              <w:autoSpaceDN w:val="0"/>
              <w:spacing w:before="240" w:after="120"/>
              <w:ind w:left="0"/>
              <w:contextualSpacing w:val="0"/>
              <w:jc w:val="both"/>
              <w:textAlignment w:val="baseline"/>
              <w:rPr>
                <w:rFonts w:ascii="Times New Roman" w:hAnsi="Times New Roman" w:cs="Times New Roman"/>
                <w:noProof/>
                <w:sz w:val="24"/>
                <w:szCs w:val="24"/>
              </w:rPr>
            </w:pPr>
            <w:r>
              <w:rPr>
                <w:rFonts w:ascii="Times New Roman" w:hAnsi="Times New Roman" w:cs="Times New Roman"/>
                <w:sz w:val="24"/>
                <w:szCs w:val="24"/>
              </w:rPr>
              <w:lastRenderedPageBreak/>
              <w:t>5</w:t>
            </w:r>
            <w:r w:rsidR="000D4D3A" w:rsidRPr="001F252C">
              <w:rPr>
                <w:rFonts w:ascii="Times New Roman" w:hAnsi="Times New Roman" w:cs="Times New Roman"/>
                <w:sz w:val="24"/>
                <w:szCs w:val="24"/>
              </w:rPr>
              <w:t xml:space="preserve">. A fine of eight hundred (800) € up to one thousand and two hundred (1.200) € is imposed on a legal person, the owner of the vehicle, who </w:t>
            </w:r>
            <w:r w:rsidR="000D4D3A" w:rsidRPr="001F252C">
              <w:rPr>
                <w:rFonts w:ascii="Times New Roman" w:hAnsi="Times New Roman" w:cs="Times New Roman"/>
                <w:sz w:val="24"/>
                <w:szCs w:val="24"/>
              </w:rPr>
              <w:lastRenderedPageBreak/>
              <w:t xml:space="preserve">acts contrary to paragraph 1. </w:t>
            </w:r>
            <w:proofErr w:type="gramStart"/>
            <w:r w:rsidR="000D4D3A" w:rsidRPr="001F252C">
              <w:rPr>
                <w:rFonts w:ascii="Times New Roman" w:hAnsi="Times New Roman" w:cs="Times New Roman"/>
                <w:sz w:val="24"/>
                <w:szCs w:val="24"/>
              </w:rPr>
              <w:t>of</w:t>
            </w:r>
            <w:proofErr w:type="gramEnd"/>
            <w:r w:rsidR="000D4D3A" w:rsidRPr="001F252C">
              <w:rPr>
                <w:rFonts w:ascii="Times New Roman" w:hAnsi="Times New Roman" w:cs="Times New Roman"/>
                <w:sz w:val="24"/>
                <w:szCs w:val="24"/>
              </w:rPr>
              <w:t xml:space="preserve"> this Article.</w:t>
            </w:r>
          </w:p>
        </w:tc>
        <w:tc>
          <w:tcPr>
            <w:tcW w:w="1634" w:type="pct"/>
          </w:tcPr>
          <w:p w:rsidR="000D4D3A" w:rsidRPr="001F252C" w:rsidRDefault="00C04185" w:rsidP="00C04185">
            <w:pPr>
              <w:pStyle w:val="ListParagraph"/>
              <w:suppressAutoHyphens/>
              <w:autoSpaceDN w:val="0"/>
              <w:spacing w:before="240" w:after="120"/>
              <w:ind w:left="0"/>
              <w:contextualSpacing w:val="0"/>
              <w:jc w:val="both"/>
              <w:textAlignment w:val="baseline"/>
              <w:rPr>
                <w:rFonts w:ascii="Times New Roman" w:hAnsi="Times New Roman" w:cs="Times New Roman"/>
                <w:noProof/>
                <w:sz w:val="24"/>
                <w:szCs w:val="24"/>
              </w:rPr>
            </w:pPr>
            <w:r>
              <w:rPr>
                <w:rFonts w:ascii="Times New Roman" w:hAnsi="Times New Roman" w:cs="Times New Roman"/>
                <w:sz w:val="24"/>
                <w:szCs w:val="24"/>
              </w:rPr>
              <w:lastRenderedPageBreak/>
              <w:t>5</w:t>
            </w:r>
            <w:r w:rsidR="000D4D3A" w:rsidRPr="001F252C">
              <w:rPr>
                <w:rFonts w:ascii="Times New Roman" w:hAnsi="Times New Roman" w:cs="Times New Roman"/>
                <w:sz w:val="24"/>
                <w:szCs w:val="24"/>
              </w:rPr>
              <w:t xml:space="preserve">. Novčanom kaznom u iznosu od 800 do1.200 € kaznit će se za prekršaj pravna osoba vlasnika vozila koji postupi suprotno odredbama stava 1. </w:t>
            </w:r>
            <w:proofErr w:type="gramStart"/>
            <w:r w:rsidR="000D4D3A" w:rsidRPr="001F252C">
              <w:rPr>
                <w:rFonts w:ascii="Times New Roman" w:hAnsi="Times New Roman" w:cs="Times New Roman"/>
                <w:sz w:val="24"/>
                <w:szCs w:val="24"/>
              </w:rPr>
              <w:lastRenderedPageBreak/>
              <w:t>ovoga</w:t>
            </w:r>
            <w:proofErr w:type="gramEnd"/>
            <w:r w:rsidR="000D4D3A" w:rsidRPr="001F252C">
              <w:rPr>
                <w:rFonts w:ascii="Times New Roman" w:hAnsi="Times New Roman" w:cs="Times New Roman"/>
                <w:sz w:val="24"/>
                <w:szCs w:val="24"/>
              </w:rPr>
              <w:t xml:space="preserve"> člana.</w:t>
            </w:r>
            <w:r w:rsidR="000D4D3A" w:rsidRPr="001F252C">
              <w:rPr>
                <w:rFonts w:ascii="Times New Roman" w:hAnsi="Times New Roman" w:cs="Times New Roman"/>
                <w:noProof/>
                <w:sz w:val="24"/>
                <w:szCs w:val="24"/>
              </w:rPr>
              <w:t xml:space="preserve"> </w:t>
            </w:r>
          </w:p>
        </w:tc>
      </w:tr>
      <w:tr w:rsidR="001F252C" w:rsidRPr="001F252C" w:rsidTr="00EC311E">
        <w:trPr>
          <w:trHeight w:val="977"/>
        </w:trPr>
        <w:tc>
          <w:tcPr>
            <w:tcW w:w="1667" w:type="pct"/>
            <w:shd w:val="clear" w:color="auto" w:fill="auto"/>
          </w:tcPr>
          <w:p w:rsidR="000D4D3A" w:rsidRPr="001F252C" w:rsidRDefault="000D4D3A"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lastRenderedPageBreak/>
              <w:t xml:space="preserve">Neni </w:t>
            </w:r>
            <w:r w:rsidR="00621452">
              <w:rPr>
                <w:rFonts w:ascii="Times New Roman" w:hAnsi="Times New Roman" w:cs="Times New Roman"/>
                <w:b/>
                <w:sz w:val="24"/>
                <w:szCs w:val="24"/>
              </w:rPr>
              <w:t>84</w:t>
            </w:r>
          </w:p>
          <w:p w:rsidR="000D4D3A" w:rsidRPr="001F252C" w:rsidRDefault="000D4D3A" w:rsidP="00C071AD">
            <w:pPr>
              <w:pStyle w:val="ListParagraph"/>
              <w:suppressAutoHyphens/>
              <w:autoSpaceDN w:val="0"/>
              <w:spacing w:before="120" w:after="120"/>
              <w:ind w:left="0"/>
              <w:contextualSpacing w:val="0"/>
              <w:jc w:val="center"/>
              <w:textAlignment w:val="baseline"/>
              <w:rPr>
                <w:rFonts w:ascii="Times New Roman" w:hAnsi="Times New Roman" w:cs="Times New Roman"/>
                <w:b/>
                <w:sz w:val="24"/>
                <w:szCs w:val="24"/>
              </w:rPr>
            </w:pPr>
            <w:r w:rsidRPr="001F252C">
              <w:rPr>
                <w:rFonts w:ascii="Times New Roman" w:hAnsi="Times New Roman" w:cs="Times New Roman"/>
                <w:b/>
                <w:sz w:val="24"/>
                <w:szCs w:val="24"/>
              </w:rPr>
              <w:t>Instalimi i pajisjes për motor me gaz</w:t>
            </w:r>
          </w:p>
        </w:tc>
        <w:tc>
          <w:tcPr>
            <w:tcW w:w="1699" w:type="pct"/>
          </w:tcPr>
          <w:p w:rsidR="000D4D3A" w:rsidRPr="001F252C" w:rsidRDefault="000D4D3A" w:rsidP="00C071AD">
            <w:pPr>
              <w:spacing w:before="120" w:after="120"/>
              <w:jc w:val="center"/>
              <w:rPr>
                <w:rFonts w:ascii="Times New Roman" w:hAnsi="Times New Roman" w:cs="Times New Roman"/>
                <w:b/>
                <w:noProof/>
                <w:sz w:val="24"/>
                <w:szCs w:val="24"/>
              </w:rPr>
            </w:pPr>
            <w:r w:rsidRPr="001F252C">
              <w:rPr>
                <w:rFonts w:ascii="Times New Roman" w:hAnsi="Times New Roman" w:cs="Times New Roman"/>
                <w:b/>
                <w:noProof/>
                <w:sz w:val="24"/>
                <w:szCs w:val="24"/>
              </w:rPr>
              <w:t xml:space="preserve">Article </w:t>
            </w:r>
            <w:r w:rsidR="00B17D2A">
              <w:rPr>
                <w:rFonts w:ascii="Times New Roman" w:hAnsi="Times New Roman" w:cs="Times New Roman"/>
                <w:b/>
                <w:sz w:val="24"/>
                <w:szCs w:val="24"/>
              </w:rPr>
              <w:t>84</w:t>
            </w:r>
          </w:p>
          <w:p w:rsidR="000D4D3A" w:rsidRPr="001F252C" w:rsidRDefault="000D4D3A" w:rsidP="00C071AD">
            <w:pPr>
              <w:pStyle w:val="ListParagraph"/>
              <w:spacing w:before="120" w:after="120"/>
              <w:ind w:left="0"/>
              <w:jc w:val="center"/>
              <w:rPr>
                <w:rFonts w:ascii="Times New Roman" w:hAnsi="Times New Roman" w:cs="Times New Roman"/>
                <w:noProof/>
                <w:sz w:val="24"/>
                <w:szCs w:val="24"/>
              </w:rPr>
            </w:pPr>
            <w:r w:rsidRPr="001F252C">
              <w:rPr>
                <w:rFonts w:ascii="Times New Roman" w:hAnsi="Times New Roman" w:cs="Times New Roman"/>
                <w:b/>
                <w:noProof/>
                <w:sz w:val="24"/>
                <w:szCs w:val="24"/>
              </w:rPr>
              <w:t xml:space="preserve">The instalation of equipment for gas engine </w:t>
            </w:r>
          </w:p>
        </w:tc>
        <w:tc>
          <w:tcPr>
            <w:tcW w:w="1634" w:type="pct"/>
          </w:tcPr>
          <w:p w:rsidR="000D4D3A" w:rsidRPr="001F252C" w:rsidRDefault="000D4D3A" w:rsidP="00C071AD">
            <w:pPr>
              <w:spacing w:before="120" w:after="120"/>
              <w:jc w:val="center"/>
              <w:rPr>
                <w:rFonts w:ascii="Times New Roman" w:hAnsi="Times New Roman" w:cs="Times New Roman"/>
                <w:b/>
                <w:noProof/>
                <w:sz w:val="24"/>
                <w:szCs w:val="24"/>
                <w:lang w:val="de-DE"/>
              </w:rPr>
            </w:pPr>
            <w:r w:rsidRPr="001F252C">
              <w:rPr>
                <w:rFonts w:ascii="Times New Roman" w:hAnsi="Times New Roman" w:cs="Times New Roman"/>
                <w:b/>
                <w:noProof/>
                <w:sz w:val="24"/>
                <w:szCs w:val="24"/>
                <w:lang w:val="de-DE"/>
              </w:rPr>
              <w:t xml:space="preserve">Član </w:t>
            </w:r>
            <w:r w:rsidR="00B17D2A">
              <w:rPr>
                <w:rFonts w:ascii="Times New Roman" w:hAnsi="Times New Roman" w:cs="Times New Roman"/>
                <w:b/>
                <w:sz w:val="24"/>
                <w:szCs w:val="24"/>
              </w:rPr>
              <w:t>84</w:t>
            </w:r>
          </w:p>
          <w:p w:rsidR="000D4D3A" w:rsidRPr="001F252C" w:rsidRDefault="000D4D3A" w:rsidP="00C071AD">
            <w:pPr>
              <w:spacing w:before="120" w:after="120"/>
              <w:contextualSpacing/>
              <w:jc w:val="center"/>
              <w:rPr>
                <w:rFonts w:ascii="Times New Roman" w:hAnsi="Times New Roman" w:cs="Times New Roman"/>
                <w:b/>
                <w:noProof/>
                <w:sz w:val="24"/>
                <w:szCs w:val="24"/>
                <w:lang w:val="hr-HR"/>
              </w:rPr>
            </w:pPr>
            <w:r w:rsidRPr="001F252C">
              <w:rPr>
                <w:rFonts w:ascii="Times New Roman" w:hAnsi="Times New Roman" w:cs="Times New Roman"/>
                <w:b/>
                <w:noProof/>
                <w:sz w:val="24"/>
                <w:szCs w:val="24"/>
                <w:lang w:val="de-DE"/>
              </w:rPr>
              <w:t>Instalisanje uređaja za pogon na plin</w:t>
            </w:r>
          </w:p>
        </w:tc>
      </w:tr>
      <w:tr w:rsidR="001F252C" w:rsidRPr="001F252C" w:rsidTr="00EC311E">
        <w:trPr>
          <w:trHeight w:val="977"/>
        </w:trPr>
        <w:tc>
          <w:tcPr>
            <w:tcW w:w="1667" w:type="pct"/>
            <w:shd w:val="clear" w:color="auto" w:fill="auto"/>
          </w:tcPr>
          <w:p w:rsidR="000D4D3A" w:rsidRPr="001F252C" w:rsidRDefault="000D4D3A" w:rsidP="005F5C21">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lang w:val="de-DE"/>
              </w:rPr>
            </w:pPr>
            <w:r w:rsidRPr="001F252C">
              <w:rPr>
                <w:rFonts w:ascii="Times New Roman" w:hAnsi="Times New Roman" w:cs="Times New Roman"/>
                <w:sz w:val="24"/>
                <w:szCs w:val="24"/>
                <w:lang w:val="de-DE"/>
              </w:rPr>
              <w:t>1. Instalimin e pajisjes për motor me gaz të lëngshëm nafte, me gaz  tokësor të kompresuar, ose pajisjes tjetër konform dispozitave të këtij ligji, e bëjnë subjeket juridike të autorizuar nga ministria e ngarkuar për transport pas plotësimit të kushteve të përcaktuara me këtë ligj.</w:t>
            </w:r>
          </w:p>
        </w:tc>
        <w:tc>
          <w:tcPr>
            <w:tcW w:w="1699" w:type="pct"/>
          </w:tcPr>
          <w:p w:rsidR="000D4D3A" w:rsidRPr="00C04185" w:rsidRDefault="000D4D3A" w:rsidP="00C04185">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lang w:val="de-DE"/>
              </w:rPr>
            </w:pPr>
            <w:r w:rsidRPr="00C04185">
              <w:rPr>
                <w:rFonts w:ascii="Times New Roman" w:hAnsi="Times New Roman" w:cs="Times New Roman"/>
                <w:sz w:val="24"/>
                <w:szCs w:val="24"/>
                <w:lang w:val="de-DE"/>
              </w:rPr>
              <w:t>1.The installation of an engine with liquid gas oil, copressed gas, or other equipment, pursuant to the provisions of this law, is performed by a physical or legal person authorized by the Ministry in charge for transport</w:t>
            </w:r>
            <w:r w:rsidRPr="00C04185">
              <w:rPr>
                <w:b/>
                <w:bCs/>
                <w:lang w:val="de-DE"/>
              </w:rPr>
              <w:t xml:space="preserve"> </w:t>
            </w:r>
            <w:r w:rsidRPr="00C04185">
              <w:rPr>
                <w:lang w:val="de-DE"/>
              </w:rPr>
              <w:t>according to</w:t>
            </w:r>
            <w:r w:rsidRPr="00C04185">
              <w:rPr>
                <w:rFonts w:ascii="Times New Roman" w:hAnsi="Times New Roman" w:cs="Times New Roman"/>
                <w:sz w:val="24"/>
                <w:szCs w:val="24"/>
                <w:lang w:val="de-DE"/>
              </w:rPr>
              <w:t xml:space="preserve"> </w:t>
            </w:r>
            <w:r w:rsidRPr="00C04185">
              <w:rPr>
                <w:lang w:val="de-DE"/>
              </w:rPr>
              <w:t>certain determined procedures</w:t>
            </w:r>
            <w:r w:rsidRPr="00C04185">
              <w:rPr>
                <w:rFonts w:ascii="Times New Roman" w:hAnsi="Times New Roman" w:cs="Times New Roman"/>
                <w:sz w:val="24"/>
                <w:szCs w:val="24"/>
                <w:lang w:val="de-DE"/>
              </w:rPr>
              <w:t xml:space="preserve">, </w:t>
            </w:r>
            <w:r w:rsidRPr="00C04185">
              <w:rPr>
                <w:lang w:val="de-DE"/>
              </w:rPr>
              <w:t>competitive</w:t>
            </w:r>
            <w:r w:rsidRPr="00C04185">
              <w:rPr>
                <w:rFonts w:ascii="Times New Roman" w:hAnsi="Times New Roman" w:cs="Times New Roman"/>
                <w:sz w:val="24"/>
                <w:szCs w:val="24"/>
                <w:lang w:val="de-DE"/>
              </w:rPr>
              <w:t xml:space="preserve"> </w:t>
            </w:r>
            <w:r w:rsidRPr="00C04185">
              <w:rPr>
                <w:lang w:val="de-DE"/>
              </w:rPr>
              <w:t>and</w:t>
            </w:r>
            <w:r w:rsidRPr="00C04185">
              <w:rPr>
                <w:rFonts w:ascii="Times New Roman" w:hAnsi="Times New Roman" w:cs="Times New Roman"/>
                <w:sz w:val="24"/>
                <w:szCs w:val="24"/>
                <w:lang w:val="de-DE"/>
              </w:rPr>
              <w:t xml:space="preserve"> </w:t>
            </w:r>
            <w:r w:rsidRPr="00C04185">
              <w:rPr>
                <w:lang w:val="de-DE"/>
              </w:rPr>
              <w:t>published</w:t>
            </w:r>
            <w:r w:rsidRPr="00C04185">
              <w:rPr>
                <w:rFonts w:ascii="Times New Roman" w:hAnsi="Times New Roman" w:cs="Times New Roman"/>
                <w:sz w:val="24"/>
                <w:szCs w:val="24"/>
                <w:lang w:val="de-DE"/>
              </w:rPr>
              <w:t xml:space="preserve">. </w:t>
            </w:r>
          </w:p>
        </w:tc>
        <w:tc>
          <w:tcPr>
            <w:tcW w:w="1634" w:type="pct"/>
          </w:tcPr>
          <w:p w:rsidR="000D4D3A" w:rsidRPr="001F252C" w:rsidRDefault="000D4D3A" w:rsidP="00C071AD">
            <w:pPr>
              <w:spacing w:before="120" w:after="120"/>
              <w:contextualSpacing/>
              <w:jc w:val="both"/>
              <w:rPr>
                <w:rFonts w:ascii="Times New Roman" w:hAnsi="Times New Roman" w:cs="Times New Roman"/>
                <w:noProof/>
                <w:sz w:val="24"/>
                <w:szCs w:val="24"/>
              </w:rPr>
            </w:pPr>
            <w:r w:rsidRPr="001F252C">
              <w:rPr>
                <w:rFonts w:ascii="Times New Roman" w:hAnsi="Times New Roman" w:cs="Times New Roman"/>
                <w:noProof/>
                <w:sz w:val="24"/>
                <w:szCs w:val="24"/>
              </w:rPr>
              <w:t xml:space="preserve">1. Instalisanje uređaja za pogon na tekući naftni plin, na kompresirani plin ili druge opreme u skaldu s odredbama ovoga Zakona, obavlja pravna ili fizička osoba ovlašćena od  ministarstva nadležno za poslov  transposrta u skladu s utvrdjenim procedurama,  konkurentnim i objavljenim. </w:t>
            </w:r>
          </w:p>
        </w:tc>
      </w:tr>
      <w:tr w:rsidR="001F252C" w:rsidRPr="001F252C" w:rsidTr="00EC311E">
        <w:trPr>
          <w:trHeight w:val="557"/>
        </w:trPr>
        <w:tc>
          <w:tcPr>
            <w:tcW w:w="1667" w:type="pct"/>
            <w:shd w:val="clear" w:color="auto" w:fill="auto"/>
          </w:tcPr>
          <w:p w:rsidR="000D4D3A" w:rsidRPr="001F252C" w:rsidRDefault="000D4D3A" w:rsidP="005F5C21">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 xml:space="preserve">2. Autorizimi nga paragrafi 1. </w:t>
            </w:r>
            <w:proofErr w:type="gramStart"/>
            <w:r w:rsidRPr="001F252C">
              <w:rPr>
                <w:rFonts w:ascii="Times New Roman" w:hAnsi="Times New Roman" w:cs="Times New Roman"/>
                <w:sz w:val="24"/>
                <w:szCs w:val="24"/>
              </w:rPr>
              <w:t>i</w:t>
            </w:r>
            <w:proofErr w:type="gramEnd"/>
            <w:r w:rsidRPr="001F252C">
              <w:rPr>
                <w:rFonts w:ascii="Times New Roman" w:hAnsi="Times New Roman" w:cs="Times New Roman"/>
                <w:sz w:val="24"/>
                <w:szCs w:val="24"/>
              </w:rPr>
              <w:t xml:space="preserve"> këtij neni, i jepet subjekteve juridike të cilat posedojnë autorizimin nga prodhuesi i instalimeve ose pajisjes që e instalon, përmbushin kushtet hapësinore, materialo-teknike, kushtet e sigurisë, si dhe kuadrin profesional për vendosjen e instalimit dhe pajisjes plotësuese të mjetit transportues.</w:t>
            </w:r>
          </w:p>
        </w:tc>
        <w:tc>
          <w:tcPr>
            <w:tcW w:w="1699" w:type="pct"/>
          </w:tcPr>
          <w:p w:rsidR="000D4D3A" w:rsidRPr="00C04185" w:rsidRDefault="000D4D3A" w:rsidP="00C04185">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lang w:val="de-DE"/>
              </w:rPr>
            </w:pPr>
            <w:r w:rsidRPr="00C04185">
              <w:rPr>
                <w:rFonts w:ascii="Times New Roman" w:hAnsi="Times New Roman" w:cs="Times New Roman"/>
                <w:sz w:val="24"/>
                <w:szCs w:val="24"/>
                <w:lang w:val="de-DE"/>
              </w:rPr>
              <w:t>2.The authorization from paragraph 1. of this Article is granted to the legal entities possesses the  authorization from the manufacturer of the installations who fulfills space conditions, technical, safety criteria and the proffesional staff for setting installation and supplementary equipment of the transport vehicle.</w:t>
            </w:r>
          </w:p>
        </w:tc>
        <w:tc>
          <w:tcPr>
            <w:tcW w:w="1634" w:type="pct"/>
          </w:tcPr>
          <w:p w:rsidR="000D4D3A" w:rsidRPr="001F252C" w:rsidRDefault="000D4D3A" w:rsidP="00C071AD">
            <w:pPr>
              <w:spacing w:before="120" w:after="120"/>
              <w:contextualSpacing/>
              <w:jc w:val="both"/>
              <w:rPr>
                <w:rFonts w:ascii="Times New Roman" w:hAnsi="Times New Roman" w:cs="Times New Roman"/>
                <w:noProof/>
                <w:sz w:val="24"/>
                <w:szCs w:val="24"/>
              </w:rPr>
            </w:pPr>
            <w:r w:rsidRPr="001F252C">
              <w:rPr>
                <w:rFonts w:ascii="Times New Roman" w:hAnsi="Times New Roman" w:cs="Times New Roman"/>
                <w:noProof/>
                <w:sz w:val="24"/>
                <w:szCs w:val="24"/>
              </w:rPr>
              <w:t>2. Ovlašćenja iz stava 1. ovoga člana izdaje pravna ili fizička osoba koja raspolaže ovlašćenjem izdato od proizvođača uređaja ili opreme  koju instališe, koji ispunjava uslove  propisane uslove koje se odnose na prostrije,  materijalne tehničke uslova, uslove sigurnosti te uslove o kadrovima stručnim za  montiranje uređaja i dodatne opreme vozila.</w:t>
            </w:r>
          </w:p>
        </w:tc>
      </w:tr>
      <w:tr w:rsidR="001F252C" w:rsidRPr="001F252C" w:rsidTr="00EC311E">
        <w:trPr>
          <w:trHeight w:val="557"/>
        </w:trPr>
        <w:tc>
          <w:tcPr>
            <w:tcW w:w="1667" w:type="pct"/>
            <w:shd w:val="clear" w:color="auto" w:fill="auto"/>
          </w:tcPr>
          <w:p w:rsidR="000D4D3A" w:rsidRPr="001F252C" w:rsidRDefault="000D4D3A" w:rsidP="00277D0F">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 xml:space="preserve">3. Nëse subjekti i autorizuar për instalimin e pajisjes për motor me gaz të lëngshëm nafte, dështon në kryerjen e procedures në përputhje me ligjin ose e ndërpret përmbushjen e kushteve nga paragrafi 2. </w:t>
            </w:r>
            <w:proofErr w:type="gramStart"/>
            <w:r w:rsidRPr="001F252C">
              <w:rPr>
                <w:rFonts w:ascii="Times New Roman" w:hAnsi="Times New Roman" w:cs="Times New Roman"/>
                <w:sz w:val="24"/>
                <w:szCs w:val="24"/>
              </w:rPr>
              <w:t>i</w:t>
            </w:r>
            <w:proofErr w:type="gramEnd"/>
            <w:r w:rsidRPr="001F252C">
              <w:rPr>
                <w:rFonts w:ascii="Times New Roman" w:hAnsi="Times New Roman" w:cs="Times New Roman"/>
                <w:sz w:val="24"/>
                <w:szCs w:val="24"/>
              </w:rPr>
              <w:t xml:space="preserve"> këtij neni, Ministri i ngarkuar për transport me vendim do t’ia pezullojë autorizimin dhe do të përcaktoj afatin prej 30 ditësh për mënjanimin e mangësive të </w:t>
            </w:r>
            <w:r w:rsidRPr="001F252C">
              <w:rPr>
                <w:rFonts w:ascii="Times New Roman" w:hAnsi="Times New Roman" w:cs="Times New Roman"/>
                <w:sz w:val="24"/>
                <w:szCs w:val="24"/>
              </w:rPr>
              <w:lastRenderedPageBreak/>
              <w:t xml:space="preserve">konstatuara. </w:t>
            </w:r>
          </w:p>
        </w:tc>
        <w:tc>
          <w:tcPr>
            <w:tcW w:w="1699" w:type="pct"/>
          </w:tcPr>
          <w:p w:rsidR="000D4D3A" w:rsidRPr="001F252C" w:rsidRDefault="000D4D3A" w:rsidP="00C04185">
            <w:pPr>
              <w:pStyle w:val="ListParagraph"/>
              <w:suppressAutoHyphens/>
              <w:autoSpaceDN w:val="0"/>
              <w:spacing w:before="120" w:after="120"/>
              <w:ind w:left="0"/>
              <w:contextualSpacing w:val="0"/>
              <w:jc w:val="both"/>
              <w:textAlignment w:val="baseline"/>
              <w:rPr>
                <w:rFonts w:ascii="Times New Roman" w:hAnsi="Times New Roman" w:cs="Times New Roman"/>
                <w:noProof/>
                <w:sz w:val="24"/>
                <w:szCs w:val="24"/>
              </w:rPr>
            </w:pPr>
            <w:r w:rsidRPr="00C04185">
              <w:rPr>
                <w:rFonts w:ascii="Times New Roman" w:hAnsi="Times New Roman" w:cs="Times New Roman"/>
                <w:sz w:val="24"/>
                <w:szCs w:val="24"/>
                <w:lang w:val="de-DE"/>
              </w:rPr>
              <w:lastRenderedPageBreak/>
              <w:t>3.If the entity authorized for the installation of the equipment for a liquid oil gas engine fails to perform the entrusted procedure pursuant to the law, or ceases to fulfill the criteria from paragraph 2. of this Article, the Minister of Transport shall bring a decision to revoke the authorization and will determine a deadline of 30 days to fix the identified  deficiencies.</w:t>
            </w:r>
          </w:p>
        </w:tc>
        <w:tc>
          <w:tcPr>
            <w:tcW w:w="1634" w:type="pct"/>
          </w:tcPr>
          <w:p w:rsidR="000D4D3A" w:rsidRPr="001F252C" w:rsidRDefault="000D4D3A" w:rsidP="00C071AD">
            <w:pPr>
              <w:spacing w:before="120" w:after="120"/>
              <w:contextualSpacing/>
              <w:jc w:val="both"/>
              <w:rPr>
                <w:rFonts w:ascii="Times New Roman" w:hAnsi="Times New Roman" w:cs="Times New Roman"/>
                <w:noProof/>
                <w:sz w:val="24"/>
                <w:szCs w:val="24"/>
              </w:rPr>
            </w:pPr>
            <w:r w:rsidRPr="001F252C">
              <w:rPr>
                <w:rFonts w:ascii="Times New Roman" w:hAnsi="Times New Roman" w:cs="Times New Roman"/>
                <w:noProof/>
                <w:sz w:val="24"/>
                <w:szCs w:val="24"/>
              </w:rPr>
              <w:t xml:space="preserve">3. Ako osoba ovlašćena za montiranje uređaja za pogon na tekućim naftnim plinom, odnosno z kompresiranim plinom ili drugog uređaja i druge dopunske opreme, ne oobavi poverene mu poslove  u skladu sa zakonom ili prestaje ispunjavati uslove iz stava 2. ovoga člana,  ministarstvo nadležno za poslove saobraćaja  donijet će rešenje o obustavljanju poslova i </w:t>
            </w:r>
            <w:r w:rsidRPr="001F252C">
              <w:rPr>
                <w:rFonts w:ascii="Times New Roman" w:hAnsi="Times New Roman" w:cs="Times New Roman"/>
                <w:noProof/>
                <w:sz w:val="24"/>
                <w:szCs w:val="24"/>
              </w:rPr>
              <w:lastRenderedPageBreak/>
              <w:t xml:space="preserve">narediti otklanjanje utvrđenih nedostataka u roku od  30 dana. </w:t>
            </w:r>
          </w:p>
        </w:tc>
      </w:tr>
      <w:tr w:rsidR="001F252C" w:rsidRPr="001F252C" w:rsidTr="00EC311E">
        <w:trPr>
          <w:trHeight w:val="557"/>
        </w:trPr>
        <w:tc>
          <w:tcPr>
            <w:tcW w:w="1667" w:type="pct"/>
            <w:shd w:val="clear" w:color="auto" w:fill="auto"/>
          </w:tcPr>
          <w:p w:rsidR="000D4D3A" w:rsidRPr="001F252C" w:rsidRDefault="000D4D3A"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lastRenderedPageBreak/>
              <w:t xml:space="preserve">Neni </w:t>
            </w:r>
            <w:r w:rsidR="00621452">
              <w:rPr>
                <w:rFonts w:ascii="Times New Roman" w:hAnsi="Times New Roman" w:cs="Times New Roman"/>
                <w:b/>
                <w:sz w:val="24"/>
                <w:szCs w:val="24"/>
              </w:rPr>
              <w:t>85</w:t>
            </w:r>
          </w:p>
          <w:p w:rsidR="000D4D3A" w:rsidRPr="001F252C" w:rsidRDefault="000D4D3A" w:rsidP="00C071AD">
            <w:pPr>
              <w:pStyle w:val="ListParagraph"/>
              <w:suppressAutoHyphens/>
              <w:autoSpaceDN w:val="0"/>
              <w:spacing w:before="120" w:after="120"/>
              <w:ind w:left="0"/>
              <w:contextualSpacing w:val="0"/>
              <w:jc w:val="center"/>
              <w:textAlignment w:val="baseline"/>
              <w:rPr>
                <w:rFonts w:ascii="Times New Roman" w:hAnsi="Times New Roman" w:cs="Times New Roman"/>
                <w:sz w:val="24"/>
                <w:szCs w:val="24"/>
              </w:rPr>
            </w:pPr>
            <w:r w:rsidRPr="001F252C">
              <w:rPr>
                <w:rFonts w:ascii="Times New Roman" w:hAnsi="Times New Roman" w:cs="Times New Roman"/>
                <w:b/>
                <w:sz w:val="24"/>
                <w:szCs w:val="24"/>
              </w:rPr>
              <w:t>Revokimi i autorizimit</w:t>
            </w:r>
          </w:p>
        </w:tc>
        <w:tc>
          <w:tcPr>
            <w:tcW w:w="1699" w:type="pct"/>
          </w:tcPr>
          <w:p w:rsidR="000D4D3A" w:rsidRPr="001F252C" w:rsidRDefault="000D4D3A" w:rsidP="00C071AD">
            <w:pPr>
              <w:spacing w:before="120" w:after="120"/>
              <w:jc w:val="center"/>
              <w:rPr>
                <w:rFonts w:ascii="Times New Roman" w:hAnsi="Times New Roman" w:cs="Times New Roman"/>
                <w:b/>
                <w:noProof/>
                <w:sz w:val="24"/>
                <w:szCs w:val="24"/>
              </w:rPr>
            </w:pPr>
            <w:r w:rsidRPr="001F252C">
              <w:rPr>
                <w:rFonts w:ascii="Times New Roman" w:hAnsi="Times New Roman" w:cs="Times New Roman"/>
                <w:b/>
                <w:noProof/>
                <w:sz w:val="24"/>
                <w:szCs w:val="24"/>
              </w:rPr>
              <w:t xml:space="preserve">Article </w:t>
            </w:r>
            <w:r w:rsidR="00B17D2A">
              <w:rPr>
                <w:rFonts w:ascii="Times New Roman" w:hAnsi="Times New Roman" w:cs="Times New Roman"/>
                <w:b/>
                <w:sz w:val="24"/>
                <w:szCs w:val="24"/>
              </w:rPr>
              <w:t>85</w:t>
            </w:r>
          </w:p>
          <w:p w:rsidR="000D4D3A" w:rsidRPr="001F252C" w:rsidRDefault="000D4D3A" w:rsidP="00C071AD">
            <w:pPr>
              <w:pStyle w:val="ListParagraph"/>
              <w:spacing w:before="120" w:after="120"/>
              <w:ind w:left="0"/>
              <w:jc w:val="center"/>
              <w:rPr>
                <w:rFonts w:ascii="Times New Roman" w:hAnsi="Times New Roman" w:cs="Times New Roman"/>
                <w:noProof/>
                <w:sz w:val="24"/>
                <w:szCs w:val="24"/>
              </w:rPr>
            </w:pPr>
            <w:r w:rsidRPr="001F252C">
              <w:rPr>
                <w:rFonts w:ascii="Times New Roman" w:hAnsi="Times New Roman" w:cs="Times New Roman"/>
                <w:b/>
                <w:noProof/>
                <w:sz w:val="24"/>
                <w:szCs w:val="24"/>
              </w:rPr>
              <w:t>Revocation of authorization</w:t>
            </w:r>
          </w:p>
        </w:tc>
        <w:tc>
          <w:tcPr>
            <w:tcW w:w="1634" w:type="pct"/>
          </w:tcPr>
          <w:p w:rsidR="000D4D3A" w:rsidRPr="001F252C" w:rsidRDefault="000D4D3A" w:rsidP="00C071AD">
            <w:pPr>
              <w:spacing w:before="120" w:after="120"/>
              <w:jc w:val="center"/>
              <w:rPr>
                <w:rFonts w:ascii="Times New Roman" w:hAnsi="Times New Roman" w:cs="Times New Roman"/>
                <w:b/>
                <w:noProof/>
                <w:sz w:val="24"/>
                <w:szCs w:val="24"/>
                <w:lang w:val="de-DE"/>
              </w:rPr>
            </w:pPr>
            <w:r w:rsidRPr="001F252C">
              <w:rPr>
                <w:rFonts w:ascii="Times New Roman" w:hAnsi="Times New Roman" w:cs="Times New Roman"/>
                <w:b/>
                <w:noProof/>
                <w:sz w:val="24"/>
                <w:szCs w:val="24"/>
                <w:lang w:val="de-DE"/>
              </w:rPr>
              <w:t xml:space="preserve">Član </w:t>
            </w:r>
            <w:r w:rsidR="00B17D2A">
              <w:rPr>
                <w:rFonts w:ascii="Times New Roman" w:hAnsi="Times New Roman" w:cs="Times New Roman"/>
                <w:b/>
                <w:sz w:val="24"/>
                <w:szCs w:val="24"/>
              </w:rPr>
              <w:t>85</w:t>
            </w:r>
          </w:p>
          <w:p w:rsidR="000D4D3A" w:rsidRPr="001F252C" w:rsidRDefault="000D4D3A" w:rsidP="00C071AD">
            <w:pPr>
              <w:spacing w:before="120" w:after="120"/>
              <w:contextualSpacing/>
              <w:jc w:val="center"/>
              <w:rPr>
                <w:rFonts w:ascii="Times New Roman" w:hAnsi="Times New Roman" w:cs="Times New Roman"/>
                <w:b/>
                <w:noProof/>
                <w:sz w:val="24"/>
                <w:szCs w:val="24"/>
                <w:lang w:val="hr-HR"/>
              </w:rPr>
            </w:pPr>
            <w:r w:rsidRPr="001F252C">
              <w:rPr>
                <w:rFonts w:ascii="Times New Roman" w:hAnsi="Times New Roman" w:cs="Times New Roman"/>
                <w:b/>
                <w:noProof/>
                <w:sz w:val="24"/>
                <w:szCs w:val="24"/>
              </w:rPr>
              <w:t>Oduzimanje ovlašćenje</w:t>
            </w:r>
          </w:p>
        </w:tc>
      </w:tr>
      <w:tr w:rsidR="001F252C" w:rsidRPr="001F252C" w:rsidTr="00EC311E">
        <w:trPr>
          <w:trHeight w:val="557"/>
        </w:trPr>
        <w:tc>
          <w:tcPr>
            <w:tcW w:w="1667" w:type="pct"/>
            <w:shd w:val="clear" w:color="auto" w:fill="auto"/>
          </w:tcPr>
          <w:p w:rsidR="000D4D3A" w:rsidRPr="001F252C" w:rsidRDefault="000D4D3A" w:rsidP="00277D0F">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 xml:space="preserve">1. Nëse subjekti i autorizuar nuk i mënjanon mangësitë e konstatuara, Ministri i ngarkuar për transport me vendim do t’ia revokojë autorizimin. </w:t>
            </w:r>
          </w:p>
        </w:tc>
        <w:tc>
          <w:tcPr>
            <w:tcW w:w="1699" w:type="pct"/>
          </w:tcPr>
          <w:p w:rsidR="000D4D3A" w:rsidRPr="00C04185" w:rsidRDefault="000D4D3A" w:rsidP="00C04185">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lang w:val="de-DE"/>
              </w:rPr>
            </w:pPr>
            <w:r w:rsidRPr="00C04185">
              <w:rPr>
                <w:rFonts w:ascii="Times New Roman" w:hAnsi="Times New Roman" w:cs="Times New Roman"/>
                <w:sz w:val="24"/>
                <w:szCs w:val="24"/>
                <w:lang w:val="de-DE"/>
              </w:rPr>
              <w:t>1.If the authorized entity fails to fix the identified deficiencies,the Minister in charge of transport with a decision shall revoke the authorization.</w:t>
            </w:r>
          </w:p>
        </w:tc>
        <w:tc>
          <w:tcPr>
            <w:tcW w:w="1634" w:type="pct"/>
          </w:tcPr>
          <w:p w:rsidR="000D4D3A" w:rsidRPr="001F252C" w:rsidRDefault="000D4D3A" w:rsidP="00C071AD">
            <w:pPr>
              <w:spacing w:before="120" w:after="120"/>
              <w:contextualSpacing/>
              <w:jc w:val="both"/>
              <w:rPr>
                <w:rFonts w:ascii="Times New Roman" w:hAnsi="Times New Roman" w:cs="Times New Roman"/>
                <w:noProof/>
                <w:sz w:val="24"/>
                <w:szCs w:val="24"/>
              </w:rPr>
            </w:pPr>
            <w:r w:rsidRPr="001F252C">
              <w:rPr>
                <w:rFonts w:ascii="Times New Roman" w:hAnsi="Times New Roman" w:cs="Times New Roman"/>
                <w:noProof/>
                <w:sz w:val="24"/>
                <w:szCs w:val="24"/>
              </w:rPr>
              <w:t>1. Ako  ovlašćena osoba ne otkloni nedostatake u utvrđenom roku, ministar nadležan za poslove saobraćaja rešenjem će joj oduzeti ovlašćenje.</w:t>
            </w:r>
          </w:p>
        </w:tc>
      </w:tr>
      <w:tr w:rsidR="001F252C" w:rsidRPr="001F252C" w:rsidTr="00EC311E">
        <w:trPr>
          <w:trHeight w:val="557"/>
        </w:trPr>
        <w:tc>
          <w:tcPr>
            <w:tcW w:w="1667" w:type="pct"/>
            <w:shd w:val="clear" w:color="auto" w:fill="auto"/>
          </w:tcPr>
          <w:p w:rsidR="000D4D3A" w:rsidRPr="001F252C" w:rsidRDefault="000D4D3A" w:rsidP="00C071AD">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 xml:space="preserve">2. Vendimi nga paragrafi 1. </w:t>
            </w:r>
            <w:proofErr w:type="gramStart"/>
            <w:r w:rsidRPr="001F252C">
              <w:rPr>
                <w:rFonts w:ascii="Times New Roman" w:hAnsi="Times New Roman" w:cs="Times New Roman"/>
                <w:sz w:val="24"/>
                <w:szCs w:val="24"/>
              </w:rPr>
              <w:t>të</w:t>
            </w:r>
            <w:proofErr w:type="gramEnd"/>
            <w:r w:rsidRPr="001F252C">
              <w:rPr>
                <w:rFonts w:ascii="Times New Roman" w:hAnsi="Times New Roman" w:cs="Times New Roman"/>
                <w:sz w:val="24"/>
                <w:szCs w:val="24"/>
              </w:rPr>
              <w:t xml:space="preserve"> këtij neni është i formës së prerë dhe kundër të njëjtit mund të hapet kontest administrativ para gjykatës kompetente. </w:t>
            </w:r>
          </w:p>
        </w:tc>
        <w:tc>
          <w:tcPr>
            <w:tcW w:w="1699" w:type="pct"/>
          </w:tcPr>
          <w:p w:rsidR="000D4D3A" w:rsidRPr="00C04185" w:rsidRDefault="000D4D3A" w:rsidP="00C04185">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lang w:val="de-DE"/>
              </w:rPr>
            </w:pPr>
            <w:r w:rsidRPr="00C04185">
              <w:rPr>
                <w:rFonts w:ascii="Times New Roman" w:hAnsi="Times New Roman" w:cs="Times New Roman"/>
                <w:sz w:val="24"/>
                <w:szCs w:val="24"/>
                <w:lang w:val="de-DE"/>
              </w:rPr>
              <w:t>2.The decision from paragraph 1 is final and no administrative case can be made against it in court.</w:t>
            </w:r>
          </w:p>
        </w:tc>
        <w:tc>
          <w:tcPr>
            <w:tcW w:w="1634" w:type="pct"/>
          </w:tcPr>
          <w:p w:rsidR="000D4D3A" w:rsidRPr="001F252C" w:rsidRDefault="000D4D3A" w:rsidP="00C071AD">
            <w:pPr>
              <w:spacing w:before="120" w:after="120"/>
              <w:contextualSpacing/>
              <w:jc w:val="both"/>
              <w:rPr>
                <w:rFonts w:ascii="Times New Roman" w:hAnsi="Times New Roman" w:cs="Times New Roman"/>
                <w:noProof/>
                <w:sz w:val="24"/>
                <w:szCs w:val="24"/>
              </w:rPr>
            </w:pPr>
            <w:r w:rsidRPr="001F252C">
              <w:rPr>
                <w:rFonts w:ascii="Times New Roman" w:hAnsi="Times New Roman" w:cs="Times New Roman"/>
                <w:noProof/>
                <w:sz w:val="24"/>
                <w:szCs w:val="24"/>
              </w:rPr>
              <w:t xml:space="preserve">2. Rešenje iz stava 1 ovoga člana je konačno i protiv nje ne može se pokrenuti upravni spor u nadležnom sudu. </w:t>
            </w:r>
          </w:p>
        </w:tc>
      </w:tr>
      <w:tr w:rsidR="001F252C" w:rsidRPr="001F252C" w:rsidTr="00EC311E">
        <w:trPr>
          <w:trHeight w:val="557"/>
        </w:trPr>
        <w:tc>
          <w:tcPr>
            <w:tcW w:w="1667" w:type="pct"/>
            <w:shd w:val="clear" w:color="auto" w:fill="auto"/>
          </w:tcPr>
          <w:p w:rsidR="000D4D3A" w:rsidRPr="001F252C" w:rsidRDefault="000D4D3A" w:rsidP="00277D0F">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 xml:space="preserve">3. Dënohet me gjobë nga dyqindë (200) € pronari i mjetit rrugor i cili vepron në kundërshtim me dispozitat e paragrafit 1. </w:t>
            </w:r>
            <w:proofErr w:type="gramStart"/>
            <w:r w:rsidRPr="001F252C">
              <w:rPr>
                <w:rFonts w:ascii="Times New Roman" w:hAnsi="Times New Roman" w:cs="Times New Roman"/>
                <w:sz w:val="24"/>
                <w:szCs w:val="24"/>
              </w:rPr>
              <w:t>të</w:t>
            </w:r>
            <w:proofErr w:type="gramEnd"/>
            <w:r w:rsidRPr="001F252C">
              <w:rPr>
                <w:rFonts w:ascii="Times New Roman" w:hAnsi="Times New Roman" w:cs="Times New Roman"/>
                <w:sz w:val="24"/>
                <w:szCs w:val="24"/>
              </w:rPr>
              <w:t xml:space="preserve"> këtij neni. </w:t>
            </w:r>
          </w:p>
        </w:tc>
        <w:tc>
          <w:tcPr>
            <w:tcW w:w="1699" w:type="pct"/>
          </w:tcPr>
          <w:p w:rsidR="000D4D3A" w:rsidRPr="00C04185" w:rsidRDefault="000D4D3A" w:rsidP="00C04185">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lang w:val="de-DE"/>
              </w:rPr>
            </w:pPr>
            <w:r w:rsidRPr="00C04185">
              <w:rPr>
                <w:rFonts w:ascii="Times New Roman" w:hAnsi="Times New Roman" w:cs="Times New Roman"/>
                <w:sz w:val="24"/>
                <w:szCs w:val="24"/>
                <w:lang w:val="de-DE"/>
              </w:rPr>
              <w:t>3.A fine of two hundred (200) € is imposed on the owner of a vehicle who acts contrary to the provisions of paragraph 1 of this Article.</w:t>
            </w:r>
          </w:p>
        </w:tc>
        <w:tc>
          <w:tcPr>
            <w:tcW w:w="1634" w:type="pct"/>
          </w:tcPr>
          <w:p w:rsidR="000D4D3A" w:rsidRPr="001F252C" w:rsidRDefault="000D4D3A" w:rsidP="00C071AD">
            <w:pPr>
              <w:spacing w:before="120" w:after="120"/>
              <w:contextualSpacing/>
              <w:jc w:val="both"/>
              <w:rPr>
                <w:rFonts w:ascii="Times New Roman" w:hAnsi="Times New Roman" w:cs="Times New Roman"/>
                <w:noProof/>
                <w:sz w:val="24"/>
                <w:szCs w:val="24"/>
              </w:rPr>
            </w:pPr>
            <w:r w:rsidRPr="001F252C">
              <w:rPr>
                <w:rFonts w:ascii="Times New Roman" w:hAnsi="Times New Roman" w:cs="Times New Roman"/>
                <w:noProof/>
                <w:sz w:val="24"/>
                <w:szCs w:val="24"/>
              </w:rPr>
              <w:t>3. Novčanom kaznom u iznosu od  200€  kaznit će se za prekršaj vlasnik drumskog vozila koji postupi suprotno odredbi stava  1. ovoga člana.</w:t>
            </w:r>
          </w:p>
        </w:tc>
      </w:tr>
      <w:tr w:rsidR="001F252C" w:rsidRPr="001F252C" w:rsidTr="00EC311E">
        <w:trPr>
          <w:trHeight w:val="557"/>
        </w:trPr>
        <w:tc>
          <w:tcPr>
            <w:tcW w:w="1667" w:type="pct"/>
            <w:shd w:val="clear" w:color="auto" w:fill="auto"/>
          </w:tcPr>
          <w:p w:rsidR="000D4D3A" w:rsidRPr="001F252C" w:rsidRDefault="000D4D3A" w:rsidP="00277D0F">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4. Dënohet me gjobë nga tetëqindë (800) deri në një mijë e dyqind (1.200) € personi juridik, pronari i mjetit rrugor, i cili vepron në kundërshtim me dispozitat nga paragrafi 1.të këtij neni.</w:t>
            </w:r>
          </w:p>
        </w:tc>
        <w:tc>
          <w:tcPr>
            <w:tcW w:w="1699" w:type="pct"/>
          </w:tcPr>
          <w:p w:rsidR="000D4D3A" w:rsidRPr="00C04185" w:rsidRDefault="000D4D3A" w:rsidP="00C04185">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lang w:val="de-DE"/>
              </w:rPr>
            </w:pPr>
            <w:r w:rsidRPr="00C04185">
              <w:rPr>
                <w:rFonts w:ascii="Times New Roman" w:hAnsi="Times New Roman" w:cs="Times New Roman"/>
                <w:sz w:val="24"/>
                <w:szCs w:val="24"/>
                <w:lang w:val="de-DE"/>
              </w:rPr>
              <w:t>4 A fine of eight hundred (800) € to one thousand and two hundred (1.200) € is imposed on a legal person, the owner of the vehicle, who acts contrary to paragraph 1. of this Article.</w:t>
            </w:r>
          </w:p>
        </w:tc>
        <w:tc>
          <w:tcPr>
            <w:tcW w:w="1634" w:type="pct"/>
          </w:tcPr>
          <w:p w:rsidR="000D4D3A" w:rsidRPr="001F252C" w:rsidRDefault="000D4D3A" w:rsidP="00C071AD">
            <w:pPr>
              <w:spacing w:before="120" w:after="120"/>
              <w:contextualSpacing/>
              <w:jc w:val="both"/>
              <w:rPr>
                <w:rFonts w:ascii="Times New Roman" w:hAnsi="Times New Roman" w:cs="Times New Roman"/>
                <w:noProof/>
                <w:sz w:val="24"/>
                <w:szCs w:val="24"/>
              </w:rPr>
            </w:pPr>
            <w:r w:rsidRPr="001F252C">
              <w:rPr>
                <w:rFonts w:ascii="Times New Roman" w:hAnsi="Times New Roman" w:cs="Times New Roman"/>
                <w:noProof/>
                <w:sz w:val="24"/>
                <w:szCs w:val="24"/>
              </w:rPr>
              <w:t xml:space="preserve">4. Novčanom kaznom u iznosu od  800 do1.200 € kaznit će se za prekršaj pravna osoba vlasnika vozila koji postupi suprotno odredbama stava 1. ovoga člana. </w:t>
            </w:r>
          </w:p>
        </w:tc>
      </w:tr>
      <w:tr w:rsidR="001F252C" w:rsidRPr="001F252C" w:rsidTr="00EC311E">
        <w:trPr>
          <w:trHeight w:val="557"/>
        </w:trPr>
        <w:tc>
          <w:tcPr>
            <w:tcW w:w="1667" w:type="pct"/>
            <w:shd w:val="clear" w:color="auto" w:fill="auto"/>
          </w:tcPr>
          <w:p w:rsidR="000D4D3A" w:rsidRPr="001F252C" w:rsidRDefault="000D4D3A" w:rsidP="00277D0F">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5. Dënohet me gjobë nga dyqind (200) € personi juridik  I cili vepron ne kundershtim me dispozitat e ketij neni.e</w:t>
            </w:r>
          </w:p>
        </w:tc>
        <w:tc>
          <w:tcPr>
            <w:tcW w:w="1699" w:type="pct"/>
          </w:tcPr>
          <w:p w:rsidR="000D4D3A" w:rsidRPr="001F252C" w:rsidRDefault="000D4D3A" w:rsidP="00C071AD">
            <w:pPr>
              <w:pStyle w:val="ListParagraph"/>
              <w:spacing w:before="120" w:after="120"/>
              <w:ind w:left="0"/>
              <w:jc w:val="both"/>
              <w:rPr>
                <w:rFonts w:ascii="Times New Roman" w:hAnsi="Times New Roman" w:cs="Times New Roman"/>
                <w:noProof/>
                <w:sz w:val="24"/>
                <w:szCs w:val="24"/>
              </w:rPr>
            </w:pPr>
            <w:r w:rsidRPr="001F252C">
              <w:rPr>
                <w:rFonts w:ascii="Times New Roman" w:hAnsi="Times New Roman" w:cs="Times New Roman"/>
                <w:noProof/>
                <w:sz w:val="24"/>
                <w:szCs w:val="24"/>
              </w:rPr>
              <w:t>5. A fine of two hundred (200) € is imposed on the legal person responsible who act in contrary to the provisions of this Article.</w:t>
            </w:r>
          </w:p>
        </w:tc>
        <w:tc>
          <w:tcPr>
            <w:tcW w:w="1634" w:type="pct"/>
          </w:tcPr>
          <w:p w:rsidR="000D4D3A" w:rsidRPr="001F252C" w:rsidRDefault="000D4D3A" w:rsidP="00C071AD">
            <w:pPr>
              <w:spacing w:before="120" w:after="120"/>
              <w:contextualSpacing/>
              <w:jc w:val="both"/>
              <w:rPr>
                <w:rFonts w:ascii="Times New Roman" w:hAnsi="Times New Roman" w:cs="Times New Roman"/>
                <w:noProof/>
                <w:sz w:val="24"/>
                <w:szCs w:val="24"/>
                <w:lang w:val="sq-AL"/>
              </w:rPr>
            </w:pPr>
            <w:r w:rsidRPr="001F252C">
              <w:rPr>
                <w:rFonts w:ascii="Times New Roman" w:hAnsi="Times New Roman" w:cs="Times New Roman"/>
                <w:noProof/>
                <w:sz w:val="24"/>
                <w:szCs w:val="24"/>
                <w:lang w:val="sq-AL"/>
              </w:rPr>
              <w:t>5. Novčanom kaznom u iznosu od  200€ kaznit će se za prekršaj ovoga člana i odgovorna osoba u pravnoj osobi  .</w:t>
            </w:r>
          </w:p>
        </w:tc>
      </w:tr>
      <w:tr w:rsidR="001F252C" w:rsidRPr="001F252C" w:rsidTr="00EC311E">
        <w:trPr>
          <w:trHeight w:val="557"/>
        </w:trPr>
        <w:tc>
          <w:tcPr>
            <w:tcW w:w="1667" w:type="pct"/>
            <w:shd w:val="clear" w:color="auto" w:fill="auto"/>
          </w:tcPr>
          <w:p w:rsidR="000D4D3A" w:rsidRPr="001F252C" w:rsidRDefault="000D4D3A" w:rsidP="00277D0F">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 xml:space="preserve">6. Dënohet me gjobë nga një mijë e pesëqind (1500) € personi fizik ose juridik i cili vepron në </w:t>
            </w:r>
            <w:r w:rsidRPr="001F252C">
              <w:rPr>
                <w:rFonts w:ascii="Times New Roman" w:hAnsi="Times New Roman" w:cs="Times New Roman"/>
                <w:sz w:val="24"/>
                <w:szCs w:val="24"/>
              </w:rPr>
              <w:lastRenderedPageBreak/>
              <w:t>kundërshtim me dispozitat e këtij neni.</w:t>
            </w:r>
          </w:p>
        </w:tc>
        <w:tc>
          <w:tcPr>
            <w:tcW w:w="1699" w:type="pct"/>
          </w:tcPr>
          <w:p w:rsidR="000D4D3A" w:rsidRPr="001F252C" w:rsidRDefault="00C04185" w:rsidP="00C04185">
            <w:pPr>
              <w:pStyle w:val="ListParagraph"/>
              <w:suppressAutoHyphens/>
              <w:autoSpaceDN w:val="0"/>
              <w:spacing w:before="120" w:after="120"/>
              <w:ind w:left="0"/>
              <w:contextualSpacing w:val="0"/>
              <w:jc w:val="both"/>
              <w:textAlignment w:val="baseline"/>
              <w:rPr>
                <w:rFonts w:ascii="Times New Roman" w:hAnsi="Times New Roman" w:cs="Times New Roman"/>
                <w:noProof/>
                <w:sz w:val="24"/>
                <w:szCs w:val="24"/>
              </w:rPr>
            </w:pPr>
            <w:r>
              <w:rPr>
                <w:rFonts w:ascii="Times New Roman" w:hAnsi="Times New Roman" w:cs="Times New Roman"/>
                <w:sz w:val="24"/>
                <w:szCs w:val="24"/>
                <w:lang w:val="de-DE"/>
              </w:rPr>
              <w:lastRenderedPageBreak/>
              <w:t>6</w:t>
            </w:r>
            <w:r w:rsidR="000D4D3A" w:rsidRPr="00C04185">
              <w:rPr>
                <w:rFonts w:ascii="Times New Roman" w:hAnsi="Times New Roman" w:cs="Times New Roman"/>
                <w:sz w:val="24"/>
                <w:szCs w:val="24"/>
                <w:lang w:val="de-DE"/>
              </w:rPr>
              <w:t xml:space="preserve">. A fine of one thousand and five hundred (1.500) € is imposed on a physical or legal person </w:t>
            </w:r>
            <w:r w:rsidR="000D4D3A" w:rsidRPr="00C04185">
              <w:rPr>
                <w:rFonts w:ascii="Times New Roman" w:hAnsi="Times New Roman" w:cs="Times New Roman"/>
                <w:sz w:val="24"/>
                <w:szCs w:val="24"/>
                <w:lang w:val="de-DE"/>
              </w:rPr>
              <w:lastRenderedPageBreak/>
              <w:t>acting contrary to the provisions of of this Article.</w:t>
            </w:r>
          </w:p>
        </w:tc>
        <w:tc>
          <w:tcPr>
            <w:tcW w:w="1634" w:type="pct"/>
          </w:tcPr>
          <w:p w:rsidR="000D4D3A" w:rsidRPr="001F252C" w:rsidRDefault="000D4D3A" w:rsidP="006615E8">
            <w:pPr>
              <w:spacing w:before="120" w:after="120"/>
              <w:contextualSpacing/>
              <w:jc w:val="both"/>
              <w:rPr>
                <w:rFonts w:ascii="Times New Roman" w:hAnsi="Times New Roman" w:cs="Times New Roman"/>
                <w:noProof/>
                <w:sz w:val="24"/>
                <w:szCs w:val="24"/>
                <w:lang w:val="sq-AL"/>
              </w:rPr>
            </w:pPr>
            <w:r w:rsidRPr="001F252C">
              <w:rPr>
                <w:rFonts w:ascii="Times New Roman" w:hAnsi="Times New Roman" w:cs="Times New Roman"/>
                <w:noProof/>
                <w:sz w:val="24"/>
                <w:szCs w:val="24"/>
                <w:lang w:val="sq-AL"/>
              </w:rPr>
              <w:lastRenderedPageBreak/>
              <w:t xml:space="preserve">6. Novčanom kaznom u iznosu od 1500€ kaznit će se za prekršaj i pravna ili fizička osoba koja </w:t>
            </w:r>
            <w:r w:rsidRPr="001F252C">
              <w:rPr>
                <w:rFonts w:ascii="Times New Roman" w:hAnsi="Times New Roman" w:cs="Times New Roman"/>
                <w:noProof/>
                <w:sz w:val="24"/>
                <w:szCs w:val="24"/>
                <w:lang w:val="sq-AL"/>
              </w:rPr>
              <w:lastRenderedPageBreak/>
              <w:t>postupi suprotno  odredbi ovoga člana.</w:t>
            </w:r>
          </w:p>
        </w:tc>
      </w:tr>
      <w:tr w:rsidR="001F252C" w:rsidRPr="001F252C" w:rsidTr="00EC311E">
        <w:trPr>
          <w:trHeight w:val="557"/>
        </w:trPr>
        <w:tc>
          <w:tcPr>
            <w:tcW w:w="1667" w:type="pct"/>
            <w:shd w:val="clear" w:color="auto" w:fill="auto"/>
          </w:tcPr>
          <w:p w:rsidR="000D4D3A" w:rsidRPr="001F252C" w:rsidRDefault="000D4D3A" w:rsidP="00C071AD">
            <w:pPr>
              <w:pStyle w:val="ListParagraph"/>
              <w:spacing w:before="120" w:after="120"/>
              <w:ind w:left="0"/>
              <w:jc w:val="center"/>
              <w:rPr>
                <w:rFonts w:ascii="Times New Roman" w:hAnsi="Times New Roman" w:cs="Times New Roman"/>
                <w:b/>
                <w:sz w:val="24"/>
                <w:szCs w:val="24"/>
              </w:rPr>
            </w:pPr>
            <w:r w:rsidRPr="001F252C">
              <w:rPr>
                <w:rFonts w:ascii="Times New Roman" w:hAnsi="Times New Roman" w:cs="Times New Roman"/>
                <w:b/>
                <w:sz w:val="24"/>
                <w:szCs w:val="24"/>
              </w:rPr>
              <w:lastRenderedPageBreak/>
              <w:t xml:space="preserve">Neni </w:t>
            </w:r>
            <w:r w:rsidR="00621452">
              <w:rPr>
                <w:rFonts w:ascii="Times New Roman" w:hAnsi="Times New Roman" w:cs="Times New Roman"/>
                <w:b/>
                <w:sz w:val="24"/>
                <w:szCs w:val="24"/>
              </w:rPr>
              <w:t>86</w:t>
            </w:r>
          </w:p>
          <w:p w:rsidR="000D4D3A" w:rsidRPr="001F252C" w:rsidRDefault="000D4D3A" w:rsidP="00C071AD">
            <w:pPr>
              <w:pStyle w:val="ListParagraph"/>
              <w:spacing w:before="120" w:after="120"/>
              <w:ind w:left="0"/>
              <w:jc w:val="center"/>
              <w:rPr>
                <w:rFonts w:ascii="Times New Roman" w:hAnsi="Times New Roman" w:cs="Times New Roman"/>
                <w:b/>
                <w:sz w:val="24"/>
                <w:szCs w:val="24"/>
              </w:rPr>
            </w:pPr>
            <w:r w:rsidRPr="001F252C">
              <w:rPr>
                <w:rFonts w:ascii="Times New Roman" w:hAnsi="Times New Roman" w:cs="Times New Roman"/>
                <w:b/>
                <w:sz w:val="24"/>
                <w:szCs w:val="24"/>
              </w:rPr>
              <w:t xml:space="preserve">Ndryshimet që nuk evidentohen </w:t>
            </w:r>
          </w:p>
        </w:tc>
        <w:tc>
          <w:tcPr>
            <w:tcW w:w="1699" w:type="pct"/>
          </w:tcPr>
          <w:p w:rsidR="000D4D3A" w:rsidRPr="001F252C" w:rsidRDefault="000D4D3A" w:rsidP="00C071AD">
            <w:pPr>
              <w:pStyle w:val="ListParagraph"/>
              <w:spacing w:before="120" w:after="120"/>
              <w:ind w:left="0"/>
              <w:jc w:val="center"/>
              <w:rPr>
                <w:rFonts w:ascii="Times New Roman" w:hAnsi="Times New Roman" w:cs="Times New Roman"/>
                <w:b/>
                <w:noProof/>
                <w:sz w:val="24"/>
                <w:szCs w:val="24"/>
              </w:rPr>
            </w:pPr>
            <w:r w:rsidRPr="001F252C">
              <w:rPr>
                <w:rFonts w:ascii="Times New Roman" w:hAnsi="Times New Roman" w:cs="Times New Roman"/>
                <w:b/>
                <w:noProof/>
                <w:sz w:val="24"/>
                <w:szCs w:val="24"/>
              </w:rPr>
              <w:t xml:space="preserve">Article </w:t>
            </w:r>
            <w:r w:rsidR="00B17D2A">
              <w:rPr>
                <w:rFonts w:ascii="Times New Roman" w:hAnsi="Times New Roman" w:cs="Times New Roman"/>
                <w:b/>
                <w:sz w:val="24"/>
                <w:szCs w:val="24"/>
              </w:rPr>
              <w:t>86</w:t>
            </w:r>
          </w:p>
          <w:p w:rsidR="000D4D3A" w:rsidRPr="001F252C" w:rsidRDefault="000D4D3A" w:rsidP="001B26E5">
            <w:pPr>
              <w:pStyle w:val="ListParagraph"/>
              <w:spacing w:before="120" w:after="120"/>
              <w:ind w:left="0"/>
              <w:jc w:val="center"/>
              <w:rPr>
                <w:rFonts w:ascii="Times New Roman" w:hAnsi="Times New Roman" w:cs="Times New Roman"/>
                <w:b/>
                <w:noProof/>
                <w:sz w:val="24"/>
                <w:szCs w:val="24"/>
              </w:rPr>
            </w:pPr>
            <w:r w:rsidRPr="001F252C">
              <w:rPr>
                <w:rFonts w:ascii="Times New Roman" w:hAnsi="Times New Roman" w:cs="Times New Roman"/>
                <w:b/>
                <w:noProof/>
                <w:sz w:val="24"/>
                <w:szCs w:val="24"/>
              </w:rPr>
              <w:t>Changes that are not noted</w:t>
            </w:r>
          </w:p>
        </w:tc>
        <w:tc>
          <w:tcPr>
            <w:tcW w:w="1634" w:type="pct"/>
          </w:tcPr>
          <w:p w:rsidR="000D4D3A" w:rsidRPr="001F252C" w:rsidRDefault="000D4D3A" w:rsidP="00C071AD">
            <w:pPr>
              <w:pStyle w:val="ListParagraph"/>
              <w:spacing w:before="120" w:after="120"/>
              <w:jc w:val="center"/>
              <w:outlineLvl w:val="0"/>
              <w:rPr>
                <w:rFonts w:ascii="Times New Roman" w:hAnsi="Times New Roman" w:cs="Times New Roman"/>
                <w:b/>
                <w:noProof/>
                <w:sz w:val="24"/>
                <w:szCs w:val="24"/>
              </w:rPr>
            </w:pPr>
            <w:r w:rsidRPr="001F252C">
              <w:rPr>
                <w:rFonts w:ascii="Times New Roman" w:hAnsi="Times New Roman" w:cs="Times New Roman"/>
                <w:b/>
                <w:noProof/>
                <w:sz w:val="24"/>
                <w:szCs w:val="24"/>
              </w:rPr>
              <w:t xml:space="preserve">Član </w:t>
            </w:r>
            <w:r w:rsidR="00B17D2A">
              <w:rPr>
                <w:rFonts w:ascii="Times New Roman" w:hAnsi="Times New Roman" w:cs="Times New Roman"/>
                <w:b/>
                <w:sz w:val="24"/>
                <w:szCs w:val="24"/>
              </w:rPr>
              <w:t>86</w:t>
            </w:r>
          </w:p>
          <w:p w:rsidR="000D4D3A" w:rsidRPr="001F252C" w:rsidRDefault="000D4D3A" w:rsidP="00C071AD">
            <w:pPr>
              <w:pStyle w:val="ListParagraph"/>
              <w:spacing w:before="120" w:after="120"/>
              <w:jc w:val="center"/>
              <w:rPr>
                <w:rFonts w:ascii="Times New Roman" w:hAnsi="Times New Roman" w:cs="Times New Roman"/>
                <w:b/>
                <w:noProof/>
                <w:sz w:val="24"/>
                <w:szCs w:val="24"/>
              </w:rPr>
            </w:pPr>
            <w:r w:rsidRPr="001F252C">
              <w:rPr>
                <w:rFonts w:ascii="Times New Roman" w:hAnsi="Times New Roman" w:cs="Times New Roman"/>
                <w:b/>
                <w:noProof/>
                <w:sz w:val="24"/>
                <w:szCs w:val="24"/>
              </w:rPr>
              <w:t>Promene koje se ne evidentiraju</w:t>
            </w:r>
          </w:p>
        </w:tc>
      </w:tr>
      <w:tr w:rsidR="001F252C" w:rsidRPr="001F252C" w:rsidTr="00EC311E">
        <w:trPr>
          <w:trHeight w:val="557"/>
        </w:trPr>
        <w:tc>
          <w:tcPr>
            <w:tcW w:w="1667" w:type="pct"/>
            <w:shd w:val="clear" w:color="auto" w:fill="auto"/>
          </w:tcPr>
          <w:p w:rsidR="000D4D3A" w:rsidRPr="001F252C" w:rsidRDefault="000D4D3A" w:rsidP="001C6C66">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1. Për ndryshimet e mjetit transportues, që nuk kanë ndikim në sigurinë e komunikacionit rrugor, përkatësisht mbi mjedisin dhe në mënyrë të drejtë dhe të lehtë mund të bëhen para fillimit të shfrytëzimit të mjeteve transportuese, pronari i mjetit transportuese nuk e ka për obligim që të kërkoj evidentimin e tyre.</w:t>
            </w:r>
          </w:p>
        </w:tc>
        <w:tc>
          <w:tcPr>
            <w:tcW w:w="1699" w:type="pct"/>
          </w:tcPr>
          <w:p w:rsidR="000D4D3A" w:rsidRPr="00C04185" w:rsidRDefault="000D4D3A" w:rsidP="00C04185">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lang w:val="de-DE"/>
              </w:rPr>
            </w:pPr>
            <w:r w:rsidRPr="00C04185">
              <w:rPr>
                <w:rFonts w:ascii="Times New Roman" w:hAnsi="Times New Roman" w:cs="Times New Roman"/>
                <w:sz w:val="24"/>
                <w:szCs w:val="24"/>
                <w:lang w:val="de-DE"/>
              </w:rPr>
              <w:t>1.</w:t>
            </w:r>
            <w:r w:rsidR="00C04185" w:rsidRPr="00C04185">
              <w:rPr>
                <w:rFonts w:ascii="Times New Roman" w:hAnsi="Times New Roman" w:cs="Times New Roman"/>
                <w:sz w:val="24"/>
                <w:szCs w:val="24"/>
                <w:lang w:val="de-DE"/>
              </w:rPr>
              <w:t xml:space="preserve"> </w:t>
            </w:r>
            <w:r w:rsidRPr="00C04185">
              <w:rPr>
                <w:rFonts w:ascii="Times New Roman" w:hAnsi="Times New Roman" w:cs="Times New Roman"/>
                <w:sz w:val="24"/>
                <w:szCs w:val="24"/>
                <w:lang w:val="de-DE"/>
              </w:rPr>
              <w:t>In the case of changes on a transport vehicle which do not have impact on traffic safety and the environment, they can easily and directly be done before the use of the transport vehicle, and the owner of the vehicle is not obligated to ask their  identification.</w:t>
            </w:r>
          </w:p>
        </w:tc>
        <w:tc>
          <w:tcPr>
            <w:tcW w:w="1634" w:type="pct"/>
          </w:tcPr>
          <w:p w:rsidR="000D4D3A" w:rsidRPr="001F252C" w:rsidRDefault="000D4D3A" w:rsidP="00C071AD">
            <w:pPr>
              <w:pStyle w:val="ListParagraph"/>
              <w:spacing w:before="120" w:after="120"/>
              <w:ind w:left="0"/>
              <w:jc w:val="both"/>
              <w:rPr>
                <w:rFonts w:ascii="Times New Roman" w:hAnsi="Times New Roman" w:cs="Times New Roman"/>
                <w:noProof/>
                <w:sz w:val="24"/>
                <w:szCs w:val="24"/>
              </w:rPr>
            </w:pPr>
            <w:r w:rsidRPr="001F252C">
              <w:rPr>
                <w:rFonts w:ascii="Times New Roman" w:hAnsi="Times New Roman" w:cs="Times New Roman"/>
                <w:noProof/>
                <w:sz w:val="24"/>
                <w:szCs w:val="24"/>
              </w:rPr>
              <w:t>1. Promene na vozilu koje nisu od uticaja na sigurnost saobraćaja  na putu, odnosno na zaštiti sredine i koja se mogu neposredno lako  obavljati pre početka korišćenja transportnog vozila, vlasnik transportnog vozila nije  dužan zahtjevati  njihovo evidentiranje.</w:t>
            </w:r>
          </w:p>
        </w:tc>
      </w:tr>
      <w:tr w:rsidR="001F252C" w:rsidRPr="001F252C" w:rsidTr="00EC311E">
        <w:trPr>
          <w:trHeight w:val="557"/>
        </w:trPr>
        <w:tc>
          <w:tcPr>
            <w:tcW w:w="1667" w:type="pct"/>
            <w:shd w:val="clear" w:color="auto" w:fill="auto"/>
          </w:tcPr>
          <w:p w:rsidR="000D4D3A" w:rsidRPr="001F252C" w:rsidRDefault="000D4D3A" w:rsidP="00C071AD">
            <w:pPr>
              <w:pStyle w:val="ListParagraph"/>
              <w:spacing w:before="120" w:after="120"/>
              <w:ind w:left="0"/>
              <w:jc w:val="both"/>
              <w:rPr>
                <w:rFonts w:ascii="Times New Roman" w:hAnsi="Times New Roman" w:cs="Times New Roman"/>
                <w:sz w:val="24"/>
                <w:szCs w:val="24"/>
              </w:rPr>
            </w:pPr>
            <w:r w:rsidRPr="001F252C">
              <w:rPr>
                <w:rFonts w:ascii="Times New Roman" w:hAnsi="Times New Roman" w:cs="Times New Roman"/>
                <w:sz w:val="24"/>
                <w:szCs w:val="24"/>
              </w:rPr>
              <w:t xml:space="preserve">2. Ndryshimet nga paragrafi 1. </w:t>
            </w:r>
            <w:proofErr w:type="gramStart"/>
            <w:r w:rsidRPr="001F252C">
              <w:rPr>
                <w:rFonts w:ascii="Times New Roman" w:hAnsi="Times New Roman" w:cs="Times New Roman"/>
                <w:sz w:val="24"/>
                <w:szCs w:val="24"/>
              </w:rPr>
              <w:t>i</w:t>
            </w:r>
            <w:proofErr w:type="gramEnd"/>
            <w:r w:rsidRPr="001F252C">
              <w:rPr>
                <w:rFonts w:ascii="Times New Roman" w:hAnsi="Times New Roman" w:cs="Times New Roman"/>
                <w:sz w:val="24"/>
                <w:szCs w:val="24"/>
              </w:rPr>
              <w:t xml:space="preserve"> këtij neni, kanë të bëjnë me instalimin e pajisjes për vendosjen e bagazhit, antenave, elementeve dekorative etj.</w:t>
            </w:r>
          </w:p>
        </w:tc>
        <w:tc>
          <w:tcPr>
            <w:tcW w:w="1699" w:type="pct"/>
          </w:tcPr>
          <w:p w:rsidR="000D4D3A" w:rsidRPr="00C04185" w:rsidRDefault="000D4D3A" w:rsidP="00C04185">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lang w:val="de-DE"/>
              </w:rPr>
            </w:pPr>
            <w:r w:rsidRPr="00C04185">
              <w:rPr>
                <w:rFonts w:ascii="Times New Roman" w:hAnsi="Times New Roman" w:cs="Times New Roman"/>
                <w:sz w:val="24"/>
                <w:szCs w:val="24"/>
                <w:lang w:val="de-DE"/>
              </w:rPr>
              <w:t>2.The changes from paragraph 1 of this Article has to do with the installation of the equipment for the placement of the trunk, antenaes, decoration elements etc.</w:t>
            </w:r>
          </w:p>
        </w:tc>
        <w:tc>
          <w:tcPr>
            <w:tcW w:w="1634" w:type="pct"/>
          </w:tcPr>
          <w:p w:rsidR="000D4D3A" w:rsidRPr="001F252C" w:rsidRDefault="000D4D3A" w:rsidP="00C071AD">
            <w:pPr>
              <w:pStyle w:val="ListParagraph"/>
              <w:spacing w:before="120" w:after="120"/>
              <w:ind w:left="0"/>
              <w:jc w:val="both"/>
              <w:rPr>
                <w:rFonts w:ascii="Times New Roman" w:hAnsi="Times New Roman" w:cs="Times New Roman"/>
                <w:noProof/>
                <w:sz w:val="24"/>
                <w:szCs w:val="24"/>
              </w:rPr>
            </w:pPr>
            <w:r w:rsidRPr="001F252C">
              <w:rPr>
                <w:rFonts w:ascii="Times New Roman" w:hAnsi="Times New Roman" w:cs="Times New Roman"/>
                <w:noProof/>
                <w:sz w:val="24"/>
                <w:szCs w:val="24"/>
              </w:rPr>
              <w:t xml:space="preserve">2. Promene iz stava 1. ovoga člana odnose se na montiranje opreme za smeštaj prtljaga, anteni, ukrasnih elemenata i sl. </w:t>
            </w:r>
          </w:p>
        </w:tc>
      </w:tr>
      <w:tr w:rsidR="001F252C" w:rsidRPr="001F252C" w:rsidTr="00EC311E">
        <w:trPr>
          <w:trHeight w:val="1264"/>
        </w:trPr>
        <w:tc>
          <w:tcPr>
            <w:tcW w:w="1667" w:type="pct"/>
            <w:shd w:val="clear" w:color="auto" w:fill="auto"/>
          </w:tcPr>
          <w:p w:rsidR="000D4D3A" w:rsidRPr="001F252C" w:rsidRDefault="000D4D3A" w:rsidP="00C071AD">
            <w:pPr>
              <w:spacing w:before="120" w:after="120"/>
              <w:jc w:val="center"/>
              <w:rPr>
                <w:rFonts w:ascii="Times New Roman" w:hAnsi="Times New Roman" w:cs="Times New Roman"/>
                <w:b/>
                <w:sz w:val="24"/>
                <w:szCs w:val="24"/>
                <w:lang w:val="hr-HR"/>
              </w:rPr>
            </w:pPr>
            <w:r w:rsidRPr="001F252C">
              <w:rPr>
                <w:rFonts w:ascii="Times New Roman" w:hAnsi="Times New Roman" w:cs="Times New Roman"/>
                <w:b/>
                <w:sz w:val="24"/>
                <w:szCs w:val="24"/>
                <w:lang w:val="sq-AL"/>
              </w:rPr>
              <w:t>Neni</w:t>
            </w:r>
            <w:r w:rsidRPr="001F252C">
              <w:rPr>
                <w:rFonts w:ascii="Times New Roman" w:hAnsi="Times New Roman" w:cs="Times New Roman"/>
                <w:b/>
                <w:sz w:val="24"/>
                <w:szCs w:val="24"/>
                <w:lang w:val="hr-HR"/>
              </w:rPr>
              <w:t xml:space="preserve"> </w:t>
            </w:r>
            <w:r w:rsidR="00621452">
              <w:rPr>
                <w:rFonts w:ascii="Times New Roman" w:hAnsi="Times New Roman" w:cs="Times New Roman"/>
                <w:b/>
                <w:sz w:val="24"/>
                <w:szCs w:val="24"/>
                <w:lang w:val="hr-HR"/>
              </w:rPr>
              <w:t>87</w:t>
            </w:r>
          </w:p>
          <w:p w:rsidR="000D4D3A" w:rsidRPr="001F252C" w:rsidRDefault="000D4D3A" w:rsidP="00C071AD">
            <w:pPr>
              <w:spacing w:before="120" w:after="120"/>
              <w:jc w:val="center"/>
              <w:rPr>
                <w:rFonts w:ascii="Times New Roman" w:hAnsi="Times New Roman" w:cs="Times New Roman"/>
                <w:b/>
                <w:sz w:val="24"/>
                <w:szCs w:val="24"/>
                <w:lang w:val="hr-HR"/>
              </w:rPr>
            </w:pPr>
            <w:r w:rsidRPr="001F252C">
              <w:rPr>
                <w:rFonts w:ascii="Times New Roman" w:hAnsi="Times New Roman" w:cs="Times New Roman"/>
                <w:b/>
                <w:sz w:val="24"/>
                <w:szCs w:val="24"/>
                <w:lang w:val="sq-AL"/>
              </w:rPr>
              <w:t>Organizimi</w:t>
            </w:r>
            <w:r w:rsidRPr="001F252C">
              <w:rPr>
                <w:rFonts w:ascii="Times New Roman" w:hAnsi="Times New Roman" w:cs="Times New Roman"/>
                <w:b/>
                <w:sz w:val="24"/>
                <w:szCs w:val="24"/>
                <w:lang w:val="hr-HR"/>
              </w:rPr>
              <w:t xml:space="preserve"> </w:t>
            </w:r>
            <w:r w:rsidRPr="001F252C">
              <w:rPr>
                <w:rFonts w:ascii="Times New Roman" w:hAnsi="Times New Roman" w:cs="Times New Roman"/>
                <w:b/>
                <w:sz w:val="24"/>
                <w:szCs w:val="24"/>
                <w:lang w:val="sq-AL"/>
              </w:rPr>
              <w:t>i</w:t>
            </w:r>
            <w:r w:rsidRPr="001F252C">
              <w:rPr>
                <w:rFonts w:ascii="Times New Roman" w:hAnsi="Times New Roman" w:cs="Times New Roman"/>
                <w:b/>
                <w:sz w:val="24"/>
                <w:szCs w:val="24"/>
                <w:lang w:val="hr-HR"/>
              </w:rPr>
              <w:t xml:space="preserve"> </w:t>
            </w:r>
            <w:r w:rsidRPr="001F252C">
              <w:rPr>
                <w:rFonts w:ascii="Times New Roman" w:hAnsi="Times New Roman" w:cs="Times New Roman"/>
                <w:b/>
                <w:sz w:val="24"/>
                <w:szCs w:val="24"/>
                <w:lang w:val="sq-AL"/>
              </w:rPr>
              <w:t>kontrollimit</w:t>
            </w:r>
            <w:r w:rsidRPr="001F252C">
              <w:rPr>
                <w:rFonts w:ascii="Times New Roman" w:hAnsi="Times New Roman" w:cs="Times New Roman"/>
                <w:b/>
                <w:sz w:val="24"/>
                <w:szCs w:val="24"/>
                <w:lang w:val="hr-HR"/>
              </w:rPr>
              <w:t xml:space="preserve"> </w:t>
            </w:r>
            <w:r w:rsidRPr="001F252C">
              <w:rPr>
                <w:rFonts w:ascii="Times New Roman" w:hAnsi="Times New Roman" w:cs="Times New Roman"/>
                <w:b/>
                <w:sz w:val="24"/>
                <w:szCs w:val="24"/>
                <w:lang w:val="sq-AL"/>
              </w:rPr>
              <w:t>teknik</w:t>
            </w:r>
            <w:r w:rsidRPr="001F252C">
              <w:rPr>
                <w:rFonts w:ascii="Times New Roman" w:hAnsi="Times New Roman" w:cs="Times New Roman"/>
                <w:b/>
                <w:sz w:val="24"/>
                <w:szCs w:val="24"/>
                <w:lang w:val="hr-HR"/>
              </w:rPr>
              <w:t xml:space="preserve"> </w:t>
            </w:r>
            <w:r w:rsidRPr="001F252C">
              <w:rPr>
                <w:rFonts w:ascii="Times New Roman" w:hAnsi="Times New Roman" w:cs="Times New Roman"/>
                <w:b/>
                <w:sz w:val="24"/>
                <w:szCs w:val="24"/>
                <w:lang w:val="sq-AL"/>
              </w:rPr>
              <w:t>t</w:t>
            </w:r>
            <w:r w:rsidRPr="001F252C">
              <w:rPr>
                <w:rFonts w:ascii="Times New Roman" w:hAnsi="Times New Roman" w:cs="Times New Roman"/>
                <w:b/>
                <w:sz w:val="24"/>
                <w:szCs w:val="24"/>
                <w:lang w:val="hr-HR"/>
              </w:rPr>
              <w:t xml:space="preserve">ë </w:t>
            </w:r>
            <w:r w:rsidRPr="001F252C">
              <w:rPr>
                <w:rFonts w:ascii="Times New Roman" w:hAnsi="Times New Roman" w:cs="Times New Roman"/>
                <w:b/>
                <w:sz w:val="24"/>
                <w:szCs w:val="24"/>
                <w:lang w:val="sq-AL"/>
              </w:rPr>
              <w:t>mjeteve</w:t>
            </w:r>
          </w:p>
        </w:tc>
        <w:tc>
          <w:tcPr>
            <w:tcW w:w="1699" w:type="pct"/>
          </w:tcPr>
          <w:p w:rsidR="000D4D3A" w:rsidRPr="001F252C" w:rsidRDefault="000D4D3A" w:rsidP="00C071AD">
            <w:pPr>
              <w:spacing w:before="120" w:after="120"/>
              <w:jc w:val="center"/>
              <w:rPr>
                <w:rFonts w:ascii="Times New Roman" w:hAnsi="Times New Roman" w:cs="Times New Roman"/>
                <w:b/>
                <w:noProof/>
                <w:sz w:val="24"/>
                <w:szCs w:val="24"/>
              </w:rPr>
            </w:pPr>
            <w:r w:rsidRPr="001F252C">
              <w:rPr>
                <w:rFonts w:ascii="Times New Roman" w:hAnsi="Times New Roman" w:cs="Times New Roman"/>
                <w:b/>
                <w:noProof/>
                <w:sz w:val="24"/>
                <w:szCs w:val="24"/>
              </w:rPr>
              <w:t xml:space="preserve">Article </w:t>
            </w:r>
            <w:r w:rsidR="00B17D2A">
              <w:rPr>
                <w:rFonts w:ascii="Times New Roman" w:hAnsi="Times New Roman" w:cs="Times New Roman"/>
                <w:b/>
                <w:sz w:val="24"/>
                <w:szCs w:val="24"/>
                <w:lang w:val="hr-HR"/>
              </w:rPr>
              <w:t>87</w:t>
            </w:r>
          </w:p>
          <w:p w:rsidR="000D4D3A" w:rsidRPr="001F252C" w:rsidRDefault="000D4D3A" w:rsidP="0038357F">
            <w:pPr>
              <w:spacing w:before="120" w:after="120"/>
              <w:jc w:val="center"/>
              <w:rPr>
                <w:rFonts w:ascii="Times New Roman" w:hAnsi="Times New Roman" w:cs="Times New Roman"/>
                <w:b/>
                <w:noProof/>
                <w:sz w:val="24"/>
                <w:szCs w:val="24"/>
              </w:rPr>
            </w:pPr>
            <w:r w:rsidRPr="001F252C">
              <w:rPr>
                <w:rStyle w:val="hps"/>
                <w:rFonts w:ascii="Times New Roman" w:hAnsi="Times New Roman" w:cs="Times New Roman"/>
                <w:b/>
                <w:sz w:val="24"/>
                <w:szCs w:val="24"/>
              </w:rPr>
              <w:t>The organizing</w:t>
            </w:r>
            <w:r w:rsidRPr="001F252C">
              <w:rPr>
                <w:rStyle w:val="shorttext"/>
                <w:rFonts w:ascii="Times New Roman" w:hAnsi="Times New Roman" w:cs="Times New Roman"/>
                <w:b/>
                <w:sz w:val="24"/>
                <w:szCs w:val="24"/>
              </w:rPr>
              <w:t xml:space="preserve"> </w:t>
            </w:r>
            <w:r w:rsidRPr="001F252C">
              <w:rPr>
                <w:rStyle w:val="hps"/>
                <w:rFonts w:ascii="Times New Roman" w:hAnsi="Times New Roman" w:cs="Times New Roman"/>
                <w:b/>
                <w:sz w:val="24"/>
                <w:szCs w:val="24"/>
              </w:rPr>
              <w:t>of</w:t>
            </w:r>
            <w:r w:rsidRPr="001F252C">
              <w:rPr>
                <w:rStyle w:val="shorttext"/>
                <w:rFonts w:ascii="Times New Roman" w:hAnsi="Times New Roman" w:cs="Times New Roman"/>
                <w:b/>
                <w:sz w:val="24"/>
                <w:szCs w:val="24"/>
              </w:rPr>
              <w:t xml:space="preserve">  the vehicle </w:t>
            </w:r>
            <w:r w:rsidRPr="001F252C">
              <w:rPr>
                <w:rStyle w:val="hps"/>
                <w:rFonts w:ascii="Times New Roman" w:hAnsi="Times New Roman" w:cs="Times New Roman"/>
                <w:b/>
                <w:sz w:val="24"/>
                <w:szCs w:val="24"/>
              </w:rPr>
              <w:t>technical control</w:t>
            </w:r>
            <w:r w:rsidRPr="001F252C">
              <w:rPr>
                <w:rStyle w:val="shorttext"/>
                <w:rFonts w:ascii="Times New Roman" w:hAnsi="Times New Roman" w:cs="Times New Roman"/>
                <w:b/>
                <w:sz w:val="24"/>
                <w:szCs w:val="24"/>
              </w:rPr>
              <w:t xml:space="preserve"> </w:t>
            </w:r>
          </w:p>
        </w:tc>
        <w:tc>
          <w:tcPr>
            <w:tcW w:w="1634" w:type="pct"/>
          </w:tcPr>
          <w:p w:rsidR="000D4D3A" w:rsidRPr="001F252C" w:rsidRDefault="000D4D3A" w:rsidP="00C071AD">
            <w:pPr>
              <w:spacing w:before="120" w:after="120"/>
              <w:jc w:val="center"/>
              <w:rPr>
                <w:rFonts w:ascii="Times New Roman" w:hAnsi="Times New Roman" w:cs="Times New Roman"/>
                <w:b/>
                <w:noProof/>
                <w:sz w:val="24"/>
                <w:szCs w:val="24"/>
                <w:lang w:val="de-DE"/>
              </w:rPr>
            </w:pPr>
            <w:r w:rsidRPr="001F252C">
              <w:rPr>
                <w:rFonts w:ascii="Times New Roman" w:hAnsi="Times New Roman" w:cs="Times New Roman"/>
                <w:b/>
                <w:noProof/>
                <w:sz w:val="24"/>
                <w:szCs w:val="24"/>
                <w:lang w:val="de-DE"/>
              </w:rPr>
              <w:t xml:space="preserve">Član </w:t>
            </w:r>
            <w:r w:rsidR="00B17D2A">
              <w:rPr>
                <w:rFonts w:ascii="Times New Roman" w:hAnsi="Times New Roman" w:cs="Times New Roman"/>
                <w:b/>
                <w:sz w:val="24"/>
                <w:szCs w:val="24"/>
                <w:lang w:val="hr-HR"/>
              </w:rPr>
              <w:t>87</w:t>
            </w:r>
          </w:p>
          <w:p w:rsidR="000D4D3A" w:rsidRPr="001F252C" w:rsidRDefault="000D4D3A" w:rsidP="00C071AD">
            <w:pPr>
              <w:spacing w:before="120" w:after="120"/>
              <w:jc w:val="center"/>
              <w:rPr>
                <w:rFonts w:ascii="Times New Roman" w:hAnsi="Times New Roman" w:cs="Times New Roman"/>
                <w:b/>
                <w:noProof/>
                <w:sz w:val="24"/>
                <w:szCs w:val="24"/>
                <w:lang w:val="de-DE"/>
              </w:rPr>
            </w:pPr>
            <w:r w:rsidRPr="001F252C">
              <w:rPr>
                <w:rFonts w:ascii="Times New Roman" w:hAnsi="Times New Roman" w:cs="Times New Roman"/>
                <w:b/>
                <w:noProof/>
                <w:sz w:val="24"/>
                <w:szCs w:val="24"/>
                <w:lang w:val="de-DE"/>
              </w:rPr>
              <w:t>Organizovanje jedinstvene tehničke kontrole vozila</w:t>
            </w:r>
          </w:p>
        </w:tc>
      </w:tr>
      <w:tr w:rsidR="001F252C" w:rsidRPr="001F252C" w:rsidTr="00FB474E">
        <w:trPr>
          <w:trHeight w:val="340"/>
        </w:trPr>
        <w:tc>
          <w:tcPr>
            <w:tcW w:w="1667" w:type="pct"/>
            <w:shd w:val="clear" w:color="auto" w:fill="auto"/>
          </w:tcPr>
          <w:p w:rsidR="000D4D3A" w:rsidRPr="001F252C" w:rsidRDefault="000D4D3A" w:rsidP="00C071AD">
            <w:pPr>
              <w:spacing w:before="120" w:after="120"/>
              <w:jc w:val="both"/>
              <w:rPr>
                <w:rFonts w:ascii="Times New Roman" w:hAnsi="Times New Roman" w:cs="Times New Roman"/>
                <w:sz w:val="24"/>
                <w:szCs w:val="24"/>
                <w:lang w:val="hr-HR"/>
              </w:rPr>
            </w:pPr>
            <w:r w:rsidRPr="001F252C">
              <w:rPr>
                <w:rFonts w:ascii="Times New Roman" w:hAnsi="Times New Roman" w:cs="Times New Roman"/>
                <w:sz w:val="24"/>
                <w:szCs w:val="24"/>
                <w:lang w:val="hr-HR"/>
              </w:rPr>
              <w:t>1. Procedurat e kontrollimit teknik t</w:t>
            </w:r>
            <w:r w:rsidRPr="001F252C">
              <w:rPr>
                <w:rFonts w:ascii="Times New Roman" w:hAnsi="Times New Roman" w:cs="Times New Roman"/>
                <w:sz w:val="24"/>
                <w:szCs w:val="24"/>
                <w:lang w:val="sq-AL"/>
              </w:rPr>
              <w:t>ë automjeteve janë unike për të gjitha subjektet të cilat e ofrojnë shërbimin 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kontrollit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teknik</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sq-AL"/>
              </w:rPr>
              <w:t>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sq-AL"/>
              </w:rPr>
              <w:t>mjeteve.</w:t>
            </w:r>
          </w:p>
        </w:tc>
        <w:tc>
          <w:tcPr>
            <w:tcW w:w="1699" w:type="pct"/>
          </w:tcPr>
          <w:p w:rsidR="000D4D3A" w:rsidRPr="001F252C" w:rsidRDefault="001675F8" w:rsidP="008A3DE2">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1. </w:t>
            </w:r>
            <w:r w:rsidR="000D4D3A" w:rsidRPr="001F252C">
              <w:rPr>
                <w:rFonts w:ascii="Times New Roman" w:hAnsi="Times New Roman" w:cs="Times New Roman"/>
                <w:sz w:val="24"/>
                <w:szCs w:val="24"/>
              </w:rPr>
              <w:t>The procedures of the vehicle technical controls are unique for all the entities which provide the service of technical control of vehicles.</w:t>
            </w:r>
          </w:p>
        </w:tc>
        <w:tc>
          <w:tcPr>
            <w:tcW w:w="1634" w:type="pct"/>
          </w:tcPr>
          <w:p w:rsidR="000D4D3A" w:rsidRPr="001F252C" w:rsidRDefault="001675F8" w:rsidP="00C071AD">
            <w:pPr>
              <w:spacing w:before="120" w:after="120"/>
              <w:jc w:val="both"/>
              <w:rPr>
                <w:rFonts w:ascii="Times New Roman" w:hAnsi="Times New Roman" w:cs="Times New Roman"/>
                <w:sz w:val="24"/>
                <w:szCs w:val="24"/>
                <w:lang w:eastAsia="hr-HR"/>
              </w:rPr>
            </w:pPr>
            <w:r>
              <w:rPr>
                <w:rFonts w:ascii="Times New Roman" w:hAnsi="Times New Roman" w:cs="Times New Roman"/>
                <w:sz w:val="24"/>
                <w:szCs w:val="24"/>
              </w:rPr>
              <w:t xml:space="preserve">1. </w:t>
            </w:r>
            <w:r w:rsidR="000D4D3A" w:rsidRPr="001F252C">
              <w:rPr>
                <w:rFonts w:ascii="Times New Roman" w:hAnsi="Times New Roman" w:cs="Times New Roman"/>
                <w:sz w:val="24"/>
                <w:szCs w:val="24"/>
              </w:rPr>
              <w:t>Poslove organizovanja jedinstvene tehničke kontrole vozila- homologaciju i stručno nadziranje rada ustanova ovlašćenih za tehničku kontrolu vozila, obavlja ovlašćena ustanova za homologaciju.</w:t>
            </w:r>
          </w:p>
        </w:tc>
      </w:tr>
      <w:tr w:rsidR="001F252C" w:rsidRPr="001F252C" w:rsidTr="00EC311E">
        <w:trPr>
          <w:trHeight w:val="1264"/>
        </w:trPr>
        <w:tc>
          <w:tcPr>
            <w:tcW w:w="1667" w:type="pct"/>
            <w:shd w:val="clear" w:color="auto" w:fill="auto"/>
          </w:tcPr>
          <w:p w:rsidR="000D4D3A" w:rsidRPr="001F252C" w:rsidRDefault="000D4D3A" w:rsidP="00DE1743">
            <w:pPr>
              <w:spacing w:before="120" w:after="120"/>
              <w:jc w:val="both"/>
              <w:rPr>
                <w:rFonts w:ascii="Times New Roman" w:hAnsi="Times New Roman" w:cs="Times New Roman"/>
                <w:sz w:val="24"/>
                <w:szCs w:val="24"/>
                <w:lang w:val="hr-HR"/>
              </w:rPr>
            </w:pPr>
            <w:r w:rsidRPr="001F252C">
              <w:rPr>
                <w:rFonts w:ascii="Times New Roman" w:hAnsi="Times New Roman" w:cs="Times New Roman"/>
                <w:sz w:val="24"/>
                <w:szCs w:val="24"/>
                <w:lang w:val="hr-HR"/>
              </w:rPr>
              <w:t xml:space="preserve">2. Ministria e ngarkuar për transport përcaktonë çmimoren për kontrollim teknik. Çmimi është unik dhe vlenë për të gjitha subjektet e </w:t>
            </w:r>
            <w:r w:rsidRPr="001F252C">
              <w:rPr>
                <w:rFonts w:ascii="Times New Roman" w:hAnsi="Times New Roman" w:cs="Times New Roman"/>
                <w:sz w:val="24"/>
                <w:szCs w:val="24"/>
                <w:lang w:val="hr-HR"/>
              </w:rPr>
              <w:lastRenderedPageBreak/>
              <w:t>autorizuara për kontrollim teknik.</w:t>
            </w:r>
          </w:p>
        </w:tc>
        <w:tc>
          <w:tcPr>
            <w:tcW w:w="1699" w:type="pct"/>
          </w:tcPr>
          <w:p w:rsidR="000D4D3A" w:rsidRPr="001F252C" w:rsidRDefault="000D4D3A" w:rsidP="00DE1743">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lastRenderedPageBreak/>
              <w:t xml:space="preserve">2. The Ministry in charge of transport determine price list for technical control. The price is unique and applies to all authorized entities for technical </w:t>
            </w:r>
            <w:r w:rsidRPr="001F252C">
              <w:rPr>
                <w:rFonts w:ascii="Times New Roman" w:hAnsi="Times New Roman" w:cs="Times New Roman"/>
                <w:sz w:val="24"/>
                <w:szCs w:val="24"/>
              </w:rPr>
              <w:lastRenderedPageBreak/>
              <w:t>control.</w:t>
            </w:r>
          </w:p>
        </w:tc>
        <w:tc>
          <w:tcPr>
            <w:tcW w:w="1634" w:type="pct"/>
          </w:tcPr>
          <w:p w:rsidR="000D4D3A" w:rsidRPr="001F252C" w:rsidRDefault="000D4D3A" w:rsidP="00C071AD">
            <w:pPr>
              <w:spacing w:before="120" w:after="120"/>
              <w:jc w:val="both"/>
              <w:rPr>
                <w:rFonts w:ascii="Times New Roman" w:hAnsi="Times New Roman" w:cs="Times New Roman"/>
                <w:sz w:val="24"/>
                <w:szCs w:val="24"/>
              </w:rPr>
            </w:pPr>
          </w:p>
        </w:tc>
      </w:tr>
      <w:tr w:rsidR="001F252C" w:rsidRPr="001F252C" w:rsidTr="00EC311E">
        <w:trPr>
          <w:trHeight w:val="773"/>
        </w:trPr>
        <w:tc>
          <w:tcPr>
            <w:tcW w:w="1667" w:type="pct"/>
            <w:shd w:val="clear" w:color="auto" w:fill="auto"/>
          </w:tcPr>
          <w:p w:rsidR="000D4D3A" w:rsidRPr="001F252C" w:rsidRDefault="000D4D3A" w:rsidP="00C071AD">
            <w:pPr>
              <w:spacing w:before="120" w:after="120"/>
              <w:jc w:val="center"/>
              <w:rPr>
                <w:rFonts w:ascii="Times New Roman" w:hAnsi="Times New Roman" w:cs="Times New Roman"/>
                <w:b/>
                <w:sz w:val="24"/>
                <w:szCs w:val="24"/>
                <w:lang w:val="de-DE"/>
              </w:rPr>
            </w:pPr>
            <w:r w:rsidRPr="001F252C">
              <w:rPr>
                <w:rFonts w:ascii="Times New Roman" w:hAnsi="Times New Roman" w:cs="Times New Roman"/>
                <w:b/>
                <w:sz w:val="24"/>
                <w:szCs w:val="24"/>
                <w:lang w:val="de-DE"/>
              </w:rPr>
              <w:lastRenderedPageBreak/>
              <w:t xml:space="preserve">Neni </w:t>
            </w:r>
            <w:r w:rsidR="00B424E0" w:rsidRPr="001F252C">
              <w:rPr>
                <w:rFonts w:ascii="Times New Roman" w:hAnsi="Times New Roman" w:cs="Times New Roman"/>
                <w:b/>
                <w:sz w:val="24"/>
                <w:szCs w:val="24"/>
                <w:lang w:val="de-DE"/>
              </w:rPr>
              <w:t>88</w:t>
            </w:r>
          </w:p>
          <w:p w:rsidR="000D4D3A" w:rsidRPr="001F252C" w:rsidRDefault="000D4D3A" w:rsidP="00AB33B8">
            <w:pPr>
              <w:spacing w:before="120" w:after="120"/>
              <w:jc w:val="center"/>
              <w:rPr>
                <w:rFonts w:ascii="Times New Roman" w:hAnsi="Times New Roman" w:cs="Times New Roman"/>
                <w:b/>
                <w:sz w:val="24"/>
                <w:szCs w:val="24"/>
                <w:lang w:val="de-DE"/>
              </w:rPr>
            </w:pPr>
            <w:r w:rsidRPr="001F252C">
              <w:rPr>
                <w:rFonts w:ascii="Times New Roman" w:hAnsi="Times New Roman" w:cs="Times New Roman"/>
                <w:b/>
                <w:sz w:val="24"/>
                <w:szCs w:val="24"/>
                <w:lang w:val="de-DE"/>
              </w:rPr>
              <w:t>Subjektet juridike për kontroll teknike</w:t>
            </w:r>
          </w:p>
        </w:tc>
        <w:tc>
          <w:tcPr>
            <w:tcW w:w="1699" w:type="pct"/>
          </w:tcPr>
          <w:p w:rsidR="000D4D3A" w:rsidRPr="001F252C" w:rsidRDefault="000D4D3A" w:rsidP="00C071AD">
            <w:pPr>
              <w:spacing w:before="120" w:after="120"/>
              <w:jc w:val="center"/>
              <w:rPr>
                <w:rFonts w:ascii="Times New Roman" w:hAnsi="Times New Roman" w:cs="Times New Roman"/>
                <w:b/>
                <w:noProof/>
                <w:sz w:val="24"/>
                <w:szCs w:val="24"/>
              </w:rPr>
            </w:pPr>
            <w:r w:rsidRPr="001F252C">
              <w:rPr>
                <w:rFonts w:ascii="Times New Roman" w:hAnsi="Times New Roman" w:cs="Times New Roman"/>
                <w:b/>
                <w:noProof/>
                <w:sz w:val="24"/>
                <w:szCs w:val="24"/>
              </w:rPr>
              <w:t xml:space="preserve">Article </w:t>
            </w:r>
            <w:r w:rsidR="00B424E0" w:rsidRPr="001F252C">
              <w:rPr>
                <w:rFonts w:ascii="Times New Roman" w:hAnsi="Times New Roman" w:cs="Times New Roman"/>
                <w:b/>
                <w:sz w:val="24"/>
                <w:szCs w:val="24"/>
                <w:lang w:val="de-DE"/>
              </w:rPr>
              <w:t>88</w:t>
            </w:r>
          </w:p>
          <w:p w:rsidR="000D4D3A" w:rsidRPr="001F252C" w:rsidRDefault="000D4D3A" w:rsidP="004A2988">
            <w:pPr>
              <w:spacing w:before="120" w:after="120"/>
              <w:jc w:val="center"/>
              <w:rPr>
                <w:rFonts w:ascii="Times New Roman" w:hAnsi="Times New Roman" w:cs="Times New Roman"/>
                <w:b/>
                <w:noProof/>
                <w:sz w:val="24"/>
                <w:szCs w:val="24"/>
              </w:rPr>
            </w:pPr>
            <w:r w:rsidRPr="001F252C">
              <w:rPr>
                <w:rFonts w:ascii="Times New Roman" w:hAnsi="Times New Roman" w:cs="Times New Roman"/>
                <w:b/>
                <w:noProof/>
                <w:sz w:val="24"/>
                <w:szCs w:val="24"/>
              </w:rPr>
              <w:t>The legal entities for technical control</w:t>
            </w:r>
          </w:p>
        </w:tc>
        <w:tc>
          <w:tcPr>
            <w:tcW w:w="1634" w:type="pct"/>
          </w:tcPr>
          <w:p w:rsidR="000D4D3A" w:rsidRPr="001F252C" w:rsidRDefault="000D4D3A" w:rsidP="00C071AD">
            <w:pPr>
              <w:spacing w:before="120" w:after="120"/>
              <w:jc w:val="center"/>
              <w:rPr>
                <w:rFonts w:ascii="Times New Roman" w:hAnsi="Times New Roman" w:cs="Times New Roman"/>
                <w:b/>
                <w:noProof/>
                <w:sz w:val="24"/>
                <w:szCs w:val="24"/>
                <w:lang w:val="de-DE"/>
              </w:rPr>
            </w:pPr>
            <w:r w:rsidRPr="001F252C">
              <w:rPr>
                <w:rFonts w:ascii="Times New Roman" w:hAnsi="Times New Roman" w:cs="Times New Roman"/>
                <w:b/>
                <w:noProof/>
                <w:sz w:val="24"/>
                <w:szCs w:val="24"/>
                <w:lang w:val="de-DE"/>
              </w:rPr>
              <w:t xml:space="preserve">Član </w:t>
            </w:r>
            <w:r w:rsidR="00B424E0" w:rsidRPr="001F252C">
              <w:rPr>
                <w:rFonts w:ascii="Times New Roman" w:hAnsi="Times New Roman" w:cs="Times New Roman"/>
                <w:b/>
                <w:sz w:val="24"/>
                <w:szCs w:val="24"/>
                <w:lang w:val="de-DE"/>
              </w:rPr>
              <w:t>88</w:t>
            </w:r>
          </w:p>
          <w:p w:rsidR="000D4D3A" w:rsidRPr="001F252C" w:rsidRDefault="000D4D3A" w:rsidP="00AB33B8">
            <w:pPr>
              <w:spacing w:before="120" w:after="120"/>
              <w:jc w:val="center"/>
              <w:rPr>
                <w:rFonts w:ascii="Times New Roman" w:hAnsi="Times New Roman" w:cs="Times New Roman"/>
                <w:b/>
                <w:noProof/>
                <w:sz w:val="24"/>
                <w:szCs w:val="24"/>
                <w:lang w:val="de-DE"/>
              </w:rPr>
            </w:pPr>
            <w:r w:rsidRPr="001F252C">
              <w:rPr>
                <w:rFonts w:ascii="Times New Roman" w:hAnsi="Times New Roman" w:cs="Times New Roman"/>
                <w:b/>
                <w:noProof/>
                <w:sz w:val="24"/>
                <w:szCs w:val="24"/>
                <w:lang w:val="de-DE"/>
              </w:rPr>
              <w:t>Pravna osoba za tehničku kontrolu</w:t>
            </w:r>
          </w:p>
        </w:tc>
      </w:tr>
      <w:tr w:rsidR="001F252C" w:rsidRPr="001F252C" w:rsidTr="00EC311E">
        <w:trPr>
          <w:trHeight w:val="1393"/>
        </w:trPr>
        <w:tc>
          <w:tcPr>
            <w:tcW w:w="1667" w:type="pct"/>
            <w:shd w:val="clear" w:color="auto" w:fill="auto"/>
          </w:tcPr>
          <w:p w:rsidR="000D4D3A" w:rsidRPr="001F252C" w:rsidRDefault="000D4D3A" w:rsidP="00AB33B8">
            <w:pPr>
              <w:pStyle w:val="ListParagraph"/>
              <w:spacing w:before="120" w:after="120"/>
              <w:ind w:left="0"/>
              <w:jc w:val="both"/>
              <w:rPr>
                <w:rFonts w:ascii="Times New Roman" w:hAnsi="Times New Roman" w:cs="Times New Roman"/>
                <w:sz w:val="24"/>
                <w:szCs w:val="24"/>
              </w:rPr>
            </w:pPr>
            <w:r w:rsidRPr="001F252C">
              <w:rPr>
                <w:rFonts w:ascii="Times New Roman" w:hAnsi="Times New Roman" w:cs="Times New Roman"/>
                <w:sz w:val="24"/>
                <w:szCs w:val="24"/>
              </w:rPr>
              <w:t xml:space="preserve">1. Funksionet e kontrollave teknike, mund t’i kryejnë subjektet juridike që kanë marrë licencën (autorizimin) nga Ministri. </w:t>
            </w:r>
          </w:p>
        </w:tc>
        <w:tc>
          <w:tcPr>
            <w:tcW w:w="1699" w:type="pct"/>
          </w:tcPr>
          <w:p w:rsidR="000D4D3A" w:rsidRPr="001A4777" w:rsidRDefault="000D4D3A" w:rsidP="001A4777">
            <w:pPr>
              <w:spacing w:before="120" w:after="120"/>
              <w:jc w:val="both"/>
              <w:rPr>
                <w:rFonts w:ascii="Times New Roman" w:hAnsi="Times New Roman" w:cs="Times New Roman"/>
                <w:sz w:val="24"/>
                <w:szCs w:val="24"/>
                <w:lang w:val="hr-HR"/>
              </w:rPr>
            </w:pPr>
            <w:r w:rsidRPr="001A4777">
              <w:rPr>
                <w:rFonts w:ascii="Times New Roman" w:hAnsi="Times New Roman" w:cs="Times New Roman"/>
                <w:sz w:val="24"/>
                <w:szCs w:val="24"/>
                <w:lang w:val="hr-HR"/>
              </w:rPr>
              <w:t xml:space="preserve">1.The functions of technical control can be performed by legal entities licensed (authorized) by the Minister. </w:t>
            </w:r>
          </w:p>
        </w:tc>
        <w:tc>
          <w:tcPr>
            <w:tcW w:w="1634" w:type="pct"/>
          </w:tcPr>
          <w:p w:rsidR="000D4D3A" w:rsidRPr="001F252C" w:rsidRDefault="000D4D3A" w:rsidP="00C071AD">
            <w:pPr>
              <w:pStyle w:val="ListParagraph"/>
              <w:spacing w:before="120" w:after="120"/>
              <w:ind w:left="0"/>
              <w:jc w:val="both"/>
              <w:rPr>
                <w:rFonts w:ascii="Times New Roman" w:hAnsi="Times New Roman" w:cs="Times New Roman"/>
                <w:noProof/>
                <w:sz w:val="24"/>
                <w:szCs w:val="24"/>
              </w:rPr>
            </w:pPr>
            <w:r w:rsidRPr="001F252C">
              <w:rPr>
                <w:rFonts w:ascii="Times New Roman" w:hAnsi="Times New Roman" w:cs="Times New Roman"/>
                <w:noProof/>
                <w:sz w:val="24"/>
                <w:szCs w:val="24"/>
              </w:rPr>
              <w:t xml:space="preserve">1. Poslove tehničke kontrole obavlja pravna osoba  koja ima licencu (ovlašćenje) izdatoj od ministra. </w:t>
            </w:r>
          </w:p>
        </w:tc>
      </w:tr>
      <w:tr w:rsidR="00375C20" w:rsidRPr="001F252C" w:rsidTr="00EC311E">
        <w:trPr>
          <w:trHeight w:val="1393"/>
        </w:trPr>
        <w:tc>
          <w:tcPr>
            <w:tcW w:w="1667" w:type="pct"/>
            <w:shd w:val="clear" w:color="auto" w:fill="auto"/>
          </w:tcPr>
          <w:p w:rsidR="00375C20" w:rsidRPr="001675F8" w:rsidRDefault="00375C20" w:rsidP="000557F8">
            <w:pPr>
              <w:spacing w:before="120" w:after="120"/>
              <w:jc w:val="both"/>
              <w:rPr>
                <w:rFonts w:ascii="Times New Roman" w:hAnsi="Times New Roman" w:cs="Times New Roman"/>
                <w:sz w:val="24"/>
                <w:szCs w:val="24"/>
                <w:lang w:val="hr-HR"/>
              </w:rPr>
            </w:pPr>
            <w:r>
              <w:rPr>
                <w:rFonts w:ascii="Times New Roman" w:hAnsi="Times New Roman" w:cs="Times New Roman"/>
                <w:sz w:val="24"/>
                <w:szCs w:val="24"/>
                <w:lang w:val="hr-HR"/>
              </w:rPr>
              <w:t>2.</w:t>
            </w:r>
            <w:r w:rsidRPr="001675F8">
              <w:rPr>
                <w:rFonts w:ascii="Times New Roman" w:hAnsi="Times New Roman" w:cs="Times New Roman"/>
                <w:sz w:val="24"/>
                <w:szCs w:val="24"/>
                <w:lang w:val="hr-HR"/>
              </w:rPr>
              <w:t xml:space="preserve"> </w:t>
            </w:r>
            <w:r>
              <w:rPr>
                <w:rFonts w:ascii="Times New Roman" w:hAnsi="Times New Roman" w:cs="Times New Roman"/>
                <w:sz w:val="24"/>
                <w:szCs w:val="24"/>
                <w:lang w:val="hr-HR"/>
              </w:rPr>
              <w:t xml:space="preserve">Subjekti i cli i plotësonë kushtet nga paragrafi 1. neni </w:t>
            </w:r>
            <w:r w:rsidR="000557F8">
              <w:rPr>
                <w:rFonts w:ascii="Times New Roman" w:hAnsi="Times New Roman" w:cs="Times New Roman"/>
                <w:sz w:val="24"/>
                <w:szCs w:val="24"/>
                <w:lang w:val="hr-HR"/>
              </w:rPr>
              <w:t xml:space="preserve">78. </w:t>
            </w:r>
            <w:r>
              <w:rPr>
                <w:rFonts w:ascii="Times New Roman" w:hAnsi="Times New Roman" w:cs="Times New Roman"/>
                <w:sz w:val="24"/>
                <w:szCs w:val="24"/>
                <w:lang w:val="hr-HR"/>
              </w:rPr>
              <w:t>i lëshohen licenca me afat të pakufizuar, me kusht që në mënyrë të pandërprerë i plotëson kushtet dhe kriteret e përcaktuara me këtë ligj dhe dispozitave të nxjerra në bazë të këtij ligji.</w:t>
            </w:r>
          </w:p>
        </w:tc>
        <w:tc>
          <w:tcPr>
            <w:tcW w:w="1699" w:type="pct"/>
          </w:tcPr>
          <w:p w:rsidR="00375C20" w:rsidRPr="00ED4C3B" w:rsidRDefault="00375C20" w:rsidP="003B36A5">
            <w:pPr>
              <w:spacing w:before="120" w:after="120"/>
              <w:jc w:val="both"/>
              <w:rPr>
                <w:rFonts w:ascii="Times New Roman" w:hAnsi="Times New Roman" w:cs="Times New Roman"/>
                <w:sz w:val="24"/>
                <w:szCs w:val="24"/>
              </w:rPr>
            </w:pPr>
            <w:r w:rsidRPr="001A4777">
              <w:rPr>
                <w:rFonts w:ascii="Times New Roman" w:hAnsi="Times New Roman" w:cs="Times New Roman"/>
                <w:sz w:val="24"/>
                <w:szCs w:val="24"/>
                <w:lang w:val="hr-HR"/>
              </w:rPr>
              <w:t>2.</w:t>
            </w:r>
            <w:r>
              <w:rPr>
                <w:rFonts w:ascii="Times New Roman" w:hAnsi="Times New Roman" w:cs="Times New Roman"/>
                <w:sz w:val="24"/>
                <w:szCs w:val="24"/>
                <w:lang w:val="hr-HR"/>
              </w:rPr>
              <w:t xml:space="preserve"> The entity from pharagraph 1. </w:t>
            </w:r>
            <w:r w:rsidR="000557F8">
              <w:rPr>
                <w:rFonts w:ascii="Times New Roman" w:hAnsi="Times New Roman" w:cs="Times New Roman"/>
                <w:sz w:val="24"/>
                <w:szCs w:val="24"/>
                <w:lang w:val="hr-HR"/>
              </w:rPr>
              <w:t>o</w:t>
            </w:r>
            <w:r>
              <w:rPr>
                <w:rFonts w:ascii="Times New Roman" w:hAnsi="Times New Roman" w:cs="Times New Roman"/>
                <w:sz w:val="24"/>
                <w:szCs w:val="24"/>
                <w:lang w:val="hr-HR"/>
              </w:rPr>
              <w:t xml:space="preserve">f Article </w:t>
            </w:r>
            <w:r w:rsidR="000557F8">
              <w:rPr>
                <w:rFonts w:ascii="Times New Roman" w:hAnsi="Times New Roman" w:cs="Times New Roman"/>
                <w:sz w:val="24"/>
                <w:szCs w:val="24"/>
                <w:lang w:val="hr-HR"/>
              </w:rPr>
              <w:t xml:space="preserve">78. </w:t>
            </w:r>
            <w:r>
              <w:rPr>
                <w:rFonts w:ascii="Times New Roman" w:hAnsi="Times New Roman" w:cs="Times New Roman"/>
                <w:sz w:val="24"/>
                <w:szCs w:val="24"/>
                <w:lang w:val="hr-HR"/>
              </w:rPr>
              <w:t xml:space="preserve">is issued an licecense </w:t>
            </w:r>
            <w:bookmarkStart w:id="1" w:name="_GoBack"/>
            <w:bookmarkEnd w:id="1"/>
            <w:r w:rsidR="003B36A5" w:rsidRPr="003B36A5">
              <w:rPr>
                <w:rFonts w:ascii="Times New Roman" w:hAnsi="Times New Roman" w:cs="Times New Roman"/>
                <w:sz w:val="24"/>
                <w:szCs w:val="24"/>
                <w:lang w:val="hr-HR"/>
              </w:rPr>
              <w:t>of indefinite duration , provided that incessantly meets the conditions and criteria established by this law and provisions issued under this law</w:t>
            </w:r>
            <w:r>
              <w:rPr>
                <w:rFonts w:ascii="Times New Roman" w:hAnsi="Times New Roman" w:cs="Times New Roman"/>
                <w:sz w:val="24"/>
                <w:szCs w:val="24"/>
                <w:lang w:val="hr-HR"/>
              </w:rPr>
              <w:t>.</w:t>
            </w:r>
          </w:p>
        </w:tc>
        <w:tc>
          <w:tcPr>
            <w:tcW w:w="1634" w:type="pct"/>
          </w:tcPr>
          <w:p w:rsidR="00375C20" w:rsidRPr="001F252C" w:rsidRDefault="00375C20" w:rsidP="00C071AD">
            <w:pPr>
              <w:pStyle w:val="ListParagraph"/>
              <w:spacing w:before="120" w:after="120"/>
              <w:ind w:left="0"/>
              <w:jc w:val="both"/>
              <w:rPr>
                <w:rFonts w:ascii="Times New Roman" w:hAnsi="Times New Roman" w:cs="Times New Roman"/>
                <w:noProof/>
                <w:sz w:val="24"/>
                <w:szCs w:val="24"/>
              </w:rPr>
            </w:pPr>
            <w:r w:rsidRPr="001F252C">
              <w:rPr>
                <w:rFonts w:ascii="Times New Roman" w:hAnsi="Times New Roman" w:cs="Times New Roman"/>
                <w:noProof/>
                <w:sz w:val="24"/>
                <w:szCs w:val="24"/>
              </w:rPr>
              <w:t>2.</w:t>
            </w:r>
          </w:p>
        </w:tc>
      </w:tr>
      <w:tr w:rsidR="001F252C" w:rsidRPr="001F252C" w:rsidTr="00EC311E">
        <w:trPr>
          <w:trHeight w:val="567"/>
        </w:trPr>
        <w:tc>
          <w:tcPr>
            <w:tcW w:w="1667" w:type="pct"/>
            <w:shd w:val="clear" w:color="auto" w:fill="auto"/>
          </w:tcPr>
          <w:p w:rsidR="000D4D3A" w:rsidRPr="001F252C" w:rsidRDefault="001A4777" w:rsidP="00AB33B8">
            <w:pPr>
              <w:pStyle w:val="ListParagraph"/>
              <w:spacing w:before="120" w:after="120"/>
              <w:ind w:left="0"/>
              <w:jc w:val="both"/>
              <w:rPr>
                <w:rFonts w:ascii="Times New Roman" w:hAnsi="Times New Roman" w:cs="Times New Roman"/>
                <w:sz w:val="24"/>
                <w:szCs w:val="24"/>
              </w:rPr>
            </w:pPr>
            <w:r>
              <w:rPr>
                <w:rFonts w:ascii="Times New Roman" w:hAnsi="Times New Roman" w:cs="Times New Roman"/>
                <w:sz w:val="24"/>
                <w:szCs w:val="24"/>
              </w:rPr>
              <w:t>3</w:t>
            </w:r>
            <w:r w:rsidR="000D4D3A" w:rsidRPr="001F252C">
              <w:rPr>
                <w:rFonts w:ascii="Times New Roman" w:hAnsi="Times New Roman" w:cs="Times New Roman"/>
                <w:sz w:val="24"/>
                <w:szCs w:val="24"/>
              </w:rPr>
              <w:t>. Subjekti juridik për kontrollë teknike, nuk mund të kryen vlerësimin e gjendjes teknike të mjeteve të veta.</w:t>
            </w:r>
          </w:p>
        </w:tc>
        <w:tc>
          <w:tcPr>
            <w:tcW w:w="1699" w:type="pct"/>
          </w:tcPr>
          <w:p w:rsidR="000D4D3A" w:rsidRPr="001A4777" w:rsidRDefault="001A4777" w:rsidP="001A4777">
            <w:pPr>
              <w:spacing w:before="120" w:after="120"/>
              <w:jc w:val="both"/>
              <w:rPr>
                <w:rFonts w:ascii="Times New Roman" w:hAnsi="Times New Roman" w:cs="Times New Roman"/>
                <w:sz w:val="24"/>
                <w:szCs w:val="24"/>
                <w:lang w:val="hr-HR"/>
              </w:rPr>
            </w:pPr>
            <w:r w:rsidRPr="001A4777">
              <w:rPr>
                <w:rFonts w:ascii="Times New Roman" w:hAnsi="Times New Roman" w:cs="Times New Roman"/>
                <w:sz w:val="24"/>
                <w:szCs w:val="24"/>
                <w:lang w:val="hr-HR"/>
              </w:rPr>
              <w:t xml:space="preserve">3. </w:t>
            </w:r>
            <w:r w:rsidR="000D4D3A" w:rsidRPr="001A4777">
              <w:rPr>
                <w:rFonts w:ascii="Times New Roman" w:hAnsi="Times New Roman" w:cs="Times New Roman"/>
                <w:sz w:val="24"/>
                <w:szCs w:val="24"/>
                <w:lang w:val="hr-HR"/>
              </w:rPr>
              <w:t>The legal entity for technical control cannot perform the evaluaton of technical conditions of his own vehicles;</w:t>
            </w:r>
          </w:p>
        </w:tc>
        <w:tc>
          <w:tcPr>
            <w:tcW w:w="1634" w:type="pct"/>
          </w:tcPr>
          <w:p w:rsidR="000D4D3A" w:rsidRPr="001F252C" w:rsidRDefault="001A4777" w:rsidP="00C071AD">
            <w:pPr>
              <w:pStyle w:val="ListParagraph"/>
              <w:spacing w:before="120" w:after="120"/>
              <w:ind w:left="0"/>
              <w:jc w:val="both"/>
              <w:rPr>
                <w:rFonts w:ascii="Times New Roman" w:hAnsi="Times New Roman" w:cs="Times New Roman"/>
                <w:noProof/>
                <w:sz w:val="24"/>
                <w:szCs w:val="24"/>
              </w:rPr>
            </w:pPr>
            <w:r w:rsidRPr="001F252C">
              <w:rPr>
                <w:rFonts w:ascii="Times New Roman" w:hAnsi="Times New Roman" w:cs="Times New Roman"/>
                <w:noProof/>
                <w:sz w:val="24"/>
                <w:szCs w:val="24"/>
              </w:rPr>
              <w:t xml:space="preserve">3. </w:t>
            </w:r>
            <w:r w:rsidR="000D4D3A" w:rsidRPr="001F252C">
              <w:rPr>
                <w:rFonts w:ascii="Times New Roman" w:hAnsi="Times New Roman" w:cs="Times New Roman"/>
                <w:noProof/>
                <w:sz w:val="24"/>
                <w:szCs w:val="24"/>
              </w:rPr>
              <w:t xml:space="preserve">Licencirana pravna osoba ne može obavljati tehnički pregled svojih vozila, </w:t>
            </w:r>
          </w:p>
        </w:tc>
      </w:tr>
      <w:tr w:rsidR="001F252C" w:rsidRPr="001F252C" w:rsidTr="00EC311E">
        <w:trPr>
          <w:trHeight w:val="773"/>
        </w:trPr>
        <w:tc>
          <w:tcPr>
            <w:tcW w:w="1667" w:type="pct"/>
            <w:shd w:val="clear" w:color="auto" w:fill="auto"/>
          </w:tcPr>
          <w:p w:rsidR="000D4D3A" w:rsidRPr="001F252C" w:rsidRDefault="001A4777" w:rsidP="00375C20">
            <w:pPr>
              <w:pStyle w:val="ListParagraph"/>
              <w:spacing w:before="120" w:after="120"/>
              <w:ind w:left="0"/>
              <w:jc w:val="both"/>
              <w:rPr>
                <w:rFonts w:ascii="Times New Roman" w:hAnsi="Times New Roman" w:cs="Times New Roman"/>
                <w:sz w:val="24"/>
                <w:szCs w:val="24"/>
              </w:rPr>
            </w:pPr>
            <w:r>
              <w:rPr>
                <w:rFonts w:ascii="Times New Roman" w:hAnsi="Times New Roman" w:cs="Times New Roman"/>
                <w:sz w:val="24"/>
                <w:szCs w:val="24"/>
              </w:rPr>
              <w:t>4</w:t>
            </w:r>
            <w:r w:rsidR="000D4D3A" w:rsidRPr="001F252C">
              <w:rPr>
                <w:rFonts w:ascii="Times New Roman" w:hAnsi="Times New Roman" w:cs="Times New Roman"/>
                <w:sz w:val="24"/>
                <w:szCs w:val="24"/>
              </w:rPr>
              <w:t xml:space="preserve">. Dënohet për me gjobë </w:t>
            </w:r>
            <w:r w:rsidR="00375C20">
              <w:rPr>
                <w:rFonts w:ascii="Times New Roman" w:hAnsi="Times New Roman" w:cs="Times New Roman"/>
                <w:sz w:val="24"/>
                <w:szCs w:val="24"/>
              </w:rPr>
              <w:t>dhjetë</w:t>
            </w:r>
            <w:r w:rsidR="000D4D3A" w:rsidRPr="001F252C">
              <w:rPr>
                <w:rFonts w:ascii="Times New Roman" w:hAnsi="Times New Roman" w:cs="Times New Roman"/>
                <w:sz w:val="24"/>
                <w:szCs w:val="24"/>
              </w:rPr>
              <w:t xml:space="preserve"> mijë (</w:t>
            </w:r>
            <w:r w:rsidR="00375C20">
              <w:rPr>
                <w:rFonts w:ascii="Times New Roman" w:hAnsi="Times New Roman" w:cs="Times New Roman"/>
                <w:sz w:val="24"/>
                <w:szCs w:val="24"/>
              </w:rPr>
              <w:t>10</w:t>
            </w:r>
            <w:r w:rsidR="000D4D3A" w:rsidRPr="001F252C">
              <w:rPr>
                <w:rFonts w:ascii="Times New Roman" w:hAnsi="Times New Roman" w:cs="Times New Roman"/>
                <w:sz w:val="24"/>
                <w:szCs w:val="24"/>
              </w:rPr>
              <w:t>.000) € subjekti juridik që kryen punë pa autorizim / autorizimi i pezulluar.</w:t>
            </w:r>
          </w:p>
        </w:tc>
        <w:tc>
          <w:tcPr>
            <w:tcW w:w="1699" w:type="pct"/>
          </w:tcPr>
          <w:p w:rsidR="000D4D3A" w:rsidRPr="001A4777" w:rsidRDefault="001A4777" w:rsidP="00375C20">
            <w:pPr>
              <w:spacing w:before="120" w:after="120"/>
              <w:jc w:val="both"/>
              <w:rPr>
                <w:rFonts w:ascii="Times New Roman" w:hAnsi="Times New Roman" w:cs="Times New Roman"/>
                <w:sz w:val="24"/>
                <w:szCs w:val="24"/>
                <w:lang w:val="hr-HR"/>
              </w:rPr>
            </w:pPr>
            <w:r w:rsidRPr="001A4777">
              <w:rPr>
                <w:rFonts w:ascii="Times New Roman" w:hAnsi="Times New Roman" w:cs="Times New Roman"/>
                <w:sz w:val="24"/>
                <w:szCs w:val="24"/>
                <w:lang w:val="hr-HR"/>
              </w:rPr>
              <w:t xml:space="preserve">4. </w:t>
            </w:r>
            <w:r w:rsidR="000D4D3A" w:rsidRPr="001A4777">
              <w:rPr>
                <w:rFonts w:ascii="Times New Roman" w:hAnsi="Times New Roman" w:cs="Times New Roman"/>
                <w:sz w:val="24"/>
                <w:szCs w:val="24"/>
                <w:lang w:val="hr-HR"/>
              </w:rPr>
              <w:t xml:space="preserve">A fine of </w:t>
            </w:r>
            <w:r w:rsidR="00375C20">
              <w:rPr>
                <w:rFonts w:ascii="Times New Roman" w:hAnsi="Times New Roman" w:cs="Times New Roman"/>
                <w:sz w:val="24"/>
                <w:szCs w:val="24"/>
                <w:lang w:val="hr-HR"/>
              </w:rPr>
              <w:t>ten</w:t>
            </w:r>
            <w:r w:rsidR="000D4D3A" w:rsidRPr="001A4777">
              <w:rPr>
                <w:rFonts w:ascii="Times New Roman" w:hAnsi="Times New Roman" w:cs="Times New Roman"/>
                <w:sz w:val="24"/>
                <w:szCs w:val="24"/>
                <w:lang w:val="hr-HR"/>
              </w:rPr>
              <w:t xml:space="preserve"> thousands (</w:t>
            </w:r>
            <w:r w:rsidR="00375C20">
              <w:rPr>
                <w:rFonts w:ascii="Times New Roman" w:hAnsi="Times New Roman" w:cs="Times New Roman"/>
                <w:sz w:val="24"/>
                <w:szCs w:val="24"/>
                <w:lang w:val="hr-HR"/>
              </w:rPr>
              <w:t>10</w:t>
            </w:r>
            <w:r w:rsidR="000D4D3A" w:rsidRPr="001A4777">
              <w:rPr>
                <w:rFonts w:ascii="Times New Roman" w:hAnsi="Times New Roman" w:cs="Times New Roman"/>
                <w:sz w:val="24"/>
                <w:szCs w:val="24"/>
                <w:lang w:val="hr-HR"/>
              </w:rPr>
              <w:t>.000) € is imposed on a legal person who acts without the authorization/revoked authorization;</w:t>
            </w:r>
          </w:p>
        </w:tc>
        <w:tc>
          <w:tcPr>
            <w:tcW w:w="1634" w:type="pct"/>
          </w:tcPr>
          <w:p w:rsidR="000D4D3A" w:rsidRPr="001F252C" w:rsidRDefault="001A4777" w:rsidP="00C071AD">
            <w:pPr>
              <w:pStyle w:val="ListParagraph"/>
              <w:spacing w:before="120" w:after="120"/>
              <w:ind w:left="0"/>
              <w:jc w:val="both"/>
              <w:rPr>
                <w:rFonts w:ascii="Times New Roman" w:hAnsi="Times New Roman" w:cs="Times New Roman"/>
                <w:noProof/>
                <w:sz w:val="24"/>
                <w:szCs w:val="24"/>
              </w:rPr>
            </w:pPr>
            <w:r w:rsidRPr="001F252C">
              <w:rPr>
                <w:rFonts w:ascii="Times New Roman" w:hAnsi="Times New Roman" w:cs="Times New Roman"/>
                <w:noProof/>
                <w:sz w:val="24"/>
                <w:szCs w:val="24"/>
              </w:rPr>
              <w:t xml:space="preserve">4. </w:t>
            </w:r>
            <w:r w:rsidR="000D4D3A" w:rsidRPr="001F252C">
              <w:rPr>
                <w:rFonts w:ascii="Times New Roman" w:hAnsi="Times New Roman" w:cs="Times New Roman"/>
                <w:noProof/>
                <w:sz w:val="24"/>
                <w:szCs w:val="24"/>
              </w:rPr>
              <w:t xml:space="preserve">Kaznom u iznosu od  2.500 do 3.000 € kaznit će se  za prekršaj pravna osoba koja obavlja poslove bez ovlašćenja iz stava 1. ovoga člana, </w:t>
            </w:r>
          </w:p>
        </w:tc>
      </w:tr>
      <w:tr w:rsidR="001F252C" w:rsidRPr="001F252C" w:rsidTr="00EC311E">
        <w:trPr>
          <w:trHeight w:val="773"/>
        </w:trPr>
        <w:tc>
          <w:tcPr>
            <w:tcW w:w="1667" w:type="pct"/>
            <w:shd w:val="clear" w:color="auto" w:fill="auto"/>
          </w:tcPr>
          <w:p w:rsidR="000D4D3A" w:rsidRPr="001F252C" w:rsidRDefault="001A4777" w:rsidP="00AB33B8">
            <w:pPr>
              <w:pStyle w:val="ListParagraph"/>
              <w:spacing w:before="120" w:after="120"/>
              <w:ind w:left="0"/>
              <w:jc w:val="both"/>
              <w:rPr>
                <w:rFonts w:ascii="Times New Roman" w:hAnsi="Times New Roman" w:cs="Times New Roman"/>
                <w:sz w:val="24"/>
                <w:szCs w:val="24"/>
              </w:rPr>
            </w:pPr>
            <w:r>
              <w:rPr>
                <w:rFonts w:ascii="Times New Roman" w:hAnsi="Times New Roman" w:cs="Times New Roman"/>
                <w:sz w:val="24"/>
                <w:szCs w:val="24"/>
              </w:rPr>
              <w:t>5</w:t>
            </w:r>
            <w:r w:rsidR="000D4D3A" w:rsidRPr="001F252C">
              <w:rPr>
                <w:rFonts w:ascii="Times New Roman" w:hAnsi="Times New Roman" w:cs="Times New Roman"/>
                <w:sz w:val="24"/>
                <w:szCs w:val="24"/>
              </w:rPr>
              <w:t xml:space="preserve">. Denohet me gjobe në shumë prej njemije (1.000) </w:t>
            </w:r>
            <w:proofErr w:type="gramStart"/>
            <w:r w:rsidR="000D4D3A" w:rsidRPr="001F252C">
              <w:rPr>
                <w:rFonts w:ascii="Times New Roman" w:hAnsi="Times New Roman" w:cs="Times New Roman"/>
                <w:sz w:val="24"/>
                <w:szCs w:val="24"/>
              </w:rPr>
              <w:t>€  do</w:t>
            </w:r>
            <w:proofErr w:type="gramEnd"/>
            <w:r w:rsidR="000D4D3A" w:rsidRPr="001F252C">
              <w:rPr>
                <w:rFonts w:ascii="Times New Roman" w:hAnsi="Times New Roman" w:cs="Times New Roman"/>
                <w:sz w:val="24"/>
                <w:szCs w:val="24"/>
              </w:rPr>
              <w:t xml:space="preserve"> t’i shqiptohet personit përgjegjës të subjektit juridik për kundërvajtejen e kryer nga paragrafi 3. </w:t>
            </w:r>
            <w:proofErr w:type="gramStart"/>
            <w:r w:rsidR="000D4D3A" w:rsidRPr="001F252C">
              <w:rPr>
                <w:rFonts w:ascii="Times New Roman" w:hAnsi="Times New Roman" w:cs="Times New Roman"/>
                <w:sz w:val="24"/>
                <w:szCs w:val="24"/>
              </w:rPr>
              <w:t>i</w:t>
            </w:r>
            <w:proofErr w:type="gramEnd"/>
            <w:r w:rsidR="000D4D3A" w:rsidRPr="001F252C">
              <w:rPr>
                <w:rFonts w:ascii="Times New Roman" w:hAnsi="Times New Roman" w:cs="Times New Roman"/>
                <w:sz w:val="24"/>
                <w:szCs w:val="24"/>
              </w:rPr>
              <w:t xml:space="preserve"> këtij neni.</w:t>
            </w:r>
          </w:p>
        </w:tc>
        <w:tc>
          <w:tcPr>
            <w:tcW w:w="1699" w:type="pct"/>
          </w:tcPr>
          <w:p w:rsidR="000D4D3A" w:rsidRPr="001A4777" w:rsidRDefault="001A4777" w:rsidP="001A4777">
            <w:pPr>
              <w:spacing w:before="120" w:after="120"/>
              <w:jc w:val="both"/>
              <w:rPr>
                <w:rFonts w:ascii="Times New Roman" w:hAnsi="Times New Roman" w:cs="Times New Roman"/>
                <w:sz w:val="24"/>
                <w:szCs w:val="24"/>
                <w:lang w:val="hr-HR"/>
              </w:rPr>
            </w:pPr>
            <w:r w:rsidRPr="001A4777">
              <w:rPr>
                <w:rFonts w:ascii="Times New Roman" w:hAnsi="Times New Roman" w:cs="Times New Roman"/>
                <w:sz w:val="24"/>
                <w:szCs w:val="24"/>
                <w:lang w:val="hr-HR"/>
              </w:rPr>
              <w:t xml:space="preserve">5. </w:t>
            </w:r>
            <w:r w:rsidR="000D4D3A" w:rsidRPr="001A4777">
              <w:rPr>
                <w:rFonts w:ascii="Times New Roman" w:hAnsi="Times New Roman" w:cs="Times New Roman"/>
                <w:sz w:val="24"/>
                <w:szCs w:val="24"/>
                <w:lang w:val="hr-HR"/>
              </w:rPr>
              <w:t>A fine of 1.000 € shall be imposed on the person responsible for the legal person acting contrary to paragraph 3. of this Article;</w:t>
            </w:r>
          </w:p>
        </w:tc>
        <w:tc>
          <w:tcPr>
            <w:tcW w:w="1634" w:type="pct"/>
          </w:tcPr>
          <w:p w:rsidR="000D4D3A" w:rsidRPr="001F252C" w:rsidRDefault="001A4777" w:rsidP="00C071AD">
            <w:pPr>
              <w:pStyle w:val="ListParagraph"/>
              <w:spacing w:before="120" w:after="120"/>
              <w:ind w:left="0"/>
              <w:jc w:val="both"/>
              <w:rPr>
                <w:rFonts w:ascii="Times New Roman" w:hAnsi="Times New Roman" w:cs="Times New Roman"/>
                <w:noProof/>
                <w:sz w:val="24"/>
                <w:szCs w:val="24"/>
              </w:rPr>
            </w:pPr>
            <w:r w:rsidRPr="001F252C">
              <w:rPr>
                <w:rFonts w:ascii="Times New Roman" w:hAnsi="Times New Roman" w:cs="Times New Roman"/>
                <w:noProof/>
                <w:sz w:val="24"/>
                <w:szCs w:val="24"/>
              </w:rPr>
              <w:t xml:space="preserve">5. </w:t>
            </w:r>
            <w:r w:rsidR="000D4D3A" w:rsidRPr="001F252C">
              <w:rPr>
                <w:rFonts w:ascii="Times New Roman" w:hAnsi="Times New Roman" w:cs="Times New Roman"/>
                <w:noProof/>
                <w:sz w:val="24"/>
                <w:szCs w:val="24"/>
              </w:rPr>
              <w:t>Novčanom kaznom u iznosu od  1.000 € kaznit će se i odgovorna osoba u pravnoj osobi za prekršaj iz  stava 3. ovoga člana.</w:t>
            </w:r>
          </w:p>
        </w:tc>
      </w:tr>
      <w:tr w:rsidR="001F252C" w:rsidRPr="001F252C" w:rsidTr="00EC311E">
        <w:trPr>
          <w:trHeight w:val="773"/>
        </w:trPr>
        <w:tc>
          <w:tcPr>
            <w:tcW w:w="1667" w:type="pct"/>
            <w:shd w:val="clear" w:color="auto" w:fill="auto"/>
          </w:tcPr>
          <w:p w:rsidR="000D4D3A" w:rsidRPr="001F252C" w:rsidRDefault="001A4777" w:rsidP="00AB33B8">
            <w:pPr>
              <w:pStyle w:val="ListParagraph"/>
              <w:spacing w:before="120" w:after="120"/>
              <w:ind w:left="0"/>
              <w:jc w:val="both"/>
              <w:rPr>
                <w:rFonts w:ascii="Times New Roman" w:hAnsi="Times New Roman" w:cs="Times New Roman"/>
                <w:sz w:val="24"/>
                <w:szCs w:val="24"/>
              </w:rPr>
            </w:pPr>
            <w:r>
              <w:rPr>
                <w:rFonts w:ascii="Times New Roman" w:hAnsi="Times New Roman" w:cs="Times New Roman"/>
                <w:sz w:val="24"/>
                <w:szCs w:val="24"/>
              </w:rPr>
              <w:lastRenderedPageBreak/>
              <w:t>6</w:t>
            </w:r>
            <w:r w:rsidR="000D4D3A" w:rsidRPr="001F252C">
              <w:rPr>
                <w:rFonts w:ascii="Times New Roman" w:hAnsi="Times New Roman" w:cs="Times New Roman"/>
                <w:sz w:val="24"/>
                <w:szCs w:val="24"/>
              </w:rPr>
              <w:t xml:space="preserve">. Dënohet me gjobë nga dy mijë e pesëqind (2.500) € deri në tre mijë (3.000) € subjekti juridik i cili vepron në kundërshtim me dispozitat e paragrafit 2. </w:t>
            </w:r>
            <w:proofErr w:type="gramStart"/>
            <w:r w:rsidR="000D4D3A" w:rsidRPr="001F252C">
              <w:rPr>
                <w:rFonts w:ascii="Times New Roman" w:hAnsi="Times New Roman" w:cs="Times New Roman"/>
                <w:sz w:val="24"/>
                <w:szCs w:val="24"/>
              </w:rPr>
              <w:t>të</w:t>
            </w:r>
            <w:proofErr w:type="gramEnd"/>
            <w:r w:rsidR="000D4D3A" w:rsidRPr="001F252C">
              <w:rPr>
                <w:rFonts w:ascii="Times New Roman" w:hAnsi="Times New Roman" w:cs="Times New Roman"/>
                <w:sz w:val="24"/>
                <w:szCs w:val="24"/>
              </w:rPr>
              <w:t xml:space="preserve"> këtij neni.</w:t>
            </w:r>
          </w:p>
        </w:tc>
        <w:tc>
          <w:tcPr>
            <w:tcW w:w="1699" w:type="pct"/>
          </w:tcPr>
          <w:p w:rsidR="000D4D3A" w:rsidRPr="001A4777" w:rsidRDefault="001A4777" w:rsidP="001A4777">
            <w:pPr>
              <w:spacing w:before="120" w:after="120"/>
              <w:jc w:val="both"/>
              <w:rPr>
                <w:rFonts w:ascii="Times New Roman" w:hAnsi="Times New Roman" w:cs="Times New Roman"/>
                <w:sz w:val="24"/>
                <w:szCs w:val="24"/>
                <w:lang w:val="hr-HR"/>
              </w:rPr>
            </w:pPr>
            <w:r w:rsidRPr="001A4777">
              <w:rPr>
                <w:rFonts w:ascii="Times New Roman" w:hAnsi="Times New Roman" w:cs="Times New Roman"/>
                <w:sz w:val="24"/>
                <w:szCs w:val="24"/>
                <w:lang w:val="hr-HR"/>
              </w:rPr>
              <w:t xml:space="preserve">6. </w:t>
            </w:r>
            <w:r w:rsidR="000D4D3A" w:rsidRPr="001A4777">
              <w:rPr>
                <w:rFonts w:ascii="Times New Roman" w:hAnsi="Times New Roman" w:cs="Times New Roman"/>
                <w:sz w:val="24"/>
                <w:szCs w:val="24"/>
                <w:lang w:val="hr-HR"/>
              </w:rPr>
              <w:t>A fine of two thousand and five hundred (2.500) € up to three thousand (3.000) € is imposed on a legal person acting contrary to the provisions of paragraph 2. of this Article;</w:t>
            </w:r>
          </w:p>
        </w:tc>
        <w:tc>
          <w:tcPr>
            <w:tcW w:w="1634" w:type="pct"/>
          </w:tcPr>
          <w:p w:rsidR="000D4D3A" w:rsidRPr="001F252C" w:rsidRDefault="001A4777" w:rsidP="00C071AD">
            <w:pPr>
              <w:pStyle w:val="ListParagraph"/>
              <w:spacing w:before="120" w:after="120"/>
              <w:ind w:left="0"/>
              <w:jc w:val="both"/>
              <w:rPr>
                <w:rFonts w:ascii="Times New Roman" w:hAnsi="Times New Roman" w:cs="Times New Roman"/>
                <w:noProof/>
                <w:sz w:val="24"/>
                <w:szCs w:val="24"/>
              </w:rPr>
            </w:pPr>
            <w:r w:rsidRPr="001F252C">
              <w:rPr>
                <w:rFonts w:ascii="Times New Roman" w:hAnsi="Times New Roman" w:cs="Times New Roman"/>
                <w:noProof/>
                <w:sz w:val="24"/>
                <w:szCs w:val="24"/>
              </w:rPr>
              <w:t xml:space="preserve">6. </w:t>
            </w:r>
            <w:r w:rsidR="000D4D3A" w:rsidRPr="001F252C">
              <w:rPr>
                <w:rFonts w:ascii="Times New Roman" w:hAnsi="Times New Roman" w:cs="Times New Roman"/>
                <w:noProof/>
                <w:sz w:val="24"/>
                <w:szCs w:val="24"/>
              </w:rPr>
              <w:t>Novčanom kaznom u iznosu od  2.500 €  do  3.000 € kaznit će se za prekršaj pravna osoba  koja postupi suprrotno odredbi stava 2. ovoag člana .</w:t>
            </w:r>
          </w:p>
        </w:tc>
      </w:tr>
      <w:tr w:rsidR="001F252C" w:rsidRPr="001F252C" w:rsidTr="00EC311E">
        <w:trPr>
          <w:trHeight w:val="773"/>
        </w:trPr>
        <w:tc>
          <w:tcPr>
            <w:tcW w:w="1667" w:type="pct"/>
            <w:shd w:val="clear" w:color="auto" w:fill="auto"/>
          </w:tcPr>
          <w:p w:rsidR="000D4D3A" w:rsidRPr="001F252C" w:rsidRDefault="001A4777" w:rsidP="0016204A">
            <w:pPr>
              <w:spacing w:before="120" w:after="120"/>
              <w:jc w:val="both"/>
              <w:rPr>
                <w:rFonts w:ascii="Times New Roman" w:hAnsi="Times New Roman" w:cs="Times New Roman"/>
                <w:sz w:val="24"/>
                <w:szCs w:val="24"/>
                <w:lang w:val="hr-HR" w:eastAsia="hr-HR"/>
              </w:rPr>
            </w:pPr>
            <w:r>
              <w:rPr>
                <w:rFonts w:ascii="Times New Roman" w:hAnsi="Times New Roman" w:cs="Times New Roman"/>
                <w:sz w:val="24"/>
                <w:szCs w:val="24"/>
                <w:lang w:val="hr-HR"/>
              </w:rPr>
              <w:t>7</w:t>
            </w:r>
            <w:r w:rsidR="000D4D3A" w:rsidRPr="001F252C">
              <w:rPr>
                <w:rFonts w:ascii="Times New Roman" w:hAnsi="Times New Roman" w:cs="Times New Roman"/>
                <w:sz w:val="24"/>
                <w:szCs w:val="24"/>
                <w:lang w:val="hr-HR"/>
              </w:rPr>
              <w:t xml:space="preserve">. </w:t>
            </w:r>
            <w:r w:rsidR="000D4D3A" w:rsidRPr="001F252C">
              <w:rPr>
                <w:rFonts w:ascii="Times New Roman" w:hAnsi="Times New Roman" w:cs="Times New Roman"/>
                <w:sz w:val="24"/>
                <w:szCs w:val="24"/>
              </w:rPr>
              <w:t>Gjoba</w:t>
            </w:r>
            <w:r w:rsidR="000D4D3A" w:rsidRPr="001F252C">
              <w:rPr>
                <w:rFonts w:ascii="Times New Roman" w:hAnsi="Times New Roman" w:cs="Times New Roman"/>
                <w:sz w:val="24"/>
                <w:szCs w:val="24"/>
                <w:lang w:val="hr-HR"/>
              </w:rPr>
              <w:t xml:space="preserve"> </w:t>
            </w:r>
            <w:r w:rsidR="000D4D3A" w:rsidRPr="001F252C">
              <w:rPr>
                <w:rFonts w:ascii="Times New Roman" w:hAnsi="Times New Roman" w:cs="Times New Roman"/>
                <w:sz w:val="24"/>
                <w:szCs w:val="24"/>
              </w:rPr>
              <w:t>n</w:t>
            </w:r>
            <w:r w:rsidR="000D4D3A" w:rsidRPr="001F252C">
              <w:rPr>
                <w:rFonts w:ascii="Times New Roman" w:hAnsi="Times New Roman" w:cs="Times New Roman"/>
                <w:sz w:val="24"/>
                <w:szCs w:val="24"/>
                <w:lang w:val="hr-HR"/>
              </w:rPr>
              <w:t xml:space="preserve">ë </w:t>
            </w:r>
            <w:r w:rsidR="000D4D3A" w:rsidRPr="001F252C">
              <w:rPr>
                <w:rFonts w:ascii="Times New Roman" w:hAnsi="Times New Roman" w:cs="Times New Roman"/>
                <w:sz w:val="24"/>
                <w:szCs w:val="24"/>
              </w:rPr>
              <w:t>shum</w:t>
            </w:r>
            <w:r w:rsidR="000D4D3A" w:rsidRPr="001F252C">
              <w:rPr>
                <w:rFonts w:ascii="Times New Roman" w:hAnsi="Times New Roman" w:cs="Times New Roman"/>
                <w:sz w:val="24"/>
                <w:szCs w:val="24"/>
                <w:lang w:val="hr-HR"/>
              </w:rPr>
              <w:t xml:space="preserve">ë </w:t>
            </w:r>
            <w:r w:rsidR="000D4D3A" w:rsidRPr="001F252C">
              <w:rPr>
                <w:rFonts w:ascii="Times New Roman" w:hAnsi="Times New Roman" w:cs="Times New Roman"/>
                <w:sz w:val="24"/>
                <w:szCs w:val="24"/>
              </w:rPr>
              <w:t>prej</w:t>
            </w:r>
            <w:r w:rsidR="000D4D3A" w:rsidRPr="001F252C">
              <w:rPr>
                <w:rFonts w:ascii="Times New Roman" w:hAnsi="Times New Roman" w:cs="Times New Roman"/>
                <w:sz w:val="24"/>
                <w:szCs w:val="24"/>
                <w:lang w:val="hr-HR"/>
              </w:rPr>
              <w:t xml:space="preserve"> 1.000 </w:t>
            </w:r>
            <w:proofErr w:type="gramStart"/>
            <w:r w:rsidR="000D4D3A" w:rsidRPr="001F252C">
              <w:rPr>
                <w:rFonts w:ascii="Times New Roman" w:hAnsi="Times New Roman" w:cs="Times New Roman"/>
                <w:sz w:val="24"/>
                <w:szCs w:val="24"/>
                <w:lang w:val="hr-HR"/>
              </w:rPr>
              <w:t xml:space="preserve">€  </w:t>
            </w:r>
            <w:r w:rsidR="000D4D3A" w:rsidRPr="001F252C">
              <w:rPr>
                <w:rFonts w:ascii="Times New Roman" w:hAnsi="Times New Roman" w:cs="Times New Roman"/>
                <w:sz w:val="24"/>
                <w:szCs w:val="24"/>
              </w:rPr>
              <w:t>do</w:t>
            </w:r>
            <w:proofErr w:type="gramEnd"/>
            <w:r w:rsidR="000D4D3A" w:rsidRPr="001F252C">
              <w:rPr>
                <w:rFonts w:ascii="Times New Roman" w:hAnsi="Times New Roman" w:cs="Times New Roman"/>
                <w:sz w:val="24"/>
                <w:szCs w:val="24"/>
                <w:lang w:val="hr-HR"/>
              </w:rPr>
              <w:t xml:space="preserve"> </w:t>
            </w:r>
            <w:r w:rsidR="000D4D3A" w:rsidRPr="001F252C">
              <w:rPr>
                <w:rFonts w:ascii="Times New Roman" w:hAnsi="Times New Roman" w:cs="Times New Roman"/>
                <w:sz w:val="24"/>
                <w:szCs w:val="24"/>
              </w:rPr>
              <w:t>t</w:t>
            </w:r>
            <w:r w:rsidR="000D4D3A" w:rsidRPr="001F252C">
              <w:rPr>
                <w:rFonts w:ascii="Times New Roman" w:hAnsi="Times New Roman" w:cs="Times New Roman"/>
                <w:sz w:val="24"/>
                <w:szCs w:val="24"/>
                <w:lang w:val="hr-HR"/>
              </w:rPr>
              <w:t>’</w:t>
            </w:r>
            <w:r w:rsidR="000D4D3A" w:rsidRPr="001F252C">
              <w:rPr>
                <w:rFonts w:ascii="Times New Roman" w:hAnsi="Times New Roman" w:cs="Times New Roman"/>
                <w:sz w:val="24"/>
                <w:szCs w:val="24"/>
              </w:rPr>
              <w:t>i</w:t>
            </w:r>
            <w:r w:rsidR="000D4D3A" w:rsidRPr="001F252C">
              <w:rPr>
                <w:rFonts w:ascii="Times New Roman" w:hAnsi="Times New Roman" w:cs="Times New Roman"/>
                <w:sz w:val="24"/>
                <w:szCs w:val="24"/>
                <w:lang w:val="hr-HR"/>
              </w:rPr>
              <w:t xml:space="preserve"> </w:t>
            </w:r>
            <w:r w:rsidR="000D4D3A" w:rsidRPr="001F252C">
              <w:rPr>
                <w:rFonts w:ascii="Times New Roman" w:hAnsi="Times New Roman" w:cs="Times New Roman"/>
                <w:sz w:val="24"/>
                <w:szCs w:val="24"/>
              </w:rPr>
              <w:t>shqiptohet</w:t>
            </w:r>
            <w:r w:rsidR="000D4D3A" w:rsidRPr="001F252C">
              <w:rPr>
                <w:rFonts w:ascii="Times New Roman" w:hAnsi="Times New Roman" w:cs="Times New Roman"/>
                <w:sz w:val="24"/>
                <w:szCs w:val="24"/>
                <w:lang w:val="hr-HR"/>
              </w:rPr>
              <w:t xml:space="preserve"> </w:t>
            </w:r>
            <w:r w:rsidR="000D4D3A" w:rsidRPr="001F252C">
              <w:rPr>
                <w:rFonts w:ascii="Times New Roman" w:hAnsi="Times New Roman" w:cs="Times New Roman"/>
                <w:sz w:val="24"/>
                <w:szCs w:val="24"/>
              </w:rPr>
              <w:t>personit</w:t>
            </w:r>
            <w:r w:rsidR="000D4D3A" w:rsidRPr="001F252C">
              <w:rPr>
                <w:rFonts w:ascii="Times New Roman" w:hAnsi="Times New Roman" w:cs="Times New Roman"/>
                <w:sz w:val="24"/>
                <w:szCs w:val="24"/>
                <w:lang w:val="hr-HR"/>
              </w:rPr>
              <w:t xml:space="preserve"> </w:t>
            </w:r>
            <w:r w:rsidR="000D4D3A" w:rsidRPr="001F252C">
              <w:rPr>
                <w:rFonts w:ascii="Times New Roman" w:hAnsi="Times New Roman" w:cs="Times New Roman"/>
                <w:sz w:val="24"/>
                <w:szCs w:val="24"/>
              </w:rPr>
              <w:t>p</w:t>
            </w:r>
            <w:r w:rsidR="000D4D3A" w:rsidRPr="001F252C">
              <w:rPr>
                <w:rFonts w:ascii="Times New Roman" w:hAnsi="Times New Roman" w:cs="Times New Roman"/>
                <w:sz w:val="24"/>
                <w:szCs w:val="24"/>
                <w:lang w:val="hr-HR"/>
              </w:rPr>
              <w:t>ë</w:t>
            </w:r>
            <w:r w:rsidR="000D4D3A" w:rsidRPr="001F252C">
              <w:rPr>
                <w:rFonts w:ascii="Times New Roman" w:hAnsi="Times New Roman" w:cs="Times New Roman"/>
                <w:sz w:val="24"/>
                <w:szCs w:val="24"/>
              </w:rPr>
              <w:t>rgjegj</w:t>
            </w:r>
            <w:r w:rsidR="000D4D3A" w:rsidRPr="001F252C">
              <w:rPr>
                <w:rFonts w:ascii="Times New Roman" w:hAnsi="Times New Roman" w:cs="Times New Roman"/>
                <w:sz w:val="24"/>
                <w:szCs w:val="24"/>
                <w:lang w:val="hr-HR"/>
              </w:rPr>
              <w:t>ë</w:t>
            </w:r>
            <w:r w:rsidR="000D4D3A" w:rsidRPr="001F252C">
              <w:rPr>
                <w:rFonts w:ascii="Times New Roman" w:hAnsi="Times New Roman" w:cs="Times New Roman"/>
                <w:sz w:val="24"/>
                <w:szCs w:val="24"/>
              </w:rPr>
              <w:t>s</w:t>
            </w:r>
            <w:r w:rsidR="000D4D3A" w:rsidRPr="001F252C">
              <w:rPr>
                <w:rFonts w:ascii="Times New Roman" w:hAnsi="Times New Roman" w:cs="Times New Roman"/>
                <w:sz w:val="24"/>
                <w:szCs w:val="24"/>
                <w:lang w:val="hr-HR"/>
              </w:rPr>
              <w:t xml:space="preserve"> </w:t>
            </w:r>
            <w:r w:rsidR="000D4D3A" w:rsidRPr="001F252C">
              <w:rPr>
                <w:rFonts w:ascii="Times New Roman" w:hAnsi="Times New Roman" w:cs="Times New Roman"/>
                <w:sz w:val="24"/>
                <w:szCs w:val="24"/>
              </w:rPr>
              <w:t>t</w:t>
            </w:r>
            <w:r w:rsidR="000D4D3A" w:rsidRPr="001F252C">
              <w:rPr>
                <w:rFonts w:ascii="Times New Roman" w:hAnsi="Times New Roman" w:cs="Times New Roman"/>
                <w:sz w:val="24"/>
                <w:szCs w:val="24"/>
                <w:lang w:val="hr-HR"/>
              </w:rPr>
              <w:t xml:space="preserve">ë </w:t>
            </w:r>
            <w:r w:rsidR="000D4D3A" w:rsidRPr="001F252C">
              <w:rPr>
                <w:rFonts w:ascii="Times New Roman" w:hAnsi="Times New Roman" w:cs="Times New Roman"/>
                <w:sz w:val="24"/>
                <w:szCs w:val="24"/>
              </w:rPr>
              <w:t>subjektit</w:t>
            </w:r>
            <w:r w:rsidR="000D4D3A" w:rsidRPr="001F252C">
              <w:rPr>
                <w:rFonts w:ascii="Times New Roman" w:hAnsi="Times New Roman" w:cs="Times New Roman"/>
                <w:sz w:val="24"/>
                <w:szCs w:val="24"/>
                <w:lang w:val="hr-HR"/>
              </w:rPr>
              <w:t xml:space="preserve"> </w:t>
            </w:r>
            <w:r w:rsidR="000D4D3A" w:rsidRPr="001F252C">
              <w:rPr>
                <w:rFonts w:ascii="Times New Roman" w:hAnsi="Times New Roman" w:cs="Times New Roman"/>
                <w:sz w:val="24"/>
                <w:szCs w:val="24"/>
              </w:rPr>
              <w:t>juridik</w:t>
            </w:r>
            <w:r w:rsidR="000D4D3A" w:rsidRPr="001F252C">
              <w:rPr>
                <w:rFonts w:ascii="Times New Roman" w:hAnsi="Times New Roman" w:cs="Times New Roman"/>
                <w:sz w:val="24"/>
                <w:szCs w:val="24"/>
                <w:lang w:val="hr-HR"/>
              </w:rPr>
              <w:t xml:space="preserve"> </w:t>
            </w:r>
            <w:r w:rsidR="000D4D3A" w:rsidRPr="001F252C">
              <w:rPr>
                <w:rFonts w:ascii="Times New Roman" w:hAnsi="Times New Roman" w:cs="Times New Roman"/>
                <w:sz w:val="24"/>
                <w:szCs w:val="24"/>
              </w:rPr>
              <w:t>p</w:t>
            </w:r>
            <w:r w:rsidR="000D4D3A" w:rsidRPr="001F252C">
              <w:rPr>
                <w:rFonts w:ascii="Times New Roman" w:hAnsi="Times New Roman" w:cs="Times New Roman"/>
                <w:sz w:val="24"/>
                <w:szCs w:val="24"/>
                <w:lang w:val="hr-HR"/>
              </w:rPr>
              <w:t>ë</w:t>
            </w:r>
            <w:r w:rsidR="000D4D3A" w:rsidRPr="001F252C">
              <w:rPr>
                <w:rFonts w:ascii="Times New Roman" w:hAnsi="Times New Roman" w:cs="Times New Roman"/>
                <w:sz w:val="24"/>
                <w:szCs w:val="24"/>
              </w:rPr>
              <w:t>r</w:t>
            </w:r>
            <w:r w:rsidR="000D4D3A" w:rsidRPr="001F252C">
              <w:rPr>
                <w:rFonts w:ascii="Times New Roman" w:hAnsi="Times New Roman" w:cs="Times New Roman"/>
                <w:sz w:val="24"/>
                <w:szCs w:val="24"/>
                <w:lang w:val="hr-HR"/>
              </w:rPr>
              <w:t xml:space="preserve"> </w:t>
            </w:r>
            <w:r w:rsidR="000D4D3A" w:rsidRPr="001F252C">
              <w:rPr>
                <w:rFonts w:ascii="Times New Roman" w:hAnsi="Times New Roman" w:cs="Times New Roman"/>
                <w:sz w:val="24"/>
                <w:szCs w:val="24"/>
              </w:rPr>
              <w:t>shkelje të përcaktuara sipas</w:t>
            </w:r>
            <w:r w:rsidR="000D4D3A" w:rsidRPr="001F252C">
              <w:rPr>
                <w:rFonts w:ascii="Times New Roman" w:hAnsi="Times New Roman" w:cs="Times New Roman"/>
                <w:sz w:val="24"/>
                <w:szCs w:val="24"/>
                <w:lang w:val="hr-HR"/>
              </w:rPr>
              <w:t xml:space="preserve"> </w:t>
            </w:r>
            <w:r w:rsidR="000D4D3A" w:rsidRPr="001F252C">
              <w:rPr>
                <w:rFonts w:ascii="Times New Roman" w:hAnsi="Times New Roman" w:cs="Times New Roman"/>
                <w:sz w:val="24"/>
                <w:szCs w:val="24"/>
              </w:rPr>
              <w:t>k</w:t>
            </w:r>
            <w:r w:rsidR="000D4D3A" w:rsidRPr="001F252C">
              <w:rPr>
                <w:rFonts w:ascii="Times New Roman" w:hAnsi="Times New Roman" w:cs="Times New Roman"/>
                <w:sz w:val="24"/>
                <w:szCs w:val="24"/>
                <w:lang w:val="hr-HR"/>
              </w:rPr>
              <w:t>ë</w:t>
            </w:r>
            <w:r w:rsidR="000D4D3A" w:rsidRPr="001F252C">
              <w:rPr>
                <w:rFonts w:ascii="Times New Roman" w:hAnsi="Times New Roman" w:cs="Times New Roman"/>
                <w:sz w:val="24"/>
                <w:szCs w:val="24"/>
              </w:rPr>
              <w:t>tij</w:t>
            </w:r>
            <w:r w:rsidR="000D4D3A" w:rsidRPr="001F252C">
              <w:rPr>
                <w:rFonts w:ascii="Times New Roman" w:hAnsi="Times New Roman" w:cs="Times New Roman"/>
                <w:sz w:val="24"/>
                <w:szCs w:val="24"/>
                <w:lang w:val="hr-HR"/>
              </w:rPr>
              <w:t xml:space="preserve"> </w:t>
            </w:r>
            <w:r w:rsidR="000D4D3A" w:rsidRPr="001F252C">
              <w:rPr>
                <w:rFonts w:ascii="Times New Roman" w:hAnsi="Times New Roman" w:cs="Times New Roman"/>
                <w:sz w:val="24"/>
                <w:szCs w:val="24"/>
              </w:rPr>
              <w:t>neni</w:t>
            </w:r>
            <w:r w:rsidR="000D4D3A" w:rsidRPr="001F252C">
              <w:rPr>
                <w:rFonts w:ascii="Times New Roman" w:hAnsi="Times New Roman" w:cs="Times New Roman"/>
                <w:sz w:val="24"/>
                <w:szCs w:val="24"/>
                <w:lang w:val="hr-HR"/>
              </w:rPr>
              <w:t>.</w:t>
            </w:r>
          </w:p>
        </w:tc>
        <w:tc>
          <w:tcPr>
            <w:tcW w:w="1699" w:type="pct"/>
          </w:tcPr>
          <w:p w:rsidR="000D4D3A" w:rsidRPr="001A4777" w:rsidRDefault="001A4777" w:rsidP="001A4777">
            <w:pPr>
              <w:spacing w:before="120" w:after="120"/>
              <w:jc w:val="both"/>
              <w:rPr>
                <w:rFonts w:ascii="Times New Roman" w:hAnsi="Times New Roman" w:cs="Times New Roman"/>
                <w:sz w:val="24"/>
                <w:szCs w:val="24"/>
                <w:lang w:val="hr-HR"/>
              </w:rPr>
            </w:pPr>
            <w:r w:rsidRPr="001A4777">
              <w:rPr>
                <w:rFonts w:ascii="Times New Roman" w:hAnsi="Times New Roman" w:cs="Times New Roman"/>
                <w:sz w:val="24"/>
                <w:szCs w:val="24"/>
                <w:lang w:val="hr-HR"/>
              </w:rPr>
              <w:t xml:space="preserve">7. </w:t>
            </w:r>
            <w:r w:rsidR="000D4D3A" w:rsidRPr="001A4777">
              <w:rPr>
                <w:rFonts w:ascii="Times New Roman" w:hAnsi="Times New Roman" w:cs="Times New Roman"/>
                <w:sz w:val="24"/>
                <w:szCs w:val="24"/>
                <w:lang w:val="hr-HR"/>
              </w:rPr>
              <w:t>A fine of 1.000 € is imposed on the person responsible for the legal person acting contrary to paragraph 5. of this Article.</w:t>
            </w:r>
          </w:p>
        </w:tc>
        <w:tc>
          <w:tcPr>
            <w:tcW w:w="1634" w:type="pct"/>
          </w:tcPr>
          <w:p w:rsidR="000D4D3A" w:rsidRPr="001F252C" w:rsidRDefault="001A4777" w:rsidP="00C071AD">
            <w:pPr>
              <w:pStyle w:val="ListParagraph"/>
              <w:spacing w:before="120" w:after="120"/>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7. </w:t>
            </w:r>
            <w:r w:rsidR="000D4D3A" w:rsidRPr="001F252C">
              <w:rPr>
                <w:rFonts w:ascii="Times New Roman" w:hAnsi="Times New Roman" w:cs="Times New Roman"/>
                <w:noProof/>
                <w:sz w:val="24"/>
                <w:szCs w:val="24"/>
              </w:rPr>
              <w:t>Novčanom kaznom u iznosu od  1.000€ kaznit će se za odgovorna osoba u pravnoj osobi za prekršaj iz stava 5. ovoga člana .</w:t>
            </w:r>
          </w:p>
        </w:tc>
      </w:tr>
      <w:tr w:rsidR="001F252C" w:rsidRPr="001F252C" w:rsidTr="00EC311E">
        <w:trPr>
          <w:trHeight w:val="773"/>
        </w:trPr>
        <w:tc>
          <w:tcPr>
            <w:tcW w:w="1667" w:type="pct"/>
            <w:shd w:val="clear" w:color="auto" w:fill="auto"/>
          </w:tcPr>
          <w:p w:rsidR="000D4D3A" w:rsidRPr="001F252C" w:rsidRDefault="000D4D3A" w:rsidP="00C071AD">
            <w:pPr>
              <w:spacing w:before="120" w:after="120"/>
              <w:jc w:val="center"/>
              <w:rPr>
                <w:rFonts w:ascii="Times New Roman" w:hAnsi="Times New Roman" w:cs="Times New Roman"/>
                <w:b/>
                <w:sz w:val="24"/>
                <w:szCs w:val="24"/>
                <w:lang w:val="de-DE"/>
              </w:rPr>
            </w:pPr>
            <w:r w:rsidRPr="001F252C">
              <w:rPr>
                <w:rFonts w:ascii="Times New Roman" w:hAnsi="Times New Roman" w:cs="Times New Roman"/>
                <w:b/>
                <w:sz w:val="24"/>
                <w:szCs w:val="24"/>
                <w:lang w:val="de-DE"/>
              </w:rPr>
              <w:t xml:space="preserve">Neni </w:t>
            </w:r>
            <w:r w:rsidR="00B424E0" w:rsidRPr="001F252C">
              <w:rPr>
                <w:rFonts w:ascii="Times New Roman" w:hAnsi="Times New Roman" w:cs="Times New Roman"/>
                <w:b/>
                <w:sz w:val="24"/>
                <w:szCs w:val="24"/>
                <w:lang w:val="de-DE"/>
              </w:rPr>
              <w:t>89</w:t>
            </w:r>
          </w:p>
          <w:p w:rsidR="000D4D3A" w:rsidRPr="001F252C" w:rsidRDefault="000D4D3A" w:rsidP="00E86B2F">
            <w:pPr>
              <w:spacing w:before="120" w:after="120"/>
              <w:jc w:val="center"/>
              <w:rPr>
                <w:rFonts w:ascii="Times New Roman" w:hAnsi="Times New Roman" w:cs="Times New Roman"/>
                <w:b/>
                <w:sz w:val="24"/>
                <w:szCs w:val="24"/>
                <w:lang w:val="de-DE"/>
              </w:rPr>
            </w:pPr>
            <w:r w:rsidRPr="001F252C">
              <w:rPr>
                <w:rFonts w:ascii="Times New Roman" w:hAnsi="Times New Roman" w:cs="Times New Roman"/>
                <w:b/>
                <w:sz w:val="24"/>
                <w:szCs w:val="24"/>
                <w:lang w:val="de-DE"/>
              </w:rPr>
              <w:t>Kushtet për licencimin e subjekteve juridike për kontrollim teknik</w:t>
            </w:r>
          </w:p>
        </w:tc>
        <w:tc>
          <w:tcPr>
            <w:tcW w:w="1699" w:type="pct"/>
          </w:tcPr>
          <w:p w:rsidR="000D4D3A" w:rsidRPr="001F252C" w:rsidRDefault="000D4D3A" w:rsidP="00C071AD">
            <w:pPr>
              <w:spacing w:before="120" w:after="120"/>
              <w:jc w:val="center"/>
              <w:rPr>
                <w:rFonts w:ascii="Times New Roman" w:hAnsi="Times New Roman" w:cs="Times New Roman"/>
                <w:b/>
                <w:noProof/>
                <w:sz w:val="24"/>
                <w:szCs w:val="24"/>
              </w:rPr>
            </w:pPr>
            <w:r w:rsidRPr="001F252C">
              <w:rPr>
                <w:rFonts w:ascii="Times New Roman" w:hAnsi="Times New Roman" w:cs="Times New Roman"/>
                <w:b/>
                <w:noProof/>
                <w:sz w:val="24"/>
                <w:szCs w:val="24"/>
              </w:rPr>
              <w:t xml:space="preserve">Article </w:t>
            </w:r>
            <w:r w:rsidR="00B424E0" w:rsidRPr="001F252C">
              <w:rPr>
                <w:rFonts w:ascii="Times New Roman" w:hAnsi="Times New Roman" w:cs="Times New Roman"/>
                <w:b/>
                <w:sz w:val="24"/>
                <w:szCs w:val="24"/>
                <w:lang w:val="de-DE"/>
              </w:rPr>
              <w:t>89</w:t>
            </w:r>
          </w:p>
          <w:p w:rsidR="000D4D3A" w:rsidRPr="001F252C" w:rsidRDefault="000D4D3A" w:rsidP="00C071AD">
            <w:pPr>
              <w:spacing w:before="120" w:after="120"/>
              <w:jc w:val="center"/>
              <w:rPr>
                <w:rFonts w:ascii="Times New Roman" w:hAnsi="Times New Roman" w:cs="Times New Roman"/>
                <w:b/>
                <w:noProof/>
                <w:sz w:val="24"/>
                <w:szCs w:val="24"/>
              </w:rPr>
            </w:pPr>
            <w:r w:rsidRPr="001F252C">
              <w:rPr>
                <w:rFonts w:ascii="Times New Roman" w:hAnsi="Times New Roman" w:cs="Times New Roman"/>
                <w:b/>
                <w:noProof/>
                <w:sz w:val="24"/>
                <w:szCs w:val="24"/>
              </w:rPr>
              <w:t xml:space="preserve"> Conditions for licensing of legal entities for technical control</w:t>
            </w:r>
          </w:p>
        </w:tc>
        <w:tc>
          <w:tcPr>
            <w:tcW w:w="1634" w:type="pct"/>
          </w:tcPr>
          <w:p w:rsidR="000D4D3A" w:rsidRPr="001F252C" w:rsidRDefault="000D4D3A" w:rsidP="00C071AD">
            <w:pPr>
              <w:spacing w:before="120" w:after="120"/>
              <w:jc w:val="center"/>
              <w:outlineLvl w:val="0"/>
              <w:rPr>
                <w:rFonts w:ascii="Times New Roman" w:hAnsi="Times New Roman" w:cs="Times New Roman"/>
                <w:b/>
                <w:noProof/>
                <w:sz w:val="24"/>
                <w:szCs w:val="24"/>
                <w:lang w:val="de-DE"/>
              </w:rPr>
            </w:pPr>
            <w:r w:rsidRPr="001F252C">
              <w:rPr>
                <w:rFonts w:ascii="Times New Roman" w:hAnsi="Times New Roman" w:cs="Times New Roman"/>
                <w:b/>
                <w:noProof/>
                <w:sz w:val="24"/>
                <w:szCs w:val="24"/>
                <w:lang w:val="de-DE"/>
              </w:rPr>
              <w:t xml:space="preserve">Član </w:t>
            </w:r>
            <w:r w:rsidR="00B424E0" w:rsidRPr="001F252C">
              <w:rPr>
                <w:rFonts w:ascii="Times New Roman" w:hAnsi="Times New Roman" w:cs="Times New Roman"/>
                <w:b/>
                <w:sz w:val="24"/>
                <w:szCs w:val="24"/>
                <w:lang w:val="de-DE"/>
              </w:rPr>
              <w:t>89</w:t>
            </w:r>
          </w:p>
          <w:p w:rsidR="000D4D3A" w:rsidRPr="001F252C" w:rsidRDefault="000D4D3A" w:rsidP="00C071AD">
            <w:pPr>
              <w:spacing w:before="120" w:after="120"/>
              <w:jc w:val="center"/>
              <w:rPr>
                <w:rFonts w:ascii="Times New Roman" w:hAnsi="Times New Roman" w:cs="Times New Roman"/>
                <w:b/>
                <w:noProof/>
                <w:sz w:val="24"/>
                <w:szCs w:val="24"/>
                <w:lang w:val="de-DE"/>
              </w:rPr>
            </w:pPr>
            <w:r w:rsidRPr="001F252C">
              <w:rPr>
                <w:rFonts w:ascii="Times New Roman" w:hAnsi="Times New Roman" w:cs="Times New Roman"/>
                <w:b/>
                <w:noProof/>
                <w:sz w:val="24"/>
                <w:szCs w:val="24"/>
                <w:lang w:val="de-DE"/>
              </w:rPr>
              <w:t>Poslovi pravne osobe za tehničku kontrolu</w:t>
            </w:r>
          </w:p>
        </w:tc>
      </w:tr>
      <w:tr w:rsidR="001F252C" w:rsidRPr="001F252C" w:rsidTr="00EC311E">
        <w:trPr>
          <w:trHeight w:val="773"/>
        </w:trPr>
        <w:tc>
          <w:tcPr>
            <w:tcW w:w="1667" w:type="pct"/>
            <w:shd w:val="clear" w:color="auto" w:fill="auto"/>
          </w:tcPr>
          <w:p w:rsidR="000D4D3A" w:rsidRPr="001F252C" w:rsidRDefault="006627BE" w:rsidP="006627BE">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lang w:val="de-DE"/>
              </w:rPr>
            </w:pPr>
            <w:r>
              <w:rPr>
                <w:rFonts w:ascii="Times New Roman" w:hAnsi="Times New Roman" w:cs="Times New Roman"/>
                <w:sz w:val="24"/>
                <w:szCs w:val="24"/>
                <w:lang w:val="de-DE"/>
              </w:rPr>
              <w:t xml:space="preserve">1. </w:t>
            </w:r>
            <w:r w:rsidR="000D4D3A" w:rsidRPr="001F252C">
              <w:rPr>
                <w:rFonts w:ascii="Times New Roman" w:hAnsi="Times New Roman" w:cs="Times New Roman"/>
                <w:sz w:val="24"/>
                <w:szCs w:val="24"/>
                <w:lang w:val="de-DE"/>
              </w:rPr>
              <w:t>Subjekti juridik për kontoll teknik, autorizohet për kryerjen e njërës apo më tepër punëve, si vijojnë:</w:t>
            </w:r>
          </w:p>
        </w:tc>
        <w:tc>
          <w:tcPr>
            <w:tcW w:w="1699" w:type="pct"/>
          </w:tcPr>
          <w:p w:rsidR="000D4D3A" w:rsidRPr="001F252C" w:rsidRDefault="006627BE" w:rsidP="006627BE">
            <w:pPr>
              <w:pStyle w:val="ListParagraph"/>
              <w:suppressAutoHyphens/>
              <w:autoSpaceDN w:val="0"/>
              <w:spacing w:before="120" w:after="120"/>
              <w:ind w:left="0"/>
              <w:jc w:val="both"/>
              <w:textAlignment w:val="baseline"/>
              <w:rPr>
                <w:rFonts w:ascii="Times New Roman" w:hAnsi="Times New Roman" w:cs="Times New Roman"/>
                <w:b/>
                <w:noProof/>
                <w:sz w:val="24"/>
                <w:szCs w:val="24"/>
              </w:rPr>
            </w:pPr>
            <w:r>
              <w:rPr>
                <w:rFonts w:ascii="Times New Roman" w:hAnsi="Times New Roman" w:cs="Times New Roman"/>
                <w:noProof/>
                <w:sz w:val="24"/>
                <w:szCs w:val="24"/>
              </w:rPr>
              <w:t xml:space="preserve">1. </w:t>
            </w:r>
            <w:r w:rsidR="000D4D3A" w:rsidRPr="001F252C">
              <w:rPr>
                <w:rFonts w:ascii="Times New Roman" w:hAnsi="Times New Roman" w:cs="Times New Roman"/>
                <w:noProof/>
                <w:sz w:val="24"/>
                <w:szCs w:val="24"/>
              </w:rPr>
              <w:t>The  legal entity for technical inspection is authorized to perform one or more functions, as follows:</w:t>
            </w:r>
          </w:p>
        </w:tc>
        <w:tc>
          <w:tcPr>
            <w:tcW w:w="1634" w:type="pct"/>
          </w:tcPr>
          <w:p w:rsidR="000D4D3A" w:rsidRPr="001F252C" w:rsidRDefault="000D4D3A" w:rsidP="00C071AD">
            <w:pPr>
              <w:pStyle w:val="ListParagraph"/>
              <w:spacing w:before="120" w:after="120"/>
              <w:ind w:left="0"/>
              <w:jc w:val="both"/>
              <w:rPr>
                <w:rFonts w:ascii="Times New Roman" w:hAnsi="Times New Roman" w:cs="Times New Roman"/>
                <w:noProof/>
                <w:sz w:val="24"/>
                <w:szCs w:val="24"/>
              </w:rPr>
            </w:pPr>
            <w:r w:rsidRPr="001F252C">
              <w:rPr>
                <w:rFonts w:ascii="Times New Roman" w:hAnsi="Times New Roman" w:cs="Times New Roman"/>
                <w:noProof/>
                <w:sz w:val="24"/>
                <w:szCs w:val="24"/>
              </w:rPr>
              <w:t>1. Pravna osoba  za tehničku kontrolu ovlašćuje se za obavljanje:</w:t>
            </w:r>
          </w:p>
        </w:tc>
      </w:tr>
      <w:tr w:rsidR="001F252C" w:rsidRPr="001F252C" w:rsidTr="00EC311E">
        <w:trPr>
          <w:trHeight w:val="773"/>
        </w:trPr>
        <w:tc>
          <w:tcPr>
            <w:tcW w:w="1667" w:type="pct"/>
            <w:shd w:val="clear" w:color="auto" w:fill="auto"/>
          </w:tcPr>
          <w:p w:rsidR="000D4D3A" w:rsidRPr="001F252C" w:rsidRDefault="006627BE" w:rsidP="006627BE">
            <w:pPr>
              <w:pStyle w:val="ListParagraph"/>
              <w:suppressAutoHyphens/>
              <w:autoSpaceDN w:val="0"/>
              <w:spacing w:before="120" w:after="120"/>
              <w:ind w:left="342"/>
              <w:contextualSpacing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1.1. </w:t>
            </w:r>
            <w:r w:rsidR="000D4D3A" w:rsidRPr="001F252C">
              <w:rPr>
                <w:rFonts w:ascii="Times New Roman" w:hAnsi="Times New Roman" w:cs="Times New Roman"/>
                <w:sz w:val="24"/>
                <w:szCs w:val="24"/>
              </w:rPr>
              <w:t>vlerësimin e gjendjes teknike të mjeteve;</w:t>
            </w:r>
          </w:p>
        </w:tc>
        <w:tc>
          <w:tcPr>
            <w:tcW w:w="1699" w:type="pct"/>
          </w:tcPr>
          <w:p w:rsidR="000D4D3A" w:rsidRPr="001F252C" w:rsidRDefault="006627BE" w:rsidP="006627BE">
            <w:pPr>
              <w:pStyle w:val="ListParagraph"/>
              <w:spacing w:before="120" w:after="120"/>
              <w:ind w:left="342"/>
              <w:jc w:val="both"/>
              <w:rPr>
                <w:rFonts w:ascii="Times New Roman" w:hAnsi="Times New Roman" w:cs="Times New Roman"/>
                <w:noProof/>
                <w:sz w:val="24"/>
                <w:szCs w:val="24"/>
              </w:rPr>
            </w:pPr>
            <w:r>
              <w:rPr>
                <w:rFonts w:ascii="Times New Roman" w:hAnsi="Times New Roman" w:cs="Times New Roman"/>
                <w:noProof/>
                <w:sz w:val="24"/>
                <w:szCs w:val="24"/>
              </w:rPr>
              <w:t xml:space="preserve">1.1. </w:t>
            </w:r>
            <w:r w:rsidR="000D4D3A" w:rsidRPr="001F252C">
              <w:rPr>
                <w:rFonts w:ascii="Times New Roman" w:hAnsi="Times New Roman" w:cs="Times New Roman"/>
                <w:noProof/>
                <w:sz w:val="24"/>
                <w:szCs w:val="24"/>
              </w:rPr>
              <w:t>the evaluation of vehicles’ technical condition;</w:t>
            </w:r>
          </w:p>
        </w:tc>
        <w:tc>
          <w:tcPr>
            <w:tcW w:w="1634" w:type="pct"/>
          </w:tcPr>
          <w:p w:rsidR="000D4D3A" w:rsidRPr="001F252C" w:rsidRDefault="006627BE" w:rsidP="006627BE">
            <w:pPr>
              <w:pStyle w:val="ListParagraph"/>
              <w:spacing w:before="120" w:after="120"/>
              <w:ind w:left="432"/>
              <w:jc w:val="both"/>
              <w:rPr>
                <w:rFonts w:ascii="Times New Roman" w:hAnsi="Times New Roman" w:cs="Times New Roman"/>
                <w:noProof/>
                <w:sz w:val="24"/>
                <w:szCs w:val="24"/>
              </w:rPr>
            </w:pPr>
            <w:r>
              <w:rPr>
                <w:rFonts w:ascii="Times New Roman" w:hAnsi="Times New Roman" w:cs="Times New Roman"/>
                <w:noProof/>
                <w:sz w:val="24"/>
                <w:szCs w:val="24"/>
              </w:rPr>
              <w:t xml:space="preserve">1.1. </w:t>
            </w:r>
            <w:r w:rsidR="000D4D3A" w:rsidRPr="001F252C">
              <w:rPr>
                <w:rFonts w:ascii="Times New Roman" w:hAnsi="Times New Roman" w:cs="Times New Roman"/>
                <w:noProof/>
                <w:sz w:val="24"/>
                <w:szCs w:val="24"/>
              </w:rPr>
              <w:t>pregled tehničkog stanja vozila;</w:t>
            </w:r>
          </w:p>
        </w:tc>
      </w:tr>
      <w:tr w:rsidR="001F252C" w:rsidRPr="001F252C" w:rsidTr="00EC311E">
        <w:trPr>
          <w:trHeight w:val="773"/>
        </w:trPr>
        <w:tc>
          <w:tcPr>
            <w:tcW w:w="1667" w:type="pct"/>
            <w:shd w:val="clear" w:color="auto" w:fill="auto"/>
          </w:tcPr>
          <w:p w:rsidR="000D4D3A" w:rsidRPr="006627BE" w:rsidRDefault="006627BE" w:rsidP="006627BE">
            <w:pPr>
              <w:suppressAutoHyphens/>
              <w:autoSpaceDN w:val="0"/>
              <w:spacing w:before="120" w:after="120"/>
              <w:ind w:left="284"/>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1.2. </w:t>
            </w:r>
            <w:r w:rsidR="000D4D3A" w:rsidRPr="006627BE">
              <w:rPr>
                <w:rFonts w:ascii="Times New Roman" w:hAnsi="Times New Roman" w:cs="Times New Roman"/>
                <w:sz w:val="24"/>
                <w:szCs w:val="24"/>
              </w:rPr>
              <w:t>kontrollin e mjeteve me kërkesa të veçanta,</w:t>
            </w:r>
          </w:p>
        </w:tc>
        <w:tc>
          <w:tcPr>
            <w:tcW w:w="1699" w:type="pct"/>
          </w:tcPr>
          <w:p w:rsidR="000D4D3A" w:rsidRPr="001F252C" w:rsidRDefault="006627BE" w:rsidP="006627BE">
            <w:pPr>
              <w:pStyle w:val="ListParagraph"/>
              <w:spacing w:before="120" w:after="120"/>
              <w:ind w:left="342"/>
              <w:jc w:val="both"/>
              <w:rPr>
                <w:rFonts w:ascii="Times New Roman" w:hAnsi="Times New Roman" w:cs="Times New Roman"/>
                <w:noProof/>
                <w:sz w:val="24"/>
                <w:szCs w:val="24"/>
              </w:rPr>
            </w:pPr>
            <w:r>
              <w:rPr>
                <w:rFonts w:ascii="Times New Roman" w:hAnsi="Times New Roman" w:cs="Times New Roman"/>
                <w:noProof/>
                <w:sz w:val="24"/>
                <w:szCs w:val="24"/>
              </w:rPr>
              <w:t xml:space="preserve">1.2. </w:t>
            </w:r>
            <w:r w:rsidR="000D4D3A" w:rsidRPr="001F252C">
              <w:rPr>
                <w:rFonts w:ascii="Times New Roman" w:hAnsi="Times New Roman" w:cs="Times New Roman"/>
                <w:noProof/>
                <w:sz w:val="24"/>
                <w:szCs w:val="24"/>
              </w:rPr>
              <w:t xml:space="preserve">the inspection of vehicles with special requirements; </w:t>
            </w:r>
          </w:p>
        </w:tc>
        <w:tc>
          <w:tcPr>
            <w:tcW w:w="1634" w:type="pct"/>
          </w:tcPr>
          <w:p w:rsidR="000D4D3A" w:rsidRPr="001F252C" w:rsidRDefault="006627BE" w:rsidP="006627BE">
            <w:pPr>
              <w:pStyle w:val="ListParagraph"/>
              <w:spacing w:before="120" w:after="120"/>
              <w:ind w:left="432"/>
              <w:jc w:val="both"/>
              <w:rPr>
                <w:rFonts w:ascii="Times New Roman" w:hAnsi="Times New Roman" w:cs="Times New Roman"/>
                <w:noProof/>
                <w:sz w:val="24"/>
                <w:szCs w:val="24"/>
              </w:rPr>
            </w:pPr>
            <w:r>
              <w:rPr>
                <w:rFonts w:ascii="Times New Roman" w:hAnsi="Times New Roman" w:cs="Times New Roman"/>
                <w:noProof/>
                <w:sz w:val="24"/>
                <w:szCs w:val="24"/>
              </w:rPr>
              <w:t xml:space="preserve">1.2. </w:t>
            </w:r>
            <w:r w:rsidR="000D4D3A" w:rsidRPr="001F252C">
              <w:rPr>
                <w:rFonts w:ascii="Times New Roman" w:hAnsi="Times New Roman" w:cs="Times New Roman"/>
                <w:noProof/>
                <w:sz w:val="24"/>
                <w:szCs w:val="24"/>
              </w:rPr>
              <w:t>pregled vozila s posebnim zahtjevima,</w:t>
            </w:r>
          </w:p>
        </w:tc>
      </w:tr>
      <w:tr w:rsidR="001F252C" w:rsidRPr="001F252C" w:rsidTr="00EC311E">
        <w:trPr>
          <w:trHeight w:val="773"/>
        </w:trPr>
        <w:tc>
          <w:tcPr>
            <w:tcW w:w="1667" w:type="pct"/>
            <w:shd w:val="clear" w:color="auto" w:fill="auto"/>
          </w:tcPr>
          <w:p w:rsidR="000D4D3A" w:rsidRPr="001F252C" w:rsidRDefault="006627BE" w:rsidP="006627BE">
            <w:pPr>
              <w:pStyle w:val="ListParagraph"/>
              <w:suppressAutoHyphens/>
              <w:autoSpaceDN w:val="0"/>
              <w:spacing w:before="120" w:after="120"/>
              <w:ind w:left="342"/>
              <w:contextualSpacing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1.3. </w:t>
            </w:r>
            <w:proofErr w:type="gramStart"/>
            <w:r w:rsidR="000D4D3A" w:rsidRPr="001F252C">
              <w:rPr>
                <w:rFonts w:ascii="Times New Roman" w:hAnsi="Times New Roman" w:cs="Times New Roman"/>
                <w:sz w:val="24"/>
                <w:szCs w:val="24"/>
              </w:rPr>
              <w:t>kontrollë</w:t>
            </w:r>
            <w:proofErr w:type="gramEnd"/>
            <w:r w:rsidR="000D4D3A" w:rsidRPr="001F252C">
              <w:rPr>
                <w:rFonts w:ascii="Times New Roman" w:hAnsi="Times New Roman" w:cs="Times New Roman"/>
                <w:sz w:val="24"/>
                <w:szCs w:val="24"/>
              </w:rPr>
              <w:t xml:space="preserve"> teknikë të rregullta dhe periodike.</w:t>
            </w:r>
          </w:p>
        </w:tc>
        <w:tc>
          <w:tcPr>
            <w:tcW w:w="1699" w:type="pct"/>
          </w:tcPr>
          <w:p w:rsidR="000D4D3A" w:rsidRPr="001F252C" w:rsidRDefault="006627BE" w:rsidP="006627BE">
            <w:pPr>
              <w:pStyle w:val="ListParagraph"/>
              <w:spacing w:before="120" w:after="120"/>
              <w:ind w:left="342"/>
              <w:jc w:val="both"/>
              <w:rPr>
                <w:rFonts w:ascii="Times New Roman" w:hAnsi="Times New Roman" w:cs="Times New Roman"/>
                <w:noProof/>
                <w:sz w:val="24"/>
                <w:szCs w:val="24"/>
              </w:rPr>
            </w:pPr>
            <w:r>
              <w:rPr>
                <w:rFonts w:ascii="Times New Roman" w:hAnsi="Times New Roman" w:cs="Times New Roman"/>
                <w:noProof/>
                <w:sz w:val="24"/>
                <w:szCs w:val="24"/>
              </w:rPr>
              <w:t xml:space="preserve">1.3. </w:t>
            </w:r>
            <w:r w:rsidR="000D4D3A" w:rsidRPr="001F252C">
              <w:rPr>
                <w:rFonts w:ascii="Times New Roman" w:hAnsi="Times New Roman" w:cs="Times New Roman"/>
                <w:noProof/>
                <w:sz w:val="24"/>
                <w:szCs w:val="24"/>
              </w:rPr>
              <w:t>regular and extraordinary technical inspections.</w:t>
            </w:r>
          </w:p>
        </w:tc>
        <w:tc>
          <w:tcPr>
            <w:tcW w:w="1634" w:type="pct"/>
          </w:tcPr>
          <w:p w:rsidR="000D4D3A" w:rsidRPr="001F252C" w:rsidRDefault="006627BE" w:rsidP="006627BE">
            <w:pPr>
              <w:pStyle w:val="ListParagraph"/>
              <w:spacing w:before="120" w:after="120"/>
              <w:ind w:left="432"/>
              <w:jc w:val="both"/>
              <w:rPr>
                <w:rFonts w:ascii="Times New Roman" w:hAnsi="Times New Roman" w:cs="Times New Roman"/>
                <w:noProof/>
                <w:sz w:val="24"/>
                <w:szCs w:val="24"/>
              </w:rPr>
            </w:pPr>
            <w:r>
              <w:rPr>
                <w:rFonts w:ascii="Times New Roman" w:hAnsi="Times New Roman" w:cs="Times New Roman"/>
                <w:noProof/>
                <w:sz w:val="24"/>
                <w:szCs w:val="24"/>
              </w:rPr>
              <w:t xml:space="preserve">1.3. </w:t>
            </w:r>
            <w:r w:rsidR="000D4D3A" w:rsidRPr="001F252C">
              <w:rPr>
                <w:rFonts w:ascii="Times New Roman" w:hAnsi="Times New Roman" w:cs="Times New Roman"/>
                <w:noProof/>
                <w:sz w:val="24"/>
                <w:szCs w:val="24"/>
              </w:rPr>
              <w:t>redovnog i vanrednog pregleda vozila.</w:t>
            </w:r>
          </w:p>
        </w:tc>
      </w:tr>
      <w:tr w:rsidR="001F252C" w:rsidRPr="001F252C" w:rsidTr="00EC311E">
        <w:trPr>
          <w:trHeight w:val="773"/>
        </w:trPr>
        <w:tc>
          <w:tcPr>
            <w:tcW w:w="1667" w:type="pct"/>
            <w:shd w:val="clear" w:color="auto" w:fill="auto"/>
          </w:tcPr>
          <w:p w:rsidR="000D4D3A" w:rsidRPr="001F252C" w:rsidRDefault="000D4D3A" w:rsidP="00C071AD">
            <w:pPr>
              <w:spacing w:before="120" w:after="120"/>
              <w:jc w:val="both"/>
              <w:rPr>
                <w:rFonts w:ascii="Times New Roman" w:hAnsi="Times New Roman" w:cs="Times New Roman"/>
                <w:sz w:val="24"/>
                <w:szCs w:val="24"/>
                <w:lang w:val="hr-HR" w:eastAsia="hr-HR"/>
              </w:rPr>
            </w:pPr>
            <w:r w:rsidRPr="001F252C">
              <w:rPr>
                <w:rFonts w:ascii="Times New Roman" w:hAnsi="Times New Roman" w:cs="Times New Roman"/>
                <w:sz w:val="24"/>
                <w:szCs w:val="24"/>
                <w:lang w:val="hr-HR"/>
              </w:rPr>
              <w:t xml:space="preserve">2. </w:t>
            </w:r>
            <w:r w:rsidRPr="001F252C">
              <w:rPr>
                <w:rFonts w:ascii="Times New Roman" w:hAnsi="Times New Roman" w:cs="Times New Roman"/>
                <w:sz w:val="24"/>
                <w:szCs w:val="24"/>
              </w:rPr>
              <w:t>Autorizimi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w:t>
            </w:r>
            <w:r w:rsidRPr="001F252C">
              <w:rPr>
                <w:rFonts w:ascii="Times New Roman" w:hAnsi="Times New Roman" w:cs="Times New Roman"/>
                <w:sz w:val="24"/>
                <w:szCs w:val="24"/>
                <w:lang w:val="hr-HR"/>
              </w:rPr>
              <w:t>ë</w:t>
            </w:r>
            <w:r w:rsidRPr="001F252C">
              <w:rPr>
                <w:rFonts w:ascii="Times New Roman" w:hAnsi="Times New Roman" w:cs="Times New Roman"/>
                <w:sz w:val="24"/>
                <w:szCs w:val="24"/>
              </w:rPr>
              <w:t>r</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kontroll</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teknik</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rPr>
              <w:t>mjetit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l</w:t>
            </w:r>
            <w:r w:rsidRPr="001F252C">
              <w:rPr>
                <w:rFonts w:ascii="Times New Roman" w:hAnsi="Times New Roman" w:cs="Times New Roman"/>
                <w:sz w:val="24"/>
                <w:szCs w:val="24"/>
                <w:lang w:val="hr-HR"/>
              </w:rPr>
              <w:t>ë</w:t>
            </w:r>
            <w:r w:rsidRPr="001F252C">
              <w:rPr>
                <w:rFonts w:ascii="Times New Roman" w:hAnsi="Times New Roman" w:cs="Times New Roman"/>
                <w:sz w:val="24"/>
                <w:szCs w:val="24"/>
              </w:rPr>
              <w:t>shohet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rPr>
              <w:t>paku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w:t>
            </w:r>
            <w:r w:rsidRPr="001F252C">
              <w:rPr>
                <w:rFonts w:ascii="Times New Roman" w:hAnsi="Times New Roman" w:cs="Times New Roman"/>
                <w:sz w:val="24"/>
                <w:szCs w:val="24"/>
                <w:lang w:val="hr-HR"/>
              </w:rPr>
              <w:t>ë</w:t>
            </w:r>
            <w:r w:rsidRPr="001F252C">
              <w:rPr>
                <w:rFonts w:ascii="Times New Roman" w:hAnsi="Times New Roman" w:cs="Times New Roman"/>
                <w:sz w:val="24"/>
                <w:szCs w:val="24"/>
              </w:rPr>
              <w:t>r</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nj</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rPr>
              <w:t>grup</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kategorish</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rPr>
              <w:t>mjeteve</w:t>
            </w:r>
            <w:r w:rsidRPr="001F252C">
              <w:rPr>
                <w:rFonts w:ascii="Times New Roman" w:hAnsi="Times New Roman" w:cs="Times New Roman"/>
                <w:sz w:val="24"/>
                <w:szCs w:val="24"/>
                <w:lang w:val="hr-HR"/>
              </w:rPr>
              <w:t xml:space="preserve">. Subjekti juridik mund të licencohet për më shumë se një linjë të kontrollit teknik në kuadër të të njësjtës kategori të mjeteve. </w:t>
            </w:r>
            <w:r w:rsidRPr="001F252C">
              <w:rPr>
                <w:rFonts w:ascii="Times New Roman" w:hAnsi="Times New Roman" w:cs="Times New Roman"/>
                <w:sz w:val="24"/>
                <w:szCs w:val="24"/>
              </w:rPr>
              <w:t>Autorizimi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vler</w:t>
            </w:r>
            <w:r w:rsidRPr="001F252C">
              <w:rPr>
                <w:rFonts w:ascii="Times New Roman" w:hAnsi="Times New Roman" w:cs="Times New Roman"/>
                <w:sz w:val="24"/>
                <w:szCs w:val="24"/>
                <w:lang w:val="hr-HR"/>
              </w:rPr>
              <w:t>ë</w:t>
            </w:r>
            <w:r w:rsidRPr="001F252C">
              <w:rPr>
                <w:rFonts w:ascii="Times New Roman" w:hAnsi="Times New Roman" w:cs="Times New Roman"/>
                <w:sz w:val="24"/>
                <w:szCs w:val="24"/>
              </w:rPr>
              <w:t>simit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rPr>
              <w:t>gjendjes</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teknike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rPr>
              <w:lastRenderedPageBreak/>
              <w:t>mjeteve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l</w:t>
            </w:r>
            <w:r w:rsidRPr="001F252C">
              <w:rPr>
                <w:rFonts w:ascii="Times New Roman" w:hAnsi="Times New Roman" w:cs="Times New Roman"/>
                <w:sz w:val="24"/>
                <w:szCs w:val="24"/>
                <w:lang w:val="hr-HR"/>
              </w:rPr>
              <w:t>ë</w:t>
            </w:r>
            <w:r w:rsidRPr="001F252C">
              <w:rPr>
                <w:rFonts w:ascii="Times New Roman" w:hAnsi="Times New Roman" w:cs="Times New Roman"/>
                <w:sz w:val="24"/>
                <w:szCs w:val="24"/>
              </w:rPr>
              <w:t>shohet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vet</w:t>
            </w:r>
            <w:r w:rsidRPr="001F252C">
              <w:rPr>
                <w:rFonts w:ascii="Times New Roman" w:hAnsi="Times New Roman" w:cs="Times New Roman"/>
                <w:sz w:val="24"/>
                <w:szCs w:val="24"/>
                <w:lang w:val="hr-HR"/>
              </w:rPr>
              <w:t>ë</w:t>
            </w:r>
            <w:r w:rsidRPr="001F252C">
              <w:rPr>
                <w:rFonts w:ascii="Times New Roman" w:hAnsi="Times New Roman" w:cs="Times New Roman"/>
                <w:sz w:val="24"/>
                <w:szCs w:val="24"/>
              </w:rPr>
              <w:t>m</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n</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rPr>
              <w:t>kuad</w:t>
            </w:r>
            <w:r w:rsidRPr="001F252C">
              <w:rPr>
                <w:rFonts w:ascii="Times New Roman" w:hAnsi="Times New Roman" w:cs="Times New Roman"/>
                <w:sz w:val="24"/>
                <w:szCs w:val="24"/>
                <w:lang w:val="hr-HR"/>
              </w:rPr>
              <w:t>ë</w:t>
            </w:r>
            <w:r w:rsidRPr="001F252C">
              <w:rPr>
                <w:rFonts w:ascii="Times New Roman" w:hAnsi="Times New Roman" w:cs="Times New Roman"/>
                <w:sz w:val="24"/>
                <w:szCs w:val="24"/>
              </w:rPr>
              <w:t>r</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rPr>
              <w:t>autorizimit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w:t>
            </w:r>
            <w:r w:rsidRPr="001F252C">
              <w:rPr>
                <w:rFonts w:ascii="Times New Roman" w:hAnsi="Times New Roman" w:cs="Times New Roman"/>
                <w:sz w:val="24"/>
                <w:szCs w:val="24"/>
                <w:lang w:val="hr-HR"/>
              </w:rPr>
              <w:t>ë</w:t>
            </w:r>
            <w:r w:rsidRPr="001F252C">
              <w:rPr>
                <w:rFonts w:ascii="Times New Roman" w:hAnsi="Times New Roman" w:cs="Times New Roman"/>
                <w:sz w:val="24"/>
                <w:szCs w:val="24"/>
              </w:rPr>
              <w:t>r</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kontroll</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teknik</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rPr>
              <w:t>mjeteve</w:t>
            </w:r>
            <w:r w:rsidRPr="001F252C">
              <w:rPr>
                <w:rFonts w:ascii="Times New Roman" w:hAnsi="Times New Roman" w:cs="Times New Roman"/>
                <w:sz w:val="24"/>
                <w:szCs w:val="24"/>
                <w:lang w:val="hr-HR"/>
              </w:rPr>
              <w:t>.</w:t>
            </w:r>
          </w:p>
        </w:tc>
        <w:tc>
          <w:tcPr>
            <w:tcW w:w="1699" w:type="pct"/>
          </w:tcPr>
          <w:p w:rsidR="000D4D3A" w:rsidRPr="006627BE" w:rsidRDefault="000D4D3A" w:rsidP="006627BE">
            <w:pPr>
              <w:spacing w:before="120" w:after="120"/>
              <w:jc w:val="both"/>
              <w:rPr>
                <w:rFonts w:ascii="Times New Roman" w:hAnsi="Times New Roman" w:cs="Times New Roman"/>
                <w:sz w:val="24"/>
                <w:szCs w:val="24"/>
                <w:lang w:val="hr-HR"/>
              </w:rPr>
            </w:pPr>
            <w:r w:rsidRPr="006627BE">
              <w:rPr>
                <w:rFonts w:ascii="Times New Roman" w:hAnsi="Times New Roman" w:cs="Times New Roman"/>
                <w:sz w:val="24"/>
                <w:szCs w:val="24"/>
                <w:lang w:val="hr-HR"/>
              </w:rPr>
              <w:lastRenderedPageBreak/>
              <w:t xml:space="preserve">2. The authorization for a technical inspection of the vehicle is issued for at least a set of  categories of vehicles. Legal entity can be licensed for more than one line of technical control within the same category of vehicles The evaluation authorization of the vehicle’s technical </w:t>
            </w:r>
            <w:r w:rsidRPr="006627BE">
              <w:rPr>
                <w:rFonts w:ascii="Times New Roman" w:hAnsi="Times New Roman" w:cs="Times New Roman"/>
                <w:sz w:val="24"/>
                <w:szCs w:val="24"/>
                <w:lang w:val="hr-HR"/>
              </w:rPr>
              <w:lastRenderedPageBreak/>
              <w:t>condition is issued only in the framework of the authorization for technical inspection of vehicles.</w:t>
            </w:r>
          </w:p>
        </w:tc>
        <w:tc>
          <w:tcPr>
            <w:tcW w:w="1634" w:type="pct"/>
          </w:tcPr>
          <w:p w:rsidR="000D4D3A" w:rsidRPr="001F252C" w:rsidRDefault="000D4D3A" w:rsidP="00C071AD">
            <w:pPr>
              <w:pStyle w:val="ListParagraph"/>
              <w:spacing w:before="120" w:after="120"/>
              <w:ind w:left="0"/>
              <w:jc w:val="both"/>
              <w:rPr>
                <w:rFonts w:ascii="Times New Roman" w:hAnsi="Times New Roman" w:cs="Times New Roman"/>
                <w:noProof/>
                <w:sz w:val="24"/>
                <w:szCs w:val="24"/>
              </w:rPr>
            </w:pPr>
            <w:r w:rsidRPr="001F252C">
              <w:rPr>
                <w:rFonts w:ascii="Times New Roman" w:hAnsi="Times New Roman" w:cs="Times New Roman"/>
                <w:noProof/>
                <w:sz w:val="24"/>
                <w:szCs w:val="24"/>
              </w:rPr>
              <w:lastRenderedPageBreak/>
              <w:t xml:space="preserve">2. Ovlašćenje za tehnički pregled vozila  izdaje se najmanje za jednu grupu kategorije vozila. Ovlašćenje za pregled tehničkog stanja vozila, izdaje se jedino u okviru ovlašćenja za tehničku kontrolu vozila.  </w:t>
            </w:r>
          </w:p>
        </w:tc>
      </w:tr>
      <w:tr w:rsidR="001F252C" w:rsidRPr="001F252C" w:rsidTr="00EC311E">
        <w:trPr>
          <w:trHeight w:val="773"/>
        </w:trPr>
        <w:tc>
          <w:tcPr>
            <w:tcW w:w="1667" w:type="pct"/>
            <w:shd w:val="clear" w:color="auto" w:fill="auto"/>
          </w:tcPr>
          <w:p w:rsidR="000D4D3A" w:rsidRPr="001F252C" w:rsidRDefault="000D4D3A" w:rsidP="00C071AD">
            <w:pPr>
              <w:spacing w:before="120" w:after="120"/>
              <w:jc w:val="center"/>
              <w:rPr>
                <w:rFonts w:ascii="Times New Roman" w:hAnsi="Times New Roman" w:cs="Times New Roman"/>
                <w:b/>
                <w:sz w:val="24"/>
                <w:szCs w:val="24"/>
                <w:lang w:val="de-DE"/>
              </w:rPr>
            </w:pPr>
            <w:r w:rsidRPr="001F252C">
              <w:rPr>
                <w:rFonts w:ascii="Times New Roman" w:hAnsi="Times New Roman" w:cs="Times New Roman"/>
                <w:b/>
                <w:sz w:val="24"/>
                <w:szCs w:val="24"/>
                <w:lang w:val="de-DE"/>
              </w:rPr>
              <w:lastRenderedPageBreak/>
              <w:t xml:space="preserve">Neni </w:t>
            </w:r>
            <w:r w:rsidR="00B424E0" w:rsidRPr="001F252C">
              <w:rPr>
                <w:rFonts w:ascii="Times New Roman" w:hAnsi="Times New Roman" w:cs="Times New Roman"/>
                <w:b/>
                <w:sz w:val="24"/>
                <w:szCs w:val="24"/>
                <w:lang w:val="de-DE"/>
              </w:rPr>
              <w:t>90</w:t>
            </w:r>
          </w:p>
          <w:p w:rsidR="000D4D3A" w:rsidRPr="001F252C" w:rsidRDefault="000D4D3A" w:rsidP="00E86B2F">
            <w:pPr>
              <w:spacing w:before="120" w:after="120"/>
              <w:jc w:val="center"/>
              <w:rPr>
                <w:rFonts w:ascii="Times New Roman" w:hAnsi="Times New Roman" w:cs="Times New Roman"/>
                <w:b/>
                <w:sz w:val="24"/>
                <w:szCs w:val="24"/>
                <w:lang w:val="de-DE"/>
              </w:rPr>
            </w:pPr>
            <w:r w:rsidRPr="001F252C">
              <w:rPr>
                <w:rFonts w:ascii="Times New Roman" w:hAnsi="Times New Roman" w:cs="Times New Roman"/>
                <w:b/>
                <w:sz w:val="24"/>
                <w:szCs w:val="24"/>
                <w:lang w:val="de-DE"/>
              </w:rPr>
              <w:t>Kushtet për marrjen e licencës</w:t>
            </w:r>
          </w:p>
        </w:tc>
        <w:tc>
          <w:tcPr>
            <w:tcW w:w="1699" w:type="pct"/>
          </w:tcPr>
          <w:p w:rsidR="000D4D3A" w:rsidRPr="001F252C" w:rsidRDefault="000D4D3A" w:rsidP="00C071AD">
            <w:pPr>
              <w:spacing w:before="120" w:after="120"/>
              <w:jc w:val="center"/>
              <w:rPr>
                <w:rFonts w:ascii="Times New Roman" w:hAnsi="Times New Roman" w:cs="Times New Roman"/>
                <w:b/>
                <w:noProof/>
                <w:sz w:val="24"/>
                <w:szCs w:val="24"/>
              </w:rPr>
            </w:pPr>
            <w:r w:rsidRPr="001F252C">
              <w:rPr>
                <w:rFonts w:ascii="Times New Roman" w:hAnsi="Times New Roman" w:cs="Times New Roman"/>
                <w:b/>
                <w:noProof/>
                <w:sz w:val="24"/>
                <w:szCs w:val="24"/>
              </w:rPr>
              <w:t xml:space="preserve">Article </w:t>
            </w:r>
            <w:r w:rsidR="00B424E0" w:rsidRPr="001F252C">
              <w:rPr>
                <w:rFonts w:ascii="Times New Roman" w:hAnsi="Times New Roman" w:cs="Times New Roman"/>
                <w:b/>
                <w:sz w:val="24"/>
                <w:szCs w:val="24"/>
                <w:lang w:val="de-DE"/>
              </w:rPr>
              <w:t>90</w:t>
            </w:r>
          </w:p>
          <w:p w:rsidR="000D4D3A" w:rsidRPr="001F252C" w:rsidRDefault="000D4D3A" w:rsidP="00C071AD">
            <w:pPr>
              <w:spacing w:before="120" w:after="120"/>
              <w:jc w:val="center"/>
              <w:rPr>
                <w:rFonts w:ascii="Times New Roman" w:hAnsi="Times New Roman" w:cs="Times New Roman"/>
                <w:b/>
                <w:noProof/>
                <w:sz w:val="24"/>
                <w:szCs w:val="24"/>
              </w:rPr>
            </w:pPr>
            <w:r w:rsidRPr="001F252C">
              <w:rPr>
                <w:rFonts w:ascii="Times New Roman" w:hAnsi="Times New Roman" w:cs="Times New Roman"/>
                <w:b/>
                <w:noProof/>
                <w:sz w:val="24"/>
                <w:szCs w:val="24"/>
              </w:rPr>
              <w:t>Conditions for obtaining the authorization</w:t>
            </w:r>
          </w:p>
        </w:tc>
        <w:tc>
          <w:tcPr>
            <w:tcW w:w="1634" w:type="pct"/>
          </w:tcPr>
          <w:p w:rsidR="000D4D3A" w:rsidRPr="001F252C" w:rsidRDefault="000D4D3A" w:rsidP="00C071AD">
            <w:pPr>
              <w:spacing w:before="120" w:after="120"/>
              <w:jc w:val="center"/>
              <w:outlineLvl w:val="0"/>
              <w:rPr>
                <w:rFonts w:ascii="Times New Roman" w:hAnsi="Times New Roman" w:cs="Times New Roman"/>
                <w:b/>
                <w:noProof/>
                <w:sz w:val="24"/>
                <w:szCs w:val="24"/>
                <w:lang w:val="hr-HR"/>
              </w:rPr>
            </w:pPr>
            <w:r w:rsidRPr="001F252C">
              <w:rPr>
                <w:rFonts w:ascii="Times New Roman" w:hAnsi="Times New Roman" w:cs="Times New Roman"/>
                <w:b/>
                <w:noProof/>
                <w:sz w:val="24"/>
                <w:szCs w:val="24"/>
                <w:lang w:val="hr-HR"/>
              </w:rPr>
              <w:t>Č</w:t>
            </w:r>
            <w:r w:rsidRPr="001F252C">
              <w:rPr>
                <w:rFonts w:ascii="Times New Roman" w:hAnsi="Times New Roman" w:cs="Times New Roman"/>
                <w:b/>
                <w:noProof/>
                <w:sz w:val="24"/>
                <w:szCs w:val="24"/>
              </w:rPr>
              <w:t>lan</w:t>
            </w:r>
            <w:r w:rsidRPr="001F252C">
              <w:rPr>
                <w:rFonts w:ascii="Times New Roman" w:hAnsi="Times New Roman" w:cs="Times New Roman"/>
                <w:b/>
                <w:noProof/>
                <w:sz w:val="24"/>
                <w:szCs w:val="24"/>
                <w:lang w:val="hr-HR"/>
              </w:rPr>
              <w:t xml:space="preserve"> </w:t>
            </w:r>
            <w:r w:rsidR="00B424E0" w:rsidRPr="001F252C">
              <w:rPr>
                <w:rFonts w:ascii="Times New Roman" w:hAnsi="Times New Roman" w:cs="Times New Roman"/>
                <w:b/>
                <w:sz w:val="24"/>
                <w:szCs w:val="24"/>
                <w:lang w:val="de-DE"/>
              </w:rPr>
              <w:t>90</w:t>
            </w:r>
          </w:p>
          <w:p w:rsidR="000D4D3A" w:rsidRPr="001F252C" w:rsidRDefault="000D4D3A" w:rsidP="00C071AD">
            <w:pPr>
              <w:spacing w:before="120" w:after="120"/>
              <w:jc w:val="center"/>
              <w:rPr>
                <w:rFonts w:ascii="Times New Roman" w:hAnsi="Times New Roman" w:cs="Times New Roman"/>
                <w:b/>
                <w:noProof/>
                <w:sz w:val="24"/>
                <w:szCs w:val="24"/>
                <w:lang w:val="hr-HR"/>
              </w:rPr>
            </w:pPr>
            <w:r w:rsidRPr="001F252C">
              <w:rPr>
                <w:rFonts w:ascii="Times New Roman" w:hAnsi="Times New Roman" w:cs="Times New Roman"/>
                <w:b/>
                <w:noProof/>
                <w:sz w:val="24"/>
                <w:szCs w:val="24"/>
              </w:rPr>
              <w:t>Uslovi</w:t>
            </w:r>
            <w:r w:rsidRPr="001F252C">
              <w:rPr>
                <w:rFonts w:ascii="Times New Roman" w:hAnsi="Times New Roman" w:cs="Times New Roman"/>
                <w:b/>
                <w:noProof/>
                <w:sz w:val="24"/>
                <w:szCs w:val="24"/>
                <w:lang w:val="hr-HR"/>
              </w:rPr>
              <w:t xml:space="preserve"> </w:t>
            </w:r>
            <w:r w:rsidRPr="001F252C">
              <w:rPr>
                <w:rFonts w:ascii="Times New Roman" w:hAnsi="Times New Roman" w:cs="Times New Roman"/>
                <w:b/>
                <w:noProof/>
                <w:sz w:val="24"/>
                <w:szCs w:val="24"/>
              </w:rPr>
              <w:t>za</w:t>
            </w:r>
            <w:r w:rsidRPr="001F252C">
              <w:rPr>
                <w:rFonts w:ascii="Times New Roman" w:hAnsi="Times New Roman" w:cs="Times New Roman"/>
                <w:b/>
                <w:noProof/>
                <w:sz w:val="24"/>
                <w:szCs w:val="24"/>
                <w:lang w:val="hr-HR"/>
              </w:rPr>
              <w:t xml:space="preserve"> </w:t>
            </w:r>
            <w:r w:rsidRPr="001F252C">
              <w:rPr>
                <w:rFonts w:ascii="Times New Roman" w:hAnsi="Times New Roman" w:cs="Times New Roman"/>
                <w:b/>
                <w:noProof/>
                <w:sz w:val="24"/>
                <w:szCs w:val="24"/>
              </w:rPr>
              <w:t>pribavljanje</w:t>
            </w:r>
            <w:r w:rsidRPr="001F252C">
              <w:rPr>
                <w:rFonts w:ascii="Times New Roman" w:hAnsi="Times New Roman" w:cs="Times New Roman"/>
                <w:b/>
                <w:noProof/>
                <w:sz w:val="24"/>
                <w:szCs w:val="24"/>
                <w:lang w:val="hr-HR"/>
              </w:rPr>
              <w:t xml:space="preserve">  </w:t>
            </w:r>
            <w:r w:rsidRPr="001F252C">
              <w:rPr>
                <w:rFonts w:ascii="Times New Roman" w:hAnsi="Times New Roman" w:cs="Times New Roman"/>
                <w:b/>
                <w:noProof/>
                <w:sz w:val="24"/>
                <w:szCs w:val="24"/>
              </w:rPr>
              <w:t>ovla</w:t>
            </w:r>
            <w:r w:rsidRPr="001F252C">
              <w:rPr>
                <w:rFonts w:ascii="Times New Roman" w:hAnsi="Times New Roman" w:cs="Times New Roman"/>
                <w:b/>
                <w:noProof/>
                <w:sz w:val="24"/>
                <w:szCs w:val="24"/>
                <w:lang w:val="hr-HR"/>
              </w:rPr>
              <w:t>šć</w:t>
            </w:r>
            <w:r w:rsidRPr="001F252C">
              <w:rPr>
                <w:rFonts w:ascii="Times New Roman" w:hAnsi="Times New Roman" w:cs="Times New Roman"/>
                <w:b/>
                <w:noProof/>
                <w:sz w:val="24"/>
                <w:szCs w:val="24"/>
              </w:rPr>
              <w:t>enja</w:t>
            </w:r>
          </w:p>
        </w:tc>
      </w:tr>
      <w:tr w:rsidR="001F252C" w:rsidRPr="001F252C" w:rsidTr="00EC311E">
        <w:trPr>
          <w:trHeight w:val="773"/>
        </w:trPr>
        <w:tc>
          <w:tcPr>
            <w:tcW w:w="1667" w:type="pct"/>
            <w:shd w:val="clear" w:color="auto" w:fill="auto"/>
          </w:tcPr>
          <w:p w:rsidR="000D4D3A" w:rsidRPr="001F252C" w:rsidRDefault="000D4D3A" w:rsidP="004F51C6">
            <w:pPr>
              <w:pStyle w:val="ListParagraph"/>
              <w:suppressAutoHyphens/>
              <w:autoSpaceDN w:val="0"/>
              <w:spacing w:before="120" w:after="120"/>
              <w:ind w:left="0"/>
              <w:contextualSpacing w:val="0"/>
              <w:jc w:val="both"/>
              <w:textAlignment w:val="baseline"/>
              <w:rPr>
                <w:rFonts w:ascii="Times New Roman" w:hAnsi="Times New Roman" w:cs="Times New Roman"/>
                <w:b/>
                <w:sz w:val="24"/>
                <w:szCs w:val="24"/>
              </w:rPr>
            </w:pPr>
            <w:r w:rsidRPr="001F252C">
              <w:rPr>
                <w:rFonts w:ascii="Times New Roman" w:hAnsi="Times New Roman" w:cs="Times New Roman"/>
                <w:sz w:val="24"/>
                <w:szCs w:val="24"/>
              </w:rPr>
              <w:t>1. Për marrjen e licencës nga neni 8</w:t>
            </w:r>
            <w:r w:rsidR="004F51C6">
              <w:rPr>
                <w:rFonts w:ascii="Times New Roman" w:hAnsi="Times New Roman" w:cs="Times New Roman"/>
                <w:sz w:val="24"/>
                <w:szCs w:val="24"/>
              </w:rPr>
              <w:t>9</w:t>
            </w:r>
            <w:r w:rsidRPr="001F252C">
              <w:rPr>
                <w:rFonts w:ascii="Times New Roman" w:hAnsi="Times New Roman" w:cs="Times New Roman"/>
                <w:sz w:val="24"/>
                <w:szCs w:val="24"/>
              </w:rPr>
              <w:t xml:space="preserve"> i këtij ligji, subjekti juridik duhet t’i plotësoj kushtet që kanë të bëjnë me:</w:t>
            </w:r>
          </w:p>
        </w:tc>
        <w:tc>
          <w:tcPr>
            <w:tcW w:w="1699" w:type="pct"/>
          </w:tcPr>
          <w:p w:rsidR="000D4D3A" w:rsidRPr="001F252C" w:rsidRDefault="001A4777" w:rsidP="004F51C6">
            <w:pPr>
              <w:pStyle w:val="ListParagraph"/>
              <w:suppressAutoHyphens/>
              <w:autoSpaceDN w:val="0"/>
              <w:spacing w:before="120" w:after="120"/>
              <w:ind w:left="0"/>
              <w:jc w:val="both"/>
              <w:textAlignment w:val="baseline"/>
              <w:rPr>
                <w:rFonts w:ascii="Times New Roman" w:hAnsi="Times New Roman" w:cs="Times New Roman"/>
                <w:noProof/>
                <w:sz w:val="24"/>
                <w:szCs w:val="24"/>
              </w:rPr>
            </w:pPr>
            <w:r>
              <w:rPr>
                <w:rFonts w:ascii="Times New Roman" w:hAnsi="Times New Roman" w:cs="Times New Roman"/>
                <w:noProof/>
                <w:sz w:val="24"/>
                <w:szCs w:val="24"/>
              </w:rPr>
              <w:t xml:space="preserve">1. </w:t>
            </w:r>
            <w:r w:rsidR="000D4D3A" w:rsidRPr="001F252C">
              <w:rPr>
                <w:rFonts w:ascii="Times New Roman" w:hAnsi="Times New Roman" w:cs="Times New Roman"/>
                <w:noProof/>
                <w:sz w:val="24"/>
                <w:szCs w:val="24"/>
              </w:rPr>
              <w:t>In order to obtain the authorization from Article 8</w:t>
            </w:r>
            <w:r w:rsidR="004F51C6">
              <w:rPr>
                <w:rFonts w:ascii="Times New Roman" w:hAnsi="Times New Roman" w:cs="Times New Roman"/>
                <w:noProof/>
                <w:sz w:val="24"/>
                <w:szCs w:val="24"/>
              </w:rPr>
              <w:t>9</w:t>
            </w:r>
            <w:r w:rsidR="000D4D3A" w:rsidRPr="001F252C">
              <w:rPr>
                <w:rFonts w:ascii="Times New Roman" w:hAnsi="Times New Roman" w:cs="Times New Roman"/>
                <w:noProof/>
                <w:sz w:val="24"/>
                <w:szCs w:val="24"/>
              </w:rPr>
              <w:t xml:space="preserve"> of this law, the legal entity shall fulfill conditions regarding:</w:t>
            </w:r>
          </w:p>
        </w:tc>
        <w:tc>
          <w:tcPr>
            <w:tcW w:w="1634" w:type="pct"/>
          </w:tcPr>
          <w:p w:rsidR="000D4D3A" w:rsidRPr="001F252C" w:rsidRDefault="000D4D3A" w:rsidP="00C071AD">
            <w:pPr>
              <w:spacing w:before="120" w:after="120"/>
              <w:jc w:val="both"/>
              <w:outlineLvl w:val="0"/>
              <w:rPr>
                <w:rFonts w:ascii="Times New Roman" w:hAnsi="Times New Roman" w:cs="Times New Roman"/>
                <w:b/>
                <w:noProof/>
                <w:sz w:val="24"/>
                <w:szCs w:val="24"/>
                <w:lang w:val="hr-HR"/>
              </w:rPr>
            </w:pPr>
            <w:r w:rsidRPr="001F252C">
              <w:rPr>
                <w:rFonts w:ascii="Times New Roman" w:hAnsi="Times New Roman" w:cs="Times New Roman"/>
                <w:noProof/>
                <w:sz w:val="24"/>
                <w:szCs w:val="24"/>
              </w:rPr>
              <w:t>1. Za pribavljanje ovlašćenja iz stava 96 ovoga Zakona, pravna osoba  mora ispunjavati uslove koje s e odnose na:</w:t>
            </w:r>
          </w:p>
        </w:tc>
      </w:tr>
      <w:tr w:rsidR="001A4777" w:rsidRPr="001F252C" w:rsidTr="00EC311E">
        <w:trPr>
          <w:trHeight w:val="773"/>
        </w:trPr>
        <w:tc>
          <w:tcPr>
            <w:tcW w:w="1667" w:type="pct"/>
            <w:shd w:val="clear" w:color="auto" w:fill="auto"/>
          </w:tcPr>
          <w:p w:rsidR="001A4777" w:rsidRPr="001F252C" w:rsidRDefault="001A4777" w:rsidP="000D1DB2">
            <w:pPr>
              <w:suppressAutoHyphens/>
              <w:autoSpaceDN w:val="0"/>
              <w:spacing w:before="120" w:after="120"/>
              <w:ind w:left="284"/>
              <w:jc w:val="both"/>
              <w:textAlignment w:val="baseline"/>
              <w:rPr>
                <w:rFonts w:ascii="Times New Roman" w:hAnsi="Times New Roman" w:cs="Times New Roman"/>
                <w:sz w:val="24"/>
                <w:szCs w:val="24"/>
              </w:rPr>
            </w:pPr>
            <w:r>
              <w:rPr>
                <w:rFonts w:ascii="Times New Roman" w:hAnsi="Times New Roman" w:cs="Times New Roman"/>
                <w:sz w:val="24"/>
                <w:szCs w:val="24"/>
                <w:lang w:val="sq-AL"/>
              </w:rPr>
              <w:t xml:space="preserve">1.1. </w:t>
            </w:r>
            <w:r w:rsidRPr="001A4777">
              <w:rPr>
                <w:rFonts w:ascii="Times New Roman" w:hAnsi="Times New Roman" w:cs="Times New Roman"/>
                <w:sz w:val="24"/>
                <w:szCs w:val="24"/>
                <w:lang w:val="sq-AL"/>
              </w:rPr>
              <w:t>Kushtet</w:t>
            </w:r>
            <w:r w:rsidRPr="001A4777">
              <w:rPr>
                <w:rFonts w:ascii="Times New Roman" w:hAnsi="Times New Roman" w:cs="Times New Roman"/>
                <w:sz w:val="24"/>
                <w:szCs w:val="24"/>
                <w:lang w:val="hr-HR"/>
              </w:rPr>
              <w:t xml:space="preserve"> </w:t>
            </w:r>
            <w:r w:rsidRPr="001A4777">
              <w:rPr>
                <w:rFonts w:ascii="Times New Roman" w:hAnsi="Times New Roman" w:cs="Times New Roman"/>
                <w:sz w:val="24"/>
                <w:szCs w:val="24"/>
                <w:lang w:val="sq-AL"/>
              </w:rPr>
              <w:t>hap</w:t>
            </w:r>
            <w:r w:rsidRPr="001A4777">
              <w:rPr>
                <w:rFonts w:ascii="Times New Roman" w:hAnsi="Times New Roman" w:cs="Times New Roman"/>
                <w:sz w:val="24"/>
                <w:szCs w:val="24"/>
                <w:lang w:val="hr-HR"/>
              </w:rPr>
              <w:t>ë</w:t>
            </w:r>
            <w:r w:rsidRPr="001A4777">
              <w:rPr>
                <w:rFonts w:ascii="Times New Roman" w:hAnsi="Times New Roman" w:cs="Times New Roman"/>
                <w:sz w:val="24"/>
                <w:szCs w:val="24"/>
                <w:lang w:val="sq-AL"/>
              </w:rPr>
              <w:t>sinore</w:t>
            </w:r>
          </w:p>
        </w:tc>
        <w:tc>
          <w:tcPr>
            <w:tcW w:w="1699" w:type="pct"/>
          </w:tcPr>
          <w:p w:rsidR="001A4777" w:rsidRPr="000D1DB2" w:rsidRDefault="001A4777" w:rsidP="000D1DB2">
            <w:pPr>
              <w:suppressAutoHyphens/>
              <w:autoSpaceDN w:val="0"/>
              <w:spacing w:before="120" w:after="120"/>
              <w:ind w:left="284"/>
              <w:jc w:val="both"/>
              <w:textAlignment w:val="baseline"/>
              <w:rPr>
                <w:rFonts w:ascii="Times New Roman" w:hAnsi="Times New Roman" w:cs="Times New Roman"/>
                <w:sz w:val="24"/>
                <w:szCs w:val="24"/>
                <w:lang w:val="sq-AL"/>
              </w:rPr>
            </w:pPr>
            <w:r w:rsidRPr="000D1DB2">
              <w:rPr>
                <w:rFonts w:ascii="Times New Roman" w:hAnsi="Times New Roman" w:cs="Times New Roman"/>
                <w:sz w:val="24"/>
                <w:szCs w:val="24"/>
                <w:lang w:val="sq-AL"/>
              </w:rPr>
              <w:t xml:space="preserve">1.1. Spatial condition </w:t>
            </w:r>
          </w:p>
        </w:tc>
        <w:tc>
          <w:tcPr>
            <w:tcW w:w="1634" w:type="pct"/>
          </w:tcPr>
          <w:p w:rsidR="001A4777" w:rsidRPr="000D1DB2" w:rsidRDefault="000D1DB2" w:rsidP="000D1DB2">
            <w:pPr>
              <w:suppressAutoHyphens/>
              <w:autoSpaceDN w:val="0"/>
              <w:spacing w:before="120" w:after="120"/>
              <w:ind w:left="284"/>
              <w:jc w:val="both"/>
              <w:textAlignment w:val="baseline"/>
              <w:rPr>
                <w:rFonts w:ascii="Times New Roman" w:hAnsi="Times New Roman" w:cs="Times New Roman"/>
                <w:sz w:val="24"/>
                <w:szCs w:val="24"/>
                <w:lang w:val="sq-AL"/>
              </w:rPr>
            </w:pPr>
            <w:r>
              <w:rPr>
                <w:rFonts w:ascii="Times New Roman" w:hAnsi="Times New Roman" w:cs="Times New Roman"/>
                <w:sz w:val="24"/>
                <w:szCs w:val="24"/>
                <w:lang w:val="sq-AL"/>
              </w:rPr>
              <w:t xml:space="preserve">1.1. </w:t>
            </w:r>
          </w:p>
        </w:tc>
      </w:tr>
      <w:tr w:rsidR="000D1DB2" w:rsidRPr="001F252C" w:rsidTr="00EC311E">
        <w:trPr>
          <w:trHeight w:val="773"/>
        </w:trPr>
        <w:tc>
          <w:tcPr>
            <w:tcW w:w="1667" w:type="pct"/>
            <w:shd w:val="clear" w:color="auto" w:fill="auto"/>
          </w:tcPr>
          <w:p w:rsidR="000D1DB2" w:rsidRDefault="000D1DB2" w:rsidP="000D1DB2">
            <w:pPr>
              <w:suppressAutoHyphens/>
              <w:autoSpaceDN w:val="0"/>
              <w:spacing w:before="120" w:after="120"/>
              <w:ind w:left="284"/>
              <w:jc w:val="both"/>
              <w:textAlignment w:val="baseline"/>
              <w:rPr>
                <w:rFonts w:ascii="Times New Roman" w:hAnsi="Times New Roman" w:cs="Times New Roman"/>
                <w:sz w:val="24"/>
                <w:szCs w:val="24"/>
                <w:lang w:val="sq-AL"/>
              </w:rPr>
            </w:pPr>
            <w:r>
              <w:rPr>
                <w:rFonts w:ascii="Times New Roman" w:hAnsi="Times New Roman" w:cs="Times New Roman"/>
                <w:sz w:val="24"/>
                <w:szCs w:val="24"/>
                <w:lang w:val="de-DE"/>
              </w:rPr>
              <w:t xml:space="preserve">1.2. </w:t>
            </w:r>
            <w:r w:rsidRPr="000D1DB2">
              <w:rPr>
                <w:rFonts w:ascii="Times New Roman" w:hAnsi="Times New Roman" w:cs="Times New Roman"/>
                <w:sz w:val="24"/>
                <w:szCs w:val="24"/>
                <w:lang w:val="de-DE"/>
              </w:rPr>
              <w:t>kuadrin përkatës profesional,</w:t>
            </w:r>
          </w:p>
        </w:tc>
        <w:tc>
          <w:tcPr>
            <w:tcW w:w="1699" w:type="pct"/>
          </w:tcPr>
          <w:p w:rsidR="000D1DB2" w:rsidRPr="000D1DB2" w:rsidRDefault="000D1DB2" w:rsidP="000D1DB2">
            <w:pPr>
              <w:suppressAutoHyphens/>
              <w:autoSpaceDN w:val="0"/>
              <w:spacing w:before="120" w:after="120"/>
              <w:ind w:left="284"/>
              <w:jc w:val="both"/>
              <w:textAlignment w:val="baseline"/>
              <w:rPr>
                <w:rFonts w:ascii="Times New Roman" w:hAnsi="Times New Roman" w:cs="Times New Roman"/>
                <w:sz w:val="24"/>
                <w:szCs w:val="24"/>
                <w:lang w:val="sq-AL"/>
              </w:rPr>
            </w:pPr>
            <w:r w:rsidRPr="000D1DB2">
              <w:rPr>
                <w:rFonts w:ascii="Times New Roman" w:hAnsi="Times New Roman" w:cs="Times New Roman"/>
                <w:sz w:val="24"/>
                <w:szCs w:val="24"/>
                <w:lang w:val="sq-AL"/>
              </w:rPr>
              <w:t>1.2. the required professional staff,</w:t>
            </w:r>
          </w:p>
        </w:tc>
        <w:tc>
          <w:tcPr>
            <w:tcW w:w="1634" w:type="pct"/>
          </w:tcPr>
          <w:p w:rsidR="000D1DB2" w:rsidRPr="000D1DB2" w:rsidRDefault="000D1DB2" w:rsidP="000D1DB2">
            <w:pPr>
              <w:suppressAutoHyphens/>
              <w:autoSpaceDN w:val="0"/>
              <w:spacing w:before="120" w:after="120"/>
              <w:ind w:left="284"/>
              <w:jc w:val="both"/>
              <w:textAlignment w:val="baseline"/>
              <w:rPr>
                <w:rFonts w:ascii="Times New Roman" w:hAnsi="Times New Roman" w:cs="Times New Roman"/>
                <w:sz w:val="24"/>
                <w:szCs w:val="24"/>
                <w:lang w:val="sq-AL"/>
              </w:rPr>
            </w:pPr>
            <w:r>
              <w:rPr>
                <w:rFonts w:ascii="Times New Roman" w:hAnsi="Times New Roman" w:cs="Times New Roman"/>
                <w:sz w:val="24"/>
                <w:szCs w:val="24"/>
                <w:lang w:val="sq-AL"/>
              </w:rPr>
              <w:t xml:space="preserve">1.2. </w:t>
            </w:r>
          </w:p>
        </w:tc>
      </w:tr>
      <w:tr w:rsidR="000D1DB2" w:rsidRPr="001F252C" w:rsidTr="00EC311E">
        <w:trPr>
          <w:trHeight w:val="773"/>
        </w:trPr>
        <w:tc>
          <w:tcPr>
            <w:tcW w:w="1667" w:type="pct"/>
            <w:shd w:val="clear" w:color="auto" w:fill="auto"/>
          </w:tcPr>
          <w:p w:rsidR="000D1DB2" w:rsidRPr="000D1DB2" w:rsidRDefault="000D1DB2" w:rsidP="000D1DB2">
            <w:pPr>
              <w:suppressAutoHyphens/>
              <w:autoSpaceDN w:val="0"/>
              <w:spacing w:before="120" w:after="120"/>
              <w:ind w:left="284"/>
              <w:jc w:val="both"/>
              <w:textAlignment w:val="baseline"/>
              <w:rPr>
                <w:rFonts w:ascii="Times New Roman" w:hAnsi="Times New Roman" w:cs="Times New Roman"/>
                <w:sz w:val="24"/>
                <w:szCs w:val="24"/>
                <w:lang w:val="sq-AL"/>
              </w:rPr>
            </w:pPr>
            <w:r w:rsidRPr="000D1DB2">
              <w:rPr>
                <w:rFonts w:ascii="Times New Roman" w:hAnsi="Times New Roman" w:cs="Times New Roman"/>
                <w:sz w:val="24"/>
                <w:szCs w:val="24"/>
                <w:lang w:val="sq-AL"/>
              </w:rPr>
              <w:t>1.3. pajisjen e nevojshme, aparatet dhe lokalet;</w:t>
            </w:r>
          </w:p>
        </w:tc>
        <w:tc>
          <w:tcPr>
            <w:tcW w:w="1699" w:type="pct"/>
          </w:tcPr>
          <w:p w:rsidR="000D1DB2" w:rsidRPr="000D1DB2" w:rsidRDefault="000D1DB2" w:rsidP="000D1DB2">
            <w:pPr>
              <w:suppressAutoHyphens/>
              <w:autoSpaceDN w:val="0"/>
              <w:spacing w:before="120" w:after="120"/>
              <w:ind w:left="284"/>
              <w:jc w:val="both"/>
              <w:textAlignment w:val="baseline"/>
              <w:rPr>
                <w:rFonts w:ascii="Times New Roman" w:hAnsi="Times New Roman" w:cs="Times New Roman"/>
                <w:sz w:val="24"/>
                <w:szCs w:val="24"/>
                <w:lang w:val="sq-AL"/>
              </w:rPr>
            </w:pPr>
            <w:r w:rsidRPr="000D1DB2">
              <w:rPr>
                <w:rFonts w:ascii="Times New Roman" w:hAnsi="Times New Roman" w:cs="Times New Roman"/>
                <w:sz w:val="24"/>
                <w:szCs w:val="24"/>
                <w:lang w:val="sq-AL"/>
              </w:rPr>
              <w:t>1.3. required equipment, apparatus and facilities</w:t>
            </w:r>
          </w:p>
        </w:tc>
        <w:tc>
          <w:tcPr>
            <w:tcW w:w="1634" w:type="pct"/>
          </w:tcPr>
          <w:p w:rsidR="000D1DB2" w:rsidRPr="000D1DB2" w:rsidRDefault="000D1DB2" w:rsidP="000D1DB2">
            <w:pPr>
              <w:suppressAutoHyphens/>
              <w:autoSpaceDN w:val="0"/>
              <w:spacing w:before="120" w:after="120"/>
              <w:ind w:left="284"/>
              <w:jc w:val="both"/>
              <w:textAlignment w:val="baseline"/>
              <w:rPr>
                <w:rFonts w:ascii="Times New Roman" w:hAnsi="Times New Roman" w:cs="Times New Roman"/>
                <w:sz w:val="24"/>
                <w:szCs w:val="24"/>
                <w:lang w:val="sq-AL"/>
              </w:rPr>
            </w:pPr>
            <w:r>
              <w:rPr>
                <w:rFonts w:ascii="Times New Roman" w:hAnsi="Times New Roman" w:cs="Times New Roman"/>
                <w:sz w:val="24"/>
                <w:szCs w:val="24"/>
                <w:lang w:val="sq-AL"/>
              </w:rPr>
              <w:t xml:space="preserve">1.3. </w:t>
            </w:r>
          </w:p>
        </w:tc>
      </w:tr>
      <w:tr w:rsidR="000D1DB2" w:rsidRPr="001F252C" w:rsidTr="00EC311E">
        <w:trPr>
          <w:trHeight w:val="773"/>
        </w:trPr>
        <w:tc>
          <w:tcPr>
            <w:tcW w:w="1667" w:type="pct"/>
            <w:shd w:val="clear" w:color="auto" w:fill="auto"/>
          </w:tcPr>
          <w:p w:rsidR="000D1DB2" w:rsidRPr="000D1DB2" w:rsidRDefault="000D1DB2" w:rsidP="000D1DB2">
            <w:pPr>
              <w:suppressAutoHyphens/>
              <w:autoSpaceDN w:val="0"/>
              <w:spacing w:before="120" w:after="120"/>
              <w:ind w:left="284"/>
              <w:jc w:val="both"/>
              <w:textAlignment w:val="baseline"/>
              <w:rPr>
                <w:rFonts w:ascii="Times New Roman" w:hAnsi="Times New Roman" w:cs="Times New Roman"/>
                <w:sz w:val="24"/>
                <w:szCs w:val="24"/>
                <w:lang w:val="sq-AL"/>
              </w:rPr>
            </w:pPr>
            <w:r w:rsidRPr="000D1DB2">
              <w:rPr>
                <w:rFonts w:ascii="Times New Roman" w:hAnsi="Times New Roman" w:cs="Times New Roman"/>
                <w:sz w:val="24"/>
                <w:szCs w:val="24"/>
                <w:lang w:val="sq-AL"/>
              </w:rPr>
              <w:t>1.4. Përkrahje përkatëse në aspektin teknik dhe të teknologjisë informatikës për kryerjen e punëve;</w:t>
            </w:r>
          </w:p>
        </w:tc>
        <w:tc>
          <w:tcPr>
            <w:tcW w:w="1699" w:type="pct"/>
          </w:tcPr>
          <w:p w:rsidR="000D1DB2" w:rsidRPr="000D1DB2" w:rsidRDefault="000D1DB2" w:rsidP="000D1DB2">
            <w:pPr>
              <w:suppressAutoHyphens/>
              <w:autoSpaceDN w:val="0"/>
              <w:spacing w:before="120" w:after="120"/>
              <w:ind w:left="284"/>
              <w:jc w:val="both"/>
              <w:textAlignment w:val="baseline"/>
              <w:rPr>
                <w:rFonts w:ascii="Times New Roman" w:hAnsi="Times New Roman" w:cs="Times New Roman"/>
                <w:sz w:val="24"/>
                <w:szCs w:val="24"/>
                <w:lang w:val="sq-AL"/>
              </w:rPr>
            </w:pPr>
            <w:r w:rsidRPr="000D1DB2">
              <w:rPr>
                <w:rFonts w:ascii="Times New Roman" w:hAnsi="Times New Roman" w:cs="Times New Roman"/>
                <w:sz w:val="24"/>
                <w:szCs w:val="24"/>
                <w:lang w:val="sq-AL"/>
              </w:rPr>
              <w:t xml:space="preserve">1.4. Relevant technical support in terms of technology and informatics for carrying out the functions </w:t>
            </w:r>
          </w:p>
        </w:tc>
        <w:tc>
          <w:tcPr>
            <w:tcW w:w="1634" w:type="pct"/>
          </w:tcPr>
          <w:p w:rsidR="000D1DB2" w:rsidRPr="000D1DB2" w:rsidRDefault="000D1DB2" w:rsidP="000D1DB2">
            <w:pPr>
              <w:suppressAutoHyphens/>
              <w:autoSpaceDN w:val="0"/>
              <w:spacing w:before="120" w:after="120"/>
              <w:ind w:left="284"/>
              <w:jc w:val="both"/>
              <w:textAlignment w:val="baseline"/>
              <w:rPr>
                <w:rFonts w:ascii="Times New Roman" w:hAnsi="Times New Roman" w:cs="Times New Roman"/>
                <w:sz w:val="24"/>
                <w:szCs w:val="24"/>
                <w:lang w:val="sq-AL"/>
              </w:rPr>
            </w:pPr>
            <w:r>
              <w:rPr>
                <w:rFonts w:ascii="Times New Roman" w:hAnsi="Times New Roman" w:cs="Times New Roman"/>
                <w:sz w:val="24"/>
                <w:szCs w:val="24"/>
                <w:lang w:val="sq-AL"/>
              </w:rPr>
              <w:t xml:space="preserve">1.4. </w:t>
            </w:r>
          </w:p>
        </w:tc>
      </w:tr>
      <w:tr w:rsidR="000D1DB2" w:rsidRPr="001F252C" w:rsidTr="00EC311E">
        <w:trPr>
          <w:trHeight w:val="773"/>
        </w:trPr>
        <w:tc>
          <w:tcPr>
            <w:tcW w:w="1667" w:type="pct"/>
            <w:shd w:val="clear" w:color="auto" w:fill="auto"/>
          </w:tcPr>
          <w:p w:rsidR="000D1DB2" w:rsidRPr="000D1DB2" w:rsidRDefault="000D1DB2" w:rsidP="000D1DB2">
            <w:pPr>
              <w:suppressAutoHyphens/>
              <w:autoSpaceDN w:val="0"/>
              <w:spacing w:before="120" w:after="120"/>
              <w:ind w:left="284"/>
              <w:jc w:val="both"/>
              <w:textAlignment w:val="baseline"/>
              <w:rPr>
                <w:rFonts w:ascii="Times New Roman" w:hAnsi="Times New Roman" w:cs="Times New Roman"/>
                <w:sz w:val="24"/>
                <w:szCs w:val="24"/>
                <w:lang w:val="sq-AL"/>
              </w:rPr>
            </w:pPr>
            <w:r w:rsidRPr="000D1DB2">
              <w:rPr>
                <w:rFonts w:ascii="Times New Roman" w:hAnsi="Times New Roman" w:cs="Times New Roman"/>
                <w:sz w:val="24"/>
                <w:szCs w:val="24"/>
                <w:lang w:val="sq-AL"/>
              </w:rPr>
              <w:t>1.5. Kushte tjera specifike përcaktohen në një akt nënligjorë.</w:t>
            </w:r>
          </w:p>
        </w:tc>
        <w:tc>
          <w:tcPr>
            <w:tcW w:w="1699" w:type="pct"/>
          </w:tcPr>
          <w:p w:rsidR="000D1DB2" w:rsidRPr="000D1DB2" w:rsidRDefault="000D1DB2" w:rsidP="000D1DB2">
            <w:pPr>
              <w:suppressAutoHyphens/>
              <w:autoSpaceDN w:val="0"/>
              <w:spacing w:before="120" w:after="120"/>
              <w:ind w:left="284"/>
              <w:jc w:val="both"/>
              <w:textAlignment w:val="baseline"/>
              <w:rPr>
                <w:rFonts w:ascii="Times New Roman" w:hAnsi="Times New Roman" w:cs="Times New Roman"/>
                <w:sz w:val="24"/>
                <w:szCs w:val="24"/>
                <w:lang w:val="sq-AL"/>
              </w:rPr>
            </w:pPr>
            <w:r w:rsidRPr="000D1DB2">
              <w:rPr>
                <w:rFonts w:ascii="Times New Roman" w:hAnsi="Times New Roman" w:cs="Times New Roman"/>
                <w:sz w:val="24"/>
                <w:szCs w:val="24"/>
                <w:lang w:val="sq-AL"/>
              </w:rPr>
              <w:t>1.5. Other specific conditions shall be determined by a bylaw</w:t>
            </w:r>
          </w:p>
        </w:tc>
        <w:tc>
          <w:tcPr>
            <w:tcW w:w="1634" w:type="pct"/>
          </w:tcPr>
          <w:p w:rsidR="000D1DB2" w:rsidRPr="000D1DB2" w:rsidRDefault="000D1DB2" w:rsidP="000D1DB2">
            <w:pPr>
              <w:suppressAutoHyphens/>
              <w:autoSpaceDN w:val="0"/>
              <w:spacing w:before="120" w:after="120"/>
              <w:ind w:left="284"/>
              <w:jc w:val="both"/>
              <w:textAlignment w:val="baseline"/>
              <w:rPr>
                <w:rFonts w:ascii="Times New Roman" w:hAnsi="Times New Roman" w:cs="Times New Roman"/>
                <w:sz w:val="24"/>
                <w:szCs w:val="24"/>
                <w:lang w:val="sq-AL"/>
              </w:rPr>
            </w:pPr>
            <w:r>
              <w:rPr>
                <w:rFonts w:ascii="Times New Roman" w:hAnsi="Times New Roman" w:cs="Times New Roman"/>
                <w:sz w:val="24"/>
                <w:szCs w:val="24"/>
                <w:lang w:val="sq-AL"/>
              </w:rPr>
              <w:t xml:space="preserve">1.5. </w:t>
            </w:r>
          </w:p>
        </w:tc>
      </w:tr>
      <w:tr w:rsidR="001F252C" w:rsidRPr="001F252C" w:rsidTr="00FD06BA">
        <w:trPr>
          <w:trHeight w:val="283"/>
        </w:trPr>
        <w:tc>
          <w:tcPr>
            <w:tcW w:w="1667" w:type="pct"/>
            <w:shd w:val="clear" w:color="auto" w:fill="auto"/>
          </w:tcPr>
          <w:p w:rsidR="000D4D3A" w:rsidRPr="001F252C" w:rsidRDefault="000D4D3A"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 xml:space="preserve">Neni </w:t>
            </w:r>
            <w:r w:rsidR="00B424E0" w:rsidRPr="001F252C">
              <w:rPr>
                <w:rFonts w:ascii="Times New Roman" w:hAnsi="Times New Roman" w:cs="Times New Roman"/>
                <w:b/>
                <w:sz w:val="24"/>
                <w:szCs w:val="24"/>
              </w:rPr>
              <w:t>91</w:t>
            </w:r>
          </w:p>
          <w:p w:rsidR="000D4D3A" w:rsidRPr="001F252C" w:rsidRDefault="00F54F13" w:rsidP="00600CAB">
            <w:pPr>
              <w:spacing w:before="120" w:after="120"/>
              <w:jc w:val="center"/>
              <w:rPr>
                <w:rFonts w:ascii="Times New Roman" w:hAnsi="Times New Roman" w:cs="Times New Roman"/>
                <w:b/>
                <w:sz w:val="24"/>
                <w:szCs w:val="24"/>
              </w:rPr>
            </w:pPr>
            <w:r>
              <w:rPr>
                <w:rFonts w:ascii="Times New Roman" w:hAnsi="Times New Roman" w:cs="Times New Roman"/>
                <w:b/>
                <w:sz w:val="24"/>
                <w:szCs w:val="24"/>
              </w:rPr>
              <w:t>Plotësimi i përhershëm i kushteve</w:t>
            </w:r>
          </w:p>
        </w:tc>
        <w:tc>
          <w:tcPr>
            <w:tcW w:w="1699" w:type="pct"/>
          </w:tcPr>
          <w:p w:rsidR="000D4D3A" w:rsidRPr="001F252C" w:rsidRDefault="000D4D3A" w:rsidP="00C071AD">
            <w:pPr>
              <w:pStyle w:val="ListParagraph"/>
              <w:tabs>
                <w:tab w:val="left" w:pos="1290"/>
                <w:tab w:val="center" w:pos="2943"/>
              </w:tabs>
              <w:spacing w:before="120" w:after="120"/>
              <w:ind w:left="0"/>
              <w:jc w:val="center"/>
              <w:rPr>
                <w:rFonts w:ascii="Times New Roman" w:hAnsi="Times New Roman" w:cs="Times New Roman"/>
                <w:b/>
                <w:noProof/>
                <w:sz w:val="24"/>
                <w:szCs w:val="24"/>
              </w:rPr>
            </w:pPr>
            <w:r w:rsidRPr="001F252C">
              <w:rPr>
                <w:rFonts w:ascii="Times New Roman" w:hAnsi="Times New Roman" w:cs="Times New Roman"/>
                <w:b/>
                <w:noProof/>
                <w:sz w:val="24"/>
                <w:szCs w:val="24"/>
              </w:rPr>
              <w:t xml:space="preserve">Article </w:t>
            </w:r>
            <w:r w:rsidR="00B424E0" w:rsidRPr="001F252C">
              <w:rPr>
                <w:rFonts w:ascii="Times New Roman" w:hAnsi="Times New Roman" w:cs="Times New Roman"/>
                <w:b/>
                <w:sz w:val="24"/>
                <w:szCs w:val="24"/>
              </w:rPr>
              <w:t>91</w:t>
            </w:r>
          </w:p>
          <w:p w:rsidR="000D4D3A" w:rsidRPr="001F252C" w:rsidRDefault="000D4D3A" w:rsidP="00C071AD">
            <w:pPr>
              <w:pStyle w:val="ListParagraph"/>
              <w:spacing w:before="120" w:after="120"/>
              <w:ind w:left="0"/>
              <w:jc w:val="center"/>
              <w:rPr>
                <w:rFonts w:ascii="Times New Roman" w:hAnsi="Times New Roman" w:cs="Times New Roman"/>
                <w:b/>
                <w:noProof/>
                <w:sz w:val="24"/>
                <w:szCs w:val="24"/>
              </w:rPr>
            </w:pPr>
            <w:r w:rsidRPr="001F252C">
              <w:rPr>
                <w:rFonts w:ascii="Times New Roman" w:hAnsi="Times New Roman" w:cs="Times New Roman"/>
                <w:b/>
                <w:noProof/>
                <w:sz w:val="24"/>
                <w:szCs w:val="24"/>
              </w:rPr>
              <w:t xml:space="preserve">Obligations of the licensed  legal entity </w:t>
            </w:r>
          </w:p>
        </w:tc>
        <w:tc>
          <w:tcPr>
            <w:tcW w:w="1634" w:type="pct"/>
          </w:tcPr>
          <w:p w:rsidR="000D4D3A" w:rsidRPr="001F252C" w:rsidRDefault="000D4D3A" w:rsidP="00C071AD">
            <w:pPr>
              <w:pStyle w:val="ListParagraph"/>
              <w:spacing w:before="120" w:after="120"/>
              <w:ind w:left="0"/>
              <w:jc w:val="center"/>
              <w:outlineLvl w:val="0"/>
              <w:rPr>
                <w:rFonts w:ascii="Times New Roman" w:hAnsi="Times New Roman" w:cs="Times New Roman"/>
                <w:b/>
                <w:noProof/>
                <w:sz w:val="24"/>
                <w:szCs w:val="24"/>
              </w:rPr>
            </w:pPr>
            <w:r w:rsidRPr="001F252C">
              <w:rPr>
                <w:rFonts w:ascii="Times New Roman" w:hAnsi="Times New Roman" w:cs="Times New Roman"/>
                <w:b/>
                <w:noProof/>
                <w:sz w:val="24"/>
                <w:szCs w:val="24"/>
              </w:rPr>
              <w:t xml:space="preserve">Član  </w:t>
            </w:r>
            <w:r w:rsidR="00B424E0" w:rsidRPr="001F252C">
              <w:rPr>
                <w:rFonts w:ascii="Times New Roman" w:hAnsi="Times New Roman" w:cs="Times New Roman"/>
                <w:b/>
                <w:sz w:val="24"/>
                <w:szCs w:val="24"/>
              </w:rPr>
              <w:t>91</w:t>
            </w:r>
          </w:p>
          <w:p w:rsidR="000D4D3A" w:rsidRPr="001F252C" w:rsidRDefault="000D4D3A" w:rsidP="00C071AD">
            <w:pPr>
              <w:pStyle w:val="ListParagraph"/>
              <w:spacing w:before="120" w:after="120"/>
              <w:ind w:left="0"/>
              <w:jc w:val="center"/>
              <w:rPr>
                <w:rFonts w:ascii="Times New Roman" w:hAnsi="Times New Roman" w:cs="Times New Roman"/>
                <w:b/>
                <w:noProof/>
                <w:sz w:val="24"/>
                <w:szCs w:val="24"/>
              </w:rPr>
            </w:pPr>
            <w:r w:rsidRPr="001F252C">
              <w:rPr>
                <w:rFonts w:ascii="Times New Roman" w:hAnsi="Times New Roman" w:cs="Times New Roman"/>
                <w:b/>
                <w:noProof/>
                <w:sz w:val="24"/>
                <w:szCs w:val="24"/>
              </w:rPr>
              <w:t>Obaveze pravne osobe</w:t>
            </w:r>
          </w:p>
        </w:tc>
      </w:tr>
      <w:tr w:rsidR="001F252C" w:rsidRPr="001F252C" w:rsidTr="00FD06BA">
        <w:trPr>
          <w:trHeight w:val="283"/>
        </w:trPr>
        <w:tc>
          <w:tcPr>
            <w:tcW w:w="1667" w:type="pct"/>
            <w:shd w:val="clear" w:color="auto" w:fill="auto"/>
          </w:tcPr>
          <w:p w:rsidR="000D4D3A" w:rsidRPr="001F252C" w:rsidRDefault="000D4D3A" w:rsidP="00C071AD">
            <w:pPr>
              <w:pStyle w:val="ListParagraph"/>
              <w:spacing w:before="120" w:after="120"/>
              <w:ind w:left="0"/>
              <w:jc w:val="both"/>
              <w:rPr>
                <w:rFonts w:ascii="Times New Roman" w:hAnsi="Times New Roman" w:cs="Times New Roman"/>
                <w:sz w:val="24"/>
                <w:szCs w:val="24"/>
              </w:rPr>
            </w:pPr>
            <w:r w:rsidRPr="001F252C">
              <w:rPr>
                <w:rFonts w:ascii="Times New Roman" w:hAnsi="Times New Roman" w:cs="Times New Roman"/>
                <w:sz w:val="24"/>
                <w:szCs w:val="24"/>
              </w:rPr>
              <w:t>Subjekti juridik i licencuar obligohet që në mënyrë të përhershme t’i plotësoj kushtet e përcaktuara me dispozitat e këtij ligji dhe rregullat e miratuara në bazë të këtij ligji.</w:t>
            </w:r>
          </w:p>
        </w:tc>
        <w:tc>
          <w:tcPr>
            <w:tcW w:w="1699" w:type="pct"/>
          </w:tcPr>
          <w:p w:rsidR="000D4D3A" w:rsidRPr="000D1DB2" w:rsidRDefault="000D4D3A" w:rsidP="000D1DB2">
            <w:pPr>
              <w:pStyle w:val="ListParagraph"/>
              <w:spacing w:before="120" w:after="120"/>
              <w:ind w:left="0"/>
              <w:jc w:val="both"/>
              <w:rPr>
                <w:rFonts w:ascii="Times New Roman" w:hAnsi="Times New Roman" w:cs="Times New Roman"/>
                <w:sz w:val="24"/>
                <w:szCs w:val="24"/>
              </w:rPr>
            </w:pPr>
            <w:r w:rsidRPr="001F252C">
              <w:rPr>
                <w:rFonts w:ascii="Times New Roman" w:hAnsi="Times New Roman" w:cs="Times New Roman"/>
                <w:sz w:val="24"/>
                <w:szCs w:val="24"/>
              </w:rPr>
              <w:t>The licensed authorized entity is obliged to always fulfill the conditions set by the provisions of this law and the rules adopted as per this law.</w:t>
            </w:r>
          </w:p>
        </w:tc>
        <w:tc>
          <w:tcPr>
            <w:tcW w:w="1634" w:type="pct"/>
          </w:tcPr>
          <w:p w:rsidR="000D4D3A" w:rsidRPr="001F252C" w:rsidRDefault="000D4D3A" w:rsidP="00C071AD">
            <w:pPr>
              <w:pStyle w:val="ListParagraph"/>
              <w:spacing w:before="120" w:after="120"/>
              <w:ind w:left="0"/>
              <w:jc w:val="both"/>
              <w:rPr>
                <w:rFonts w:ascii="Times New Roman" w:hAnsi="Times New Roman" w:cs="Times New Roman"/>
                <w:noProof/>
                <w:sz w:val="24"/>
                <w:szCs w:val="24"/>
              </w:rPr>
            </w:pPr>
            <w:r w:rsidRPr="001F252C">
              <w:rPr>
                <w:rFonts w:ascii="Times New Roman" w:hAnsi="Times New Roman" w:cs="Times New Roman"/>
                <w:noProof/>
                <w:sz w:val="24"/>
                <w:szCs w:val="24"/>
              </w:rPr>
              <w:t>Ovlašćena pravna osoba dušna je trajno ispunjavati uslove utvrđene odredbama  ovoga zakona i podzakonskih akata donijetih na osnovu njega.</w:t>
            </w:r>
          </w:p>
        </w:tc>
      </w:tr>
      <w:tr w:rsidR="001F252C" w:rsidRPr="001F252C" w:rsidTr="00EC311E">
        <w:trPr>
          <w:trHeight w:val="773"/>
        </w:trPr>
        <w:tc>
          <w:tcPr>
            <w:tcW w:w="1667" w:type="pct"/>
            <w:shd w:val="clear" w:color="auto" w:fill="auto"/>
          </w:tcPr>
          <w:p w:rsidR="000D4D3A" w:rsidRPr="001F252C" w:rsidRDefault="000D4D3A"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lastRenderedPageBreak/>
              <w:t xml:space="preserve">Neni </w:t>
            </w:r>
            <w:r w:rsidR="00B424E0" w:rsidRPr="001F252C">
              <w:rPr>
                <w:rFonts w:ascii="Times New Roman" w:hAnsi="Times New Roman" w:cs="Times New Roman"/>
                <w:b/>
                <w:sz w:val="24"/>
                <w:szCs w:val="24"/>
              </w:rPr>
              <w:t>92</w:t>
            </w:r>
          </w:p>
          <w:p w:rsidR="000D4D3A" w:rsidRPr="001F252C" w:rsidRDefault="000D4D3A" w:rsidP="00C071AD">
            <w:pPr>
              <w:pStyle w:val="ListParagraph"/>
              <w:spacing w:before="120" w:after="120"/>
              <w:ind w:left="0"/>
              <w:jc w:val="center"/>
              <w:rPr>
                <w:rFonts w:ascii="Times New Roman" w:hAnsi="Times New Roman" w:cs="Times New Roman"/>
                <w:sz w:val="24"/>
                <w:szCs w:val="24"/>
              </w:rPr>
            </w:pPr>
            <w:r w:rsidRPr="001F252C">
              <w:rPr>
                <w:rFonts w:ascii="Times New Roman" w:hAnsi="Times New Roman" w:cs="Times New Roman"/>
                <w:b/>
                <w:sz w:val="24"/>
                <w:szCs w:val="24"/>
              </w:rPr>
              <w:t>Revokimi i licencës se subjektit për kontroll teknike</w:t>
            </w:r>
          </w:p>
        </w:tc>
        <w:tc>
          <w:tcPr>
            <w:tcW w:w="1699" w:type="pct"/>
          </w:tcPr>
          <w:p w:rsidR="000D4D3A" w:rsidRPr="001F252C" w:rsidRDefault="000D4D3A" w:rsidP="00C071AD">
            <w:pPr>
              <w:pStyle w:val="ListParagraph"/>
              <w:tabs>
                <w:tab w:val="left" w:pos="1290"/>
                <w:tab w:val="center" w:pos="2943"/>
              </w:tabs>
              <w:spacing w:before="120" w:after="120"/>
              <w:ind w:left="0"/>
              <w:jc w:val="center"/>
              <w:rPr>
                <w:rFonts w:ascii="Times New Roman" w:hAnsi="Times New Roman" w:cs="Times New Roman"/>
                <w:b/>
                <w:noProof/>
                <w:sz w:val="24"/>
                <w:szCs w:val="24"/>
              </w:rPr>
            </w:pPr>
            <w:r w:rsidRPr="001F252C">
              <w:rPr>
                <w:rFonts w:ascii="Times New Roman" w:hAnsi="Times New Roman" w:cs="Times New Roman"/>
                <w:b/>
                <w:noProof/>
                <w:sz w:val="24"/>
                <w:szCs w:val="24"/>
              </w:rPr>
              <w:t xml:space="preserve">Article </w:t>
            </w:r>
            <w:r w:rsidR="00B424E0" w:rsidRPr="001F252C">
              <w:rPr>
                <w:rFonts w:ascii="Times New Roman" w:hAnsi="Times New Roman" w:cs="Times New Roman"/>
                <w:b/>
                <w:sz w:val="24"/>
                <w:szCs w:val="24"/>
              </w:rPr>
              <w:t>92</w:t>
            </w:r>
          </w:p>
          <w:p w:rsidR="000D4D3A" w:rsidRPr="001F252C" w:rsidRDefault="000D4D3A" w:rsidP="00912706">
            <w:pPr>
              <w:pStyle w:val="ListParagraph"/>
              <w:tabs>
                <w:tab w:val="left" w:pos="1290"/>
                <w:tab w:val="center" w:pos="2943"/>
              </w:tabs>
              <w:spacing w:before="120" w:after="120"/>
              <w:ind w:left="0"/>
              <w:jc w:val="center"/>
              <w:rPr>
                <w:rFonts w:ascii="Times New Roman" w:hAnsi="Times New Roman" w:cs="Times New Roman"/>
                <w:noProof/>
                <w:sz w:val="24"/>
                <w:szCs w:val="24"/>
              </w:rPr>
            </w:pPr>
            <w:r w:rsidRPr="001F252C">
              <w:rPr>
                <w:rFonts w:ascii="Times New Roman" w:hAnsi="Times New Roman" w:cs="Times New Roman"/>
                <w:b/>
                <w:noProof/>
                <w:sz w:val="24"/>
                <w:szCs w:val="24"/>
              </w:rPr>
              <w:t>The revocation of the entity’s  technical control license</w:t>
            </w:r>
          </w:p>
        </w:tc>
        <w:tc>
          <w:tcPr>
            <w:tcW w:w="1634" w:type="pct"/>
          </w:tcPr>
          <w:p w:rsidR="000D4D3A" w:rsidRPr="001F252C" w:rsidRDefault="000D4D3A" w:rsidP="00C071AD">
            <w:pPr>
              <w:pStyle w:val="ListParagraph"/>
              <w:spacing w:before="120" w:after="120"/>
              <w:ind w:left="0"/>
              <w:jc w:val="center"/>
              <w:outlineLvl w:val="0"/>
              <w:rPr>
                <w:rFonts w:ascii="Times New Roman" w:hAnsi="Times New Roman" w:cs="Times New Roman"/>
                <w:b/>
                <w:noProof/>
                <w:sz w:val="24"/>
                <w:szCs w:val="24"/>
              </w:rPr>
            </w:pPr>
            <w:r w:rsidRPr="001F252C">
              <w:rPr>
                <w:rFonts w:ascii="Times New Roman" w:hAnsi="Times New Roman" w:cs="Times New Roman"/>
                <w:b/>
                <w:noProof/>
                <w:sz w:val="24"/>
                <w:szCs w:val="24"/>
              </w:rPr>
              <w:t xml:space="preserve">Član  </w:t>
            </w:r>
            <w:r w:rsidR="00B424E0" w:rsidRPr="001F252C">
              <w:rPr>
                <w:rFonts w:ascii="Times New Roman" w:hAnsi="Times New Roman" w:cs="Times New Roman"/>
                <w:b/>
                <w:sz w:val="24"/>
                <w:szCs w:val="24"/>
              </w:rPr>
              <w:t>92</w:t>
            </w:r>
          </w:p>
          <w:p w:rsidR="000D4D3A" w:rsidRPr="001F252C" w:rsidRDefault="000D4D3A" w:rsidP="00C071AD">
            <w:pPr>
              <w:pStyle w:val="ListParagraph"/>
              <w:spacing w:before="120" w:after="120"/>
              <w:ind w:left="0"/>
              <w:jc w:val="center"/>
              <w:rPr>
                <w:rFonts w:ascii="Times New Roman" w:hAnsi="Times New Roman" w:cs="Times New Roman"/>
                <w:noProof/>
                <w:sz w:val="24"/>
                <w:szCs w:val="24"/>
              </w:rPr>
            </w:pPr>
            <w:r w:rsidRPr="001F252C">
              <w:rPr>
                <w:rFonts w:ascii="Times New Roman" w:hAnsi="Times New Roman" w:cs="Times New Roman"/>
                <w:b/>
                <w:noProof/>
                <w:sz w:val="24"/>
                <w:szCs w:val="24"/>
              </w:rPr>
              <w:t>Oduzimanje ovlašćenja za tehnički pregled</w:t>
            </w:r>
          </w:p>
        </w:tc>
      </w:tr>
      <w:tr w:rsidR="001F252C" w:rsidRPr="001F252C" w:rsidTr="00EC311E">
        <w:trPr>
          <w:trHeight w:val="773"/>
        </w:trPr>
        <w:tc>
          <w:tcPr>
            <w:tcW w:w="1667" w:type="pct"/>
            <w:shd w:val="clear" w:color="auto" w:fill="auto"/>
          </w:tcPr>
          <w:p w:rsidR="000D4D3A" w:rsidRPr="001F252C" w:rsidRDefault="000D4D3A" w:rsidP="00600CAB">
            <w:pPr>
              <w:pStyle w:val="ListParagraph"/>
              <w:spacing w:before="120" w:after="120"/>
              <w:ind w:left="0"/>
              <w:jc w:val="both"/>
              <w:rPr>
                <w:rFonts w:ascii="Times New Roman" w:hAnsi="Times New Roman" w:cs="Times New Roman"/>
                <w:sz w:val="24"/>
                <w:szCs w:val="24"/>
              </w:rPr>
            </w:pPr>
            <w:r w:rsidRPr="001F252C">
              <w:rPr>
                <w:rFonts w:ascii="Times New Roman" w:hAnsi="Times New Roman" w:cs="Times New Roman"/>
                <w:sz w:val="24"/>
                <w:szCs w:val="24"/>
              </w:rPr>
              <w:t>1. Ministri i ngarkuar për transport, subjektit juridik për kontroll teknik me vendim i revokonë licencën për kryerjen e kontrollit teknik, nëse:</w:t>
            </w:r>
          </w:p>
        </w:tc>
        <w:tc>
          <w:tcPr>
            <w:tcW w:w="1699" w:type="pct"/>
          </w:tcPr>
          <w:p w:rsidR="000D4D3A" w:rsidRPr="001F252C" w:rsidRDefault="000D4D3A" w:rsidP="00912706">
            <w:pPr>
              <w:pStyle w:val="ListParagraph"/>
              <w:spacing w:before="120" w:after="120"/>
              <w:ind w:left="0"/>
              <w:jc w:val="both"/>
              <w:rPr>
                <w:rFonts w:ascii="Times New Roman" w:hAnsi="Times New Roman" w:cs="Times New Roman"/>
                <w:noProof/>
                <w:sz w:val="24"/>
                <w:szCs w:val="24"/>
              </w:rPr>
            </w:pPr>
            <w:r w:rsidRPr="001F252C">
              <w:rPr>
                <w:rFonts w:ascii="Times New Roman" w:hAnsi="Times New Roman" w:cs="Times New Roman"/>
                <w:noProof/>
                <w:sz w:val="24"/>
                <w:szCs w:val="24"/>
              </w:rPr>
              <w:t>1. The Minister in charge of T</w:t>
            </w:r>
            <w:r w:rsidR="000D1DB2">
              <w:rPr>
                <w:rFonts w:ascii="Times New Roman" w:hAnsi="Times New Roman" w:cs="Times New Roman"/>
                <w:noProof/>
                <w:sz w:val="24"/>
                <w:szCs w:val="24"/>
              </w:rPr>
              <w:t xml:space="preserve">ransport makes the decision to </w:t>
            </w:r>
            <w:r w:rsidRPr="001F252C">
              <w:rPr>
                <w:rFonts w:ascii="Times New Roman" w:hAnsi="Times New Roman" w:cs="Times New Roman"/>
                <w:noProof/>
                <w:sz w:val="24"/>
                <w:szCs w:val="24"/>
              </w:rPr>
              <w:t>revoke the entitie’s license for performing the technical checks. if they:</w:t>
            </w:r>
          </w:p>
        </w:tc>
        <w:tc>
          <w:tcPr>
            <w:tcW w:w="1634" w:type="pct"/>
          </w:tcPr>
          <w:p w:rsidR="000D4D3A" w:rsidRPr="001F252C" w:rsidRDefault="000D4D3A" w:rsidP="00C071AD">
            <w:pPr>
              <w:pStyle w:val="ListParagraph"/>
              <w:spacing w:before="120" w:after="120"/>
              <w:ind w:left="0"/>
              <w:jc w:val="both"/>
              <w:rPr>
                <w:rFonts w:ascii="Times New Roman" w:hAnsi="Times New Roman" w:cs="Times New Roman"/>
                <w:noProof/>
                <w:sz w:val="24"/>
                <w:szCs w:val="24"/>
              </w:rPr>
            </w:pPr>
            <w:r w:rsidRPr="001F252C">
              <w:rPr>
                <w:rFonts w:ascii="Times New Roman" w:hAnsi="Times New Roman" w:cs="Times New Roman"/>
                <w:noProof/>
                <w:sz w:val="24"/>
                <w:szCs w:val="24"/>
              </w:rPr>
              <w:t>1. Ministar nadležan za poslove saobraćaja   rešenjem će oduzeti ovlašćenje za tehnički pregled vozila  izdato  pravnoj osobi, ako:</w:t>
            </w:r>
          </w:p>
        </w:tc>
      </w:tr>
      <w:tr w:rsidR="001F252C" w:rsidRPr="001F252C" w:rsidTr="00FD06BA">
        <w:trPr>
          <w:trHeight w:val="340"/>
        </w:trPr>
        <w:tc>
          <w:tcPr>
            <w:tcW w:w="1667" w:type="pct"/>
            <w:shd w:val="clear" w:color="auto" w:fill="auto"/>
          </w:tcPr>
          <w:p w:rsidR="000D4D3A" w:rsidRPr="001F252C" w:rsidRDefault="000D4D3A" w:rsidP="002D5C6C">
            <w:pPr>
              <w:suppressAutoHyphens/>
              <w:autoSpaceDN w:val="0"/>
              <w:spacing w:before="120" w:after="120"/>
              <w:ind w:left="284"/>
              <w:jc w:val="both"/>
              <w:textAlignment w:val="baseline"/>
              <w:rPr>
                <w:rFonts w:ascii="Times New Roman" w:hAnsi="Times New Roman" w:cs="Times New Roman"/>
                <w:sz w:val="24"/>
                <w:szCs w:val="24"/>
              </w:rPr>
            </w:pPr>
            <w:r w:rsidRPr="001F252C">
              <w:rPr>
                <w:rFonts w:ascii="Times New Roman" w:hAnsi="Times New Roman" w:cs="Times New Roman"/>
                <w:sz w:val="24"/>
                <w:szCs w:val="24"/>
              </w:rPr>
              <w:t>1.1. ka pushuar t’i plotësoj kushtet e përcaktuara, për kryerjen e punëve të përcaktuara, në pajtim me dispozitat e këti ligji dhe rregullat e miratuara në bazë të këtij ligji;</w:t>
            </w:r>
          </w:p>
        </w:tc>
        <w:tc>
          <w:tcPr>
            <w:tcW w:w="1699" w:type="pct"/>
          </w:tcPr>
          <w:p w:rsidR="000D4D3A" w:rsidRPr="001F252C" w:rsidRDefault="000D4D3A" w:rsidP="002D5C6C">
            <w:pPr>
              <w:suppressAutoHyphens/>
              <w:autoSpaceDN w:val="0"/>
              <w:spacing w:before="120" w:after="120"/>
              <w:ind w:left="284"/>
              <w:jc w:val="both"/>
              <w:textAlignment w:val="baseline"/>
              <w:rPr>
                <w:rFonts w:ascii="Times New Roman" w:hAnsi="Times New Roman" w:cs="Times New Roman"/>
                <w:sz w:val="24"/>
                <w:szCs w:val="24"/>
              </w:rPr>
            </w:pPr>
            <w:r w:rsidRPr="001F252C">
              <w:rPr>
                <w:rFonts w:ascii="Times New Roman" w:hAnsi="Times New Roman" w:cs="Times New Roman"/>
                <w:sz w:val="24"/>
                <w:szCs w:val="24"/>
              </w:rPr>
              <w:t>1.1. have ceased to fulfill the conditions set out for the performance of functions pursuant to the provisions of this law and the rules adopted thereby;</w:t>
            </w:r>
          </w:p>
        </w:tc>
        <w:tc>
          <w:tcPr>
            <w:tcW w:w="1634" w:type="pct"/>
          </w:tcPr>
          <w:p w:rsidR="000D4D3A" w:rsidRPr="002D5C6C" w:rsidRDefault="000D4D3A" w:rsidP="002D5C6C">
            <w:pPr>
              <w:suppressAutoHyphens/>
              <w:autoSpaceDN w:val="0"/>
              <w:spacing w:before="120" w:after="120"/>
              <w:ind w:left="284"/>
              <w:jc w:val="both"/>
              <w:textAlignment w:val="baseline"/>
              <w:rPr>
                <w:rFonts w:ascii="Times New Roman" w:hAnsi="Times New Roman" w:cs="Times New Roman"/>
                <w:sz w:val="24"/>
                <w:szCs w:val="24"/>
              </w:rPr>
            </w:pPr>
            <w:r w:rsidRPr="001F252C">
              <w:rPr>
                <w:rFonts w:ascii="Times New Roman" w:hAnsi="Times New Roman" w:cs="Times New Roman"/>
                <w:sz w:val="24"/>
                <w:szCs w:val="24"/>
              </w:rPr>
              <w:t>1.1. je prestala ispunjavati propisane uslove za obavljanje povernih mu poslova u skladu s odredbama ovoga Zakona i drugim propisima donijetim na osnovu njega;</w:t>
            </w:r>
          </w:p>
        </w:tc>
      </w:tr>
      <w:tr w:rsidR="002D5C6C" w:rsidRPr="001F252C" w:rsidTr="00FD06BA">
        <w:trPr>
          <w:trHeight w:val="340"/>
        </w:trPr>
        <w:tc>
          <w:tcPr>
            <w:tcW w:w="1667" w:type="pct"/>
            <w:shd w:val="clear" w:color="auto" w:fill="auto"/>
          </w:tcPr>
          <w:p w:rsidR="002D5C6C" w:rsidRPr="001F252C" w:rsidRDefault="002D5C6C" w:rsidP="00BC3DD6">
            <w:pPr>
              <w:suppressAutoHyphens/>
              <w:autoSpaceDN w:val="0"/>
              <w:spacing w:before="120" w:after="120"/>
              <w:ind w:left="284"/>
              <w:jc w:val="both"/>
              <w:textAlignment w:val="baseline"/>
              <w:rPr>
                <w:rFonts w:ascii="Times New Roman" w:hAnsi="Times New Roman" w:cs="Times New Roman"/>
                <w:sz w:val="24"/>
                <w:szCs w:val="24"/>
              </w:rPr>
            </w:pPr>
            <w:r w:rsidRPr="001F252C">
              <w:rPr>
                <w:rFonts w:ascii="Times New Roman" w:hAnsi="Times New Roman" w:cs="Times New Roman"/>
                <w:sz w:val="24"/>
                <w:szCs w:val="24"/>
              </w:rPr>
              <w:t>1.2. kundër tij është ngritur procedura e falimentimit apo likuidimit;</w:t>
            </w:r>
          </w:p>
        </w:tc>
        <w:tc>
          <w:tcPr>
            <w:tcW w:w="1699" w:type="pct"/>
          </w:tcPr>
          <w:p w:rsidR="002D5C6C" w:rsidRPr="001F252C" w:rsidRDefault="002D5C6C" w:rsidP="002D5C6C">
            <w:pPr>
              <w:suppressAutoHyphens/>
              <w:autoSpaceDN w:val="0"/>
              <w:spacing w:before="120" w:after="120"/>
              <w:ind w:left="284"/>
              <w:jc w:val="both"/>
              <w:textAlignment w:val="baseline"/>
              <w:rPr>
                <w:rFonts w:ascii="Times New Roman" w:hAnsi="Times New Roman" w:cs="Times New Roman"/>
                <w:sz w:val="24"/>
                <w:szCs w:val="24"/>
              </w:rPr>
            </w:pPr>
            <w:r w:rsidRPr="001F252C">
              <w:rPr>
                <w:rFonts w:ascii="Times New Roman" w:hAnsi="Times New Roman" w:cs="Times New Roman"/>
                <w:sz w:val="24"/>
                <w:szCs w:val="24"/>
              </w:rPr>
              <w:t>1.2. bankruptcy or liquidation procedures have been filed against them in court;</w:t>
            </w:r>
          </w:p>
        </w:tc>
        <w:tc>
          <w:tcPr>
            <w:tcW w:w="1634" w:type="pct"/>
          </w:tcPr>
          <w:p w:rsidR="002D5C6C" w:rsidRPr="001F252C" w:rsidRDefault="002D5C6C" w:rsidP="002D5C6C">
            <w:pPr>
              <w:suppressAutoHyphens/>
              <w:autoSpaceDN w:val="0"/>
              <w:spacing w:before="120" w:after="120"/>
              <w:ind w:left="284"/>
              <w:jc w:val="both"/>
              <w:textAlignment w:val="baseline"/>
              <w:rPr>
                <w:rFonts w:ascii="Times New Roman" w:hAnsi="Times New Roman" w:cs="Times New Roman"/>
                <w:sz w:val="24"/>
                <w:szCs w:val="24"/>
              </w:rPr>
            </w:pPr>
            <w:r w:rsidRPr="001F252C">
              <w:rPr>
                <w:rFonts w:ascii="Times New Roman" w:hAnsi="Times New Roman" w:cs="Times New Roman"/>
                <w:sz w:val="24"/>
                <w:szCs w:val="24"/>
              </w:rPr>
              <w:t>1.2. je protiv nje pokrenut postupak prekida delatnosti ili postupak likvidacije;</w:t>
            </w:r>
          </w:p>
        </w:tc>
      </w:tr>
      <w:tr w:rsidR="002D5C6C" w:rsidRPr="001F252C" w:rsidTr="00FD06BA">
        <w:trPr>
          <w:trHeight w:val="340"/>
        </w:trPr>
        <w:tc>
          <w:tcPr>
            <w:tcW w:w="1667" w:type="pct"/>
            <w:shd w:val="clear" w:color="auto" w:fill="auto"/>
          </w:tcPr>
          <w:p w:rsidR="002D5C6C" w:rsidRPr="001F252C" w:rsidRDefault="002D5C6C" w:rsidP="00BC3DD6">
            <w:pPr>
              <w:suppressAutoHyphens/>
              <w:autoSpaceDN w:val="0"/>
              <w:spacing w:before="120" w:after="120"/>
              <w:ind w:left="284"/>
              <w:jc w:val="both"/>
              <w:textAlignment w:val="baseline"/>
              <w:rPr>
                <w:rFonts w:ascii="Times New Roman" w:hAnsi="Times New Roman" w:cs="Times New Roman"/>
                <w:sz w:val="24"/>
                <w:szCs w:val="24"/>
              </w:rPr>
            </w:pPr>
            <w:r w:rsidRPr="001F252C">
              <w:rPr>
                <w:rFonts w:ascii="Times New Roman" w:hAnsi="Times New Roman" w:cs="Times New Roman"/>
                <w:sz w:val="24"/>
                <w:szCs w:val="24"/>
              </w:rPr>
              <w:t>1.3. ka pushuar të punoj në bazë të vendimit gjyqësor;</w:t>
            </w:r>
          </w:p>
        </w:tc>
        <w:tc>
          <w:tcPr>
            <w:tcW w:w="1699" w:type="pct"/>
          </w:tcPr>
          <w:p w:rsidR="002D5C6C" w:rsidRPr="001F252C" w:rsidRDefault="002D5C6C" w:rsidP="002D5C6C">
            <w:pPr>
              <w:suppressAutoHyphens/>
              <w:autoSpaceDN w:val="0"/>
              <w:spacing w:before="120" w:after="120"/>
              <w:ind w:left="284"/>
              <w:jc w:val="both"/>
              <w:textAlignment w:val="baseline"/>
              <w:rPr>
                <w:rFonts w:ascii="Times New Roman" w:hAnsi="Times New Roman" w:cs="Times New Roman"/>
                <w:sz w:val="24"/>
                <w:szCs w:val="24"/>
              </w:rPr>
            </w:pPr>
            <w:r w:rsidRPr="001F252C">
              <w:rPr>
                <w:rFonts w:ascii="Times New Roman" w:hAnsi="Times New Roman" w:cs="Times New Roman"/>
                <w:sz w:val="24"/>
                <w:szCs w:val="24"/>
              </w:rPr>
              <w:t>1.3. have ceased to work based on a court decision;</w:t>
            </w:r>
          </w:p>
        </w:tc>
        <w:tc>
          <w:tcPr>
            <w:tcW w:w="1634" w:type="pct"/>
          </w:tcPr>
          <w:p w:rsidR="002D5C6C" w:rsidRPr="001F252C" w:rsidRDefault="002D5C6C" w:rsidP="002D5C6C">
            <w:pPr>
              <w:suppressAutoHyphens/>
              <w:autoSpaceDN w:val="0"/>
              <w:spacing w:before="120" w:after="120"/>
              <w:ind w:left="284"/>
              <w:jc w:val="both"/>
              <w:textAlignment w:val="baseline"/>
              <w:rPr>
                <w:rFonts w:ascii="Times New Roman" w:hAnsi="Times New Roman" w:cs="Times New Roman"/>
                <w:sz w:val="24"/>
                <w:szCs w:val="24"/>
              </w:rPr>
            </w:pPr>
            <w:r w:rsidRPr="001F252C">
              <w:rPr>
                <w:rFonts w:ascii="Times New Roman" w:hAnsi="Times New Roman" w:cs="Times New Roman"/>
                <w:sz w:val="24"/>
                <w:szCs w:val="24"/>
              </w:rPr>
              <w:t xml:space="preserve">1.3. </w:t>
            </w:r>
            <w:r w:rsidRPr="002D5C6C">
              <w:rPr>
                <w:rFonts w:ascii="Times New Roman" w:hAnsi="Times New Roman" w:cs="Times New Roman"/>
                <w:sz w:val="24"/>
                <w:szCs w:val="24"/>
              </w:rPr>
              <w:t>je sudskim rešenjem zabranjen rad;</w:t>
            </w:r>
          </w:p>
        </w:tc>
      </w:tr>
      <w:tr w:rsidR="002D5C6C" w:rsidRPr="001F252C" w:rsidTr="00FD06BA">
        <w:trPr>
          <w:trHeight w:val="340"/>
        </w:trPr>
        <w:tc>
          <w:tcPr>
            <w:tcW w:w="1667" w:type="pct"/>
            <w:shd w:val="clear" w:color="auto" w:fill="auto"/>
          </w:tcPr>
          <w:p w:rsidR="002D5C6C" w:rsidRPr="001F252C" w:rsidRDefault="002D5C6C" w:rsidP="00BC3DD6">
            <w:pPr>
              <w:suppressAutoHyphens/>
              <w:autoSpaceDN w:val="0"/>
              <w:spacing w:before="120" w:after="120"/>
              <w:ind w:left="284"/>
              <w:jc w:val="both"/>
              <w:textAlignment w:val="baseline"/>
              <w:rPr>
                <w:rFonts w:ascii="Times New Roman" w:hAnsi="Times New Roman" w:cs="Times New Roman"/>
                <w:sz w:val="24"/>
                <w:szCs w:val="24"/>
              </w:rPr>
            </w:pPr>
            <w:r w:rsidRPr="001F252C">
              <w:rPr>
                <w:rFonts w:ascii="Times New Roman" w:hAnsi="Times New Roman" w:cs="Times New Roman"/>
                <w:sz w:val="24"/>
                <w:szCs w:val="24"/>
              </w:rPr>
              <w:t>1.4. punët nuk i kryen në pajtim me dispozitat e këtij ligji dhe aktet ligjore të miratuara në bazë të këtij ligji;</w:t>
            </w:r>
          </w:p>
        </w:tc>
        <w:tc>
          <w:tcPr>
            <w:tcW w:w="1699" w:type="pct"/>
          </w:tcPr>
          <w:p w:rsidR="002D5C6C" w:rsidRPr="001F252C" w:rsidRDefault="002D5C6C" w:rsidP="002D5C6C">
            <w:pPr>
              <w:suppressAutoHyphens/>
              <w:autoSpaceDN w:val="0"/>
              <w:spacing w:before="120" w:after="120"/>
              <w:ind w:left="284"/>
              <w:jc w:val="both"/>
              <w:textAlignment w:val="baseline"/>
              <w:rPr>
                <w:rFonts w:ascii="Times New Roman" w:hAnsi="Times New Roman" w:cs="Times New Roman"/>
                <w:sz w:val="24"/>
                <w:szCs w:val="24"/>
              </w:rPr>
            </w:pPr>
            <w:r w:rsidRPr="001F252C">
              <w:rPr>
                <w:rFonts w:ascii="Times New Roman" w:hAnsi="Times New Roman" w:cs="Times New Roman"/>
                <w:sz w:val="24"/>
                <w:szCs w:val="24"/>
              </w:rPr>
              <w:t xml:space="preserve">1.4. </w:t>
            </w:r>
            <w:proofErr w:type="gramStart"/>
            <w:r w:rsidRPr="001F252C">
              <w:rPr>
                <w:rFonts w:ascii="Times New Roman" w:hAnsi="Times New Roman" w:cs="Times New Roman"/>
                <w:sz w:val="24"/>
                <w:szCs w:val="24"/>
              </w:rPr>
              <w:t>fail</w:t>
            </w:r>
            <w:proofErr w:type="gramEnd"/>
            <w:r w:rsidRPr="001F252C">
              <w:rPr>
                <w:rFonts w:ascii="Times New Roman" w:hAnsi="Times New Roman" w:cs="Times New Roman"/>
                <w:sz w:val="24"/>
                <w:szCs w:val="24"/>
              </w:rPr>
              <w:t xml:space="preserve"> to perform their functions pursuant to the provisions of this law and the rules adopeted thereby.</w:t>
            </w:r>
          </w:p>
        </w:tc>
        <w:tc>
          <w:tcPr>
            <w:tcW w:w="1634" w:type="pct"/>
          </w:tcPr>
          <w:p w:rsidR="002D5C6C" w:rsidRPr="001F252C" w:rsidRDefault="002D5C6C" w:rsidP="002D5C6C">
            <w:pPr>
              <w:suppressAutoHyphens/>
              <w:autoSpaceDN w:val="0"/>
              <w:spacing w:before="120" w:after="120"/>
              <w:ind w:left="284"/>
              <w:jc w:val="both"/>
              <w:textAlignment w:val="baseline"/>
              <w:rPr>
                <w:rFonts w:ascii="Times New Roman" w:hAnsi="Times New Roman" w:cs="Times New Roman"/>
                <w:sz w:val="24"/>
                <w:szCs w:val="24"/>
              </w:rPr>
            </w:pPr>
            <w:r w:rsidRPr="002D5C6C">
              <w:rPr>
                <w:rFonts w:ascii="Times New Roman" w:hAnsi="Times New Roman" w:cs="Times New Roman"/>
                <w:sz w:val="24"/>
                <w:szCs w:val="24"/>
              </w:rPr>
              <w:t>1.4. ne obavlja poverene mu poslove u skladu s odredbama ovoga Zakona i propisima donijetim na osnovu njega;</w:t>
            </w:r>
          </w:p>
        </w:tc>
      </w:tr>
      <w:tr w:rsidR="000D1DB2" w:rsidRPr="001F252C" w:rsidTr="00FD06BA">
        <w:trPr>
          <w:trHeight w:val="340"/>
        </w:trPr>
        <w:tc>
          <w:tcPr>
            <w:tcW w:w="1667" w:type="pct"/>
            <w:shd w:val="clear" w:color="auto" w:fill="auto"/>
          </w:tcPr>
          <w:p w:rsidR="000D1DB2" w:rsidRPr="001F252C" w:rsidRDefault="000D1DB2" w:rsidP="00BC3DD6">
            <w:pPr>
              <w:suppressAutoHyphens/>
              <w:autoSpaceDN w:val="0"/>
              <w:spacing w:before="120" w:after="120"/>
              <w:ind w:left="284"/>
              <w:jc w:val="both"/>
              <w:textAlignment w:val="baseline"/>
              <w:rPr>
                <w:rFonts w:ascii="Times New Roman" w:hAnsi="Times New Roman" w:cs="Times New Roman"/>
                <w:sz w:val="24"/>
                <w:szCs w:val="24"/>
              </w:rPr>
            </w:pPr>
            <w:r w:rsidRPr="001F252C">
              <w:rPr>
                <w:rFonts w:ascii="Times New Roman" w:hAnsi="Times New Roman" w:cs="Times New Roman"/>
                <w:sz w:val="24"/>
                <w:szCs w:val="24"/>
              </w:rPr>
              <w:t>1.5. Autoriteti / subjekti për mbikqyrje profesionale ka njoftuar ministrinë për mospërmbushjen e këkesave teknike me rastin e kontrollimit teknik të mjeteve.</w:t>
            </w:r>
          </w:p>
        </w:tc>
        <w:tc>
          <w:tcPr>
            <w:tcW w:w="1699" w:type="pct"/>
          </w:tcPr>
          <w:p w:rsidR="000D1DB2" w:rsidRPr="001F252C" w:rsidRDefault="000D1DB2" w:rsidP="002D5C6C">
            <w:pPr>
              <w:suppressAutoHyphens/>
              <w:autoSpaceDN w:val="0"/>
              <w:spacing w:before="120" w:after="120"/>
              <w:ind w:left="284"/>
              <w:jc w:val="both"/>
              <w:textAlignment w:val="baseline"/>
              <w:rPr>
                <w:rFonts w:ascii="Times New Roman" w:hAnsi="Times New Roman" w:cs="Times New Roman"/>
                <w:sz w:val="24"/>
                <w:szCs w:val="24"/>
              </w:rPr>
            </w:pPr>
            <w:r w:rsidRPr="001F252C">
              <w:rPr>
                <w:rFonts w:ascii="Times New Roman" w:hAnsi="Times New Roman" w:cs="Times New Roman"/>
                <w:sz w:val="24"/>
                <w:szCs w:val="24"/>
              </w:rPr>
              <w:t xml:space="preserve">1.5. The authority/ entity for proffesional supervision </w:t>
            </w:r>
            <w:proofErr w:type="gramStart"/>
            <w:r w:rsidRPr="001F252C">
              <w:rPr>
                <w:rFonts w:ascii="Times New Roman" w:hAnsi="Times New Roman" w:cs="Times New Roman"/>
                <w:sz w:val="24"/>
                <w:szCs w:val="24"/>
              </w:rPr>
              <w:t>has</w:t>
            </w:r>
            <w:proofErr w:type="gramEnd"/>
            <w:r w:rsidRPr="001F252C">
              <w:rPr>
                <w:rFonts w:ascii="Times New Roman" w:hAnsi="Times New Roman" w:cs="Times New Roman"/>
                <w:sz w:val="24"/>
                <w:szCs w:val="24"/>
              </w:rPr>
              <w:t xml:space="preserve"> informed the relevant ministry for failure for not meeting the technical requirements on the occasion of the technical inspection of vehicles.</w:t>
            </w:r>
          </w:p>
        </w:tc>
        <w:tc>
          <w:tcPr>
            <w:tcW w:w="1634" w:type="pct"/>
          </w:tcPr>
          <w:p w:rsidR="000D1DB2" w:rsidRPr="001F252C" w:rsidRDefault="000D1DB2" w:rsidP="002D5C6C">
            <w:pPr>
              <w:suppressAutoHyphens/>
              <w:autoSpaceDN w:val="0"/>
              <w:spacing w:before="120" w:after="120"/>
              <w:ind w:left="284"/>
              <w:jc w:val="both"/>
              <w:textAlignment w:val="baseline"/>
              <w:rPr>
                <w:rFonts w:ascii="Times New Roman" w:hAnsi="Times New Roman" w:cs="Times New Roman"/>
                <w:sz w:val="24"/>
                <w:szCs w:val="24"/>
              </w:rPr>
            </w:pPr>
            <w:r w:rsidRPr="002D5C6C">
              <w:rPr>
                <w:rFonts w:ascii="Times New Roman" w:hAnsi="Times New Roman" w:cs="Times New Roman"/>
                <w:sz w:val="24"/>
                <w:szCs w:val="24"/>
              </w:rPr>
              <w:t>1.5. Ako nadlezni organ za homologaciju predlaže ukinuti licencu zbog tehničkih i stručnih utvrđenih povreda.</w:t>
            </w:r>
          </w:p>
        </w:tc>
      </w:tr>
      <w:tr w:rsidR="001F252C" w:rsidRPr="001F252C" w:rsidTr="00FD06BA">
        <w:trPr>
          <w:trHeight w:val="340"/>
        </w:trPr>
        <w:tc>
          <w:tcPr>
            <w:tcW w:w="1667" w:type="pct"/>
            <w:shd w:val="clear" w:color="auto" w:fill="auto"/>
          </w:tcPr>
          <w:p w:rsidR="000D4D3A" w:rsidRPr="001F252C" w:rsidRDefault="000D4D3A" w:rsidP="002F486B">
            <w:pPr>
              <w:suppressAutoHyphens/>
              <w:autoSpaceDN w:val="0"/>
              <w:spacing w:before="120" w:after="12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 xml:space="preserve">2. Mbikqyrjen profesionale nga nën paragrafi 1.5. </w:t>
            </w:r>
            <w:proofErr w:type="gramStart"/>
            <w:r w:rsidRPr="001F252C">
              <w:rPr>
                <w:rFonts w:ascii="Times New Roman" w:hAnsi="Times New Roman" w:cs="Times New Roman"/>
                <w:sz w:val="24"/>
                <w:szCs w:val="24"/>
              </w:rPr>
              <w:t>i</w:t>
            </w:r>
            <w:proofErr w:type="gramEnd"/>
            <w:r w:rsidRPr="001F252C">
              <w:rPr>
                <w:rFonts w:ascii="Times New Roman" w:hAnsi="Times New Roman" w:cs="Times New Roman"/>
                <w:sz w:val="24"/>
                <w:szCs w:val="24"/>
              </w:rPr>
              <w:t xml:space="preserve"> pragrafit 1. </w:t>
            </w:r>
            <w:proofErr w:type="gramStart"/>
            <w:r w:rsidRPr="001F252C">
              <w:rPr>
                <w:rFonts w:ascii="Times New Roman" w:hAnsi="Times New Roman" w:cs="Times New Roman"/>
                <w:sz w:val="24"/>
                <w:szCs w:val="24"/>
              </w:rPr>
              <w:t>të</w:t>
            </w:r>
            <w:proofErr w:type="gramEnd"/>
            <w:r w:rsidRPr="001F252C">
              <w:rPr>
                <w:rFonts w:ascii="Times New Roman" w:hAnsi="Times New Roman" w:cs="Times New Roman"/>
                <w:sz w:val="24"/>
                <w:szCs w:val="24"/>
              </w:rPr>
              <w:t xml:space="preserve"> këtij neni e kryen ministria e ngarkuar për transport ose subjekti i autorizuar </w:t>
            </w:r>
            <w:r w:rsidRPr="001F252C">
              <w:rPr>
                <w:rFonts w:ascii="Times New Roman" w:hAnsi="Times New Roman" w:cs="Times New Roman"/>
                <w:sz w:val="24"/>
                <w:szCs w:val="24"/>
              </w:rPr>
              <w:lastRenderedPageBreak/>
              <w:t>për mbikqyrje profesionale.</w:t>
            </w:r>
          </w:p>
        </w:tc>
        <w:tc>
          <w:tcPr>
            <w:tcW w:w="1699" w:type="pct"/>
          </w:tcPr>
          <w:p w:rsidR="000D4D3A" w:rsidRPr="002D5C6C" w:rsidRDefault="000D4D3A" w:rsidP="002D5C6C">
            <w:pPr>
              <w:spacing w:before="120" w:after="120"/>
              <w:jc w:val="both"/>
              <w:rPr>
                <w:rFonts w:ascii="Times New Roman" w:hAnsi="Times New Roman" w:cs="Times New Roman"/>
                <w:noProof/>
                <w:sz w:val="24"/>
                <w:szCs w:val="24"/>
              </w:rPr>
            </w:pPr>
            <w:r w:rsidRPr="002D5C6C">
              <w:rPr>
                <w:rFonts w:ascii="Times New Roman" w:hAnsi="Times New Roman" w:cs="Times New Roman"/>
                <w:noProof/>
                <w:sz w:val="24"/>
                <w:szCs w:val="24"/>
              </w:rPr>
              <w:lastRenderedPageBreak/>
              <w:t xml:space="preserve">2. The professional supervision from sub-paragraph 1.5. of  Paragraph 1 of this Article performs the ministry in charge of transport or </w:t>
            </w:r>
            <w:r w:rsidRPr="002D5C6C">
              <w:rPr>
                <w:rFonts w:ascii="Times New Roman" w:hAnsi="Times New Roman" w:cs="Times New Roman"/>
                <w:noProof/>
                <w:sz w:val="24"/>
                <w:szCs w:val="24"/>
              </w:rPr>
              <w:lastRenderedPageBreak/>
              <w:t>entity authorized for professional supervising.</w:t>
            </w:r>
          </w:p>
        </w:tc>
        <w:tc>
          <w:tcPr>
            <w:tcW w:w="1634" w:type="pct"/>
          </w:tcPr>
          <w:p w:rsidR="000D4D3A" w:rsidRPr="001F252C" w:rsidRDefault="002D5C6C" w:rsidP="002D5C6C">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2. </w:t>
            </w:r>
          </w:p>
        </w:tc>
      </w:tr>
      <w:tr w:rsidR="001F252C" w:rsidRPr="001F252C" w:rsidTr="00FD06BA">
        <w:trPr>
          <w:trHeight w:val="340"/>
        </w:trPr>
        <w:tc>
          <w:tcPr>
            <w:tcW w:w="1667" w:type="pct"/>
            <w:shd w:val="clear" w:color="auto" w:fill="auto"/>
          </w:tcPr>
          <w:p w:rsidR="000D4D3A" w:rsidRPr="001F252C" w:rsidRDefault="000D4D3A" w:rsidP="00C071AD">
            <w:pPr>
              <w:spacing w:before="120" w:after="120"/>
              <w:jc w:val="both"/>
              <w:rPr>
                <w:rFonts w:ascii="Times New Roman" w:hAnsi="Times New Roman" w:cs="Times New Roman"/>
                <w:sz w:val="24"/>
                <w:szCs w:val="24"/>
                <w:lang w:val="hr-HR" w:eastAsia="hr-HR"/>
              </w:rPr>
            </w:pPr>
            <w:r w:rsidRPr="001F252C">
              <w:rPr>
                <w:rFonts w:ascii="Times New Roman" w:hAnsi="Times New Roman" w:cs="Times New Roman"/>
                <w:sz w:val="24"/>
                <w:szCs w:val="24"/>
                <w:lang w:val="hr-HR"/>
              </w:rPr>
              <w:lastRenderedPageBreak/>
              <w:t xml:space="preserve">3. </w:t>
            </w:r>
            <w:r w:rsidRPr="001F252C">
              <w:rPr>
                <w:rFonts w:ascii="Times New Roman" w:hAnsi="Times New Roman" w:cs="Times New Roman"/>
                <w:sz w:val="24"/>
                <w:szCs w:val="24"/>
                <w:lang w:val="de-DE"/>
              </w:rPr>
              <w:t>Vendimi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de-DE"/>
              </w:rPr>
              <w:t>nga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de-DE"/>
              </w:rPr>
              <w:t>paragrafi</w:t>
            </w:r>
            <w:r w:rsidRPr="001F252C">
              <w:rPr>
                <w:rFonts w:ascii="Times New Roman" w:hAnsi="Times New Roman" w:cs="Times New Roman"/>
                <w:sz w:val="24"/>
                <w:szCs w:val="24"/>
                <w:lang w:val="hr-HR"/>
              </w:rPr>
              <w:t xml:space="preserve"> 1. </w:t>
            </w:r>
            <w:r w:rsidRPr="001F252C">
              <w:rPr>
                <w:rFonts w:ascii="Times New Roman" w:hAnsi="Times New Roman" w:cs="Times New Roman"/>
                <w:sz w:val="24"/>
                <w:szCs w:val="24"/>
                <w:lang w:val="de-DE"/>
              </w:rPr>
              <w: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de-DE"/>
              </w:rPr>
              <w:t>k</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de-DE"/>
              </w:rPr>
              <w:t>tij</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de-DE"/>
              </w:rPr>
              <w:t>neni</w:t>
            </w:r>
            <w:r w:rsidRPr="001F252C">
              <w:rPr>
                <w:rFonts w:ascii="Times New Roman" w:hAnsi="Times New Roman" w:cs="Times New Roman"/>
                <w:sz w:val="24"/>
                <w:szCs w:val="24"/>
                <w:lang w:val="hr-HR"/>
              </w:rPr>
              <w:t xml:space="preserve"> ë</w:t>
            </w:r>
            <w:r w:rsidRPr="001F252C">
              <w:rPr>
                <w:rFonts w:ascii="Times New Roman" w:hAnsi="Times New Roman" w:cs="Times New Roman"/>
                <w:sz w:val="24"/>
                <w:szCs w:val="24"/>
                <w:lang w:val="de-DE"/>
              </w:rPr>
              <w:t>sht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de-DE"/>
              </w:rPr>
              <w:t>p</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de-DE"/>
              </w:rPr>
              <w:t>rfundimtar</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de-DE"/>
              </w:rPr>
              <w:t>dhe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de-DE"/>
              </w:rPr>
              <w:t>kund</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de-DE"/>
              </w:rPr>
              <w:t>r</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de-DE"/>
              </w:rPr>
              <w:t>tij</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de-DE"/>
              </w:rPr>
              <w:t>mund</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de-DE"/>
              </w:rPr>
              <w:t>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de-DE"/>
              </w:rPr>
              <w:t>ngritet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de-DE"/>
              </w:rPr>
              <w:t>kontest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de-DE"/>
              </w:rPr>
              <w:t>administrativ</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de-DE"/>
              </w:rPr>
              <w:t>n</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lang w:val="de-DE"/>
              </w:rPr>
              <w:t>gjykat</w:t>
            </w:r>
            <w:r w:rsidRPr="001F252C">
              <w:rPr>
                <w:rFonts w:ascii="Times New Roman" w:hAnsi="Times New Roman" w:cs="Times New Roman"/>
                <w:sz w:val="24"/>
                <w:szCs w:val="24"/>
                <w:lang w:val="hr-HR"/>
              </w:rPr>
              <w:t>ë</w:t>
            </w:r>
            <w:r w:rsidRPr="001F252C">
              <w:rPr>
                <w:rFonts w:ascii="Times New Roman" w:hAnsi="Times New Roman" w:cs="Times New Roman"/>
                <w:sz w:val="24"/>
                <w:szCs w:val="24"/>
                <w:lang w:val="de-DE"/>
              </w:rPr>
              <w:t>n</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lang w:val="de-DE"/>
              </w:rPr>
              <w:t>kompetente</w:t>
            </w:r>
            <w:r w:rsidRPr="001F252C">
              <w:rPr>
                <w:rFonts w:ascii="Times New Roman" w:hAnsi="Times New Roman" w:cs="Times New Roman"/>
                <w:sz w:val="24"/>
                <w:szCs w:val="24"/>
                <w:lang w:val="hr-HR"/>
              </w:rPr>
              <w:t>.</w:t>
            </w:r>
          </w:p>
        </w:tc>
        <w:tc>
          <w:tcPr>
            <w:tcW w:w="1699" w:type="pct"/>
          </w:tcPr>
          <w:p w:rsidR="000D4D3A" w:rsidRPr="001F252C" w:rsidRDefault="006627BE" w:rsidP="00BC3DD6">
            <w:pPr>
              <w:pStyle w:val="ListParagraph"/>
              <w:spacing w:before="120" w:after="120"/>
              <w:ind w:left="0"/>
              <w:jc w:val="both"/>
              <w:rPr>
                <w:rFonts w:ascii="Times New Roman" w:hAnsi="Times New Roman" w:cs="Times New Roman"/>
                <w:noProof/>
                <w:sz w:val="24"/>
                <w:szCs w:val="24"/>
              </w:rPr>
            </w:pPr>
            <w:r>
              <w:rPr>
                <w:rFonts w:ascii="Times New Roman" w:hAnsi="Times New Roman" w:cs="Times New Roman"/>
                <w:noProof/>
                <w:sz w:val="24"/>
                <w:szCs w:val="24"/>
              </w:rPr>
              <w:t>3</w:t>
            </w:r>
            <w:r w:rsidR="000D4D3A" w:rsidRPr="001F252C">
              <w:rPr>
                <w:rFonts w:ascii="Times New Roman" w:hAnsi="Times New Roman" w:cs="Times New Roman"/>
                <w:noProof/>
                <w:sz w:val="24"/>
                <w:szCs w:val="24"/>
              </w:rPr>
              <w:t>.</w:t>
            </w:r>
            <w:r>
              <w:rPr>
                <w:rFonts w:ascii="Times New Roman" w:hAnsi="Times New Roman" w:cs="Times New Roman"/>
                <w:noProof/>
                <w:sz w:val="24"/>
                <w:szCs w:val="24"/>
              </w:rPr>
              <w:t xml:space="preserve"> </w:t>
            </w:r>
            <w:r w:rsidR="000D4D3A" w:rsidRPr="001F252C">
              <w:rPr>
                <w:rFonts w:ascii="Times New Roman" w:hAnsi="Times New Roman" w:cs="Times New Roman"/>
                <w:noProof/>
                <w:sz w:val="24"/>
                <w:szCs w:val="24"/>
              </w:rPr>
              <w:t>The decision from paragraph 1. of this Article is final, and an administrative case can be filed against it at the competent court.</w:t>
            </w:r>
          </w:p>
        </w:tc>
        <w:tc>
          <w:tcPr>
            <w:tcW w:w="1634" w:type="pct"/>
          </w:tcPr>
          <w:p w:rsidR="000D4D3A" w:rsidRPr="001F252C" w:rsidRDefault="006627BE" w:rsidP="00B1177D">
            <w:pPr>
              <w:spacing w:before="120" w:after="120"/>
              <w:jc w:val="both"/>
              <w:rPr>
                <w:rFonts w:ascii="Times New Roman" w:hAnsi="Times New Roman" w:cs="Times New Roman"/>
                <w:noProof/>
                <w:sz w:val="24"/>
                <w:szCs w:val="24"/>
              </w:rPr>
            </w:pPr>
            <w:r w:rsidRPr="00B1177D">
              <w:rPr>
                <w:rFonts w:ascii="Times New Roman" w:hAnsi="Times New Roman" w:cs="Times New Roman"/>
                <w:sz w:val="24"/>
                <w:szCs w:val="24"/>
                <w:lang w:val="hr-HR"/>
              </w:rPr>
              <w:t>3</w:t>
            </w:r>
            <w:r w:rsidR="00B1177D">
              <w:rPr>
                <w:rFonts w:ascii="Times New Roman" w:hAnsi="Times New Roman" w:cs="Times New Roman"/>
                <w:sz w:val="24"/>
                <w:szCs w:val="24"/>
                <w:lang w:val="hr-HR"/>
              </w:rPr>
              <w:t>. Rešenje iz stava</w:t>
            </w:r>
            <w:r w:rsidR="000D4D3A" w:rsidRPr="00B1177D">
              <w:rPr>
                <w:rFonts w:ascii="Times New Roman" w:hAnsi="Times New Roman" w:cs="Times New Roman"/>
                <w:sz w:val="24"/>
                <w:szCs w:val="24"/>
                <w:lang w:val="hr-HR"/>
              </w:rPr>
              <w:t xml:space="preserve"> 1. ovoga člana je konačno i protiv nje ne može se pokrenuti upravni spor kod nadležnog suda.</w:t>
            </w:r>
            <w:r w:rsidR="000D4D3A" w:rsidRPr="001F252C">
              <w:rPr>
                <w:rFonts w:ascii="Times New Roman" w:hAnsi="Times New Roman" w:cs="Times New Roman"/>
                <w:noProof/>
                <w:sz w:val="24"/>
                <w:szCs w:val="24"/>
              </w:rPr>
              <w:t xml:space="preserve"> </w:t>
            </w:r>
          </w:p>
        </w:tc>
      </w:tr>
      <w:tr w:rsidR="001F252C" w:rsidRPr="001F252C" w:rsidTr="00EC311E">
        <w:trPr>
          <w:trHeight w:val="1264"/>
        </w:trPr>
        <w:tc>
          <w:tcPr>
            <w:tcW w:w="1667" w:type="pct"/>
            <w:shd w:val="clear" w:color="auto" w:fill="auto"/>
          </w:tcPr>
          <w:p w:rsidR="000D4D3A" w:rsidRPr="001F252C" w:rsidRDefault="000D4D3A" w:rsidP="00C071AD">
            <w:pPr>
              <w:spacing w:before="120" w:after="120"/>
              <w:jc w:val="center"/>
              <w:rPr>
                <w:rFonts w:ascii="Times New Roman" w:hAnsi="Times New Roman" w:cs="Times New Roman"/>
                <w:b/>
                <w:sz w:val="24"/>
                <w:szCs w:val="24"/>
                <w:lang w:val="sq-AL"/>
              </w:rPr>
            </w:pPr>
            <w:r w:rsidRPr="001F252C">
              <w:rPr>
                <w:rFonts w:ascii="Times New Roman" w:hAnsi="Times New Roman" w:cs="Times New Roman"/>
                <w:b/>
                <w:sz w:val="24"/>
                <w:szCs w:val="24"/>
                <w:lang w:val="sq-AL"/>
              </w:rPr>
              <w:t xml:space="preserve">Neni </w:t>
            </w:r>
            <w:r w:rsidR="00B424E0" w:rsidRPr="001F252C">
              <w:rPr>
                <w:rFonts w:ascii="Times New Roman" w:hAnsi="Times New Roman" w:cs="Times New Roman"/>
                <w:b/>
                <w:sz w:val="24"/>
                <w:szCs w:val="24"/>
                <w:lang w:val="sq-AL"/>
              </w:rPr>
              <w:t>93</w:t>
            </w:r>
          </w:p>
          <w:p w:rsidR="000D4D3A" w:rsidRPr="001F252C" w:rsidRDefault="000D4D3A" w:rsidP="00C071AD">
            <w:pPr>
              <w:spacing w:before="120" w:after="120"/>
              <w:jc w:val="center"/>
              <w:rPr>
                <w:rFonts w:ascii="Times New Roman" w:hAnsi="Times New Roman" w:cs="Times New Roman"/>
                <w:b/>
                <w:sz w:val="24"/>
                <w:szCs w:val="24"/>
                <w:lang w:val="sq-AL"/>
              </w:rPr>
            </w:pPr>
            <w:r w:rsidRPr="001F252C">
              <w:rPr>
                <w:rFonts w:ascii="Times New Roman" w:hAnsi="Times New Roman" w:cs="Times New Roman"/>
                <w:b/>
                <w:sz w:val="24"/>
                <w:szCs w:val="24"/>
                <w:lang w:val="sq-AL"/>
              </w:rPr>
              <w:t xml:space="preserve">Dhënia e provimit </w:t>
            </w:r>
          </w:p>
        </w:tc>
        <w:tc>
          <w:tcPr>
            <w:tcW w:w="1699" w:type="pct"/>
          </w:tcPr>
          <w:p w:rsidR="000D4D3A" w:rsidRPr="001F252C" w:rsidRDefault="000D4D3A" w:rsidP="00C071AD">
            <w:pPr>
              <w:pStyle w:val="ListParagraph"/>
              <w:spacing w:before="120" w:after="120"/>
              <w:ind w:left="0"/>
              <w:jc w:val="center"/>
              <w:rPr>
                <w:rFonts w:ascii="Times New Roman" w:hAnsi="Times New Roman" w:cs="Times New Roman"/>
                <w:b/>
                <w:noProof/>
                <w:sz w:val="24"/>
                <w:szCs w:val="24"/>
              </w:rPr>
            </w:pPr>
            <w:r w:rsidRPr="001F252C">
              <w:rPr>
                <w:rFonts w:ascii="Times New Roman" w:hAnsi="Times New Roman" w:cs="Times New Roman"/>
                <w:b/>
                <w:noProof/>
                <w:sz w:val="24"/>
                <w:szCs w:val="24"/>
              </w:rPr>
              <w:t xml:space="preserve">Article </w:t>
            </w:r>
            <w:r w:rsidR="00B424E0" w:rsidRPr="001F252C">
              <w:rPr>
                <w:rFonts w:ascii="Times New Roman" w:hAnsi="Times New Roman" w:cs="Times New Roman"/>
                <w:b/>
                <w:sz w:val="24"/>
                <w:szCs w:val="24"/>
                <w:lang w:val="sq-AL"/>
              </w:rPr>
              <w:t>93</w:t>
            </w:r>
          </w:p>
          <w:p w:rsidR="000D4D3A" w:rsidRPr="001F252C" w:rsidRDefault="000D4D3A" w:rsidP="00C071AD">
            <w:pPr>
              <w:pStyle w:val="ListParagraph"/>
              <w:spacing w:before="120" w:after="120"/>
              <w:ind w:left="0"/>
              <w:jc w:val="center"/>
              <w:rPr>
                <w:rFonts w:ascii="Times New Roman" w:hAnsi="Times New Roman" w:cs="Times New Roman"/>
                <w:b/>
                <w:noProof/>
                <w:sz w:val="24"/>
                <w:szCs w:val="24"/>
              </w:rPr>
            </w:pPr>
            <w:r w:rsidRPr="001F252C">
              <w:rPr>
                <w:rFonts w:ascii="Times New Roman" w:hAnsi="Times New Roman" w:cs="Times New Roman"/>
                <w:b/>
                <w:noProof/>
                <w:sz w:val="24"/>
                <w:szCs w:val="24"/>
              </w:rPr>
              <w:t xml:space="preserve">The passage of the exam </w:t>
            </w:r>
          </w:p>
        </w:tc>
        <w:tc>
          <w:tcPr>
            <w:tcW w:w="1634" w:type="pct"/>
          </w:tcPr>
          <w:p w:rsidR="000D4D3A" w:rsidRPr="001F252C" w:rsidRDefault="000D4D3A" w:rsidP="00C071AD">
            <w:pPr>
              <w:pStyle w:val="ListParagraph"/>
              <w:spacing w:before="120" w:after="120"/>
              <w:ind w:left="0"/>
              <w:jc w:val="center"/>
              <w:outlineLvl w:val="0"/>
              <w:rPr>
                <w:rFonts w:ascii="Times New Roman" w:hAnsi="Times New Roman" w:cs="Times New Roman"/>
                <w:b/>
                <w:noProof/>
                <w:sz w:val="24"/>
                <w:szCs w:val="24"/>
              </w:rPr>
            </w:pPr>
            <w:r w:rsidRPr="001F252C">
              <w:rPr>
                <w:rFonts w:ascii="Times New Roman" w:hAnsi="Times New Roman" w:cs="Times New Roman"/>
                <w:b/>
                <w:noProof/>
                <w:sz w:val="24"/>
                <w:szCs w:val="24"/>
              </w:rPr>
              <w:t xml:space="preserve">Član </w:t>
            </w:r>
            <w:r w:rsidR="00B424E0" w:rsidRPr="001F252C">
              <w:rPr>
                <w:rFonts w:ascii="Times New Roman" w:hAnsi="Times New Roman" w:cs="Times New Roman"/>
                <w:b/>
                <w:sz w:val="24"/>
                <w:szCs w:val="24"/>
                <w:lang w:val="sq-AL"/>
              </w:rPr>
              <w:t>93</w:t>
            </w:r>
          </w:p>
          <w:p w:rsidR="000D4D3A" w:rsidRPr="001F252C" w:rsidRDefault="000D4D3A" w:rsidP="00C071AD">
            <w:pPr>
              <w:pStyle w:val="ListParagraph"/>
              <w:spacing w:before="120" w:after="120"/>
              <w:ind w:left="0"/>
              <w:jc w:val="center"/>
              <w:rPr>
                <w:rFonts w:ascii="Times New Roman" w:hAnsi="Times New Roman" w:cs="Times New Roman"/>
                <w:b/>
                <w:noProof/>
                <w:sz w:val="24"/>
                <w:szCs w:val="24"/>
              </w:rPr>
            </w:pPr>
            <w:r w:rsidRPr="001F252C">
              <w:rPr>
                <w:rFonts w:ascii="Times New Roman" w:hAnsi="Times New Roman" w:cs="Times New Roman"/>
                <w:b/>
                <w:noProof/>
                <w:sz w:val="24"/>
                <w:szCs w:val="24"/>
              </w:rPr>
              <w:t>Polaganje ispita</w:t>
            </w:r>
          </w:p>
        </w:tc>
      </w:tr>
      <w:tr w:rsidR="001F252C" w:rsidRPr="001F252C" w:rsidTr="00EC311E">
        <w:trPr>
          <w:trHeight w:val="1264"/>
        </w:trPr>
        <w:tc>
          <w:tcPr>
            <w:tcW w:w="1667" w:type="pct"/>
            <w:shd w:val="clear" w:color="auto" w:fill="auto"/>
          </w:tcPr>
          <w:p w:rsidR="000D4D3A" w:rsidRPr="001F252C" w:rsidRDefault="000D4D3A" w:rsidP="00312068">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1. Persont e autorizuar për kryerjen e kontrollimit teknik pranë subjekti juridik duhet të japin provimin profesional për aftësim. Provimi profesional mbahet nga komisioni kompetent i ministisë përgjegjëse për transport i caktuar me vendim të ministrit. Kandidati i cili e kalon me sukses testin e fiton të drejtën për ushtrimin e profesionit.</w:t>
            </w:r>
          </w:p>
        </w:tc>
        <w:tc>
          <w:tcPr>
            <w:tcW w:w="1699" w:type="pct"/>
          </w:tcPr>
          <w:p w:rsidR="000D4D3A" w:rsidRPr="001F252C" w:rsidRDefault="000D4D3A" w:rsidP="00B1177D">
            <w:pPr>
              <w:pStyle w:val="ListParagraph"/>
              <w:suppressAutoHyphens/>
              <w:autoSpaceDN w:val="0"/>
              <w:spacing w:before="120" w:after="120"/>
              <w:ind w:left="0"/>
              <w:contextualSpacing w:val="0"/>
              <w:jc w:val="both"/>
              <w:textAlignment w:val="baseline"/>
              <w:rPr>
                <w:rFonts w:ascii="Times New Roman" w:hAnsi="Times New Roman" w:cs="Times New Roman"/>
                <w:noProof/>
                <w:sz w:val="24"/>
                <w:szCs w:val="24"/>
              </w:rPr>
            </w:pPr>
            <w:r w:rsidRPr="001F252C">
              <w:rPr>
                <w:rFonts w:ascii="Times New Roman" w:hAnsi="Times New Roman" w:cs="Times New Roman"/>
                <w:sz w:val="24"/>
                <w:szCs w:val="24"/>
              </w:rPr>
              <w:t>1.</w:t>
            </w:r>
            <w:r w:rsidR="00B1177D">
              <w:rPr>
                <w:rFonts w:ascii="Times New Roman" w:hAnsi="Times New Roman" w:cs="Times New Roman"/>
                <w:sz w:val="24"/>
                <w:szCs w:val="24"/>
              </w:rPr>
              <w:t xml:space="preserve"> </w:t>
            </w:r>
            <w:r w:rsidRPr="001F252C">
              <w:rPr>
                <w:rFonts w:ascii="Times New Roman" w:hAnsi="Times New Roman" w:cs="Times New Roman"/>
                <w:sz w:val="24"/>
                <w:szCs w:val="24"/>
              </w:rPr>
              <w:t xml:space="preserve">Candidates for the performance of technical inspection functions must pass the same professional ability test. The test is held before a panel composed by the </w:t>
            </w:r>
            <w:r w:rsidRPr="00B1177D">
              <w:t>authority</w:t>
            </w:r>
            <w:r w:rsidRPr="001F252C">
              <w:rPr>
                <w:rFonts w:ascii="Times New Roman" w:hAnsi="Times New Roman" w:cs="Times New Roman"/>
                <w:sz w:val="24"/>
                <w:szCs w:val="24"/>
              </w:rPr>
              <w:t xml:space="preserve"> </w:t>
            </w:r>
            <w:r w:rsidRPr="00B1177D">
              <w:t>in charge of</w:t>
            </w:r>
            <w:r w:rsidRPr="001F252C">
              <w:rPr>
                <w:rFonts w:ascii="Times New Roman" w:hAnsi="Times New Roman" w:cs="Times New Roman"/>
                <w:sz w:val="24"/>
                <w:szCs w:val="24"/>
              </w:rPr>
              <w:t xml:space="preserve"> </w:t>
            </w:r>
            <w:r w:rsidRPr="00B1177D">
              <w:t>professional supervision</w:t>
            </w:r>
            <w:r w:rsidRPr="001F252C">
              <w:rPr>
                <w:rFonts w:ascii="Times New Roman" w:hAnsi="Times New Roman" w:cs="Times New Roman"/>
                <w:sz w:val="24"/>
                <w:szCs w:val="24"/>
              </w:rPr>
              <w:t>, a chairman and two members. The candidate that successfully passes the professional test shall be issUed an attestation on the test taken.</w:t>
            </w:r>
          </w:p>
        </w:tc>
        <w:tc>
          <w:tcPr>
            <w:tcW w:w="1634" w:type="pct"/>
          </w:tcPr>
          <w:p w:rsidR="000D4D3A" w:rsidRPr="001F252C" w:rsidRDefault="000D4D3A" w:rsidP="00B1177D">
            <w:pPr>
              <w:pStyle w:val="ListParagraph"/>
              <w:suppressAutoHyphens/>
              <w:autoSpaceDN w:val="0"/>
              <w:spacing w:before="120" w:after="120"/>
              <w:ind w:left="0"/>
              <w:contextualSpacing w:val="0"/>
              <w:jc w:val="both"/>
              <w:textAlignment w:val="baseline"/>
              <w:rPr>
                <w:rFonts w:ascii="Times New Roman" w:hAnsi="Times New Roman" w:cs="Times New Roman"/>
                <w:noProof/>
                <w:sz w:val="24"/>
                <w:szCs w:val="24"/>
              </w:rPr>
            </w:pPr>
            <w:r w:rsidRPr="001F252C">
              <w:rPr>
                <w:rFonts w:ascii="Times New Roman" w:hAnsi="Times New Roman" w:cs="Times New Roman"/>
                <w:sz w:val="24"/>
                <w:szCs w:val="24"/>
              </w:rPr>
              <w:t xml:space="preserve">1. Kandidati za obavljanje poslova tehničkog pregleda u pravnoj osobi za tehnički prgled. Dužni su polagati stručni ispit osposbljavanja. Stručni ispit se polaže pred komisijeom formirane </w:t>
            </w:r>
            <w:proofErr w:type="gramStart"/>
            <w:r w:rsidRPr="001F252C">
              <w:rPr>
                <w:rFonts w:ascii="Times New Roman" w:hAnsi="Times New Roman" w:cs="Times New Roman"/>
                <w:sz w:val="24"/>
                <w:szCs w:val="24"/>
              </w:rPr>
              <w:t>od  autoriteta</w:t>
            </w:r>
            <w:proofErr w:type="gramEnd"/>
            <w:r w:rsidRPr="001F252C">
              <w:rPr>
                <w:rFonts w:ascii="Times New Roman" w:hAnsi="Times New Roman" w:cs="Times New Roman"/>
                <w:sz w:val="24"/>
                <w:szCs w:val="24"/>
              </w:rPr>
              <w:t xml:space="preserve"> nadležnog za stručno nadziranje, u sastavu od predsednika i dva člana. Kandidatu koji s uspehom položi </w:t>
            </w:r>
            <w:proofErr w:type="gramStart"/>
            <w:r w:rsidRPr="001F252C">
              <w:rPr>
                <w:rFonts w:ascii="Times New Roman" w:hAnsi="Times New Roman" w:cs="Times New Roman"/>
                <w:sz w:val="24"/>
                <w:szCs w:val="24"/>
              </w:rPr>
              <w:t>stručni  ispit</w:t>
            </w:r>
            <w:proofErr w:type="gramEnd"/>
            <w:r w:rsidRPr="001F252C">
              <w:rPr>
                <w:rFonts w:ascii="Times New Roman" w:hAnsi="Times New Roman" w:cs="Times New Roman"/>
                <w:sz w:val="24"/>
                <w:szCs w:val="24"/>
              </w:rPr>
              <w:t>, komisija izdaje  uverenje o položenom ispitu.</w:t>
            </w:r>
          </w:p>
        </w:tc>
      </w:tr>
      <w:tr w:rsidR="001F252C" w:rsidRPr="001F252C" w:rsidTr="00EC311E">
        <w:trPr>
          <w:trHeight w:val="567"/>
        </w:trPr>
        <w:tc>
          <w:tcPr>
            <w:tcW w:w="1667" w:type="pct"/>
            <w:shd w:val="clear" w:color="auto" w:fill="auto"/>
          </w:tcPr>
          <w:p w:rsidR="000D4D3A" w:rsidRPr="001F252C" w:rsidRDefault="000D4D3A" w:rsidP="00C071AD">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 xml:space="preserve">2. Punëtorët profesionalë nga paragrafi 1. </w:t>
            </w:r>
            <w:proofErr w:type="gramStart"/>
            <w:r w:rsidRPr="001F252C">
              <w:rPr>
                <w:rFonts w:ascii="Times New Roman" w:hAnsi="Times New Roman" w:cs="Times New Roman"/>
                <w:sz w:val="24"/>
                <w:szCs w:val="24"/>
              </w:rPr>
              <w:t>i</w:t>
            </w:r>
            <w:proofErr w:type="gramEnd"/>
            <w:r w:rsidRPr="001F252C">
              <w:rPr>
                <w:rFonts w:ascii="Times New Roman" w:hAnsi="Times New Roman" w:cs="Times New Roman"/>
                <w:sz w:val="24"/>
                <w:szCs w:val="24"/>
              </w:rPr>
              <w:t xml:space="preserve"> këtij neni, duhet të ju nënshtrohen trajnimeve per perfitimin e njohurive në çdo dy vite nga dita e lëshimit të vërtetimit për provimin e dhënë.</w:t>
            </w:r>
          </w:p>
        </w:tc>
        <w:tc>
          <w:tcPr>
            <w:tcW w:w="1699" w:type="pct"/>
          </w:tcPr>
          <w:p w:rsidR="000D4D3A" w:rsidRPr="001F252C" w:rsidRDefault="000D4D3A" w:rsidP="00B1177D">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 xml:space="preserve">2. Professional workers from paragraph 1. </w:t>
            </w:r>
            <w:proofErr w:type="gramStart"/>
            <w:r w:rsidRPr="001F252C">
              <w:rPr>
                <w:rFonts w:ascii="Times New Roman" w:hAnsi="Times New Roman" w:cs="Times New Roman"/>
                <w:sz w:val="24"/>
                <w:szCs w:val="24"/>
              </w:rPr>
              <w:t>of</w:t>
            </w:r>
            <w:proofErr w:type="gramEnd"/>
            <w:r w:rsidRPr="001F252C">
              <w:rPr>
                <w:rFonts w:ascii="Times New Roman" w:hAnsi="Times New Roman" w:cs="Times New Roman"/>
                <w:sz w:val="24"/>
                <w:szCs w:val="24"/>
              </w:rPr>
              <w:t xml:space="preserve"> this Article, </w:t>
            </w:r>
            <w:r w:rsidRPr="00B1177D">
              <w:rPr>
                <w:rFonts w:ascii="Times New Roman" w:hAnsi="Times New Roman" w:cs="Times New Roman"/>
                <w:sz w:val="24"/>
                <w:szCs w:val="24"/>
              </w:rPr>
              <w:t>shall</w:t>
            </w:r>
            <w:r w:rsidRPr="001F252C">
              <w:rPr>
                <w:rFonts w:ascii="Times New Roman" w:hAnsi="Times New Roman" w:cs="Times New Roman"/>
                <w:sz w:val="24"/>
                <w:szCs w:val="24"/>
              </w:rPr>
              <w:t xml:space="preserve"> </w:t>
            </w:r>
            <w:r w:rsidRPr="00B1177D">
              <w:rPr>
                <w:rFonts w:ascii="Times New Roman" w:hAnsi="Times New Roman" w:cs="Times New Roman"/>
                <w:sz w:val="24"/>
                <w:szCs w:val="24"/>
              </w:rPr>
              <w:t>be subject to</w:t>
            </w:r>
            <w:r w:rsidRPr="001F252C">
              <w:rPr>
                <w:rFonts w:ascii="Times New Roman" w:hAnsi="Times New Roman" w:cs="Times New Roman"/>
                <w:sz w:val="24"/>
                <w:szCs w:val="24"/>
              </w:rPr>
              <w:t xml:space="preserve"> </w:t>
            </w:r>
            <w:r w:rsidRPr="00B1177D">
              <w:rPr>
                <w:rFonts w:ascii="Times New Roman" w:hAnsi="Times New Roman" w:cs="Times New Roman"/>
                <w:sz w:val="24"/>
                <w:szCs w:val="24"/>
              </w:rPr>
              <w:t>the acquisition of knowledge</w:t>
            </w:r>
            <w:r w:rsidRPr="001F252C">
              <w:rPr>
                <w:rFonts w:ascii="Times New Roman" w:hAnsi="Times New Roman" w:cs="Times New Roman"/>
                <w:sz w:val="24"/>
                <w:szCs w:val="24"/>
              </w:rPr>
              <w:t xml:space="preserve"> </w:t>
            </w:r>
            <w:r w:rsidRPr="00B1177D">
              <w:rPr>
                <w:rFonts w:ascii="Times New Roman" w:hAnsi="Times New Roman" w:cs="Times New Roman"/>
                <w:sz w:val="24"/>
                <w:szCs w:val="24"/>
              </w:rPr>
              <w:t>training</w:t>
            </w:r>
            <w:r w:rsidRPr="001F252C">
              <w:rPr>
                <w:rFonts w:ascii="Times New Roman" w:hAnsi="Times New Roman" w:cs="Times New Roman"/>
                <w:sz w:val="24"/>
                <w:szCs w:val="24"/>
              </w:rPr>
              <w:t xml:space="preserve"> </w:t>
            </w:r>
            <w:r w:rsidRPr="00B1177D">
              <w:rPr>
                <w:rFonts w:ascii="Times New Roman" w:hAnsi="Times New Roman" w:cs="Times New Roman"/>
                <w:sz w:val="24"/>
                <w:szCs w:val="24"/>
              </w:rPr>
              <w:t>every two</w:t>
            </w:r>
            <w:r w:rsidRPr="001F252C">
              <w:rPr>
                <w:rFonts w:ascii="Times New Roman" w:hAnsi="Times New Roman" w:cs="Times New Roman"/>
                <w:sz w:val="24"/>
                <w:szCs w:val="24"/>
              </w:rPr>
              <w:t xml:space="preserve"> </w:t>
            </w:r>
            <w:r w:rsidRPr="00B1177D">
              <w:rPr>
                <w:rFonts w:ascii="Times New Roman" w:hAnsi="Times New Roman" w:cs="Times New Roman"/>
                <w:sz w:val="24"/>
                <w:szCs w:val="24"/>
              </w:rPr>
              <w:t xml:space="preserve">years </w:t>
            </w:r>
            <w:r w:rsidRPr="001F252C">
              <w:rPr>
                <w:rFonts w:ascii="Times New Roman" w:hAnsi="Times New Roman" w:cs="Times New Roman"/>
                <w:sz w:val="24"/>
                <w:szCs w:val="24"/>
              </w:rPr>
              <w:t>from the day of issuance of the attestation of the test they have passed.</w:t>
            </w:r>
          </w:p>
        </w:tc>
        <w:tc>
          <w:tcPr>
            <w:tcW w:w="1634" w:type="pct"/>
          </w:tcPr>
          <w:p w:rsidR="000D4D3A" w:rsidRPr="001F252C" w:rsidRDefault="002D5C6C" w:rsidP="00B1177D">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Pr>
                <w:rFonts w:ascii="Times New Roman" w:hAnsi="Times New Roman" w:cs="Times New Roman"/>
                <w:sz w:val="24"/>
                <w:szCs w:val="24"/>
              </w:rPr>
              <w:t>2. Stručni radnici iz stava</w:t>
            </w:r>
            <w:r w:rsidR="000D4D3A" w:rsidRPr="001F252C">
              <w:rPr>
                <w:rFonts w:ascii="Times New Roman" w:hAnsi="Times New Roman" w:cs="Times New Roman"/>
                <w:sz w:val="24"/>
                <w:szCs w:val="24"/>
              </w:rPr>
              <w:t xml:space="preserve"> 1. </w:t>
            </w:r>
            <w:proofErr w:type="gramStart"/>
            <w:r w:rsidR="000D4D3A" w:rsidRPr="001F252C">
              <w:rPr>
                <w:rFonts w:ascii="Times New Roman" w:hAnsi="Times New Roman" w:cs="Times New Roman"/>
                <w:sz w:val="24"/>
                <w:szCs w:val="24"/>
              </w:rPr>
              <w:t>ovoga</w:t>
            </w:r>
            <w:proofErr w:type="gramEnd"/>
            <w:r w:rsidR="000D4D3A" w:rsidRPr="001F252C">
              <w:rPr>
                <w:rFonts w:ascii="Times New Roman" w:hAnsi="Times New Roman" w:cs="Times New Roman"/>
                <w:sz w:val="24"/>
                <w:szCs w:val="24"/>
              </w:rPr>
              <w:t xml:space="preserve"> člana moraju s e pohadjati obuke za sticanje novi</w:t>
            </w:r>
            <w:r>
              <w:rPr>
                <w:rFonts w:ascii="Times New Roman" w:hAnsi="Times New Roman" w:cs="Times New Roman"/>
                <w:sz w:val="24"/>
                <w:szCs w:val="24"/>
              </w:rPr>
              <w:t>h znanja po isteku dvije godine</w:t>
            </w:r>
            <w:r w:rsidR="000D4D3A" w:rsidRPr="001F252C">
              <w:rPr>
                <w:rFonts w:ascii="Times New Roman" w:hAnsi="Times New Roman" w:cs="Times New Roman"/>
                <w:sz w:val="24"/>
                <w:szCs w:val="24"/>
              </w:rPr>
              <w:t xml:space="preserve"> od dana izdavanja uverenja o položenom ispitu .</w:t>
            </w:r>
          </w:p>
        </w:tc>
      </w:tr>
      <w:tr w:rsidR="001F252C" w:rsidRPr="001F252C" w:rsidTr="00EC311E">
        <w:trPr>
          <w:trHeight w:val="1264"/>
        </w:trPr>
        <w:tc>
          <w:tcPr>
            <w:tcW w:w="1667" w:type="pct"/>
            <w:shd w:val="clear" w:color="auto" w:fill="auto"/>
          </w:tcPr>
          <w:p w:rsidR="000D4D3A" w:rsidRPr="001F252C" w:rsidRDefault="000D4D3A" w:rsidP="00C071AD">
            <w:pPr>
              <w:spacing w:before="120" w:after="120"/>
              <w:jc w:val="center"/>
              <w:rPr>
                <w:rFonts w:ascii="Times New Roman" w:hAnsi="Times New Roman" w:cs="Times New Roman"/>
                <w:b/>
                <w:sz w:val="24"/>
                <w:szCs w:val="24"/>
                <w:lang w:val="sq-AL"/>
              </w:rPr>
            </w:pPr>
            <w:r w:rsidRPr="001F252C">
              <w:rPr>
                <w:rFonts w:ascii="Times New Roman" w:hAnsi="Times New Roman" w:cs="Times New Roman"/>
                <w:b/>
                <w:sz w:val="24"/>
                <w:szCs w:val="24"/>
                <w:lang w:val="sq-AL"/>
              </w:rPr>
              <w:t xml:space="preserve">Neni </w:t>
            </w:r>
            <w:r w:rsidR="00B424E0" w:rsidRPr="001F252C">
              <w:rPr>
                <w:rFonts w:ascii="Times New Roman" w:hAnsi="Times New Roman" w:cs="Times New Roman"/>
                <w:b/>
                <w:sz w:val="24"/>
                <w:szCs w:val="24"/>
                <w:lang w:val="sq-AL"/>
              </w:rPr>
              <w:t>94</w:t>
            </w:r>
          </w:p>
          <w:p w:rsidR="000D4D3A" w:rsidRPr="001F252C" w:rsidRDefault="000D4D3A" w:rsidP="00C071AD">
            <w:pPr>
              <w:pStyle w:val="ListParagraph"/>
              <w:suppressAutoHyphens/>
              <w:autoSpaceDN w:val="0"/>
              <w:spacing w:before="120" w:after="120"/>
              <w:ind w:left="0"/>
              <w:contextualSpacing w:val="0"/>
              <w:jc w:val="center"/>
              <w:textAlignment w:val="baseline"/>
              <w:rPr>
                <w:rFonts w:ascii="Times New Roman" w:hAnsi="Times New Roman" w:cs="Times New Roman"/>
                <w:sz w:val="24"/>
                <w:szCs w:val="24"/>
              </w:rPr>
            </w:pPr>
            <w:r w:rsidRPr="001F252C">
              <w:rPr>
                <w:rFonts w:ascii="Times New Roman" w:hAnsi="Times New Roman" w:cs="Times New Roman"/>
                <w:b/>
                <w:sz w:val="24"/>
                <w:szCs w:val="24"/>
                <w:lang w:val="sq-AL"/>
              </w:rPr>
              <w:t>Verifikimi i njohurive</w:t>
            </w:r>
          </w:p>
        </w:tc>
        <w:tc>
          <w:tcPr>
            <w:tcW w:w="1699" w:type="pct"/>
          </w:tcPr>
          <w:p w:rsidR="000D4D3A" w:rsidRPr="001F252C" w:rsidRDefault="000D4D3A" w:rsidP="00C071AD">
            <w:pPr>
              <w:pStyle w:val="ListParagraph"/>
              <w:spacing w:before="120" w:after="120"/>
              <w:ind w:left="0"/>
              <w:jc w:val="center"/>
              <w:rPr>
                <w:rFonts w:ascii="Times New Roman" w:hAnsi="Times New Roman" w:cs="Times New Roman"/>
                <w:b/>
                <w:noProof/>
                <w:sz w:val="24"/>
                <w:szCs w:val="24"/>
              </w:rPr>
            </w:pPr>
            <w:r w:rsidRPr="001F252C">
              <w:rPr>
                <w:rFonts w:ascii="Times New Roman" w:hAnsi="Times New Roman" w:cs="Times New Roman"/>
                <w:b/>
                <w:noProof/>
                <w:sz w:val="24"/>
                <w:szCs w:val="24"/>
              </w:rPr>
              <w:t xml:space="preserve">Article </w:t>
            </w:r>
            <w:r w:rsidR="00B424E0" w:rsidRPr="001F252C">
              <w:rPr>
                <w:rFonts w:ascii="Times New Roman" w:hAnsi="Times New Roman" w:cs="Times New Roman"/>
                <w:b/>
                <w:sz w:val="24"/>
                <w:szCs w:val="24"/>
                <w:lang w:val="sq-AL"/>
              </w:rPr>
              <w:t>94</w:t>
            </w:r>
          </w:p>
          <w:p w:rsidR="000D4D3A" w:rsidRPr="001F252C" w:rsidRDefault="000D4D3A" w:rsidP="00C071AD">
            <w:pPr>
              <w:pStyle w:val="ListParagraph"/>
              <w:spacing w:before="120" w:after="120"/>
              <w:ind w:left="0"/>
              <w:jc w:val="center"/>
              <w:rPr>
                <w:rFonts w:ascii="Times New Roman" w:hAnsi="Times New Roman" w:cs="Times New Roman"/>
                <w:noProof/>
                <w:sz w:val="24"/>
                <w:szCs w:val="24"/>
              </w:rPr>
            </w:pPr>
            <w:r w:rsidRPr="001F252C">
              <w:rPr>
                <w:rFonts w:ascii="Times New Roman" w:hAnsi="Times New Roman" w:cs="Times New Roman"/>
                <w:b/>
                <w:noProof/>
                <w:sz w:val="24"/>
                <w:szCs w:val="24"/>
              </w:rPr>
              <w:t>Knowledge verification</w:t>
            </w:r>
          </w:p>
        </w:tc>
        <w:tc>
          <w:tcPr>
            <w:tcW w:w="1634" w:type="pct"/>
          </w:tcPr>
          <w:p w:rsidR="000D4D3A" w:rsidRPr="001F252C" w:rsidRDefault="000D4D3A" w:rsidP="00C071AD">
            <w:pPr>
              <w:pStyle w:val="ListParagraph"/>
              <w:spacing w:before="120" w:after="120"/>
              <w:ind w:left="0"/>
              <w:jc w:val="center"/>
              <w:outlineLvl w:val="0"/>
              <w:rPr>
                <w:rFonts w:ascii="Times New Roman" w:hAnsi="Times New Roman" w:cs="Times New Roman"/>
                <w:b/>
                <w:noProof/>
                <w:sz w:val="24"/>
                <w:szCs w:val="24"/>
              </w:rPr>
            </w:pPr>
            <w:r w:rsidRPr="001F252C">
              <w:rPr>
                <w:rFonts w:ascii="Times New Roman" w:hAnsi="Times New Roman" w:cs="Times New Roman"/>
                <w:b/>
                <w:noProof/>
                <w:sz w:val="24"/>
                <w:szCs w:val="24"/>
              </w:rPr>
              <w:t xml:space="preserve">Član </w:t>
            </w:r>
            <w:r w:rsidR="00B424E0" w:rsidRPr="001F252C">
              <w:rPr>
                <w:rFonts w:ascii="Times New Roman" w:hAnsi="Times New Roman" w:cs="Times New Roman"/>
                <w:b/>
                <w:sz w:val="24"/>
                <w:szCs w:val="24"/>
                <w:lang w:val="sq-AL"/>
              </w:rPr>
              <w:t>94</w:t>
            </w:r>
          </w:p>
          <w:p w:rsidR="000D4D3A" w:rsidRPr="001F252C" w:rsidRDefault="000D4D3A" w:rsidP="00C071AD">
            <w:pPr>
              <w:pStyle w:val="ListParagraph"/>
              <w:spacing w:before="120" w:after="120"/>
              <w:ind w:left="0"/>
              <w:jc w:val="center"/>
              <w:rPr>
                <w:rFonts w:ascii="Times New Roman" w:hAnsi="Times New Roman" w:cs="Times New Roman"/>
                <w:noProof/>
                <w:sz w:val="24"/>
                <w:szCs w:val="24"/>
              </w:rPr>
            </w:pPr>
            <w:r w:rsidRPr="001F252C">
              <w:rPr>
                <w:rFonts w:ascii="Times New Roman" w:hAnsi="Times New Roman" w:cs="Times New Roman"/>
                <w:b/>
                <w:noProof/>
                <w:sz w:val="24"/>
                <w:szCs w:val="24"/>
              </w:rPr>
              <w:t>Provera znanja</w:t>
            </w:r>
          </w:p>
        </w:tc>
      </w:tr>
      <w:tr w:rsidR="001F252C" w:rsidRPr="001F252C" w:rsidTr="00FD06BA">
        <w:trPr>
          <w:trHeight w:val="340"/>
        </w:trPr>
        <w:tc>
          <w:tcPr>
            <w:tcW w:w="1667" w:type="pct"/>
            <w:shd w:val="clear" w:color="auto" w:fill="auto"/>
          </w:tcPr>
          <w:p w:rsidR="000D4D3A" w:rsidRPr="001F252C" w:rsidRDefault="000D4D3A" w:rsidP="00C071AD">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 xml:space="preserve">1. Kandidati që nuk e ka dhënë provimin do të dërgohet përsëri për dhënien e provimit, në afat </w:t>
            </w:r>
            <w:r w:rsidRPr="001F252C">
              <w:rPr>
                <w:rFonts w:ascii="Times New Roman" w:hAnsi="Times New Roman" w:cs="Times New Roman"/>
                <w:sz w:val="24"/>
                <w:szCs w:val="24"/>
              </w:rPr>
              <w:lastRenderedPageBreak/>
              <w:t>prej 15 ditësh nga data e marrjes së rezultateve të provimit.</w:t>
            </w:r>
          </w:p>
        </w:tc>
        <w:tc>
          <w:tcPr>
            <w:tcW w:w="1699" w:type="pct"/>
          </w:tcPr>
          <w:p w:rsidR="000D4D3A" w:rsidRPr="001F252C" w:rsidRDefault="000D4D3A" w:rsidP="006627BE">
            <w:pPr>
              <w:pStyle w:val="ListParagraph"/>
              <w:suppressAutoHyphens/>
              <w:autoSpaceDN w:val="0"/>
              <w:spacing w:before="120" w:after="120"/>
              <w:ind w:left="0"/>
              <w:contextualSpacing w:val="0"/>
              <w:jc w:val="both"/>
              <w:textAlignment w:val="baseline"/>
              <w:rPr>
                <w:rFonts w:ascii="Times New Roman" w:hAnsi="Times New Roman" w:cs="Times New Roman"/>
                <w:noProof/>
                <w:sz w:val="24"/>
                <w:szCs w:val="24"/>
              </w:rPr>
            </w:pPr>
            <w:r w:rsidRPr="001F252C">
              <w:rPr>
                <w:rFonts w:ascii="Times New Roman" w:hAnsi="Times New Roman" w:cs="Times New Roman"/>
                <w:sz w:val="24"/>
                <w:szCs w:val="24"/>
              </w:rPr>
              <w:lastRenderedPageBreak/>
              <w:t xml:space="preserve">1. The candidate who has not </w:t>
            </w:r>
            <w:proofErr w:type="gramStart"/>
            <w:r w:rsidRPr="001F252C">
              <w:rPr>
                <w:rFonts w:ascii="Times New Roman" w:hAnsi="Times New Roman" w:cs="Times New Roman"/>
                <w:sz w:val="24"/>
                <w:szCs w:val="24"/>
              </w:rPr>
              <w:t>passed  the</w:t>
            </w:r>
            <w:proofErr w:type="gramEnd"/>
            <w:r w:rsidRPr="001F252C">
              <w:rPr>
                <w:rFonts w:ascii="Times New Roman" w:hAnsi="Times New Roman" w:cs="Times New Roman"/>
                <w:sz w:val="24"/>
                <w:szCs w:val="24"/>
              </w:rPr>
              <w:t xml:space="preserve"> test shall be asked to take the test again within 15 </w:t>
            </w:r>
            <w:r w:rsidRPr="001F252C">
              <w:rPr>
                <w:rFonts w:ascii="Times New Roman" w:hAnsi="Times New Roman" w:cs="Times New Roman"/>
                <w:sz w:val="24"/>
                <w:szCs w:val="24"/>
              </w:rPr>
              <w:lastRenderedPageBreak/>
              <w:t>days from receipt of the test results.</w:t>
            </w:r>
          </w:p>
        </w:tc>
        <w:tc>
          <w:tcPr>
            <w:tcW w:w="1634" w:type="pct"/>
          </w:tcPr>
          <w:p w:rsidR="000D4D3A" w:rsidRPr="001F252C" w:rsidRDefault="000D4D3A" w:rsidP="006627BE">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lastRenderedPageBreak/>
              <w:t xml:space="preserve">1. Kandidat koji ne polaže ispit ponovno će se uputiti na polaganje ispita u roku </w:t>
            </w:r>
            <w:proofErr w:type="gramStart"/>
            <w:r w:rsidRPr="001F252C">
              <w:rPr>
                <w:rFonts w:ascii="Times New Roman" w:hAnsi="Times New Roman" w:cs="Times New Roman"/>
                <w:sz w:val="24"/>
                <w:szCs w:val="24"/>
              </w:rPr>
              <w:t>od  15</w:t>
            </w:r>
            <w:proofErr w:type="gramEnd"/>
            <w:r w:rsidRPr="001F252C">
              <w:rPr>
                <w:rFonts w:ascii="Times New Roman" w:hAnsi="Times New Roman" w:cs="Times New Roman"/>
                <w:sz w:val="24"/>
                <w:szCs w:val="24"/>
              </w:rPr>
              <w:t xml:space="preserve"> dana </w:t>
            </w:r>
            <w:r w:rsidRPr="001F252C">
              <w:rPr>
                <w:rFonts w:ascii="Times New Roman" w:hAnsi="Times New Roman" w:cs="Times New Roman"/>
                <w:sz w:val="24"/>
                <w:szCs w:val="24"/>
              </w:rPr>
              <w:lastRenderedPageBreak/>
              <w:t xml:space="preserve">od dana uzimanja rezultata ispita.  </w:t>
            </w:r>
          </w:p>
        </w:tc>
      </w:tr>
      <w:tr w:rsidR="001F252C" w:rsidRPr="001F252C" w:rsidTr="00FD06BA">
        <w:trPr>
          <w:trHeight w:val="340"/>
        </w:trPr>
        <w:tc>
          <w:tcPr>
            <w:tcW w:w="1667" w:type="pct"/>
            <w:shd w:val="clear" w:color="auto" w:fill="auto"/>
          </w:tcPr>
          <w:p w:rsidR="000D4D3A" w:rsidRPr="001F252C" w:rsidRDefault="000D4D3A" w:rsidP="00C071AD">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lastRenderedPageBreak/>
              <w:t>2. Në periudhën deri në dhënien e provimit profesional, apo e ka dhene ate dhe nuk merr pjese ne afatin e percaktuar per trajnime per perfitimin e njohurive kandidati nuk ka të drejtë që të kryejë punë për të cilat nevojitet provimi profesional dhe trajnimet e parapara.</w:t>
            </w:r>
          </w:p>
        </w:tc>
        <w:tc>
          <w:tcPr>
            <w:tcW w:w="1699" w:type="pct"/>
          </w:tcPr>
          <w:p w:rsidR="000D4D3A" w:rsidRPr="001F252C" w:rsidRDefault="000D4D3A" w:rsidP="006627BE">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2.</w:t>
            </w:r>
            <w:r w:rsidRPr="006627BE">
              <w:rPr>
                <w:rFonts w:ascii="Times New Roman" w:hAnsi="Times New Roman" w:cs="Times New Roman"/>
                <w:sz w:val="24"/>
                <w:szCs w:val="24"/>
              </w:rPr>
              <w:t xml:space="preserve"> In</w:t>
            </w:r>
            <w:r w:rsidRPr="001F252C">
              <w:rPr>
                <w:rFonts w:ascii="Times New Roman" w:hAnsi="Times New Roman" w:cs="Times New Roman"/>
                <w:sz w:val="24"/>
                <w:szCs w:val="24"/>
              </w:rPr>
              <w:t xml:space="preserve"> </w:t>
            </w:r>
            <w:r w:rsidRPr="006627BE">
              <w:rPr>
                <w:rFonts w:ascii="Times New Roman" w:hAnsi="Times New Roman" w:cs="Times New Roman"/>
                <w:sz w:val="24"/>
                <w:szCs w:val="24"/>
              </w:rPr>
              <w:t>the period</w:t>
            </w:r>
            <w:r w:rsidRPr="001F252C">
              <w:rPr>
                <w:rFonts w:ascii="Times New Roman" w:hAnsi="Times New Roman" w:cs="Times New Roman"/>
                <w:sz w:val="24"/>
                <w:szCs w:val="24"/>
              </w:rPr>
              <w:t xml:space="preserve"> </w:t>
            </w:r>
            <w:r w:rsidRPr="006627BE">
              <w:rPr>
                <w:rFonts w:ascii="Times New Roman" w:hAnsi="Times New Roman" w:cs="Times New Roman"/>
                <w:sz w:val="24"/>
                <w:szCs w:val="24"/>
              </w:rPr>
              <w:t>up to the</w:t>
            </w:r>
            <w:r w:rsidRPr="001F252C">
              <w:rPr>
                <w:rFonts w:ascii="Times New Roman" w:hAnsi="Times New Roman" w:cs="Times New Roman"/>
                <w:sz w:val="24"/>
                <w:szCs w:val="24"/>
              </w:rPr>
              <w:t xml:space="preserve"> </w:t>
            </w:r>
            <w:r w:rsidRPr="006627BE">
              <w:rPr>
                <w:rFonts w:ascii="Times New Roman" w:hAnsi="Times New Roman" w:cs="Times New Roman"/>
                <w:sz w:val="24"/>
                <w:szCs w:val="24"/>
              </w:rPr>
              <w:t>professional</w:t>
            </w:r>
            <w:r w:rsidRPr="001F252C">
              <w:rPr>
                <w:rFonts w:ascii="Times New Roman" w:hAnsi="Times New Roman" w:cs="Times New Roman"/>
                <w:sz w:val="24"/>
                <w:szCs w:val="24"/>
              </w:rPr>
              <w:t xml:space="preserve"> </w:t>
            </w:r>
            <w:r w:rsidRPr="006627BE">
              <w:rPr>
                <w:rFonts w:ascii="Times New Roman" w:hAnsi="Times New Roman" w:cs="Times New Roman"/>
                <w:sz w:val="24"/>
                <w:szCs w:val="24"/>
              </w:rPr>
              <w:t>exam</w:t>
            </w:r>
            <w:r w:rsidRPr="001F252C">
              <w:rPr>
                <w:rFonts w:ascii="Times New Roman" w:hAnsi="Times New Roman" w:cs="Times New Roman"/>
                <w:sz w:val="24"/>
                <w:szCs w:val="24"/>
              </w:rPr>
              <w:t xml:space="preserve">, </w:t>
            </w:r>
            <w:r w:rsidRPr="006627BE">
              <w:rPr>
                <w:rFonts w:ascii="Times New Roman" w:hAnsi="Times New Roman" w:cs="Times New Roman"/>
                <w:sz w:val="24"/>
                <w:szCs w:val="24"/>
              </w:rPr>
              <w:t>or</w:t>
            </w:r>
            <w:r w:rsidRPr="001F252C">
              <w:rPr>
                <w:rFonts w:ascii="Times New Roman" w:hAnsi="Times New Roman" w:cs="Times New Roman"/>
                <w:sz w:val="24"/>
                <w:szCs w:val="24"/>
              </w:rPr>
              <w:t xml:space="preserve"> </w:t>
            </w:r>
            <w:r w:rsidRPr="006627BE">
              <w:rPr>
                <w:rFonts w:ascii="Times New Roman" w:hAnsi="Times New Roman" w:cs="Times New Roman"/>
                <w:sz w:val="24"/>
                <w:szCs w:val="24"/>
              </w:rPr>
              <w:t>passed it</w:t>
            </w:r>
            <w:r w:rsidRPr="001F252C">
              <w:rPr>
                <w:rFonts w:ascii="Times New Roman" w:hAnsi="Times New Roman" w:cs="Times New Roman"/>
                <w:sz w:val="24"/>
                <w:szCs w:val="24"/>
              </w:rPr>
              <w:t xml:space="preserve"> </w:t>
            </w:r>
            <w:r w:rsidRPr="006627BE">
              <w:rPr>
                <w:rFonts w:ascii="Times New Roman" w:hAnsi="Times New Roman" w:cs="Times New Roman"/>
                <w:sz w:val="24"/>
                <w:szCs w:val="24"/>
              </w:rPr>
              <w:t>and</w:t>
            </w:r>
            <w:r w:rsidRPr="001F252C">
              <w:rPr>
                <w:rFonts w:ascii="Times New Roman" w:hAnsi="Times New Roman" w:cs="Times New Roman"/>
                <w:sz w:val="24"/>
                <w:szCs w:val="24"/>
              </w:rPr>
              <w:t xml:space="preserve"> </w:t>
            </w:r>
            <w:r w:rsidRPr="006627BE">
              <w:rPr>
                <w:rFonts w:ascii="Times New Roman" w:hAnsi="Times New Roman" w:cs="Times New Roman"/>
                <w:sz w:val="24"/>
                <w:szCs w:val="24"/>
              </w:rPr>
              <w:t>does not take</w:t>
            </w:r>
            <w:r w:rsidRPr="001F252C">
              <w:rPr>
                <w:rFonts w:ascii="Times New Roman" w:hAnsi="Times New Roman" w:cs="Times New Roman"/>
                <w:sz w:val="24"/>
                <w:szCs w:val="24"/>
              </w:rPr>
              <w:t xml:space="preserve"> </w:t>
            </w:r>
            <w:r w:rsidRPr="006627BE">
              <w:rPr>
                <w:rFonts w:ascii="Times New Roman" w:hAnsi="Times New Roman" w:cs="Times New Roman"/>
                <w:sz w:val="24"/>
                <w:szCs w:val="24"/>
              </w:rPr>
              <w:t>participate</w:t>
            </w:r>
            <w:r w:rsidRPr="001F252C">
              <w:rPr>
                <w:rFonts w:ascii="Times New Roman" w:hAnsi="Times New Roman" w:cs="Times New Roman"/>
                <w:sz w:val="24"/>
                <w:szCs w:val="24"/>
              </w:rPr>
              <w:t xml:space="preserve"> </w:t>
            </w:r>
            <w:r w:rsidRPr="006627BE">
              <w:rPr>
                <w:rFonts w:ascii="Times New Roman" w:hAnsi="Times New Roman" w:cs="Times New Roman"/>
                <w:sz w:val="24"/>
                <w:szCs w:val="24"/>
              </w:rPr>
              <w:t>in</w:t>
            </w:r>
            <w:r w:rsidRPr="001F252C">
              <w:rPr>
                <w:rFonts w:ascii="Times New Roman" w:hAnsi="Times New Roman" w:cs="Times New Roman"/>
                <w:sz w:val="24"/>
                <w:szCs w:val="24"/>
              </w:rPr>
              <w:t xml:space="preserve"> </w:t>
            </w:r>
            <w:r w:rsidRPr="006627BE">
              <w:rPr>
                <w:rFonts w:ascii="Times New Roman" w:hAnsi="Times New Roman" w:cs="Times New Roman"/>
                <w:sz w:val="24"/>
                <w:szCs w:val="24"/>
              </w:rPr>
              <w:t>the time specified</w:t>
            </w:r>
            <w:r w:rsidRPr="001F252C">
              <w:rPr>
                <w:rFonts w:ascii="Times New Roman" w:hAnsi="Times New Roman" w:cs="Times New Roman"/>
                <w:sz w:val="24"/>
                <w:szCs w:val="24"/>
              </w:rPr>
              <w:t xml:space="preserve"> </w:t>
            </w:r>
            <w:r w:rsidRPr="006627BE">
              <w:rPr>
                <w:rFonts w:ascii="Times New Roman" w:hAnsi="Times New Roman" w:cs="Times New Roman"/>
                <w:sz w:val="24"/>
                <w:szCs w:val="24"/>
              </w:rPr>
              <w:t>for</w:t>
            </w:r>
            <w:r w:rsidRPr="001F252C">
              <w:rPr>
                <w:rFonts w:ascii="Times New Roman" w:hAnsi="Times New Roman" w:cs="Times New Roman"/>
                <w:sz w:val="24"/>
                <w:szCs w:val="24"/>
              </w:rPr>
              <w:t xml:space="preserve"> </w:t>
            </w:r>
            <w:r w:rsidRPr="006627BE">
              <w:rPr>
                <w:rFonts w:ascii="Times New Roman" w:hAnsi="Times New Roman" w:cs="Times New Roman"/>
                <w:sz w:val="24"/>
                <w:szCs w:val="24"/>
              </w:rPr>
              <w:t>training for acquiring knowledge</w:t>
            </w:r>
            <w:r w:rsidRPr="001F252C">
              <w:rPr>
                <w:rFonts w:ascii="Times New Roman" w:hAnsi="Times New Roman" w:cs="Times New Roman"/>
                <w:sz w:val="24"/>
                <w:szCs w:val="24"/>
              </w:rPr>
              <w:t xml:space="preserve">, the candidate </w:t>
            </w:r>
            <w:r w:rsidRPr="006627BE">
              <w:rPr>
                <w:rFonts w:ascii="Times New Roman" w:hAnsi="Times New Roman" w:cs="Times New Roman"/>
                <w:sz w:val="24"/>
                <w:szCs w:val="24"/>
              </w:rPr>
              <w:t>is not eligible</w:t>
            </w:r>
            <w:r w:rsidRPr="001F252C">
              <w:rPr>
                <w:rFonts w:ascii="Times New Roman" w:hAnsi="Times New Roman" w:cs="Times New Roman"/>
                <w:sz w:val="24"/>
                <w:szCs w:val="24"/>
              </w:rPr>
              <w:t xml:space="preserve"> </w:t>
            </w:r>
            <w:r w:rsidRPr="006627BE">
              <w:rPr>
                <w:rFonts w:ascii="Times New Roman" w:hAnsi="Times New Roman" w:cs="Times New Roman"/>
                <w:sz w:val="24"/>
                <w:szCs w:val="24"/>
              </w:rPr>
              <w:t>to</w:t>
            </w:r>
            <w:r w:rsidRPr="001F252C">
              <w:rPr>
                <w:rFonts w:ascii="Times New Roman" w:hAnsi="Times New Roman" w:cs="Times New Roman"/>
                <w:sz w:val="24"/>
                <w:szCs w:val="24"/>
              </w:rPr>
              <w:t xml:space="preserve"> </w:t>
            </w:r>
            <w:r w:rsidRPr="006627BE">
              <w:rPr>
                <w:rFonts w:ascii="Times New Roman" w:hAnsi="Times New Roman" w:cs="Times New Roman"/>
                <w:sz w:val="24"/>
                <w:szCs w:val="24"/>
              </w:rPr>
              <w:t>perform</w:t>
            </w:r>
            <w:r w:rsidRPr="001F252C">
              <w:rPr>
                <w:rFonts w:ascii="Times New Roman" w:hAnsi="Times New Roman" w:cs="Times New Roman"/>
                <w:sz w:val="24"/>
                <w:szCs w:val="24"/>
              </w:rPr>
              <w:t xml:space="preserve"> </w:t>
            </w:r>
            <w:r w:rsidRPr="006627BE">
              <w:rPr>
                <w:rFonts w:ascii="Times New Roman" w:hAnsi="Times New Roman" w:cs="Times New Roman"/>
                <w:sz w:val="24"/>
                <w:szCs w:val="24"/>
              </w:rPr>
              <w:t>work</w:t>
            </w:r>
            <w:r w:rsidRPr="001F252C">
              <w:rPr>
                <w:rFonts w:ascii="Times New Roman" w:hAnsi="Times New Roman" w:cs="Times New Roman"/>
                <w:sz w:val="24"/>
                <w:szCs w:val="24"/>
              </w:rPr>
              <w:t xml:space="preserve"> </w:t>
            </w:r>
            <w:r w:rsidRPr="006627BE">
              <w:rPr>
                <w:rFonts w:ascii="Times New Roman" w:hAnsi="Times New Roman" w:cs="Times New Roman"/>
                <w:sz w:val="24"/>
                <w:szCs w:val="24"/>
              </w:rPr>
              <w:t>which require</w:t>
            </w:r>
            <w:r w:rsidRPr="001F252C">
              <w:rPr>
                <w:rFonts w:ascii="Times New Roman" w:hAnsi="Times New Roman" w:cs="Times New Roman"/>
                <w:sz w:val="24"/>
                <w:szCs w:val="24"/>
              </w:rPr>
              <w:t xml:space="preserve"> </w:t>
            </w:r>
            <w:r w:rsidRPr="006627BE">
              <w:rPr>
                <w:rFonts w:ascii="Times New Roman" w:hAnsi="Times New Roman" w:cs="Times New Roman"/>
                <w:sz w:val="24"/>
                <w:szCs w:val="24"/>
              </w:rPr>
              <w:t>professional testing</w:t>
            </w:r>
            <w:r w:rsidRPr="001F252C">
              <w:rPr>
                <w:rFonts w:ascii="Times New Roman" w:hAnsi="Times New Roman" w:cs="Times New Roman"/>
                <w:sz w:val="24"/>
                <w:szCs w:val="24"/>
              </w:rPr>
              <w:t xml:space="preserve"> </w:t>
            </w:r>
            <w:r w:rsidRPr="006627BE">
              <w:rPr>
                <w:rFonts w:ascii="Times New Roman" w:hAnsi="Times New Roman" w:cs="Times New Roman"/>
                <w:sz w:val="24"/>
                <w:szCs w:val="24"/>
              </w:rPr>
              <w:t>and</w:t>
            </w:r>
            <w:r w:rsidRPr="001F252C">
              <w:rPr>
                <w:rFonts w:ascii="Times New Roman" w:hAnsi="Times New Roman" w:cs="Times New Roman"/>
                <w:sz w:val="24"/>
                <w:szCs w:val="24"/>
              </w:rPr>
              <w:t xml:space="preserve"> </w:t>
            </w:r>
            <w:r w:rsidRPr="006627BE">
              <w:rPr>
                <w:rFonts w:ascii="Times New Roman" w:hAnsi="Times New Roman" w:cs="Times New Roman"/>
                <w:sz w:val="24"/>
                <w:szCs w:val="24"/>
              </w:rPr>
              <w:t>training</w:t>
            </w:r>
            <w:r w:rsidRPr="001F252C">
              <w:rPr>
                <w:rFonts w:ascii="Times New Roman" w:hAnsi="Times New Roman" w:cs="Times New Roman"/>
                <w:sz w:val="24"/>
                <w:szCs w:val="24"/>
              </w:rPr>
              <w:t xml:space="preserve"> </w:t>
            </w:r>
            <w:r w:rsidRPr="006627BE">
              <w:rPr>
                <w:rFonts w:ascii="Times New Roman" w:hAnsi="Times New Roman" w:cs="Times New Roman"/>
                <w:sz w:val="24"/>
                <w:szCs w:val="24"/>
              </w:rPr>
              <w:t>provided.</w:t>
            </w:r>
          </w:p>
        </w:tc>
        <w:tc>
          <w:tcPr>
            <w:tcW w:w="1634" w:type="pct"/>
          </w:tcPr>
          <w:p w:rsidR="000D4D3A" w:rsidRPr="001F252C" w:rsidRDefault="000D4D3A" w:rsidP="006627BE">
            <w:pPr>
              <w:pStyle w:val="ListParagraph"/>
              <w:suppressAutoHyphens/>
              <w:autoSpaceDN w:val="0"/>
              <w:spacing w:before="120" w:after="120"/>
              <w:ind w:left="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 xml:space="preserve">2. U periodu do </w:t>
            </w:r>
            <w:proofErr w:type="gramStart"/>
            <w:r w:rsidRPr="001F252C">
              <w:rPr>
                <w:rFonts w:ascii="Times New Roman" w:hAnsi="Times New Roman" w:cs="Times New Roman"/>
                <w:sz w:val="24"/>
                <w:szCs w:val="24"/>
              </w:rPr>
              <w:t>položenja  stručnog</w:t>
            </w:r>
            <w:proofErr w:type="gramEnd"/>
            <w:r w:rsidRPr="001F252C">
              <w:rPr>
                <w:rFonts w:ascii="Times New Roman" w:hAnsi="Times New Roman" w:cs="Times New Roman"/>
                <w:sz w:val="24"/>
                <w:szCs w:val="24"/>
              </w:rPr>
              <w:t xml:space="preserve"> ispita , ili kada je položio ispit ali u utvrdjenom roku nije pohadjao obuku za sticanje znanja, kandidat nema pravo  obavljati poslove za koje se traži  stručni ispit i predvidjena obučavanja.</w:t>
            </w:r>
          </w:p>
        </w:tc>
      </w:tr>
      <w:tr w:rsidR="001F252C" w:rsidRPr="001F252C" w:rsidTr="00EC311E">
        <w:trPr>
          <w:trHeight w:val="697"/>
        </w:trPr>
        <w:tc>
          <w:tcPr>
            <w:tcW w:w="1667" w:type="pct"/>
            <w:shd w:val="clear" w:color="auto" w:fill="auto"/>
          </w:tcPr>
          <w:p w:rsidR="000D4D3A" w:rsidRPr="001F252C" w:rsidRDefault="000D4D3A"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 xml:space="preserve">Neni </w:t>
            </w:r>
            <w:r w:rsidR="00B424E0" w:rsidRPr="001F252C">
              <w:rPr>
                <w:rFonts w:ascii="Times New Roman" w:hAnsi="Times New Roman" w:cs="Times New Roman"/>
                <w:b/>
                <w:sz w:val="24"/>
                <w:szCs w:val="24"/>
              </w:rPr>
              <w:t>95</w:t>
            </w:r>
          </w:p>
          <w:p w:rsidR="000D4D3A" w:rsidRPr="001F252C" w:rsidRDefault="000D4D3A"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Rregullat për subjektet e kontrollimeve teknike</w:t>
            </w:r>
          </w:p>
          <w:p w:rsidR="000D4D3A" w:rsidRPr="001F252C" w:rsidRDefault="000D4D3A" w:rsidP="00C071AD">
            <w:pPr>
              <w:pStyle w:val="ListParagraph"/>
              <w:numPr>
                <w:ilvl w:val="0"/>
                <w:numId w:val="11"/>
              </w:numPr>
              <w:suppressAutoHyphens/>
              <w:autoSpaceDN w:val="0"/>
              <w:spacing w:before="120" w:after="120"/>
              <w:ind w:left="0" w:firstLine="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Ministri i ngarkuar për transport, për fushën e kontrollit teknik do të miratoj rregulla, për:</w:t>
            </w:r>
          </w:p>
          <w:p w:rsidR="000D4D3A" w:rsidRPr="001F252C" w:rsidRDefault="000D4D3A" w:rsidP="007F22AA">
            <w:pPr>
              <w:pStyle w:val="ListParagraph"/>
              <w:numPr>
                <w:ilvl w:val="1"/>
                <w:numId w:val="61"/>
              </w:numPr>
              <w:suppressAutoHyphens/>
              <w:autoSpaceDN w:val="0"/>
              <w:spacing w:before="120" w:after="120"/>
              <w:ind w:left="0" w:firstLine="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kriteret më të afërta për kushtet e lokalit, pajisjes, aparateve dhe kuadrove për subjektin juridik për kontrollim teknik, si dhe kalibrimin dhe verifikimin e aprateve dhe pajisjeve, në pajtim me nenin 89 të këtij ligji;</w:t>
            </w:r>
          </w:p>
        </w:tc>
        <w:tc>
          <w:tcPr>
            <w:tcW w:w="1699" w:type="pct"/>
          </w:tcPr>
          <w:p w:rsidR="000D4D3A" w:rsidRPr="001F252C" w:rsidRDefault="000D4D3A" w:rsidP="00C071AD">
            <w:pPr>
              <w:spacing w:before="120" w:after="120"/>
              <w:jc w:val="center"/>
              <w:rPr>
                <w:rFonts w:ascii="Times New Roman" w:hAnsi="Times New Roman" w:cs="Times New Roman"/>
                <w:b/>
                <w:noProof/>
                <w:sz w:val="24"/>
                <w:szCs w:val="24"/>
              </w:rPr>
            </w:pPr>
            <w:r w:rsidRPr="001F252C">
              <w:rPr>
                <w:rFonts w:ascii="Times New Roman" w:hAnsi="Times New Roman" w:cs="Times New Roman"/>
                <w:b/>
                <w:noProof/>
                <w:sz w:val="24"/>
                <w:szCs w:val="24"/>
              </w:rPr>
              <w:t xml:space="preserve">Article </w:t>
            </w:r>
            <w:r w:rsidR="00B424E0" w:rsidRPr="001F252C">
              <w:rPr>
                <w:rFonts w:ascii="Times New Roman" w:hAnsi="Times New Roman" w:cs="Times New Roman"/>
                <w:b/>
                <w:sz w:val="24"/>
                <w:szCs w:val="24"/>
              </w:rPr>
              <w:t>95</w:t>
            </w:r>
          </w:p>
          <w:p w:rsidR="000D4D3A" w:rsidRPr="001F252C" w:rsidRDefault="000D4D3A" w:rsidP="00C071AD">
            <w:pPr>
              <w:spacing w:before="120" w:after="120"/>
              <w:jc w:val="center"/>
              <w:rPr>
                <w:rFonts w:ascii="Times New Roman" w:hAnsi="Times New Roman" w:cs="Times New Roman"/>
                <w:b/>
                <w:noProof/>
                <w:sz w:val="24"/>
                <w:szCs w:val="24"/>
              </w:rPr>
            </w:pPr>
            <w:r w:rsidRPr="001F252C">
              <w:rPr>
                <w:rFonts w:ascii="Times New Roman" w:hAnsi="Times New Roman" w:cs="Times New Roman"/>
                <w:b/>
                <w:noProof/>
                <w:sz w:val="24"/>
                <w:szCs w:val="24"/>
              </w:rPr>
              <w:t>The rules for the technical control entities</w:t>
            </w:r>
          </w:p>
          <w:p w:rsidR="000D4D3A" w:rsidRDefault="000D4D3A" w:rsidP="00C071AD">
            <w:pPr>
              <w:pStyle w:val="ListParagraph"/>
              <w:spacing w:before="120" w:after="120"/>
              <w:ind w:left="0"/>
              <w:jc w:val="both"/>
              <w:rPr>
                <w:rFonts w:ascii="Times New Roman" w:hAnsi="Times New Roman" w:cs="Times New Roman"/>
                <w:noProof/>
                <w:sz w:val="24"/>
                <w:szCs w:val="24"/>
              </w:rPr>
            </w:pPr>
            <w:r w:rsidRPr="001F252C">
              <w:rPr>
                <w:rFonts w:ascii="Times New Roman" w:hAnsi="Times New Roman" w:cs="Times New Roman"/>
                <w:noProof/>
                <w:sz w:val="24"/>
                <w:szCs w:val="24"/>
              </w:rPr>
              <w:t>1.The Minister of Transport shall adopt rules for technical inspection regarding:</w:t>
            </w:r>
          </w:p>
          <w:p w:rsidR="00A74BF5" w:rsidRDefault="00A74BF5" w:rsidP="00C071AD">
            <w:pPr>
              <w:pStyle w:val="ListParagraph"/>
              <w:spacing w:before="120" w:after="120"/>
              <w:ind w:left="0"/>
              <w:jc w:val="both"/>
              <w:rPr>
                <w:rFonts w:ascii="Times New Roman" w:hAnsi="Times New Roman" w:cs="Times New Roman"/>
                <w:noProof/>
                <w:sz w:val="24"/>
                <w:szCs w:val="24"/>
              </w:rPr>
            </w:pPr>
          </w:p>
          <w:p w:rsidR="00A74BF5" w:rsidRPr="001F252C" w:rsidRDefault="00A74BF5" w:rsidP="00C071AD">
            <w:pPr>
              <w:pStyle w:val="ListParagraph"/>
              <w:spacing w:before="120" w:after="120"/>
              <w:ind w:left="0"/>
              <w:jc w:val="both"/>
              <w:rPr>
                <w:rFonts w:ascii="Times New Roman" w:hAnsi="Times New Roman" w:cs="Times New Roman"/>
                <w:noProof/>
                <w:sz w:val="24"/>
                <w:szCs w:val="24"/>
              </w:rPr>
            </w:pPr>
          </w:p>
          <w:p w:rsidR="000D4D3A" w:rsidRPr="001F252C" w:rsidRDefault="000D4D3A" w:rsidP="00C071AD">
            <w:pPr>
              <w:pStyle w:val="ListParagraph"/>
              <w:numPr>
                <w:ilvl w:val="1"/>
                <w:numId w:val="63"/>
              </w:numPr>
              <w:spacing w:before="120" w:after="120"/>
              <w:ind w:left="315" w:firstLine="0"/>
              <w:jc w:val="both"/>
              <w:rPr>
                <w:rFonts w:ascii="Times New Roman" w:hAnsi="Times New Roman" w:cs="Times New Roman"/>
                <w:noProof/>
                <w:sz w:val="24"/>
                <w:szCs w:val="24"/>
              </w:rPr>
            </w:pPr>
            <w:r w:rsidRPr="001F252C">
              <w:rPr>
                <w:rFonts w:ascii="Times New Roman" w:hAnsi="Times New Roman" w:cs="Times New Roman"/>
                <w:noProof/>
                <w:sz w:val="24"/>
                <w:szCs w:val="24"/>
              </w:rPr>
              <w:t>the criteria on the settings/offices, equipment, tools and staff, legal persons for technical inspection, and the calibration of tools pursuant to Article 89 of this law;</w:t>
            </w:r>
          </w:p>
        </w:tc>
        <w:tc>
          <w:tcPr>
            <w:tcW w:w="1634" w:type="pct"/>
          </w:tcPr>
          <w:p w:rsidR="000D4D3A" w:rsidRPr="001F252C" w:rsidRDefault="000D4D3A" w:rsidP="00C071AD">
            <w:pPr>
              <w:spacing w:before="120" w:after="120"/>
              <w:jc w:val="center"/>
              <w:outlineLvl w:val="0"/>
              <w:rPr>
                <w:rFonts w:ascii="Times New Roman" w:hAnsi="Times New Roman" w:cs="Times New Roman"/>
                <w:b/>
                <w:noProof/>
                <w:sz w:val="24"/>
                <w:szCs w:val="24"/>
              </w:rPr>
            </w:pPr>
            <w:r w:rsidRPr="001F252C">
              <w:rPr>
                <w:rFonts w:ascii="Times New Roman" w:hAnsi="Times New Roman" w:cs="Times New Roman"/>
                <w:b/>
                <w:noProof/>
                <w:sz w:val="24"/>
                <w:szCs w:val="24"/>
              </w:rPr>
              <w:t xml:space="preserve">Član </w:t>
            </w:r>
            <w:r w:rsidR="00B424E0" w:rsidRPr="001F252C">
              <w:rPr>
                <w:rFonts w:ascii="Times New Roman" w:hAnsi="Times New Roman" w:cs="Times New Roman"/>
                <w:b/>
                <w:sz w:val="24"/>
                <w:szCs w:val="24"/>
              </w:rPr>
              <w:t>95</w:t>
            </w:r>
          </w:p>
          <w:p w:rsidR="000D4D3A" w:rsidRPr="001F252C" w:rsidRDefault="000D4D3A" w:rsidP="00C071AD">
            <w:pPr>
              <w:spacing w:before="120" w:after="120"/>
              <w:jc w:val="center"/>
              <w:rPr>
                <w:rFonts w:ascii="Times New Roman" w:hAnsi="Times New Roman" w:cs="Times New Roman"/>
                <w:b/>
                <w:noProof/>
                <w:sz w:val="24"/>
                <w:szCs w:val="24"/>
              </w:rPr>
            </w:pPr>
            <w:r w:rsidRPr="001F252C">
              <w:rPr>
                <w:rFonts w:ascii="Times New Roman" w:hAnsi="Times New Roman" w:cs="Times New Roman"/>
                <w:b/>
                <w:noProof/>
                <w:sz w:val="24"/>
                <w:szCs w:val="24"/>
              </w:rPr>
              <w:t>Pravila ministra</w:t>
            </w:r>
          </w:p>
          <w:p w:rsidR="000D4D3A" w:rsidRPr="001F252C" w:rsidRDefault="000D4D3A" w:rsidP="00C071AD">
            <w:pPr>
              <w:pStyle w:val="ListParagraph"/>
              <w:spacing w:before="120" w:after="120"/>
              <w:ind w:left="0"/>
              <w:jc w:val="both"/>
              <w:rPr>
                <w:rFonts w:ascii="Times New Roman" w:hAnsi="Times New Roman" w:cs="Times New Roman"/>
                <w:noProof/>
                <w:sz w:val="24"/>
                <w:szCs w:val="24"/>
              </w:rPr>
            </w:pPr>
            <w:r w:rsidRPr="001F252C">
              <w:rPr>
                <w:rFonts w:ascii="Times New Roman" w:hAnsi="Times New Roman" w:cs="Times New Roman"/>
                <w:noProof/>
                <w:sz w:val="24"/>
                <w:szCs w:val="24"/>
              </w:rPr>
              <w:t>1. Ministar nadležan za poslove sobraćja, za obavljanje tehničkog pregleda propisuje:</w:t>
            </w:r>
          </w:p>
          <w:p w:rsidR="000D4D3A" w:rsidRPr="001F252C" w:rsidRDefault="000D4D3A" w:rsidP="00C071AD">
            <w:pPr>
              <w:pStyle w:val="ListParagraph"/>
              <w:numPr>
                <w:ilvl w:val="1"/>
                <w:numId w:val="62"/>
              </w:numPr>
              <w:spacing w:before="120" w:after="120"/>
              <w:ind w:left="393" w:firstLine="0"/>
              <w:jc w:val="both"/>
              <w:rPr>
                <w:rFonts w:ascii="Times New Roman" w:hAnsi="Times New Roman" w:cs="Times New Roman"/>
                <w:noProof/>
                <w:sz w:val="24"/>
                <w:szCs w:val="24"/>
              </w:rPr>
            </w:pPr>
            <w:r w:rsidRPr="001F252C">
              <w:rPr>
                <w:rFonts w:ascii="Times New Roman" w:hAnsi="Times New Roman" w:cs="Times New Roman"/>
                <w:noProof/>
                <w:sz w:val="24"/>
                <w:szCs w:val="24"/>
              </w:rPr>
              <w:t>detalnije kriterijume o prostronim uslovima, opremom, uređajima i stručnim kadrovima u pravnoj osobi za tehnički pregled ta za  umeravanje i kontrolu ispravnosti uređaja i opreme u skladu sa  članom  98 ovoga Zakona;</w:t>
            </w:r>
          </w:p>
        </w:tc>
      </w:tr>
      <w:tr w:rsidR="001F252C" w:rsidRPr="001F252C" w:rsidTr="00FD06BA">
        <w:trPr>
          <w:trHeight w:val="340"/>
        </w:trPr>
        <w:tc>
          <w:tcPr>
            <w:tcW w:w="1667" w:type="pct"/>
            <w:shd w:val="clear" w:color="auto" w:fill="auto"/>
          </w:tcPr>
          <w:p w:rsidR="000D4D3A" w:rsidRPr="001F252C" w:rsidRDefault="000D4D3A" w:rsidP="00BC3DD6">
            <w:pPr>
              <w:pStyle w:val="ListParagraph"/>
              <w:numPr>
                <w:ilvl w:val="1"/>
                <w:numId w:val="61"/>
              </w:numPr>
              <w:suppressAutoHyphens/>
              <w:autoSpaceDN w:val="0"/>
              <w:spacing w:before="120" w:after="120"/>
              <w:ind w:left="0" w:firstLine="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 xml:space="preserve">procedurat për kryerjen e punëve të kontrollit teknik, </w:t>
            </w:r>
          </w:p>
        </w:tc>
        <w:tc>
          <w:tcPr>
            <w:tcW w:w="1699" w:type="pct"/>
          </w:tcPr>
          <w:p w:rsidR="000D4D3A" w:rsidRPr="001F252C" w:rsidRDefault="000D4D3A" w:rsidP="00B13FFB">
            <w:pPr>
              <w:pStyle w:val="ListParagraph"/>
              <w:numPr>
                <w:ilvl w:val="1"/>
                <w:numId w:val="63"/>
              </w:numPr>
              <w:spacing w:before="120" w:after="120"/>
              <w:ind w:left="342" w:firstLine="0"/>
              <w:jc w:val="both"/>
              <w:rPr>
                <w:rFonts w:ascii="Times New Roman" w:hAnsi="Times New Roman" w:cs="Times New Roman"/>
                <w:noProof/>
                <w:sz w:val="24"/>
                <w:szCs w:val="24"/>
              </w:rPr>
            </w:pPr>
            <w:r w:rsidRPr="001F252C">
              <w:rPr>
                <w:rFonts w:ascii="Times New Roman" w:hAnsi="Times New Roman" w:cs="Times New Roman"/>
                <w:noProof/>
                <w:sz w:val="24"/>
                <w:szCs w:val="24"/>
              </w:rPr>
              <w:t>the procedures for the performance of technical inspection;</w:t>
            </w:r>
          </w:p>
        </w:tc>
        <w:tc>
          <w:tcPr>
            <w:tcW w:w="1634" w:type="pct"/>
          </w:tcPr>
          <w:p w:rsidR="000D4D3A" w:rsidRPr="001F252C" w:rsidRDefault="000D4D3A" w:rsidP="00C071AD">
            <w:pPr>
              <w:pStyle w:val="ListParagraph"/>
              <w:numPr>
                <w:ilvl w:val="1"/>
                <w:numId w:val="62"/>
              </w:numPr>
              <w:spacing w:before="120" w:after="120"/>
              <w:ind w:left="342" w:firstLine="0"/>
              <w:jc w:val="both"/>
              <w:rPr>
                <w:rFonts w:ascii="Times New Roman" w:hAnsi="Times New Roman" w:cs="Times New Roman"/>
                <w:noProof/>
                <w:sz w:val="24"/>
                <w:szCs w:val="24"/>
              </w:rPr>
            </w:pPr>
            <w:r w:rsidRPr="001F252C">
              <w:rPr>
                <w:rFonts w:ascii="Times New Roman" w:hAnsi="Times New Roman" w:cs="Times New Roman"/>
                <w:noProof/>
                <w:sz w:val="24"/>
                <w:szCs w:val="24"/>
              </w:rPr>
              <w:t>proceduru za obavljanje poslova tehničkog pregleda u skladu sa članom  63 ovoga Zakona;</w:t>
            </w:r>
          </w:p>
        </w:tc>
      </w:tr>
      <w:tr w:rsidR="001F252C" w:rsidRPr="001F252C" w:rsidTr="00FD06BA">
        <w:trPr>
          <w:trHeight w:val="340"/>
        </w:trPr>
        <w:tc>
          <w:tcPr>
            <w:tcW w:w="1667" w:type="pct"/>
            <w:shd w:val="clear" w:color="auto" w:fill="auto"/>
          </w:tcPr>
          <w:p w:rsidR="000D4D3A" w:rsidRPr="001F252C" w:rsidRDefault="000D4D3A" w:rsidP="007F22AA">
            <w:pPr>
              <w:pStyle w:val="ListParagraph"/>
              <w:numPr>
                <w:ilvl w:val="1"/>
                <w:numId w:val="61"/>
              </w:numPr>
              <w:suppressAutoHyphens/>
              <w:autoSpaceDN w:val="0"/>
              <w:spacing w:before="120" w:after="120"/>
              <w:ind w:left="0" w:firstLine="0"/>
              <w:contextualSpacing w:val="0"/>
              <w:jc w:val="both"/>
              <w:textAlignment w:val="baseline"/>
              <w:rPr>
                <w:rFonts w:ascii="Times New Roman" w:hAnsi="Times New Roman" w:cs="Times New Roman"/>
                <w:b/>
                <w:sz w:val="24"/>
                <w:szCs w:val="24"/>
                <w:lang w:val="sq-AL"/>
              </w:rPr>
            </w:pPr>
            <w:r w:rsidRPr="001F252C">
              <w:rPr>
                <w:rFonts w:ascii="Times New Roman" w:hAnsi="Times New Roman" w:cs="Times New Roman"/>
                <w:sz w:val="24"/>
                <w:szCs w:val="24"/>
              </w:rPr>
              <w:t xml:space="preserve">mënyrën dhe procedurën për lëshimin dhe revokimin e licencës të subjektit juridik për kontrollim teknik, </w:t>
            </w:r>
          </w:p>
        </w:tc>
        <w:tc>
          <w:tcPr>
            <w:tcW w:w="1699" w:type="pct"/>
          </w:tcPr>
          <w:p w:rsidR="000D4D3A" w:rsidRPr="001F252C" w:rsidRDefault="000D4D3A" w:rsidP="00B13FFB">
            <w:pPr>
              <w:pStyle w:val="ListParagraph"/>
              <w:numPr>
                <w:ilvl w:val="1"/>
                <w:numId w:val="63"/>
              </w:numPr>
              <w:spacing w:before="120" w:after="120"/>
              <w:ind w:left="342" w:firstLine="0"/>
              <w:jc w:val="both"/>
              <w:rPr>
                <w:rFonts w:ascii="Times New Roman" w:hAnsi="Times New Roman" w:cs="Times New Roman"/>
                <w:b/>
                <w:noProof/>
                <w:sz w:val="24"/>
                <w:szCs w:val="24"/>
              </w:rPr>
            </w:pPr>
            <w:r w:rsidRPr="001F252C">
              <w:rPr>
                <w:rFonts w:ascii="Times New Roman" w:hAnsi="Times New Roman" w:cs="Times New Roman"/>
                <w:noProof/>
                <w:sz w:val="24"/>
                <w:szCs w:val="24"/>
              </w:rPr>
              <w:t>the manner and procedure for issuance and revocation of the legal person’s license  for technical inspection;</w:t>
            </w:r>
          </w:p>
        </w:tc>
        <w:tc>
          <w:tcPr>
            <w:tcW w:w="1634" w:type="pct"/>
          </w:tcPr>
          <w:p w:rsidR="000D4D3A" w:rsidRPr="001F252C" w:rsidRDefault="000D4D3A" w:rsidP="00C071AD">
            <w:pPr>
              <w:pStyle w:val="ListParagraph"/>
              <w:numPr>
                <w:ilvl w:val="1"/>
                <w:numId w:val="62"/>
              </w:numPr>
              <w:spacing w:before="120" w:after="120"/>
              <w:ind w:left="342" w:firstLine="0"/>
              <w:jc w:val="both"/>
              <w:rPr>
                <w:rFonts w:ascii="Times New Roman" w:hAnsi="Times New Roman" w:cs="Times New Roman"/>
                <w:b/>
                <w:noProof/>
                <w:sz w:val="24"/>
                <w:szCs w:val="24"/>
              </w:rPr>
            </w:pPr>
            <w:r w:rsidRPr="001F252C">
              <w:rPr>
                <w:rFonts w:ascii="Times New Roman" w:hAnsi="Times New Roman" w:cs="Times New Roman"/>
                <w:noProof/>
                <w:sz w:val="24"/>
                <w:szCs w:val="24"/>
              </w:rPr>
              <w:t>način i proceduru izdavanj i oduzimanja ovlašćenja pravnoj osobi za tehničku kontrolu u skladu sa članom  97 i 99 ovoga Zakona;</w:t>
            </w:r>
          </w:p>
        </w:tc>
      </w:tr>
      <w:tr w:rsidR="001F252C" w:rsidRPr="001F252C" w:rsidTr="00FD06BA">
        <w:trPr>
          <w:trHeight w:val="340"/>
        </w:trPr>
        <w:tc>
          <w:tcPr>
            <w:tcW w:w="1667" w:type="pct"/>
            <w:shd w:val="clear" w:color="auto" w:fill="auto"/>
          </w:tcPr>
          <w:p w:rsidR="000D4D3A" w:rsidRPr="001F252C" w:rsidRDefault="000D4D3A" w:rsidP="00BC3DD6">
            <w:pPr>
              <w:pStyle w:val="ListParagraph"/>
              <w:numPr>
                <w:ilvl w:val="1"/>
                <w:numId w:val="61"/>
              </w:numPr>
              <w:suppressAutoHyphens/>
              <w:autoSpaceDN w:val="0"/>
              <w:spacing w:before="120" w:after="120"/>
              <w:ind w:left="0" w:firstLine="0"/>
              <w:contextualSpacing w:val="0"/>
              <w:jc w:val="both"/>
              <w:textAlignment w:val="baseline"/>
              <w:rPr>
                <w:rFonts w:ascii="Times New Roman" w:hAnsi="Times New Roman" w:cs="Times New Roman"/>
                <w:noProof/>
                <w:sz w:val="24"/>
                <w:szCs w:val="24"/>
                <w:lang w:val="sq-AL"/>
              </w:rPr>
            </w:pPr>
            <w:r w:rsidRPr="001F252C">
              <w:rPr>
                <w:rFonts w:ascii="Times New Roman" w:hAnsi="Times New Roman" w:cs="Times New Roman"/>
                <w:sz w:val="24"/>
                <w:szCs w:val="24"/>
              </w:rPr>
              <w:t xml:space="preserve">grupet dhe kategoritë e mjeteve, për të </w:t>
            </w:r>
            <w:r w:rsidRPr="001F252C">
              <w:rPr>
                <w:rFonts w:ascii="Times New Roman" w:hAnsi="Times New Roman" w:cs="Times New Roman"/>
                <w:sz w:val="24"/>
                <w:szCs w:val="24"/>
              </w:rPr>
              <w:lastRenderedPageBreak/>
              <w:t xml:space="preserve">cilat lëshohet autorizimi për kontrollim teknik të mjeteve, </w:t>
            </w:r>
          </w:p>
        </w:tc>
        <w:tc>
          <w:tcPr>
            <w:tcW w:w="1699" w:type="pct"/>
          </w:tcPr>
          <w:p w:rsidR="000D4D3A" w:rsidRPr="001F252C" w:rsidRDefault="000D4D3A" w:rsidP="00B13FFB">
            <w:pPr>
              <w:pStyle w:val="ListParagraph"/>
              <w:numPr>
                <w:ilvl w:val="1"/>
                <w:numId w:val="63"/>
              </w:numPr>
              <w:spacing w:before="120" w:after="120"/>
              <w:ind w:left="342" w:firstLine="0"/>
              <w:jc w:val="both"/>
              <w:rPr>
                <w:rFonts w:ascii="Times New Roman" w:hAnsi="Times New Roman" w:cs="Times New Roman"/>
                <w:noProof/>
                <w:sz w:val="24"/>
                <w:szCs w:val="24"/>
              </w:rPr>
            </w:pPr>
            <w:r w:rsidRPr="001F252C">
              <w:rPr>
                <w:rFonts w:ascii="Times New Roman" w:hAnsi="Times New Roman" w:cs="Times New Roman"/>
                <w:noProof/>
                <w:sz w:val="24"/>
                <w:szCs w:val="24"/>
              </w:rPr>
              <w:lastRenderedPageBreak/>
              <w:t xml:space="preserve">the groups and categories of vehicles for </w:t>
            </w:r>
            <w:r w:rsidRPr="001F252C">
              <w:rPr>
                <w:rFonts w:ascii="Times New Roman" w:hAnsi="Times New Roman" w:cs="Times New Roman"/>
                <w:noProof/>
                <w:sz w:val="24"/>
                <w:szCs w:val="24"/>
              </w:rPr>
              <w:lastRenderedPageBreak/>
              <w:t>which the technical inspection authorization is issued,;</w:t>
            </w:r>
          </w:p>
        </w:tc>
        <w:tc>
          <w:tcPr>
            <w:tcW w:w="1634" w:type="pct"/>
          </w:tcPr>
          <w:p w:rsidR="000D4D3A" w:rsidRPr="001F252C" w:rsidRDefault="000D4D3A" w:rsidP="00C071AD">
            <w:pPr>
              <w:pStyle w:val="ListParagraph"/>
              <w:numPr>
                <w:ilvl w:val="1"/>
                <w:numId w:val="62"/>
              </w:numPr>
              <w:spacing w:before="120" w:after="120"/>
              <w:ind w:left="342" w:firstLine="0"/>
              <w:jc w:val="both"/>
              <w:rPr>
                <w:rFonts w:ascii="Times New Roman" w:hAnsi="Times New Roman" w:cs="Times New Roman"/>
                <w:noProof/>
                <w:sz w:val="24"/>
                <w:szCs w:val="24"/>
              </w:rPr>
            </w:pPr>
            <w:r w:rsidRPr="001F252C">
              <w:rPr>
                <w:rFonts w:ascii="Times New Roman" w:hAnsi="Times New Roman" w:cs="Times New Roman"/>
                <w:noProof/>
                <w:sz w:val="24"/>
                <w:szCs w:val="24"/>
              </w:rPr>
              <w:lastRenderedPageBreak/>
              <w:t xml:space="preserve">grupe i kategorije vozila  za koje se </w:t>
            </w:r>
            <w:r w:rsidRPr="001F252C">
              <w:rPr>
                <w:rFonts w:ascii="Times New Roman" w:hAnsi="Times New Roman" w:cs="Times New Roman"/>
                <w:noProof/>
                <w:sz w:val="24"/>
                <w:szCs w:val="24"/>
              </w:rPr>
              <w:lastRenderedPageBreak/>
              <w:t>izdaje ovlašćenje za obavljanje tehničkog pregleda vozila u skladu sa stavom 2.člana 97 ovoga Zakona;</w:t>
            </w:r>
          </w:p>
        </w:tc>
      </w:tr>
      <w:tr w:rsidR="001F252C" w:rsidRPr="001F252C" w:rsidTr="00EC311E">
        <w:trPr>
          <w:trHeight w:val="697"/>
        </w:trPr>
        <w:tc>
          <w:tcPr>
            <w:tcW w:w="1667" w:type="pct"/>
            <w:shd w:val="clear" w:color="auto" w:fill="auto"/>
          </w:tcPr>
          <w:p w:rsidR="000D4D3A" w:rsidRPr="001F252C" w:rsidRDefault="000D4D3A" w:rsidP="00BC3DD6">
            <w:pPr>
              <w:pStyle w:val="ListParagraph"/>
              <w:numPr>
                <w:ilvl w:val="1"/>
                <w:numId w:val="61"/>
              </w:numPr>
              <w:suppressAutoHyphens/>
              <w:autoSpaceDN w:val="0"/>
              <w:spacing w:before="120" w:after="120"/>
              <w:ind w:left="0" w:firstLine="0"/>
              <w:contextualSpacing w:val="0"/>
              <w:jc w:val="both"/>
              <w:textAlignment w:val="baseline"/>
              <w:rPr>
                <w:rFonts w:ascii="Times New Roman" w:hAnsi="Times New Roman" w:cs="Times New Roman"/>
                <w:sz w:val="24"/>
                <w:szCs w:val="24"/>
              </w:rPr>
            </w:pPr>
            <w:r w:rsidRPr="001F252C">
              <w:rPr>
                <w:rFonts w:ascii="Times New Roman" w:hAnsi="Times New Roman" w:cs="Times New Roman"/>
                <w:noProof/>
                <w:sz w:val="24"/>
                <w:szCs w:val="24"/>
                <w:lang w:val="sq-AL"/>
              </w:rPr>
              <w:lastRenderedPageBreak/>
              <w:t>mënyren dhe procedurën e dhënies së provimit profesional dhe verifikimit të njohurive, formën dhe përmbajtjen e formularit të vërtetimit për provimin e dhënë, mënyren e punës së komisionit për realizimin e provimit profesional dhe programin  për dhënien e provimit profesional, si dhe mënyrën e mbajtjes së evidencës për provimet e realizuara profesionale nga ana e komisionit, në pajtim me nenin 91 dhe 92 të këtij ligji;</w:t>
            </w:r>
          </w:p>
        </w:tc>
        <w:tc>
          <w:tcPr>
            <w:tcW w:w="1699" w:type="pct"/>
          </w:tcPr>
          <w:p w:rsidR="000D4D3A" w:rsidRPr="001F252C" w:rsidRDefault="000D4D3A" w:rsidP="00C071AD">
            <w:pPr>
              <w:pStyle w:val="ListParagraph"/>
              <w:numPr>
                <w:ilvl w:val="1"/>
                <w:numId w:val="63"/>
              </w:numPr>
              <w:spacing w:before="120" w:after="120"/>
              <w:ind w:left="342" w:firstLine="0"/>
              <w:jc w:val="both"/>
              <w:rPr>
                <w:rFonts w:ascii="Times New Roman" w:hAnsi="Times New Roman" w:cs="Times New Roman"/>
                <w:noProof/>
                <w:sz w:val="24"/>
                <w:szCs w:val="24"/>
              </w:rPr>
            </w:pPr>
            <w:r w:rsidRPr="001F252C">
              <w:rPr>
                <w:rFonts w:ascii="Times New Roman" w:hAnsi="Times New Roman" w:cs="Times New Roman"/>
                <w:noProof/>
                <w:sz w:val="24"/>
                <w:szCs w:val="24"/>
              </w:rPr>
              <w:t>the manner and procedure of taking the professional test and verification of knowledge, the form and content of the document proving the successful completion of the test, the manner of rok of the profesional test panel, and the manner of keeping evidence on the tests administered by the panel, pursuant to Article 91 and 92 of this law;</w:t>
            </w:r>
          </w:p>
        </w:tc>
        <w:tc>
          <w:tcPr>
            <w:tcW w:w="1634" w:type="pct"/>
          </w:tcPr>
          <w:p w:rsidR="000D4D3A" w:rsidRPr="001F252C" w:rsidRDefault="00B1177D" w:rsidP="00C071AD">
            <w:pPr>
              <w:pStyle w:val="ListParagraph"/>
              <w:numPr>
                <w:ilvl w:val="1"/>
                <w:numId w:val="62"/>
              </w:numPr>
              <w:spacing w:before="120" w:after="120"/>
              <w:ind w:left="342" w:firstLine="0"/>
              <w:jc w:val="both"/>
              <w:rPr>
                <w:rFonts w:ascii="Times New Roman" w:hAnsi="Times New Roman" w:cs="Times New Roman"/>
                <w:noProof/>
                <w:sz w:val="24"/>
                <w:szCs w:val="24"/>
              </w:rPr>
            </w:pPr>
            <w:r>
              <w:rPr>
                <w:rFonts w:ascii="Times New Roman" w:hAnsi="Times New Roman" w:cs="Times New Roman"/>
                <w:noProof/>
                <w:sz w:val="24"/>
                <w:szCs w:val="24"/>
              </w:rPr>
              <w:t>način i proceduru</w:t>
            </w:r>
            <w:r w:rsidR="000D4D3A" w:rsidRPr="001F252C">
              <w:rPr>
                <w:rFonts w:ascii="Times New Roman" w:hAnsi="Times New Roman" w:cs="Times New Roman"/>
                <w:noProof/>
                <w:sz w:val="24"/>
                <w:szCs w:val="24"/>
              </w:rPr>
              <w:t xml:space="preserve"> polaganja stru</w:t>
            </w:r>
            <w:r>
              <w:rPr>
                <w:rFonts w:ascii="Times New Roman" w:hAnsi="Times New Roman" w:cs="Times New Roman"/>
                <w:noProof/>
                <w:sz w:val="24"/>
                <w:szCs w:val="24"/>
              </w:rPr>
              <w:t xml:space="preserve">čnog ispita i provere znanja, </w:t>
            </w:r>
            <w:r w:rsidR="000D4D3A" w:rsidRPr="001F252C">
              <w:rPr>
                <w:rFonts w:ascii="Times New Roman" w:hAnsi="Times New Roman" w:cs="Times New Roman"/>
                <w:noProof/>
                <w:sz w:val="24"/>
                <w:szCs w:val="24"/>
              </w:rPr>
              <w:t>oblik i sadržaj obrasca uverenja o položenom ispitu, način rada komisije za održavanje stručnog ispita  i program polaganaj stručnog ispita te ančin  vođenja evidencije o održanim stručnim ispitima od starne komisije u skladu sa  članom 100 i 101 ovoga Zakona;</w:t>
            </w:r>
          </w:p>
        </w:tc>
      </w:tr>
      <w:tr w:rsidR="001F252C" w:rsidRPr="001F252C" w:rsidTr="00EC311E">
        <w:trPr>
          <w:trHeight w:val="697"/>
        </w:trPr>
        <w:tc>
          <w:tcPr>
            <w:tcW w:w="1667" w:type="pct"/>
            <w:shd w:val="clear" w:color="auto" w:fill="auto"/>
          </w:tcPr>
          <w:p w:rsidR="000D4D3A" w:rsidRPr="001F252C" w:rsidRDefault="000D4D3A" w:rsidP="00C071AD">
            <w:pPr>
              <w:pStyle w:val="ListParagraph"/>
              <w:spacing w:before="120" w:after="120"/>
              <w:ind w:left="0"/>
              <w:jc w:val="center"/>
              <w:rPr>
                <w:rFonts w:ascii="Times New Roman" w:hAnsi="Times New Roman" w:cs="Times New Roman"/>
                <w:b/>
                <w:sz w:val="24"/>
                <w:szCs w:val="24"/>
              </w:rPr>
            </w:pPr>
            <w:r w:rsidRPr="001F252C">
              <w:rPr>
                <w:rFonts w:ascii="Times New Roman" w:hAnsi="Times New Roman" w:cs="Times New Roman"/>
                <w:b/>
                <w:sz w:val="24"/>
                <w:szCs w:val="24"/>
              </w:rPr>
              <w:t xml:space="preserve">Neni </w:t>
            </w:r>
            <w:r w:rsidR="00B424E0" w:rsidRPr="001F252C">
              <w:rPr>
                <w:rFonts w:ascii="Times New Roman" w:hAnsi="Times New Roman" w:cs="Times New Roman"/>
                <w:b/>
                <w:sz w:val="24"/>
                <w:szCs w:val="24"/>
              </w:rPr>
              <w:t>96</w:t>
            </w:r>
          </w:p>
          <w:p w:rsidR="000D4D3A" w:rsidRPr="001F252C" w:rsidRDefault="006859E8" w:rsidP="00C071AD">
            <w:pPr>
              <w:pStyle w:val="ListParagraph"/>
              <w:spacing w:before="120" w:after="120"/>
              <w:ind w:left="0"/>
              <w:jc w:val="center"/>
              <w:rPr>
                <w:rFonts w:ascii="Times New Roman" w:hAnsi="Times New Roman" w:cs="Times New Roman"/>
                <w:sz w:val="24"/>
                <w:szCs w:val="24"/>
              </w:rPr>
            </w:pPr>
            <w:r>
              <w:rPr>
                <w:rFonts w:ascii="Times New Roman" w:hAnsi="Times New Roman" w:cs="Times New Roman"/>
                <w:b/>
                <w:sz w:val="24"/>
                <w:szCs w:val="24"/>
              </w:rPr>
              <w:t>Inspektimi</w:t>
            </w:r>
            <w:r w:rsidR="000D4D3A" w:rsidRPr="001F252C">
              <w:rPr>
                <w:rFonts w:ascii="Times New Roman" w:hAnsi="Times New Roman" w:cs="Times New Roman"/>
                <w:b/>
                <w:sz w:val="24"/>
                <w:szCs w:val="24"/>
              </w:rPr>
              <w:t>a</w:t>
            </w:r>
          </w:p>
        </w:tc>
        <w:tc>
          <w:tcPr>
            <w:tcW w:w="1699" w:type="pct"/>
          </w:tcPr>
          <w:p w:rsidR="000D4D3A" w:rsidRPr="001F252C" w:rsidRDefault="000D4D3A" w:rsidP="00C071AD">
            <w:pPr>
              <w:pStyle w:val="ListParagraph"/>
              <w:spacing w:before="120" w:after="120"/>
              <w:ind w:left="0"/>
              <w:jc w:val="center"/>
              <w:rPr>
                <w:rFonts w:ascii="Times New Roman" w:hAnsi="Times New Roman" w:cs="Times New Roman"/>
                <w:b/>
                <w:noProof/>
                <w:sz w:val="24"/>
                <w:szCs w:val="24"/>
              </w:rPr>
            </w:pPr>
            <w:r w:rsidRPr="001F252C">
              <w:rPr>
                <w:rFonts w:ascii="Times New Roman" w:hAnsi="Times New Roman" w:cs="Times New Roman"/>
                <w:b/>
                <w:noProof/>
                <w:sz w:val="24"/>
                <w:szCs w:val="24"/>
              </w:rPr>
              <w:t xml:space="preserve">Article </w:t>
            </w:r>
            <w:r w:rsidR="00B424E0" w:rsidRPr="001F252C">
              <w:rPr>
                <w:rFonts w:ascii="Times New Roman" w:hAnsi="Times New Roman" w:cs="Times New Roman"/>
                <w:b/>
                <w:sz w:val="24"/>
                <w:szCs w:val="24"/>
              </w:rPr>
              <w:t>96</w:t>
            </w:r>
          </w:p>
          <w:p w:rsidR="000D4D3A" w:rsidRPr="001F252C" w:rsidRDefault="000D4D3A" w:rsidP="00C071AD">
            <w:pPr>
              <w:pStyle w:val="ListParagraph"/>
              <w:spacing w:before="120" w:after="120"/>
              <w:ind w:left="0"/>
              <w:jc w:val="center"/>
              <w:rPr>
                <w:rFonts w:ascii="Times New Roman" w:hAnsi="Times New Roman" w:cs="Times New Roman"/>
                <w:b/>
                <w:noProof/>
                <w:sz w:val="24"/>
                <w:szCs w:val="24"/>
              </w:rPr>
            </w:pPr>
            <w:r w:rsidRPr="001F252C">
              <w:rPr>
                <w:rFonts w:ascii="Times New Roman" w:hAnsi="Times New Roman" w:cs="Times New Roman"/>
                <w:b/>
                <w:noProof/>
                <w:sz w:val="24"/>
                <w:szCs w:val="24"/>
              </w:rPr>
              <w:t>Supervision</w:t>
            </w:r>
          </w:p>
        </w:tc>
        <w:tc>
          <w:tcPr>
            <w:tcW w:w="1634" w:type="pct"/>
          </w:tcPr>
          <w:p w:rsidR="000D4D3A" w:rsidRPr="001F252C" w:rsidRDefault="000D4D3A" w:rsidP="00C071AD">
            <w:pPr>
              <w:pStyle w:val="ListParagraph"/>
              <w:spacing w:before="120" w:after="120"/>
              <w:ind w:left="0"/>
              <w:jc w:val="center"/>
              <w:rPr>
                <w:rFonts w:ascii="Times New Roman" w:hAnsi="Times New Roman" w:cs="Times New Roman"/>
                <w:b/>
                <w:noProof/>
                <w:sz w:val="24"/>
                <w:szCs w:val="24"/>
              </w:rPr>
            </w:pPr>
            <w:r w:rsidRPr="001F252C">
              <w:rPr>
                <w:rFonts w:ascii="Times New Roman" w:hAnsi="Times New Roman" w:cs="Times New Roman"/>
                <w:b/>
                <w:noProof/>
                <w:sz w:val="24"/>
                <w:szCs w:val="24"/>
              </w:rPr>
              <w:t xml:space="preserve">Član </w:t>
            </w:r>
            <w:r w:rsidR="00B424E0" w:rsidRPr="001F252C">
              <w:rPr>
                <w:rFonts w:ascii="Times New Roman" w:hAnsi="Times New Roman" w:cs="Times New Roman"/>
                <w:b/>
                <w:sz w:val="24"/>
                <w:szCs w:val="24"/>
              </w:rPr>
              <w:t>96</w:t>
            </w:r>
          </w:p>
          <w:p w:rsidR="000D4D3A" w:rsidRPr="001F252C" w:rsidRDefault="000D4D3A" w:rsidP="00C071AD">
            <w:pPr>
              <w:pStyle w:val="ListParagraph"/>
              <w:spacing w:before="120" w:after="120"/>
              <w:ind w:left="0"/>
              <w:jc w:val="center"/>
              <w:outlineLvl w:val="0"/>
              <w:rPr>
                <w:rFonts w:ascii="Times New Roman" w:hAnsi="Times New Roman" w:cs="Times New Roman"/>
                <w:b/>
                <w:noProof/>
                <w:sz w:val="24"/>
                <w:szCs w:val="24"/>
              </w:rPr>
            </w:pPr>
            <w:r w:rsidRPr="001F252C">
              <w:rPr>
                <w:rFonts w:ascii="Times New Roman" w:hAnsi="Times New Roman" w:cs="Times New Roman"/>
                <w:b/>
                <w:noProof/>
                <w:sz w:val="24"/>
                <w:szCs w:val="24"/>
              </w:rPr>
              <w:t>Nadziranje</w:t>
            </w:r>
          </w:p>
        </w:tc>
      </w:tr>
      <w:tr w:rsidR="001F252C" w:rsidRPr="001F252C" w:rsidTr="00EC311E">
        <w:trPr>
          <w:trHeight w:val="697"/>
        </w:trPr>
        <w:tc>
          <w:tcPr>
            <w:tcW w:w="1667" w:type="pct"/>
            <w:shd w:val="clear" w:color="auto" w:fill="auto"/>
          </w:tcPr>
          <w:p w:rsidR="000D4D3A" w:rsidRPr="001F252C" w:rsidRDefault="000D4D3A" w:rsidP="007F22AA">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 xml:space="preserve">Inspektimin e punës së subjekteve juridike për kontrollim teknik e bëjnë zyrtarët e ministrisë. </w:t>
            </w:r>
          </w:p>
        </w:tc>
        <w:tc>
          <w:tcPr>
            <w:tcW w:w="1699" w:type="pct"/>
          </w:tcPr>
          <w:p w:rsidR="000D4D3A" w:rsidRPr="001F252C" w:rsidRDefault="000D4D3A" w:rsidP="00B13FFB">
            <w:pPr>
              <w:spacing w:before="120" w:after="120"/>
              <w:jc w:val="both"/>
              <w:rPr>
                <w:rFonts w:ascii="Times New Roman" w:hAnsi="Times New Roman" w:cs="Times New Roman"/>
                <w:b/>
                <w:sz w:val="24"/>
                <w:szCs w:val="24"/>
              </w:rPr>
            </w:pPr>
            <w:r w:rsidRPr="001F252C">
              <w:rPr>
                <w:rFonts w:ascii="Times New Roman" w:hAnsi="Times New Roman" w:cs="Times New Roman"/>
                <w:sz w:val="24"/>
                <w:szCs w:val="24"/>
              </w:rPr>
              <w:t xml:space="preserve">The supervision of the legal entities </w:t>
            </w:r>
            <w:r w:rsidR="00DC7659">
              <w:rPr>
                <w:rFonts w:ascii="Times New Roman" w:hAnsi="Times New Roman" w:cs="Times New Roman"/>
                <w:sz w:val="24"/>
                <w:szCs w:val="24"/>
              </w:rPr>
              <w:t>for technical inspection is performed</w:t>
            </w:r>
            <w:r w:rsidRPr="001F252C">
              <w:rPr>
                <w:rFonts w:ascii="Times New Roman" w:hAnsi="Times New Roman" w:cs="Times New Roman"/>
                <w:sz w:val="24"/>
                <w:szCs w:val="24"/>
              </w:rPr>
              <w:t xml:space="preserve"> by authorized officers of the Ministry</w:t>
            </w:r>
          </w:p>
        </w:tc>
        <w:tc>
          <w:tcPr>
            <w:tcW w:w="1634" w:type="pct"/>
          </w:tcPr>
          <w:p w:rsidR="000D4D3A" w:rsidRPr="001F252C" w:rsidRDefault="000D4D3A" w:rsidP="00C071AD">
            <w:pPr>
              <w:spacing w:before="120" w:after="120"/>
              <w:jc w:val="both"/>
              <w:outlineLvl w:val="0"/>
              <w:rPr>
                <w:rFonts w:ascii="Times New Roman" w:hAnsi="Times New Roman" w:cs="Times New Roman"/>
                <w:b/>
                <w:sz w:val="24"/>
                <w:szCs w:val="24"/>
              </w:rPr>
            </w:pPr>
            <w:r w:rsidRPr="001F252C">
              <w:rPr>
                <w:rFonts w:ascii="Times New Roman" w:hAnsi="Times New Roman" w:cs="Times New Roman"/>
                <w:sz w:val="24"/>
                <w:szCs w:val="24"/>
              </w:rPr>
              <w:t>Nadziranje rada pravne osobe za tehnički pregled vozila obavljaju osobe ovlašćene od ministarstva.</w:t>
            </w:r>
          </w:p>
        </w:tc>
      </w:tr>
      <w:tr w:rsidR="001F252C" w:rsidRPr="001F252C" w:rsidTr="00EC311E">
        <w:trPr>
          <w:trHeight w:val="697"/>
        </w:trPr>
        <w:tc>
          <w:tcPr>
            <w:tcW w:w="1667" w:type="pct"/>
            <w:shd w:val="clear" w:color="auto" w:fill="auto"/>
          </w:tcPr>
          <w:p w:rsidR="000D4D3A" w:rsidRPr="001F252C" w:rsidRDefault="000D4D3A" w:rsidP="00C071AD">
            <w:pPr>
              <w:spacing w:before="120" w:after="120"/>
              <w:jc w:val="center"/>
              <w:rPr>
                <w:rFonts w:ascii="Times New Roman" w:hAnsi="Times New Roman" w:cs="Times New Roman"/>
                <w:b/>
                <w:sz w:val="24"/>
                <w:szCs w:val="24"/>
                <w:lang w:val="de-DE"/>
              </w:rPr>
            </w:pPr>
            <w:r w:rsidRPr="001F252C">
              <w:rPr>
                <w:rFonts w:ascii="Times New Roman" w:hAnsi="Times New Roman" w:cs="Times New Roman"/>
                <w:b/>
                <w:sz w:val="24"/>
                <w:szCs w:val="24"/>
                <w:lang w:val="de-DE"/>
              </w:rPr>
              <w:t xml:space="preserve">Neni </w:t>
            </w:r>
            <w:r w:rsidR="002404CD" w:rsidRPr="001F252C">
              <w:rPr>
                <w:rFonts w:ascii="Times New Roman" w:hAnsi="Times New Roman" w:cs="Times New Roman"/>
                <w:b/>
                <w:sz w:val="24"/>
                <w:szCs w:val="24"/>
                <w:lang w:val="de-DE"/>
              </w:rPr>
              <w:t>97</w:t>
            </w:r>
          </w:p>
          <w:p w:rsidR="000D4D3A" w:rsidRPr="001F252C" w:rsidRDefault="000D4D3A" w:rsidP="00C071AD">
            <w:pPr>
              <w:spacing w:before="120" w:after="120"/>
              <w:jc w:val="center"/>
              <w:rPr>
                <w:rFonts w:ascii="Times New Roman" w:hAnsi="Times New Roman" w:cs="Times New Roman"/>
                <w:b/>
                <w:sz w:val="24"/>
                <w:szCs w:val="24"/>
                <w:lang w:val="de-DE"/>
              </w:rPr>
            </w:pPr>
            <w:r w:rsidRPr="001F252C">
              <w:rPr>
                <w:rFonts w:ascii="Times New Roman" w:hAnsi="Times New Roman" w:cs="Times New Roman"/>
                <w:b/>
                <w:sz w:val="24"/>
                <w:szCs w:val="24"/>
                <w:lang w:val="de-DE"/>
              </w:rPr>
              <w:t xml:space="preserve">Kompetencat e personave zyrtarë </w:t>
            </w:r>
          </w:p>
        </w:tc>
        <w:tc>
          <w:tcPr>
            <w:tcW w:w="1699" w:type="pct"/>
          </w:tcPr>
          <w:p w:rsidR="000D4D3A" w:rsidRPr="001F252C" w:rsidRDefault="000D4D3A"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 xml:space="preserve">Article </w:t>
            </w:r>
            <w:r w:rsidR="002404CD" w:rsidRPr="001F252C">
              <w:rPr>
                <w:rFonts w:ascii="Times New Roman" w:hAnsi="Times New Roman" w:cs="Times New Roman"/>
                <w:b/>
                <w:sz w:val="24"/>
                <w:szCs w:val="24"/>
                <w:lang w:val="de-DE"/>
              </w:rPr>
              <w:t>97</w:t>
            </w:r>
          </w:p>
          <w:p w:rsidR="000D4D3A" w:rsidRPr="001F252C" w:rsidRDefault="000D4D3A" w:rsidP="00B13FFB">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Competencies of official persons</w:t>
            </w:r>
          </w:p>
        </w:tc>
        <w:tc>
          <w:tcPr>
            <w:tcW w:w="1634" w:type="pct"/>
          </w:tcPr>
          <w:p w:rsidR="000D4D3A" w:rsidRPr="001F252C" w:rsidRDefault="000D4D3A" w:rsidP="00C071AD">
            <w:pPr>
              <w:spacing w:before="120" w:after="120"/>
              <w:jc w:val="center"/>
              <w:outlineLvl w:val="0"/>
              <w:rPr>
                <w:rFonts w:ascii="Times New Roman" w:hAnsi="Times New Roman" w:cs="Times New Roman"/>
                <w:b/>
                <w:sz w:val="24"/>
                <w:szCs w:val="24"/>
              </w:rPr>
            </w:pPr>
            <w:r w:rsidRPr="001F252C">
              <w:rPr>
                <w:rFonts w:ascii="Times New Roman" w:hAnsi="Times New Roman" w:cs="Times New Roman"/>
                <w:b/>
                <w:sz w:val="24"/>
                <w:szCs w:val="24"/>
              </w:rPr>
              <w:t xml:space="preserve">Član </w:t>
            </w:r>
            <w:r w:rsidR="002404CD" w:rsidRPr="001F252C">
              <w:rPr>
                <w:rFonts w:ascii="Times New Roman" w:hAnsi="Times New Roman" w:cs="Times New Roman"/>
                <w:b/>
                <w:sz w:val="24"/>
                <w:szCs w:val="24"/>
                <w:lang w:val="de-DE"/>
              </w:rPr>
              <w:t>97</w:t>
            </w:r>
          </w:p>
          <w:p w:rsidR="000D4D3A" w:rsidRPr="001F252C" w:rsidRDefault="000D4D3A"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Nadležnosti ovlašćenih osoba</w:t>
            </w:r>
          </w:p>
        </w:tc>
      </w:tr>
      <w:tr w:rsidR="001F252C" w:rsidRPr="001F252C" w:rsidTr="00EC311E">
        <w:trPr>
          <w:trHeight w:val="697"/>
        </w:trPr>
        <w:tc>
          <w:tcPr>
            <w:tcW w:w="1667" w:type="pct"/>
            <w:shd w:val="clear" w:color="auto" w:fill="auto"/>
          </w:tcPr>
          <w:p w:rsidR="000D4D3A" w:rsidRPr="001F252C" w:rsidRDefault="000D4D3A" w:rsidP="007F22AA">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1. Personi zyrtar ka për detyrë:</w:t>
            </w:r>
          </w:p>
        </w:tc>
        <w:tc>
          <w:tcPr>
            <w:tcW w:w="1699" w:type="pct"/>
          </w:tcPr>
          <w:p w:rsidR="000D4D3A" w:rsidRPr="001F252C" w:rsidRDefault="000D4D3A" w:rsidP="00C071AD">
            <w:pPr>
              <w:spacing w:before="120" w:after="120"/>
              <w:jc w:val="both"/>
              <w:rPr>
                <w:rFonts w:ascii="Times New Roman" w:hAnsi="Times New Roman" w:cs="Times New Roman"/>
                <w:b/>
                <w:sz w:val="24"/>
                <w:szCs w:val="24"/>
              </w:rPr>
            </w:pPr>
            <w:r w:rsidRPr="001F252C">
              <w:rPr>
                <w:rFonts w:ascii="Times New Roman" w:hAnsi="Times New Roman" w:cs="Times New Roman"/>
                <w:sz w:val="24"/>
                <w:szCs w:val="24"/>
              </w:rPr>
              <w:t>1. Authorized official person has the duty to:</w:t>
            </w:r>
          </w:p>
        </w:tc>
        <w:tc>
          <w:tcPr>
            <w:tcW w:w="1634" w:type="pct"/>
          </w:tcPr>
          <w:p w:rsidR="000D4D3A" w:rsidRPr="001F252C" w:rsidRDefault="000D4D3A" w:rsidP="00C071AD">
            <w:pPr>
              <w:spacing w:before="120" w:after="120"/>
              <w:jc w:val="both"/>
              <w:rPr>
                <w:rFonts w:ascii="Times New Roman" w:hAnsi="Times New Roman" w:cs="Times New Roman"/>
                <w:b/>
                <w:sz w:val="24"/>
                <w:szCs w:val="24"/>
              </w:rPr>
            </w:pPr>
            <w:r w:rsidRPr="001F252C">
              <w:rPr>
                <w:rFonts w:ascii="Times New Roman" w:hAnsi="Times New Roman" w:cs="Times New Roman"/>
                <w:sz w:val="24"/>
                <w:szCs w:val="24"/>
              </w:rPr>
              <w:t>1. Ovlašćene osobe dužne su:</w:t>
            </w:r>
          </w:p>
        </w:tc>
      </w:tr>
      <w:tr w:rsidR="001F252C" w:rsidRPr="001F252C" w:rsidTr="00FD06BA">
        <w:trPr>
          <w:trHeight w:val="340"/>
        </w:trPr>
        <w:tc>
          <w:tcPr>
            <w:tcW w:w="1667" w:type="pct"/>
            <w:shd w:val="clear" w:color="auto" w:fill="auto"/>
          </w:tcPr>
          <w:p w:rsidR="000D4D3A" w:rsidRPr="001F252C" w:rsidRDefault="000D4D3A" w:rsidP="00C071AD">
            <w:pPr>
              <w:pStyle w:val="ListParagraph"/>
              <w:numPr>
                <w:ilvl w:val="1"/>
                <w:numId w:val="60"/>
              </w:numPr>
              <w:suppressAutoHyphens/>
              <w:autoSpaceDN w:val="0"/>
              <w:spacing w:before="120" w:after="120"/>
              <w:ind w:left="284" w:firstLine="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Të kontrolloj evidencat në kontroll teknike;</w:t>
            </w:r>
          </w:p>
        </w:tc>
        <w:tc>
          <w:tcPr>
            <w:tcW w:w="1699" w:type="pct"/>
          </w:tcPr>
          <w:p w:rsidR="000D4D3A" w:rsidRPr="001F252C" w:rsidRDefault="000D4D3A" w:rsidP="00C071AD">
            <w:pPr>
              <w:numPr>
                <w:ilvl w:val="1"/>
                <w:numId w:val="58"/>
              </w:numPr>
              <w:suppressAutoHyphens/>
              <w:autoSpaceDN w:val="0"/>
              <w:spacing w:before="120" w:after="120"/>
              <w:ind w:left="342" w:firstLine="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check evidence on technical inspections;</w:t>
            </w:r>
          </w:p>
        </w:tc>
        <w:tc>
          <w:tcPr>
            <w:tcW w:w="1634" w:type="pct"/>
          </w:tcPr>
          <w:p w:rsidR="000D4D3A" w:rsidRPr="001F252C" w:rsidRDefault="000D4D3A" w:rsidP="00C071AD">
            <w:pPr>
              <w:numPr>
                <w:ilvl w:val="1"/>
                <w:numId w:val="59"/>
              </w:numPr>
              <w:suppressAutoHyphens/>
              <w:autoSpaceDN w:val="0"/>
              <w:spacing w:before="120" w:after="120"/>
              <w:ind w:left="393" w:hanging="33"/>
              <w:jc w:val="both"/>
              <w:textAlignment w:val="baseline"/>
              <w:rPr>
                <w:rFonts w:ascii="Times New Roman" w:hAnsi="Times New Roman" w:cs="Times New Roman"/>
                <w:sz w:val="24"/>
                <w:szCs w:val="24"/>
              </w:rPr>
            </w:pPr>
            <w:r w:rsidRPr="001F252C">
              <w:rPr>
                <w:rFonts w:ascii="Times New Roman" w:hAnsi="Times New Roman" w:cs="Times New Roman"/>
                <w:sz w:val="24"/>
                <w:szCs w:val="24"/>
              </w:rPr>
              <w:t>Kontrolisati evidenciju tehničkih pregleda;</w:t>
            </w:r>
          </w:p>
        </w:tc>
      </w:tr>
      <w:tr w:rsidR="001F252C" w:rsidRPr="001F252C" w:rsidTr="00FD06BA">
        <w:trPr>
          <w:trHeight w:val="340"/>
        </w:trPr>
        <w:tc>
          <w:tcPr>
            <w:tcW w:w="1667" w:type="pct"/>
            <w:shd w:val="clear" w:color="auto" w:fill="auto"/>
          </w:tcPr>
          <w:p w:rsidR="000D4D3A" w:rsidRPr="001F252C" w:rsidRDefault="000D4D3A" w:rsidP="00C071AD">
            <w:pPr>
              <w:pStyle w:val="ListParagraph"/>
              <w:numPr>
                <w:ilvl w:val="1"/>
                <w:numId w:val="60"/>
              </w:numPr>
              <w:suppressAutoHyphens/>
              <w:autoSpaceDN w:val="0"/>
              <w:spacing w:before="120" w:after="120"/>
              <w:ind w:left="284" w:firstLine="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 xml:space="preserve">Ti marr të dhënat personale dhe të dhënat tjera nga të dhënat zyrtare dhe bazat tjera të </w:t>
            </w:r>
            <w:r w:rsidRPr="001F252C">
              <w:rPr>
                <w:rFonts w:ascii="Times New Roman" w:hAnsi="Times New Roman" w:cs="Times New Roman"/>
                <w:sz w:val="24"/>
                <w:szCs w:val="24"/>
              </w:rPr>
              <w:lastRenderedPageBreak/>
              <w:t>dhënave të cilat nevojiten për të zbatuar kontrollimin. Këto të dhëna duhet ti epen personave të autorizuar pa kompensim material;</w:t>
            </w:r>
          </w:p>
        </w:tc>
        <w:tc>
          <w:tcPr>
            <w:tcW w:w="1699" w:type="pct"/>
          </w:tcPr>
          <w:p w:rsidR="000D4D3A" w:rsidRPr="001F252C" w:rsidRDefault="000D4D3A" w:rsidP="00C071AD">
            <w:pPr>
              <w:numPr>
                <w:ilvl w:val="1"/>
                <w:numId w:val="58"/>
              </w:numPr>
              <w:suppressAutoHyphens/>
              <w:autoSpaceDN w:val="0"/>
              <w:spacing w:before="120" w:after="120"/>
              <w:ind w:left="342" w:firstLine="0"/>
              <w:jc w:val="both"/>
              <w:textAlignment w:val="baseline"/>
              <w:rPr>
                <w:rFonts w:ascii="Times New Roman" w:hAnsi="Times New Roman" w:cs="Times New Roman"/>
                <w:sz w:val="24"/>
                <w:szCs w:val="24"/>
              </w:rPr>
            </w:pPr>
            <w:proofErr w:type="gramStart"/>
            <w:r w:rsidRPr="001F252C">
              <w:rPr>
                <w:rFonts w:ascii="Times New Roman" w:hAnsi="Times New Roman" w:cs="Times New Roman"/>
                <w:sz w:val="24"/>
                <w:szCs w:val="24"/>
              </w:rPr>
              <w:lastRenderedPageBreak/>
              <w:t>obtain</w:t>
            </w:r>
            <w:proofErr w:type="gramEnd"/>
            <w:r w:rsidRPr="001F252C">
              <w:rPr>
                <w:rFonts w:ascii="Times New Roman" w:hAnsi="Times New Roman" w:cs="Times New Roman"/>
                <w:sz w:val="24"/>
                <w:szCs w:val="24"/>
              </w:rPr>
              <w:t xml:space="preserve"> personal data and other information from official sources and other databases </w:t>
            </w:r>
            <w:r w:rsidRPr="001F252C">
              <w:rPr>
                <w:rFonts w:ascii="Times New Roman" w:hAnsi="Times New Roman" w:cs="Times New Roman"/>
                <w:sz w:val="24"/>
                <w:szCs w:val="24"/>
              </w:rPr>
              <w:lastRenderedPageBreak/>
              <w:t>needed to perform the inspection. These data shall be forwarded to authorized persons without material compensation;</w:t>
            </w:r>
          </w:p>
        </w:tc>
        <w:tc>
          <w:tcPr>
            <w:tcW w:w="1634" w:type="pct"/>
          </w:tcPr>
          <w:p w:rsidR="000D4D3A" w:rsidRPr="001F252C" w:rsidRDefault="000D4D3A" w:rsidP="00C071AD">
            <w:pPr>
              <w:numPr>
                <w:ilvl w:val="1"/>
                <w:numId w:val="59"/>
              </w:numPr>
              <w:suppressAutoHyphens/>
              <w:autoSpaceDN w:val="0"/>
              <w:spacing w:before="120" w:after="120"/>
              <w:ind w:left="342" w:firstLine="0"/>
              <w:jc w:val="both"/>
              <w:textAlignment w:val="baseline"/>
              <w:rPr>
                <w:rFonts w:ascii="Times New Roman" w:hAnsi="Times New Roman" w:cs="Times New Roman"/>
                <w:sz w:val="24"/>
                <w:szCs w:val="24"/>
              </w:rPr>
            </w:pPr>
            <w:r w:rsidRPr="001F252C">
              <w:rPr>
                <w:rFonts w:ascii="Times New Roman" w:hAnsi="Times New Roman" w:cs="Times New Roman"/>
                <w:sz w:val="24"/>
                <w:szCs w:val="24"/>
              </w:rPr>
              <w:lastRenderedPageBreak/>
              <w:t xml:space="preserve">Prikupiti lične i </w:t>
            </w:r>
            <w:proofErr w:type="gramStart"/>
            <w:r w:rsidRPr="001F252C">
              <w:rPr>
                <w:rFonts w:ascii="Times New Roman" w:hAnsi="Times New Roman" w:cs="Times New Roman"/>
                <w:sz w:val="24"/>
                <w:szCs w:val="24"/>
              </w:rPr>
              <w:t>druge  podatke</w:t>
            </w:r>
            <w:proofErr w:type="gramEnd"/>
            <w:r w:rsidRPr="001F252C">
              <w:rPr>
                <w:rFonts w:ascii="Times New Roman" w:hAnsi="Times New Roman" w:cs="Times New Roman"/>
                <w:sz w:val="24"/>
                <w:szCs w:val="24"/>
              </w:rPr>
              <w:t xml:space="preserve"> od spiska službenih podtaka i drugih data baza  </w:t>
            </w:r>
            <w:r w:rsidRPr="001F252C">
              <w:rPr>
                <w:rFonts w:ascii="Times New Roman" w:hAnsi="Times New Roman" w:cs="Times New Roman"/>
                <w:sz w:val="24"/>
                <w:szCs w:val="24"/>
              </w:rPr>
              <w:lastRenderedPageBreak/>
              <w:t>koje su potrebne za  kontrolu. Ovi podaci moraju se pružiti ovlašćenim osoba bez naknade;</w:t>
            </w:r>
          </w:p>
        </w:tc>
      </w:tr>
      <w:tr w:rsidR="001F252C" w:rsidRPr="001F252C" w:rsidTr="00FD06BA">
        <w:trPr>
          <w:trHeight w:val="340"/>
        </w:trPr>
        <w:tc>
          <w:tcPr>
            <w:tcW w:w="1667" w:type="pct"/>
            <w:shd w:val="clear" w:color="auto" w:fill="auto"/>
          </w:tcPr>
          <w:p w:rsidR="000D4D3A" w:rsidRPr="001F252C" w:rsidRDefault="000D4D3A" w:rsidP="00C071AD">
            <w:pPr>
              <w:pStyle w:val="ListParagraph"/>
              <w:numPr>
                <w:ilvl w:val="1"/>
                <w:numId w:val="60"/>
              </w:numPr>
              <w:suppressAutoHyphens/>
              <w:autoSpaceDN w:val="0"/>
              <w:spacing w:before="120" w:after="120"/>
              <w:ind w:left="284" w:firstLine="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lastRenderedPageBreak/>
              <w:t>Të siguroj të dhënat dhe të kryej rishikimin e objekteve teknike dhe hapësirës së sigurisë, pajisjeve, formularëve, vulave dhe dokumentacionit tjetër;</w:t>
            </w:r>
          </w:p>
        </w:tc>
        <w:tc>
          <w:tcPr>
            <w:tcW w:w="1699" w:type="pct"/>
          </w:tcPr>
          <w:p w:rsidR="000D4D3A" w:rsidRPr="001F252C" w:rsidRDefault="000D4D3A" w:rsidP="00C071AD">
            <w:pPr>
              <w:numPr>
                <w:ilvl w:val="1"/>
                <w:numId w:val="58"/>
              </w:numPr>
              <w:suppressAutoHyphens/>
              <w:autoSpaceDN w:val="0"/>
              <w:spacing w:before="120" w:after="120"/>
              <w:ind w:left="342" w:firstLine="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obtain data and review technical facilities and safe spaces, tools, forms, seals and other paperwork;</w:t>
            </w:r>
          </w:p>
        </w:tc>
        <w:tc>
          <w:tcPr>
            <w:tcW w:w="1634" w:type="pct"/>
          </w:tcPr>
          <w:p w:rsidR="000D4D3A" w:rsidRPr="001F252C" w:rsidRDefault="000D4D3A" w:rsidP="00C071AD">
            <w:pPr>
              <w:numPr>
                <w:ilvl w:val="1"/>
                <w:numId w:val="59"/>
              </w:numPr>
              <w:suppressAutoHyphens/>
              <w:autoSpaceDN w:val="0"/>
              <w:spacing w:before="120" w:after="120"/>
              <w:ind w:left="342" w:firstLine="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Prikupiti podatke i pregledati tehničke objekte  i prostorije, opremu, obrasce , pečaat i druge dokumentacije;</w:t>
            </w:r>
          </w:p>
        </w:tc>
      </w:tr>
      <w:tr w:rsidR="001F252C" w:rsidRPr="001F252C" w:rsidTr="00FD06BA">
        <w:trPr>
          <w:trHeight w:val="340"/>
        </w:trPr>
        <w:tc>
          <w:tcPr>
            <w:tcW w:w="1667" w:type="pct"/>
            <w:shd w:val="clear" w:color="auto" w:fill="auto"/>
          </w:tcPr>
          <w:p w:rsidR="000D4D3A" w:rsidRPr="001F252C" w:rsidRDefault="000D4D3A" w:rsidP="00C071AD">
            <w:pPr>
              <w:pStyle w:val="ListParagraph"/>
              <w:numPr>
                <w:ilvl w:val="1"/>
                <w:numId w:val="60"/>
              </w:numPr>
              <w:suppressAutoHyphens/>
              <w:autoSpaceDN w:val="0"/>
              <w:spacing w:before="120" w:after="120"/>
              <w:ind w:left="284" w:firstLine="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Ti marr falas kopjet e dokumenteve të cilat i nevojiten për të zbatuar rishikimin e inspektimit dhe veprimeve;</w:t>
            </w:r>
          </w:p>
        </w:tc>
        <w:tc>
          <w:tcPr>
            <w:tcW w:w="1699" w:type="pct"/>
          </w:tcPr>
          <w:p w:rsidR="000D4D3A" w:rsidRPr="001F252C" w:rsidRDefault="000D4D3A" w:rsidP="00C071AD">
            <w:pPr>
              <w:numPr>
                <w:ilvl w:val="1"/>
                <w:numId w:val="58"/>
              </w:numPr>
              <w:suppressAutoHyphens/>
              <w:autoSpaceDN w:val="0"/>
              <w:spacing w:before="120" w:after="120"/>
              <w:ind w:left="342" w:firstLine="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obtain free copies of documents needed to revise the inspections and actions;</w:t>
            </w:r>
          </w:p>
        </w:tc>
        <w:tc>
          <w:tcPr>
            <w:tcW w:w="1634" w:type="pct"/>
          </w:tcPr>
          <w:p w:rsidR="000D4D3A" w:rsidRPr="001F252C" w:rsidRDefault="000D4D3A" w:rsidP="00C071AD">
            <w:pPr>
              <w:numPr>
                <w:ilvl w:val="1"/>
                <w:numId w:val="59"/>
              </w:numPr>
              <w:suppressAutoHyphens/>
              <w:autoSpaceDN w:val="0"/>
              <w:spacing w:before="120" w:after="120"/>
              <w:ind w:left="342" w:firstLine="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Pribaviti bez naknade kopije dokumenata  koje su potrebne za obavljanje inspekcijskog pregleda i kontrolu obvljenih poslova;</w:t>
            </w:r>
          </w:p>
        </w:tc>
      </w:tr>
      <w:tr w:rsidR="001F252C" w:rsidRPr="001F252C" w:rsidTr="00FD06BA">
        <w:trPr>
          <w:trHeight w:val="340"/>
        </w:trPr>
        <w:tc>
          <w:tcPr>
            <w:tcW w:w="1667" w:type="pct"/>
            <w:shd w:val="clear" w:color="auto" w:fill="auto"/>
          </w:tcPr>
          <w:p w:rsidR="00997649" w:rsidRPr="001F252C" w:rsidRDefault="006859E8" w:rsidP="00C071AD">
            <w:pPr>
              <w:pStyle w:val="ListParagraph"/>
              <w:numPr>
                <w:ilvl w:val="1"/>
                <w:numId w:val="60"/>
              </w:numPr>
              <w:suppressAutoHyphens/>
              <w:autoSpaceDN w:val="0"/>
              <w:spacing w:before="120" w:after="120"/>
              <w:ind w:left="284" w:firstLine="0"/>
              <w:contextualSpacing w:val="0"/>
              <w:jc w:val="both"/>
              <w:textAlignment w:val="baseline"/>
              <w:rPr>
                <w:rFonts w:ascii="Times New Roman" w:hAnsi="Times New Roman" w:cs="Times New Roman"/>
                <w:sz w:val="24"/>
                <w:szCs w:val="24"/>
              </w:rPr>
            </w:pPr>
            <w:r>
              <w:rPr>
                <w:rFonts w:ascii="Times New Roman" w:hAnsi="Times New Roman" w:cs="Times New Roman"/>
                <w:sz w:val="24"/>
                <w:szCs w:val="24"/>
              </w:rPr>
              <w:t>Pezullo</w:t>
            </w:r>
            <w:r w:rsidR="00997649" w:rsidRPr="001F252C">
              <w:rPr>
                <w:rFonts w:ascii="Times New Roman" w:hAnsi="Times New Roman" w:cs="Times New Roman"/>
                <w:sz w:val="24"/>
                <w:szCs w:val="24"/>
              </w:rPr>
              <w:t>në licencën me rastin e konstatitimit të mangësive.</w:t>
            </w:r>
          </w:p>
        </w:tc>
        <w:tc>
          <w:tcPr>
            <w:tcW w:w="1699" w:type="pct"/>
          </w:tcPr>
          <w:p w:rsidR="00997649" w:rsidRPr="001F252C" w:rsidRDefault="002C473D" w:rsidP="00C071AD">
            <w:pPr>
              <w:numPr>
                <w:ilvl w:val="1"/>
                <w:numId w:val="58"/>
              </w:numPr>
              <w:suppressAutoHyphens/>
              <w:autoSpaceDN w:val="0"/>
              <w:spacing w:before="120" w:after="120"/>
              <w:ind w:left="342" w:firstLine="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 xml:space="preserve">Shall suspend the license in case of deficiencies identified </w:t>
            </w:r>
          </w:p>
        </w:tc>
        <w:tc>
          <w:tcPr>
            <w:tcW w:w="1634" w:type="pct"/>
          </w:tcPr>
          <w:p w:rsidR="00997649" w:rsidRPr="001F252C" w:rsidRDefault="00997649" w:rsidP="00C071AD">
            <w:pPr>
              <w:numPr>
                <w:ilvl w:val="1"/>
                <w:numId w:val="59"/>
              </w:numPr>
              <w:suppressAutoHyphens/>
              <w:autoSpaceDN w:val="0"/>
              <w:spacing w:before="120" w:after="120"/>
              <w:ind w:left="342" w:firstLine="0"/>
              <w:jc w:val="both"/>
              <w:textAlignment w:val="baseline"/>
              <w:rPr>
                <w:rFonts w:ascii="Times New Roman" w:hAnsi="Times New Roman" w:cs="Times New Roman"/>
                <w:sz w:val="24"/>
                <w:szCs w:val="24"/>
              </w:rPr>
            </w:pPr>
          </w:p>
        </w:tc>
      </w:tr>
      <w:tr w:rsidR="001F252C" w:rsidRPr="001F252C" w:rsidTr="00FD06BA">
        <w:trPr>
          <w:trHeight w:val="340"/>
        </w:trPr>
        <w:tc>
          <w:tcPr>
            <w:tcW w:w="1667" w:type="pct"/>
            <w:shd w:val="clear" w:color="auto" w:fill="auto"/>
          </w:tcPr>
          <w:p w:rsidR="000D4D3A" w:rsidRPr="001F252C" w:rsidRDefault="000D4D3A" w:rsidP="00C071AD">
            <w:pPr>
              <w:pStyle w:val="ListParagraph"/>
              <w:numPr>
                <w:ilvl w:val="1"/>
                <w:numId w:val="60"/>
              </w:numPr>
              <w:suppressAutoHyphens/>
              <w:autoSpaceDN w:val="0"/>
              <w:spacing w:before="120" w:after="120"/>
              <w:ind w:left="284" w:firstLine="0"/>
              <w:contextualSpacing w:val="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Kryen edhe veprime të tjera të cilat janë në përputhje me qëllimet e kontrollit.</w:t>
            </w:r>
          </w:p>
        </w:tc>
        <w:tc>
          <w:tcPr>
            <w:tcW w:w="1699" w:type="pct"/>
          </w:tcPr>
          <w:p w:rsidR="000D4D3A" w:rsidRPr="001F252C" w:rsidRDefault="000D4D3A" w:rsidP="00C071AD">
            <w:pPr>
              <w:numPr>
                <w:ilvl w:val="1"/>
                <w:numId w:val="58"/>
              </w:numPr>
              <w:suppressAutoHyphens/>
              <w:autoSpaceDN w:val="0"/>
              <w:spacing w:before="120" w:after="120"/>
              <w:ind w:left="342" w:firstLine="0"/>
              <w:jc w:val="both"/>
              <w:textAlignment w:val="baseline"/>
              <w:rPr>
                <w:rFonts w:ascii="Times New Roman" w:hAnsi="Times New Roman" w:cs="Times New Roman"/>
                <w:b/>
                <w:sz w:val="24"/>
                <w:szCs w:val="24"/>
              </w:rPr>
            </w:pPr>
            <w:proofErr w:type="gramStart"/>
            <w:r w:rsidRPr="001F252C">
              <w:rPr>
                <w:rFonts w:ascii="Times New Roman" w:hAnsi="Times New Roman" w:cs="Times New Roman"/>
                <w:sz w:val="24"/>
                <w:szCs w:val="24"/>
              </w:rPr>
              <w:t>performs</w:t>
            </w:r>
            <w:proofErr w:type="gramEnd"/>
            <w:r w:rsidRPr="001F252C">
              <w:rPr>
                <w:rFonts w:ascii="Times New Roman" w:hAnsi="Times New Roman" w:cs="Times New Roman"/>
                <w:sz w:val="24"/>
                <w:szCs w:val="24"/>
              </w:rPr>
              <w:t xml:space="preserve"> other actions as needed and pursuant to the purposes of the inspection.</w:t>
            </w:r>
          </w:p>
        </w:tc>
        <w:tc>
          <w:tcPr>
            <w:tcW w:w="1634" w:type="pct"/>
          </w:tcPr>
          <w:p w:rsidR="000D4D3A" w:rsidRPr="001F252C" w:rsidRDefault="000D4D3A" w:rsidP="00C071AD">
            <w:pPr>
              <w:numPr>
                <w:ilvl w:val="1"/>
                <w:numId w:val="59"/>
              </w:numPr>
              <w:suppressAutoHyphens/>
              <w:autoSpaceDN w:val="0"/>
              <w:spacing w:before="120" w:after="120"/>
              <w:ind w:left="342" w:firstLine="0"/>
              <w:jc w:val="both"/>
              <w:textAlignment w:val="baseline"/>
              <w:rPr>
                <w:rFonts w:ascii="Times New Roman" w:hAnsi="Times New Roman" w:cs="Times New Roman"/>
                <w:sz w:val="24"/>
                <w:szCs w:val="24"/>
              </w:rPr>
            </w:pPr>
            <w:r w:rsidRPr="001F252C">
              <w:rPr>
                <w:rFonts w:ascii="Times New Roman" w:hAnsi="Times New Roman" w:cs="Times New Roman"/>
                <w:sz w:val="24"/>
                <w:szCs w:val="24"/>
              </w:rPr>
              <w:t xml:space="preserve">Obavljati i druge </w:t>
            </w:r>
            <w:proofErr w:type="gramStart"/>
            <w:r w:rsidRPr="001F252C">
              <w:rPr>
                <w:rFonts w:ascii="Times New Roman" w:hAnsi="Times New Roman" w:cs="Times New Roman"/>
                <w:sz w:val="24"/>
                <w:szCs w:val="24"/>
              </w:rPr>
              <w:t>poslove  koje</w:t>
            </w:r>
            <w:proofErr w:type="gramEnd"/>
            <w:r w:rsidRPr="001F252C">
              <w:rPr>
                <w:rFonts w:ascii="Times New Roman" w:hAnsi="Times New Roman" w:cs="Times New Roman"/>
                <w:sz w:val="24"/>
                <w:szCs w:val="24"/>
              </w:rPr>
              <w:t xml:space="preserve"> su u skladu sa ciljevima pregleda.</w:t>
            </w:r>
          </w:p>
        </w:tc>
      </w:tr>
      <w:tr w:rsidR="001F252C" w:rsidRPr="001F252C" w:rsidTr="00EC311E">
        <w:trPr>
          <w:trHeight w:val="1123"/>
        </w:trPr>
        <w:tc>
          <w:tcPr>
            <w:tcW w:w="1667" w:type="pct"/>
            <w:shd w:val="clear" w:color="auto" w:fill="auto"/>
          </w:tcPr>
          <w:p w:rsidR="000D4D3A" w:rsidRPr="001F252C" w:rsidRDefault="000D4D3A" w:rsidP="00C071AD">
            <w:pPr>
              <w:spacing w:before="120" w:after="120"/>
              <w:jc w:val="center"/>
              <w:rPr>
                <w:rFonts w:ascii="Times New Roman" w:hAnsi="Times New Roman" w:cs="Times New Roman"/>
                <w:b/>
                <w:sz w:val="24"/>
                <w:szCs w:val="24"/>
                <w:lang w:val="de-DE"/>
              </w:rPr>
            </w:pPr>
            <w:r w:rsidRPr="001F252C">
              <w:rPr>
                <w:rFonts w:ascii="Times New Roman" w:hAnsi="Times New Roman" w:cs="Times New Roman"/>
                <w:b/>
                <w:sz w:val="24"/>
                <w:szCs w:val="24"/>
                <w:lang w:val="de-DE"/>
              </w:rPr>
              <w:t xml:space="preserve">Neni </w:t>
            </w:r>
            <w:r w:rsidR="002404CD" w:rsidRPr="001F252C">
              <w:rPr>
                <w:rFonts w:ascii="Times New Roman" w:hAnsi="Times New Roman" w:cs="Times New Roman"/>
                <w:b/>
                <w:sz w:val="24"/>
                <w:szCs w:val="24"/>
                <w:lang w:val="de-DE"/>
              </w:rPr>
              <w:t>98</w:t>
            </w:r>
          </w:p>
          <w:p w:rsidR="000D4D3A" w:rsidRPr="001F252C" w:rsidRDefault="000D4D3A" w:rsidP="007F22AA">
            <w:pPr>
              <w:spacing w:before="120" w:after="120"/>
              <w:jc w:val="center"/>
              <w:rPr>
                <w:rFonts w:ascii="Times New Roman" w:hAnsi="Times New Roman" w:cs="Times New Roman"/>
                <w:b/>
                <w:sz w:val="24"/>
                <w:szCs w:val="24"/>
                <w:lang w:val="de-DE"/>
              </w:rPr>
            </w:pPr>
            <w:r w:rsidRPr="001F252C">
              <w:rPr>
                <w:rFonts w:ascii="Times New Roman" w:hAnsi="Times New Roman" w:cs="Times New Roman"/>
                <w:b/>
                <w:sz w:val="24"/>
                <w:szCs w:val="24"/>
                <w:lang w:val="de-DE"/>
              </w:rPr>
              <w:t>Masat e zyrtarit të autorizuar</w:t>
            </w:r>
          </w:p>
        </w:tc>
        <w:tc>
          <w:tcPr>
            <w:tcW w:w="1699" w:type="pct"/>
          </w:tcPr>
          <w:p w:rsidR="000D4D3A" w:rsidRPr="001F252C" w:rsidRDefault="000D4D3A"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 xml:space="preserve">Article </w:t>
            </w:r>
            <w:r w:rsidR="002404CD" w:rsidRPr="001F252C">
              <w:rPr>
                <w:rFonts w:ascii="Times New Roman" w:hAnsi="Times New Roman" w:cs="Times New Roman"/>
                <w:b/>
                <w:sz w:val="24"/>
                <w:szCs w:val="24"/>
                <w:lang w:val="de-DE"/>
              </w:rPr>
              <w:t>98</w:t>
            </w:r>
          </w:p>
          <w:p w:rsidR="000D4D3A" w:rsidRPr="001F252C" w:rsidRDefault="000D4D3A" w:rsidP="00B13FFB">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The measures of the authorized officer</w:t>
            </w:r>
          </w:p>
        </w:tc>
        <w:tc>
          <w:tcPr>
            <w:tcW w:w="1634" w:type="pct"/>
          </w:tcPr>
          <w:p w:rsidR="000D4D3A" w:rsidRPr="001F252C" w:rsidRDefault="000D4D3A" w:rsidP="00C071AD">
            <w:pPr>
              <w:spacing w:before="120" w:after="120"/>
              <w:jc w:val="center"/>
              <w:outlineLvl w:val="0"/>
              <w:rPr>
                <w:rFonts w:ascii="Times New Roman" w:hAnsi="Times New Roman" w:cs="Times New Roman"/>
                <w:b/>
                <w:sz w:val="24"/>
                <w:szCs w:val="24"/>
              </w:rPr>
            </w:pPr>
            <w:r w:rsidRPr="001F252C">
              <w:rPr>
                <w:rFonts w:ascii="Times New Roman" w:hAnsi="Times New Roman" w:cs="Times New Roman"/>
                <w:b/>
                <w:sz w:val="24"/>
                <w:szCs w:val="24"/>
              </w:rPr>
              <w:t xml:space="preserve">Član </w:t>
            </w:r>
            <w:r w:rsidR="002404CD" w:rsidRPr="001F252C">
              <w:rPr>
                <w:rFonts w:ascii="Times New Roman" w:hAnsi="Times New Roman" w:cs="Times New Roman"/>
                <w:b/>
                <w:sz w:val="24"/>
                <w:szCs w:val="24"/>
                <w:lang w:val="de-DE"/>
              </w:rPr>
              <w:t>98</w:t>
            </w:r>
          </w:p>
          <w:p w:rsidR="000D4D3A" w:rsidRPr="001F252C" w:rsidRDefault="000D4D3A"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Mere ovlašćene osobe</w:t>
            </w:r>
          </w:p>
        </w:tc>
      </w:tr>
      <w:tr w:rsidR="001F252C" w:rsidRPr="001F252C" w:rsidTr="00EC311E">
        <w:trPr>
          <w:trHeight w:val="1123"/>
        </w:trPr>
        <w:tc>
          <w:tcPr>
            <w:tcW w:w="1667" w:type="pct"/>
            <w:shd w:val="clear" w:color="auto" w:fill="auto"/>
          </w:tcPr>
          <w:p w:rsidR="000D4D3A" w:rsidRPr="001F252C" w:rsidRDefault="002055D1" w:rsidP="00997649">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 xml:space="preserve">1. </w:t>
            </w:r>
            <w:r w:rsidR="000D4D3A" w:rsidRPr="001F252C">
              <w:rPr>
                <w:rFonts w:ascii="Times New Roman" w:hAnsi="Times New Roman" w:cs="Times New Roman"/>
                <w:sz w:val="24"/>
                <w:szCs w:val="24"/>
                <w:lang w:val="sq-AL"/>
              </w:rPr>
              <w:t xml:space="preserve">Nëse zyrtari i autorizuar ne bazë të ketij ligji, konstaton që subjekti i kontrollimit teknik të mjeteve, shfrytëzon pajisjet dhe pajimet që nuk janë në rregull, që objekti dhe hapësira nuk i plotësojnë kushtet e parapara, kontrollimet teknike të mjeteve i kryen personi i cili nuk posedon dëshmi trajnimi ose punët që i janë besuar institucionit për kontrollimin teknik të </w:t>
            </w:r>
            <w:r w:rsidR="000D4D3A" w:rsidRPr="001F252C">
              <w:rPr>
                <w:rFonts w:ascii="Times New Roman" w:hAnsi="Times New Roman" w:cs="Times New Roman"/>
                <w:sz w:val="24"/>
                <w:szCs w:val="24"/>
                <w:lang w:val="sq-AL"/>
              </w:rPr>
              <w:lastRenderedPageBreak/>
              <w:t>mjeteve nuk kryhen sipas rregullave dhe procedurave te percaktuara, me vendim do ti</w:t>
            </w:r>
            <w:r w:rsidR="00997649" w:rsidRPr="001F252C">
              <w:rPr>
                <w:rFonts w:ascii="Times New Roman" w:hAnsi="Times New Roman" w:cs="Times New Roman"/>
                <w:sz w:val="24"/>
                <w:szCs w:val="24"/>
                <w:lang w:val="sq-AL"/>
              </w:rPr>
              <w:t xml:space="preserve"> pezullohet licenca deri në</w:t>
            </w:r>
            <w:r w:rsidR="000D4D3A" w:rsidRPr="001F252C">
              <w:rPr>
                <w:rFonts w:ascii="Times New Roman" w:hAnsi="Times New Roman" w:cs="Times New Roman"/>
                <w:sz w:val="24"/>
                <w:szCs w:val="24"/>
                <w:lang w:val="sq-AL"/>
              </w:rPr>
              <w:t xml:space="preserve"> eliminimin e mangësive.  </w:t>
            </w:r>
          </w:p>
        </w:tc>
        <w:tc>
          <w:tcPr>
            <w:tcW w:w="1699" w:type="pct"/>
          </w:tcPr>
          <w:p w:rsidR="000D4D3A" w:rsidRPr="001F252C" w:rsidRDefault="006627BE" w:rsidP="00DC7659">
            <w:pPr>
              <w:spacing w:before="120" w:after="120"/>
              <w:jc w:val="both"/>
              <w:rPr>
                <w:rFonts w:ascii="Times New Roman" w:hAnsi="Times New Roman" w:cs="Times New Roman"/>
                <w:b/>
                <w:sz w:val="24"/>
                <w:szCs w:val="24"/>
              </w:rPr>
            </w:pPr>
            <w:r>
              <w:rPr>
                <w:rStyle w:val="hps"/>
                <w:rFonts w:ascii="Times New Roman" w:hAnsi="Times New Roman" w:cs="Times New Roman"/>
                <w:sz w:val="24"/>
                <w:szCs w:val="24"/>
              </w:rPr>
              <w:lastRenderedPageBreak/>
              <w:t xml:space="preserve">1. </w:t>
            </w:r>
            <w:r w:rsidR="000D4D3A" w:rsidRPr="001F252C">
              <w:rPr>
                <w:rStyle w:val="hps"/>
                <w:rFonts w:ascii="Times New Roman" w:hAnsi="Times New Roman" w:cs="Times New Roman"/>
                <w:sz w:val="24"/>
                <w:szCs w:val="24"/>
              </w:rPr>
              <w:t>If the authorized officer</w:t>
            </w:r>
            <w:r w:rsidR="000D4D3A" w:rsidRPr="001F252C">
              <w:rPr>
                <w:rFonts w:ascii="Times New Roman" w:hAnsi="Times New Roman" w:cs="Times New Roman"/>
                <w:sz w:val="24"/>
                <w:szCs w:val="24"/>
              </w:rPr>
              <w:t xml:space="preserve">, </w:t>
            </w:r>
            <w:r w:rsidR="000D4D3A" w:rsidRPr="001F252C">
              <w:rPr>
                <w:rStyle w:val="hps"/>
                <w:rFonts w:ascii="Times New Roman" w:hAnsi="Times New Roman" w:cs="Times New Roman"/>
                <w:sz w:val="24"/>
                <w:szCs w:val="24"/>
              </w:rPr>
              <w:t>based on this</w:t>
            </w:r>
            <w:r w:rsidR="000D4D3A" w:rsidRPr="001F252C">
              <w:rPr>
                <w:rFonts w:ascii="Times New Roman" w:hAnsi="Times New Roman" w:cs="Times New Roman"/>
                <w:sz w:val="24"/>
                <w:szCs w:val="24"/>
              </w:rPr>
              <w:t xml:space="preserve"> </w:t>
            </w:r>
            <w:r w:rsidR="000D4D3A" w:rsidRPr="001F252C">
              <w:rPr>
                <w:rStyle w:val="hps"/>
                <w:rFonts w:ascii="Times New Roman" w:hAnsi="Times New Roman" w:cs="Times New Roman"/>
                <w:sz w:val="24"/>
                <w:szCs w:val="24"/>
              </w:rPr>
              <w:t>law</w:t>
            </w:r>
            <w:r w:rsidR="000D4D3A" w:rsidRPr="001F252C">
              <w:rPr>
                <w:rFonts w:ascii="Times New Roman" w:hAnsi="Times New Roman" w:cs="Times New Roman"/>
                <w:sz w:val="24"/>
                <w:szCs w:val="24"/>
              </w:rPr>
              <w:t xml:space="preserve"> </w:t>
            </w:r>
            <w:r w:rsidR="000D4D3A" w:rsidRPr="001F252C">
              <w:rPr>
                <w:rStyle w:val="hps"/>
                <w:rFonts w:ascii="Times New Roman" w:hAnsi="Times New Roman" w:cs="Times New Roman"/>
                <w:sz w:val="24"/>
                <w:szCs w:val="24"/>
              </w:rPr>
              <w:t>determines</w:t>
            </w:r>
            <w:r w:rsidR="000D4D3A" w:rsidRPr="001F252C">
              <w:rPr>
                <w:rFonts w:ascii="Times New Roman" w:hAnsi="Times New Roman" w:cs="Times New Roman"/>
                <w:sz w:val="24"/>
                <w:szCs w:val="24"/>
              </w:rPr>
              <w:t xml:space="preserve"> </w:t>
            </w:r>
            <w:r w:rsidR="000D4D3A" w:rsidRPr="001F252C">
              <w:rPr>
                <w:rStyle w:val="hps"/>
                <w:rFonts w:ascii="Times New Roman" w:hAnsi="Times New Roman" w:cs="Times New Roman"/>
                <w:sz w:val="24"/>
                <w:szCs w:val="24"/>
              </w:rPr>
              <w:t>that the entity</w:t>
            </w:r>
            <w:r w:rsidR="000D4D3A" w:rsidRPr="001F252C">
              <w:rPr>
                <w:rFonts w:ascii="Times New Roman" w:hAnsi="Times New Roman" w:cs="Times New Roman"/>
                <w:sz w:val="24"/>
                <w:szCs w:val="24"/>
              </w:rPr>
              <w:t xml:space="preserve"> </w:t>
            </w:r>
            <w:r w:rsidR="000D4D3A" w:rsidRPr="001F252C">
              <w:rPr>
                <w:rStyle w:val="hps"/>
                <w:rFonts w:ascii="Times New Roman" w:hAnsi="Times New Roman" w:cs="Times New Roman"/>
                <w:sz w:val="24"/>
                <w:szCs w:val="24"/>
              </w:rPr>
              <w:t>uses the</w:t>
            </w:r>
            <w:r w:rsidR="000D4D3A" w:rsidRPr="001F252C">
              <w:rPr>
                <w:rFonts w:ascii="Times New Roman" w:hAnsi="Times New Roman" w:cs="Times New Roman"/>
                <w:sz w:val="24"/>
                <w:szCs w:val="24"/>
              </w:rPr>
              <w:t xml:space="preserve"> </w:t>
            </w:r>
            <w:r w:rsidR="000D4D3A" w:rsidRPr="001F252C">
              <w:rPr>
                <w:rStyle w:val="hps"/>
                <w:rFonts w:ascii="Times New Roman" w:hAnsi="Times New Roman" w:cs="Times New Roman"/>
                <w:sz w:val="24"/>
                <w:szCs w:val="24"/>
              </w:rPr>
              <w:t>vehicle technical control</w:t>
            </w:r>
            <w:r w:rsidR="000D4D3A" w:rsidRPr="001F252C">
              <w:rPr>
                <w:rFonts w:ascii="Times New Roman" w:hAnsi="Times New Roman" w:cs="Times New Roman"/>
                <w:sz w:val="24"/>
                <w:szCs w:val="24"/>
              </w:rPr>
              <w:t xml:space="preserve"> </w:t>
            </w:r>
            <w:r w:rsidR="000D4D3A" w:rsidRPr="001F252C">
              <w:rPr>
                <w:rStyle w:val="hps"/>
                <w:rFonts w:ascii="Times New Roman" w:hAnsi="Times New Roman" w:cs="Times New Roman"/>
                <w:sz w:val="24"/>
                <w:szCs w:val="24"/>
              </w:rPr>
              <w:t>devices</w:t>
            </w:r>
            <w:r w:rsidR="000D4D3A" w:rsidRPr="001F252C">
              <w:rPr>
                <w:rFonts w:ascii="Times New Roman" w:hAnsi="Times New Roman" w:cs="Times New Roman"/>
                <w:sz w:val="24"/>
                <w:szCs w:val="24"/>
              </w:rPr>
              <w:t xml:space="preserve"> </w:t>
            </w:r>
            <w:r w:rsidR="000D4D3A" w:rsidRPr="001F252C">
              <w:rPr>
                <w:rStyle w:val="hps"/>
                <w:rFonts w:ascii="Times New Roman" w:hAnsi="Times New Roman" w:cs="Times New Roman"/>
                <w:sz w:val="24"/>
                <w:szCs w:val="24"/>
              </w:rPr>
              <w:t>and</w:t>
            </w:r>
            <w:r w:rsidR="000D4D3A" w:rsidRPr="001F252C">
              <w:rPr>
                <w:rFonts w:ascii="Times New Roman" w:hAnsi="Times New Roman" w:cs="Times New Roman"/>
                <w:sz w:val="24"/>
                <w:szCs w:val="24"/>
              </w:rPr>
              <w:t xml:space="preserve"> </w:t>
            </w:r>
            <w:r w:rsidR="000D4D3A" w:rsidRPr="001F252C">
              <w:rPr>
                <w:rStyle w:val="hps"/>
                <w:rFonts w:ascii="Times New Roman" w:hAnsi="Times New Roman" w:cs="Times New Roman"/>
                <w:sz w:val="24"/>
                <w:szCs w:val="24"/>
              </w:rPr>
              <w:t>equipment</w:t>
            </w:r>
            <w:r w:rsidR="000D4D3A" w:rsidRPr="001F252C">
              <w:rPr>
                <w:rFonts w:ascii="Times New Roman" w:hAnsi="Times New Roman" w:cs="Times New Roman"/>
                <w:sz w:val="24"/>
                <w:szCs w:val="24"/>
              </w:rPr>
              <w:t xml:space="preserve"> </w:t>
            </w:r>
            <w:r w:rsidR="000D4D3A" w:rsidRPr="001F252C">
              <w:rPr>
                <w:rStyle w:val="hps"/>
                <w:rFonts w:ascii="Times New Roman" w:hAnsi="Times New Roman" w:cs="Times New Roman"/>
                <w:sz w:val="24"/>
                <w:szCs w:val="24"/>
              </w:rPr>
              <w:t>that</w:t>
            </w:r>
            <w:r w:rsidR="000D4D3A" w:rsidRPr="001F252C">
              <w:rPr>
                <w:rFonts w:ascii="Times New Roman" w:hAnsi="Times New Roman" w:cs="Times New Roman"/>
                <w:sz w:val="24"/>
                <w:szCs w:val="24"/>
              </w:rPr>
              <w:t xml:space="preserve"> </w:t>
            </w:r>
            <w:r w:rsidR="000D4D3A" w:rsidRPr="001F252C">
              <w:rPr>
                <w:rStyle w:val="hps"/>
                <w:rFonts w:ascii="Times New Roman" w:hAnsi="Times New Roman" w:cs="Times New Roman"/>
                <w:sz w:val="24"/>
                <w:szCs w:val="24"/>
              </w:rPr>
              <w:t>are</w:t>
            </w:r>
            <w:r w:rsidR="000D4D3A" w:rsidRPr="001F252C">
              <w:rPr>
                <w:rFonts w:ascii="Times New Roman" w:hAnsi="Times New Roman" w:cs="Times New Roman"/>
                <w:sz w:val="24"/>
                <w:szCs w:val="24"/>
              </w:rPr>
              <w:t xml:space="preserve"> </w:t>
            </w:r>
            <w:r w:rsidR="000D4D3A" w:rsidRPr="001F252C">
              <w:rPr>
                <w:rStyle w:val="hps"/>
                <w:rFonts w:ascii="Times New Roman" w:hAnsi="Times New Roman" w:cs="Times New Roman"/>
                <w:sz w:val="24"/>
                <w:szCs w:val="24"/>
              </w:rPr>
              <w:t>not</w:t>
            </w:r>
            <w:r w:rsidR="000D4D3A" w:rsidRPr="001F252C">
              <w:rPr>
                <w:rFonts w:ascii="Times New Roman" w:hAnsi="Times New Roman" w:cs="Times New Roman"/>
                <w:sz w:val="24"/>
                <w:szCs w:val="24"/>
              </w:rPr>
              <w:t xml:space="preserve"> </w:t>
            </w:r>
            <w:r w:rsidR="000D4D3A" w:rsidRPr="001F252C">
              <w:rPr>
                <w:rStyle w:val="hps"/>
                <w:rFonts w:ascii="Times New Roman" w:hAnsi="Times New Roman" w:cs="Times New Roman"/>
                <w:sz w:val="24"/>
                <w:szCs w:val="24"/>
              </w:rPr>
              <w:t>in</w:t>
            </w:r>
            <w:r w:rsidR="000D4D3A" w:rsidRPr="001F252C">
              <w:rPr>
                <w:rFonts w:ascii="Times New Roman" w:hAnsi="Times New Roman" w:cs="Times New Roman"/>
                <w:sz w:val="24"/>
                <w:szCs w:val="24"/>
              </w:rPr>
              <w:t xml:space="preserve"> </w:t>
            </w:r>
            <w:r w:rsidR="000D4D3A" w:rsidRPr="001F252C">
              <w:rPr>
                <w:rStyle w:val="hps"/>
                <w:rFonts w:ascii="Times New Roman" w:hAnsi="Times New Roman" w:cs="Times New Roman"/>
                <w:sz w:val="24"/>
                <w:szCs w:val="24"/>
              </w:rPr>
              <w:t>good condition,</w:t>
            </w:r>
            <w:r w:rsidR="000D4D3A" w:rsidRPr="001F252C">
              <w:rPr>
                <w:rFonts w:ascii="Times New Roman" w:hAnsi="Times New Roman" w:cs="Times New Roman"/>
                <w:sz w:val="24"/>
                <w:szCs w:val="24"/>
              </w:rPr>
              <w:t xml:space="preserve"> </w:t>
            </w:r>
            <w:r w:rsidR="000D4D3A" w:rsidRPr="001F252C">
              <w:rPr>
                <w:rStyle w:val="hps"/>
                <w:rFonts w:ascii="Times New Roman" w:hAnsi="Times New Roman" w:cs="Times New Roman"/>
                <w:sz w:val="24"/>
                <w:szCs w:val="24"/>
              </w:rPr>
              <w:t>the building and</w:t>
            </w:r>
            <w:r w:rsidR="000D4D3A" w:rsidRPr="001F252C">
              <w:rPr>
                <w:rFonts w:ascii="Times New Roman" w:hAnsi="Times New Roman" w:cs="Times New Roman"/>
                <w:sz w:val="24"/>
                <w:szCs w:val="24"/>
              </w:rPr>
              <w:t xml:space="preserve"> </w:t>
            </w:r>
            <w:r w:rsidR="000D4D3A" w:rsidRPr="001F252C">
              <w:rPr>
                <w:rStyle w:val="hps"/>
                <w:rFonts w:ascii="Times New Roman" w:hAnsi="Times New Roman" w:cs="Times New Roman"/>
                <w:sz w:val="24"/>
                <w:szCs w:val="24"/>
              </w:rPr>
              <w:t>spaces</w:t>
            </w:r>
            <w:r w:rsidR="000D4D3A" w:rsidRPr="001F252C">
              <w:rPr>
                <w:rFonts w:ascii="Times New Roman" w:hAnsi="Times New Roman" w:cs="Times New Roman"/>
                <w:sz w:val="24"/>
                <w:szCs w:val="24"/>
              </w:rPr>
              <w:t xml:space="preserve"> </w:t>
            </w:r>
            <w:r w:rsidR="000D4D3A" w:rsidRPr="001F252C">
              <w:rPr>
                <w:rStyle w:val="hps"/>
                <w:rFonts w:ascii="Times New Roman" w:hAnsi="Times New Roman" w:cs="Times New Roman"/>
                <w:sz w:val="24"/>
                <w:szCs w:val="24"/>
              </w:rPr>
              <w:t>do not meet the</w:t>
            </w:r>
            <w:r w:rsidR="000D4D3A" w:rsidRPr="001F252C">
              <w:rPr>
                <w:rFonts w:ascii="Times New Roman" w:hAnsi="Times New Roman" w:cs="Times New Roman"/>
                <w:sz w:val="24"/>
                <w:szCs w:val="24"/>
              </w:rPr>
              <w:t xml:space="preserve"> </w:t>
            </w:r>
            <w:r w:rsidR="000D4D3A" w:rsidRPr="001F252C">
              <w:rPr>
                <w:rStyle w:val="hps"/>
                <w:rFonts w:ascii="Times New Roman" w:hAnsi="Times New Roman" w:cs="Times New Roman"/>
                <w:sz w:val="24"/>
                <w:szCs w:val="24"/>
              </w:rPr>
              <w:t>conditions set</w:t>
            </w:r>
            <w:r w:rsidR="000D4D3A" w:rsidRPr="001F252C">
              <w:rPr>
                <w:rFonts w:ascii="Times New Roman" w:hAnsi="Times New Roman" w:cs="Times New Roman"/>
                <w:sz w:val="24"/>
                <w:szCs w:val="24"/>
              </w:rPr>
              <w:t xml:space="preserve">, </w:t>
            </w:r>
            <w:r w:rsidR="000D4D3A" w:rsidRPr="001F252C">
              <w:rPr>
                <w:rStyle w:val="hps"/>
                <w:rFonts w:ascii="Times New Roman" w:hAnsi="Times New Roman" w:cs="Times New Roman"/>
                <w:sz w:val="24"/>
                <w:szCs w:val="24"/>
              </w:rPr>
              <w:t>the</w:t>
            </w:r>
            <w:r w:rsidR="000D4D3A" w:rsidRPr="001F252C">
              <w:rPr>
                <w:rFonts w:ascii="Times New Roman" w:hAnsi="Times New Roman" w:cs="Times New Roman"/>
                <w:sz w:val="24"/>
                <w:szCs w:val="24"/>
              </w:rPr>
              <w:t xml:space="preserve"> </w:t>
            </w:r>
            <w:r w:rsidR="000D4D3A" w:rsidRPr="001F252C">
              <w:rPr>
                <w:rStyle w:val="hps"/>
                <w:rFonts w:ascii="Times New Roman" w:hAnsi="Times New Roman" w:cs="Times New Roman"/>
                <w:sz w:val="24"/>
                <w:szCs w:val="24"/>
              </w:rPr>
              <w:t>vehicle technical control</w:t>
            </w:r>
            <w:r w:rsidR="000D4D3A" w:rsidRPr="001F252C">
              <w:rPr>
                <w:rFonts w:ascii="Times New Roman" w:hAnsi="Times New Roman" w:cs="Times New Roman"/>
                <w:sz w:val="24"/>
                <w:szCs w:val="24"/>
              </w:rPr>
              <w:t xml:space="preserve">, </w:t>
            </w:r>
            <w:r w:rsidR="000D4D3A" w:rsidRPr="001F252C">
              <w:rPr>
                <w:rStyle w:val="hps"/>
                <w:rFonts w:ascii="Times New Roman" w:hAnsi="Times New Roman" w:cs="Times New Roman"/>
                <w:sz w:val="24"/>
                <w:szCs w:val="24"/>
              </w:rPr>
              <w:t>performs</w:t>
            </w:r>
            <w:r w:rsidR="000D4D3A" w:rsidRPr="001F252C">
              <w:rPr>
                <w:rFonts w:ascii="Times New Roman" w:hAnsi="Times New Roman" w:cs="Times New Roman"/>
                <w:sz w:val="24"/>
                <w:szCs w:val="24"/>
              </w:rPr>
              <w:t xml:space="preserve"> </w:t>
            </w:r>
            <w:r w:rsidR="000D4D3A" w:rsidRPr="001F252C">
              <w:rPr>
                <w:rStyle w:val="hps"/>
                <w:rFonts w:ascii="Times New Roman" w:hAnsi="Times New Roman" w:cs="Times New Roman"/>
                <w:sz w:val="24"/>
                <w:szCs w:val="24"/>
              </w:rPr>
              <w:t>person</w:t>
            </w:r>
            <w:r w:rsidR="000D4D3A" w:rsidRPr="001F252C">
              <w:rPr>
                <w:rFonts w:ascii="Times New Roman" w:hAnsi="Times New Roman" w:cs="Times New Roman"/>
                <w:sz w:val="24"/>
                <w:szCs w:val="24"/>
              </w:rPr>
              <w:t xml:space="preserve"> </w:t>
            </w:r>
            <w:r w:rsidR="000D4D3A" w:rsidRPr="001F252C">
              <w:rPr>
                <w:rStyle w:val="hps"/>
                <w:rFonts w:ascii="Times New Roman" w:hAnsi="Times New Roman" w:cs="Times New Roman"/>
                <w:sz w:val="24"/>
                <w:szCs w:val="24"/>
              </w:rPr>
              <w:t>who</w:t>
            </w:r>
            <w:r w:rsidR="000D4D3A" w:rsidRPr="001F252C">
              <w:rPr>
                <w:rFonts w:ascii="Times New Roman" w:hAnsi="Times New Roman" w:cs="Times New Roman"/>
                <w:sz w:val="24"/>
                <w:szCs w:val="24"/>
              </w:rPr>
              <w:t xml:space="preserve"> </w:t>
            </w:r>
            <w:r w:rsidR="000D4D3A" w:rsidRPr="001F252C">
              <w:rPr>
                <w:rStyle w:val="hps"/>
                <w:rFonts w:ascii="Times New Roman" w:hAnsi="Times New Roman" w:cs="Times New Roman"/>
                <w:sz w:val="24"/>
                <w:szCs w:val="24"/>
              </w:rPr>
              <w:t>does not have</w:t>
            </w:r>
            <w:r w:rsidR="000D4D3A" w:rsidRPr="001F252C">
              <w:rPr>
                <w:rFonts w:ascii="Times New Roman" w:hAnsi="Times New Roman" w:cs="Times New Roman"/>
                <w:sz w:val="24"/>
                <w:szCs w:val="24"/>
              </w:rPr>
              <w:t xml:space="preserve"> </w:t>
            </w:r>
            <w:r w:rsidR="000D4D3A" w:rsidRPr="001F252C">
              <w:rPr>
                <w:rStyle w:val="hps"/>
                <w:rFonts w:ascii="Times New Roman" w:hAnsi="Times New Roman" w:cs="Times New Roman"/>
                <w:sz w:val="24"/>
                <w:szCs w:val="24"/>
              </w:rPr>
              <w:t>proof</w:t>
            </w:r>
            <w:r w:rsidR="000D4D3A" w:rsidRPr="001F252C">
              <w:rPr>
                <w:rFonts w:ascii="Times New Roman" w:hAnsi="Times New Roman" w:cs="Times New Roman"/>
                <w:sz w:val="24"/>
                <w:szCs w:val="24"/>
              </w:rPr>
              <w:t xml:space="preserve"> </w:t>
            </w:r>
            <w:r w:rsidR="000D4D3A" w:rsidRPr="001F252C">
              <w:rPr>
                <w:rStyle w:val="hps"/>
                <w:rFonts w:ascii="Times New Roman" w:hAnsi="Times New Roman" w:cs="Times New Roman"/>
                <w:sz w:val="24"/>
                <w:szCs w:val="24"/>
              </w:rPr>
              <w:t>of training,</w:t>
            </w:r>
            <w:r w:rsidR="000D4D3A" w:rsidRPr="001F252C">
              <w:rPr>
                <w:rFonts w:ascii="Times New Roman" w:hAnsi="Times New Roman" w:cs="Times New Roman"/>
                <w:sz w:val="24"/>
                <w:szCs w:val="24"/>
              </w:rPr>
              <w:t xml:space="preserve"> </w:t>
            </w:r>
            <w:r w:rsidR="000D4D3A" w:rsidRPr="001F252C">
              <w:rPr>
                <w:rStyle w:val="hps"/>
                <w:rFonts w:ascii="Times New Roman" w:hAnsi="Times New Roman" w:cs="Times New Roman"/>
                <w:sz w:val="24"/>
                <w:szCs w:val="24"/>
              </w:rPr>
              <w:t>or works</w:t>
            </w:r>
            <w:r w:rsidR="000D4D3A" w:rsidRPr="001F252C">
              <w:rPr>
                <w:rFonts w:ascii="Times New Roman" w:hAnsi="Times New Roman" w:cs="Times New Roman"/>
                <w:sz w:val="24"/>
                <w:szCs w:val="24"/>
              </w:rPr>
              <w:t xml:space="preserve"> </w:t>
            </w:r>
            <w:r w:rsidR="000D4D3A" w:rsidRPr="001F252C">
              <w:rPr>
                <w:rStyle w:val="hps"/>
                <w:rFonts w:ascii="Times New Roman" w:hAnsi="Times New Roman" w:cs="Times New Roman"/>
                <w:sz w:val="24"/>
                <w:szCs w:val="24"/>
              </w:rPr>
              <w:t>entrusted to</w:t>
            </w:r>
            <w:r w:rsidR="000D4D3A" w:rsidRPr="001F252C">
              <w:rPr>
                <w:rFonts w:ascii="Times New Roman" w:hAnsi="Times New Roman" w:cs="Times New Roman"/>
                <w:sz w:val="24"/>
                <w:szCs w:val="24"/>
              </w:rPr>
              <w:t xml:space="preserve"> </w:t>
            </w:r>
            <w:r w:rsidR="000D4D3A" w:rsidRPr="001F252C">
              <w:rPr>
                <w:rStyle w:val="hps"/>
                <w:rFonts w:ascii="Times New Roman" w:hAnsi="Times New Roman" w:cs="Times New Roman"/>
                <w:sz w:val="24"/>
                <w:szCs w:val="24"/>
              </w:rPr>
              <w:t>the institution</w:t>
            </w:r>
            <w:r w:rsidR="000D4D3A" w:rsidRPr="001F252C">
              <w:rPr>
                <w:rFonts w:ascii="Times New Roman" w:hAnsi="Times New Roman" w:cs="Times New Roman"/>
                <w:sz w:val="24"/>
                <w:szCs w:val="24"/>
              </w:rPr>
              <w:t xml:space="preserve"> </w:t>
            </w:r>
            <w:r w:rsidR="000D4D3A" w:rsidRPr="001F252C">
              <w:rPr>
                <w:rStyle w:val="hps"/>
                <w:rFonts w:ascii="Times New Roman" w:hAnsi="Times New Roman" w:cs="Times New Roman"/>
                <w:sz w:val="24"/>
                <w:szCs w:val="24"/>
              </w:rPr>
              <w:t>for</w:t>
            </w:r>
            <w:r w:rsidR="000D4D3A" w:rsidRPr="001F252C">
              <w:rPr>
                <w:rFonts w:ascii="Times New Roman" w:hAnsi="Times New Roman" w:cs="Times New Roman"/>
                <w:sz w:val="24"/>
                <w:szCs w:val="24"/>
              </w:rPr>
              <w:t xml:space="preserve"> </w:t>
            </w:r>
            <w:r w:rsidR="000D4D3A" w:rsidRPr="001F252C">
              <w:rPr>
                <w:rStyle w:val="hps"/>
                <w:rFonts w:ascii="Times New Roman" w:hAnsi="Times New Roman" w:cs="Times New Roman"/>
                <w:sz w:val="24"/>
                <w:szCs w:val="24"/>
              </w:rPr>
              <w:t>technical control of vehicles</w:t>
            </w:r>
            <w:r w:rsidR="000D4D3A" w:rsidRPr="001F252C">
              <w:rPr>
                <w:rFonts w:ascii="Times New Roman" w:hAnsi="Times New Roman" w:cs="Times New Roman"/>
                <w:sz w:val="24"/>
                <w:szCs w:val="24"/>
              </w:rPr>
              <w:t xml:space="preserve">, </w:t>
            </w:r>
            <w:r w:rsidR="000D4D3A" w:rsidRPr="001F252C">
              <w:rPr>
                <w:rStyle w:val="hps"/>
                <w:rFonts w:ascii="Times New Roman" w:hAnsi="Times New Roman" w:cs="Times New Roman"/>
                <w:sz w:val="24"/>
                <w:szCs w:val="24"/>
              </w:rPr>
              <w:t xml:space="preserve">are not carried </w:t>
            </w:r>
            <w:r w:rsidR="000D4D3A" w:rsidRPr="001F252C">
              <w:rPr>
                <w:rStyle w:val="hps"/>
                <w:rFonts w:ascii="Times New Roman" w:hAnsi="Times New Roman" w:cs="Times New Roman"/>
                <w:sz w:val="24"/>
                <w:szCs w:val="24"/>
              </w:rPr>
              <w:lastRenderedPageBreak/>
              <w:t>out</w:t>
            </w:r>
            <w:r w:rsidR="000D4D3A" w:rsidRPr="001F252C">
              <w:rPr>
                <w:rFonts w:ascii="Times New Roman" w:hAnsi="Times New Roman" w:cs="Times New Roman"/>
                <w:sz w:val="24"/>
                <w:szCs w:val="24"/>
              </w:rPr>
              <w:t xml:space="preserve"> </w:t>
            </w:r>
            <w:r w:rsidR="000D4D3A" w:rsidRPr="001F252C">
              <w:rPr>
                <w:rStyle w:val="hps"/>
                <w:rFonts w:ascii="Times New Roman" w:hAnsi="Times New Roman" w:cs="Times New Roman"/>
                <w:sz w:val="24"/>
                <w:szCs w:val="24"/>
              </w:rPr>
              <w:t>according</w:t>
            </w:r>
            <w:r w:rsidR="000D4D3A" w:rsidRPr="001F252C">
              <w:rPr>
                <w:rFonts w:ascii="Times New Roman" w:hAnsi="Times New Roman" w:cs="Times New Roman"/>
                <w:sz w:val="24"/>
                <w:szCs w:val="24"/>
              </w:rPr>
              <w:t xml:space="preserve"> </w:t>
            </w:r>
            <w:r w:rsidR="000D4D3A" w:rsidRPr="001F252C">
              <w:rPr>
                <w:rStyle w:val="hps"/>
                <w:rFonts w:ascii="Times New Roman" w:hAnsi="Times New Roman" w:cs="Times New Roman"/>
                <w:sz w:val="24"/>
                <w:szCs w:val="24"/>
              </w:rPr>
              <w:t>to</w:t>
            </w:r>
            <w:r w:rsidR="000D4D3A" w:rsidRPr="001F252C">
              <w:rPr>
                <w:rFonts w:ascii="Times New Roman" w:hAnsi="Times New Roman" w:cs="Times New Roman"/>
                <w:sz w:val="24"/>
                <w:szCs w:val="24"/>
              </w:rPr>
              <w:t xml:space="preserve"> </w:t>
            </w:r>
            <w:r w:rsidR="000D4D3A" w:rsidRPr="001F252C">
              <w:rPr>
                <w:rStyle w:val="hps"/>
                <w:rFonts w:ascii="Times New Roman" w:hAnsi="Times New Roman" w:cs="Times New Roman"/>
                <w:sz w:val="24"/>
                <w:szCs w:val="24"/>
              </w:rPr>
              <w:t>established</w:t>
            </w:r>
            <w:r w:rsidR="000D4D3A" w:rsidRPr="001F252C">
              <w:rPr>
                <w:rFonts w:ascii="Times New Roman" w:hAnsi="Times New Roman" w:cs="Times New Roman"/>
                <w:sz w:val="24"/>
                <w:szCs w:val="24"/>
              </w:rPr>
              <w:t xml:space="preserve"> </w:t>
            </w:r>
            <w:r w:rsidR="000D4D3A" w:rsidRPr="001F252C">
              <w:rPr>
                <w:rStyle w:val="hps"/>
                <w:rFonts w:ascii="Times New Roman" w:hAnsi="Times New Roman" w:cs="Times New Roman"/>
                <w:sz w:val="24"/>
                <w:szCs w:val="24"/>
              </w:rPr>
              <w:t>rules</w:t>
            </w:r>
            <w:r w:rsidR="000D4D3A" w:rsidRPr="001F252C">
              <w:rPr>
                <w:rFonts w:ascii="Times New Roman" w:hAnsi="Times New Roman" w:cs="Times New Roman"/>
                <w:sz w:val="24"/>
                <w:szCs w:val="24"/>
              </w:rPr>
              <w:t xml:space="preserve"> </w:t>
            </w:r>
            <w:r w:rsidR="000D4D3A" w:rsidRPr="001F252C">
              <w:rPr>
                <w:rStyle w:val="hps"/>
                <w:rFonts w:ascii="Times New Roman" w:hAnsi="Times New Roman" w:cs="Times New Roman"/>
                <w:sz w:val="24"/>
                <w:szCs w:val="24"/>
              </w:rPr>
              <w:t>and</w:t>
            </w:r>
            <w:r w:rsidR="000D4D3A" w:rsidRPr="001F252C">
              <w:rPr>
                <w:rFonts w:ascii="Times New Roman" w:hAnsi="Times New Roman" w:cs="Times New Roman"/>
                <w:sz w:val="24"/>
                <w:szCs w:val="24"/>
              </w:rPr>
              <w:t xml:space="preserve"> </w:t>
            </w:r>
            <w:r w:rsidR="000D4D3A" w:rsidRPr="001F252C">
              <w:rPr>
                <w:rStyle w:val="hps"/>
                <w:rFonts w:ascii="Times New Roman" w:hAnsi="Times New Roman" w:cs="Times New Roman"/>
                <w:sz w:val="24"/>
                <w:szCs w:val="24"/>
              </w:rPr>
              <w:t>procedures</w:t>
            </w:r>
            <w:r w:rsidR="000D4D3A" w:rsidRPr="001F252C">
              <w:rPr>
                <w:rFonts w:ascii="Times New Roman" w:hAnsi="Times New Roman" w:cs="Times New Roman"/>
                <w:sz w:val="24"/>
                <w:szCs w:val="24"/>
              </w:rPr>
              <w:t>,</w:t>
            </w:r>
            <w:r w:rsidR="00DC7659">
              <w:rPr>
                <w:rFonts w:ascii="Times New Roman" w:hAnsi="Times New Roman" w:cs="Times New Roman"/>
                <w:sz w:val="24"/>
                <w:szCs w:val="24"/>
              </w:rPr>
              <w:t>by</w:t>
            </w:r>
            <w:r w:rsidR="000D4D3A" w:rsidRPr="001F252C">
              <w:rPr>
                <w:rFonts w:ascii="Times New Roman" w:hAnsi="Times New Roman" w:cs="Times New Roman"/>
                <w:sz w:val="24"/>
                <w:szCs w:val="24"/>
              </w:rPr>
              <w:t xml:space="preserve"> </w:t>
            </w:r>
            <w:r w:rsidR="000D4D3A" w:rsidRPr="001F252C">
              <w:rPr>
                <w:rStyle w:val="hps"/>
                <w:rFonts w:ascii="Times New Roman" w:hAnsi="Times New Roman" w:cs="Times New Roman"/>
                <w:sz w:val="24"/>
                <w:szCs w:val="24"/>
              </w:rPr>
              <w:t>the</w:t>
            </w:r>
            <w:r w:rsidR="000D4D3A" w:rsidRPr="001F252C">
              <w:rPr>
                <w:rFonts w:ascii="Times New Roman" w:hAnsi="Times New Roman" w:cs="Times New Roman"/>
                <w:sz w:val="24"/>
                <w:szCs w:val="24"/>
              </w:rPr>
              <w:t xml:space="preserve"> </w:t>
            </w:r>
            <w:r w:rsidR="000D4D3A" w:rsidRPr="001F252C">
              <w:rPr>
                <w:rStyle w:val="hps"/>
                <w:rFonts w:ascii="Times New Roman" w:hAnsi="Times New Roman" w:cs="Times New Roman"/>
                <w:sz w:val="24"/>
                <w:szCs w:val="24"/>
              </w:rPr>
              <w:t>decision</w:t>
            </w:r>
            <w:r w:rsidR="000D4D3A" w:rsidRPr="001F252C">
              <w:rPr>
                <w:rFonts w:ascii="Times New Roman" w:hAnsi="Times New Roman" w:cs="Times New Roman"/>
                <w:sz w:val="24"/>
                <w:szCs w:val="24"/>
              </w:rPr>
              <w:t xml:space="preserve"> </w:t>
            </w:r>
            <w:r w:rsidR="00DC7659">
              <w:rPr>
                <w:rFonts w:ascii="Times New Roman" w:hAnsi="Times New Roman" w:cs="Times New Roman"/>
                <w:sz w:val="24"/>
                <w:szCs w:val="24"/>
              </w:rPr>
              <w:t xml:space="preserve">the license shall be suspended </w:t>
            </w:r>
            <w:r w:rsidR="002C473D" w:rsidRPr="001F252C">
              <w:rPr>
                <w:rFonts w:ascii="Times New Roman" w:hAnsi="Times New Roman" w:cs="Times New Roman"/>
                <w:sz w:val="24"/>
                <w:szCs w:val="24"/>
              </w:rPr>
              <w:t xml:space="preserve">until the </w:t>
            </w:r>
            <w:r w:rsidR="000D4D3A" w:rsidRPr="001F252C">
              <w:rPr>
                <w:rStyle w:val="hps"/>
                <w:rFonts w:ascii="Times New Roman" w:hAnsi="Times New Roman" w:cs="Times New Roman"/>
                <w:sz w:val="24"/>
                <w:szCs w:val="24"/>
              </w:rPr>
              <w:t>elimination</w:t>
            </w:r>
            <w:r w:rsidR="000D4D3A" w:rsidRPr="001F252C">
              <w:rPr>
                <w:rFonts w:ascii="Times New Roman" w:hAnsi="Times New Roman" w:cs="Times New Roman"/>
                <w:sz w:val="24"/>
                <w:szCs w:val="24"/>
              </w:rPr>
              <w:t xml:space="preserve"> </w:t>
            </w:r>
            <w:r w:rsidR="000D4D3A" w:rsidRPr="001F252C">
              <w:rPr>
                <w:rStyle w:val="hps"/>
                <w:rFonts w:ascii="Times New Roman" w:hAnsi="Times New Roman" w:cs="Times New Roman"/>
                <w:sz w:val="24"/>
                <w:szCs w:val="24"/>
              </w:rPr>
              <w:t>of</w:t>
            </w:r>
            <w:r w:rsidR="000D4D3A" w:rsidRPr="001F252C">
              <w:rPr>
                <w:rFonts w:ascii="Times New Roman" w:hAnsi="Times New Roman" w:cs="Times New Roman"/>
                <w:sz w:val="24"/>
                <w:szCs w:val="24"/>
              </w:rPr>
              <w:t xml:space="preserve"> </w:t>
            </w:r>
            <w:r w:rsidR="002C473D" w:rsidRPr="001F252C">
              <w:rPr>
                <w:rFonts w:ascii="Times New Roman" w:hAnsi="Times New Roman" w:cs="Times New Roman"/>
                <w:sz w:val="24"/>
                <w:szCs w:val="24"/>
              </w:rPr>
              <w:t xml:space="preserve">the </w:t>
            </w:r>
            <w:r w:rsidR="000D4D3A" w:rsidRPr="001F252C">
              <w:rPr>
                <w:rStyle w:val="hps"/>
                <w:rFonts w:ascii="Times New Roman" w:hAnsi="Times New Roman" w:cs="Times New Roman"/>
                <w:sz w:val="24"/>
                <w:szCs w:val="24"/>
              </w:rPr>
              <w:t>deficiencies</w:t>
            </w:r>
            <w:r w:rsidR="000D4D3A" w:rsidRPr="001F252C">
              <w:rPr>
                <w:rFonts w:ascii="Times New Roman" w:hAnsi="Times New Roman" w:cs="Times New Roman"/>
                <w:sz w:val="24"/>
                <w:szCs w:val="24"/>
              </w:rPr>
              <w:t>.</w:t>
            </w:r>
          </w:p>
        </w:tc>
        <w:tc>
          <w:tcPr>
            <w:tcW w:w="1634" w:type="pct"/>
          </w:tcPr>
          <w:p w:rsidR="000D4D3A" w:rsidRPr="001F252C" w:rsidRDefault="006627BE" w:rsidP="00C071AD">
            <w:pPr>
              <w:spacing w:before="120" w:after="120"/>
              <w:jc w:val="both"/>
              <w:outlineLvl w:val="0"/>
              <w:rPr>
                <w:rFonts w:ascii="Times New Roman" w:hAnsi="Times New Roman" w:cs="Times New Roman"/>
                <w:b/>
                <w:sz w:val="24"/>
                <w:szCs w:val="24"/>
              </w:rPr>
            </w:pPr>
            <w:r>
              <w:rPr>
                <w:rFonts w:ascii="Times New Roman" w:hAnsi="Times New Roman" w:cs="Times New Roman"/>
                <w:sz w:val="24"/>
                <w:szCs w:val="24"/>
              </w:rPr>
              <w:lastRenderedPageBreak/>
              <w:t>1. Ako</w:t>
            </w:r>
            <w:r w:rsidR="000D4D3A" w:rsidRPr="001F252C">
              <w:rPr>
                <w:rFonts w:ascii="Times New Roman" w:hAnsi="Times New Roman" w:cs="Times New Roman"/>
                <w:sz w:val="24"/>
                <w:szCs w:val="24"/>
              </w:rPr>
              <w:t xml:space="preserve"> osoba ovlašćena  shodno ovom Zakonu,  utvrdi da subjekat tehničke kontrole vozila koristi neispravnu opremu i uredjaje, da tehnički pregled objekat i prostorije ne ispunjavaju propisane uslove, da  tehničku kontrolu vozila  obavlja osoba koja nema dokaze o osposobljavanju ili poverene poslove tehničke kontrole vozila  ne obavlja prema </w:t>
            </w:r>
            <w:r w:rsidR="000D4D3A" w:rsidRPr="001F252C">
              <w:rPr>
                <w:rFonts w:ascii="Times New Roman" w:hAnsi="Times New Roman" w:cs="Times New Roman"/>
                <w:sz w:val="24"/>
                <w:szCs w:val="24"/>
              </w:rPr>
              <w:lastRenderedPageBreak/>
              <w:t>propisanim pravilima i procedurama, rješenjem će odrediti rok  za otklanjanje nedostataka.</w:t>
            </w:r>
          </w:p>
        </w:tc>
      </w:tr>
      <w:tr w:rsidR="001F252C" w:rsidRPr="001F252C" w:rsidTr="001F252C">
        <w:trPr>
          <w:trHeight w:val="283"/>
        </w:trPr>
        <w:tc>
          <w:tcPr>
            <w:tcW w:w="1667" w:type="pct"/>
            <w:shd w:val="clear" w:color="auto" w:fill="auto"/>
          </w:tcPr>
          <w:p w:rsidR="002055D1" w:rsidRPr="001F252C" w:rsidRDefault="002055D1" w:rsidP="00672832">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lastRenderedPageBreak/>
              <w:t>2. Dënohet me gjobë pesëmijë (5000) euro personi i autorizuar i cili vepron në kundërshtim me paragrafin 1. të këtij neni</w:t>
            </w:r>
            <w:r w:rsidR="00672832" w:rsidRPr="001F252C">
              <w:rPr>
                <w:rFonts w:ascii="Times New Roman" w:hAnsi="Times New Roman" w:cs="Times New Roman"/>
                <w:sz w:val="24"/>
                <w:szCs w:val="24"/>
                <w:lang w:val="sq-AL"/>
              </w:rPr>
              <w:t xml:space="preserve"> dhe i njëjti e humb të drejtën e ushtrimit të funksionit të mbikqyrjes së subjekteve për kontrollim teknik (inspektimin e punës).</w:t>
            </w:r>
            <w:r w:rsidRPr="001F252C">
              <w:rPr>
                <w:rFonts w:ascii="Times New Roman" w:hAnsi="Times New Roman" w:cs="Times New Roman"/>
                <w:sz w:val="24"/>
                <w:szCs w:val="24"/>
                <w:lang w:val="sq-AL"/>
              </w:rPr>
              <w:t xml:space="preserve"> </w:t>
            </w:r>
          </w:p>
        </w:tc>
        <w:tc>
          <w:tcPr>
            <w:tcW w:w="1699" w:type="pct"/>
          </w:tcPr>
          <w:p w:rsidR="002055D1" w:rsidRPr="00B1177D" w:rsidRDefault="006627BE" w:rsidP="002C473D">
            <w:pPr>
              <w:spacing w:before="120" w:after="120"/>
              <w:jc w:val="both"/>
              <w:rPr>
                <w:rFonts w:ascii="Times New Roman" w:hAnsi="Times New Roman" w:cs="Times New Roman"/>
                <w:sz w:val="24"/>
                <w:szCs w:val="24"/>
                <w:lang w:val="sq-AL"/>
              </w:rPr>
            </w:pPr>
            <w:r w:rsidRPr="00B1177D">
              <w:rPr>
                <w:rFonts w:ascii="Times New Roman" w:hAnsi="Times New Roman" w:cs="Times New Roman"/>
                <w:sz w:val="24"/>
                <w:szCs w:val="24"/>
                <w:lang w:val="sq-AL"/>
              </w:rPr>
              <w:t xml:space="preserve">2. </w:t>
            </w:r>
            <w:r w:rsidR="002C473D" w:rsidRPr="00B1177D">
              <w:rPr>
                <w:rFonts w:ascii="Times New Roman" w:hAnsi="Times New Roman" w:cs="Times New Roman"/>
                <w:sz w:val="24"/>
                <w:szCs w:val="24"/>
                <w:lang w:val="sq-AL"/>
              </w:rPr>
              <w:t>A fine of five thousand (5000)eur is imposed to the authorized person who acts in contrary to the paragraph 1 of this article and it loses the right to exercise oversight function on the entities of technical control (</w:t>
            </w:r>
            <w:r w:rsidR="009600EE" w:rsidRPr="00B1177D">
              <w:rPr>
                <w:rFonts w:ascii="Times New Roman" w:hAnsi="Times New Roman" w:cs="Times New Roman"/>
                <w:sz w:val="24"/>
                <w:szCs w:val="24"/>
                <w:lang w:val="sq-AL"/>
              </w:rPr>
              <w:t>the inspection of the work).</w:t>
            </w:r>
          </w:p>
        </w:tc>
        <w:tc>
          <w:tcPr>
            <w:tcW w:w="1634" w:type="pct"/>
          </w:tcPr>
          <w:p w:rsidR="002055D1" w:rsidRPr="00B1177D" w:rsidRDefault="00B1177D" w:rsidP="00B1177D">
            <w:pPr>
              <w:spacing w:before="120" w:after="120"/>
              <w:jc w:val="both"/>
              <w:outlineLvl w:val="0"/>
              <w:rPr>
                <w:rFonts w:ascii="Times New Roman" w:hAnsi="Times New Roman" w:cs="Times New Roman"/>
                <w:sz w:val="24"/>
                <w:szCs w:val="24"/>
                <w:lang w:val="sq-AL"/>
              </w:rPr>
            </w:pPr>
            <w:r w:rsidRPr="00B1177D">
              <w:rPr>
                <w:rFonts w:ascii="Times New Roman" w:hAnsi="Times New Roman" w:cs="Times New Roman"/>
                <w:sz w:val="24"/>
                <w:szCs w:val="24"/>
                <w:lang w:val="sq-AL"/>
              </w:rPr>
              <w:t>2. Novčanom kaznom od pet hiljada ( 5.000 ) evra ovlašćenog lica koje postupa u suprotnosti sa stavom 1. ovog člana, i gubi pravo da vrši nadzornu funkciju subjekata za tehnički pregled (pregled rada) .</w:t>
            </w:r>
          </w:p>
        </w:tc>
      </w:tr>
      <w:tr w:rsidR="001F252C" w:rsidRPr="001F252C" w:rsidTr="00EC311E">
        <w:trPr>
          <w:trHeight w:val="1123"/>
        </w:trPr>
        <w:tc>
          <w:tcPr>
            <w:tcW w:w="1667" w:type="pct"/>
            <w:shd w:val="clear" w:color="auto" w:fill="auto"/>
          </w:tcPr>
          <w:p w:rsidR="000D4D3A" w:rsidRPr="001F252C" w:rsidRDefault="000D4D3A" w:rsidP="00C071AD">
            <w:pPr>
              <w:spacing w:before="120" w:after="120"/>
              <w:jc w:val="center"/>
              <w:rPr>
                <w:rFonts w:ascii="Times New Roman" w:hAnsi="Times New Roman" w:cs="Times New Roman"/>
                <w:b/>
                <w:sz w:val="24"/>
                <w:szCs w:val="24"/>
                <w:lang w:val="sq-AL"/>
              </w:rPr>
            </w:pPr>
            <w:r w:rsidRPr="001F252C">
              <w:rPr>
                <w:rFonts w:ascii="Times New Roman" w:hAnsi="Times New Roman" w:cs="Times New Roman"/>
                <w:b/>
                <w:sz w:val="24"/>
                <w:szCs w:val="24"/>
                <w:lang w:val="sq-AL"/>
              </w:rPr>
              <w:t xml:space="preserve">Neni </w:t>
            </w:r>
            <w:r w:rsidR="002404CD" w:rsidRPr="001F252C">
              <w:rPr>
                <w:rFonts w:ascii="Times New Roman" w:hAnsi="Times New Roman" w:cs="Times New Roman"/>
                <w:b/>
                <w:sz w:val="24"/>
                <w:szCs w:val="24"/>
                <w:lang w:val="sq-AL"/>
              </w:rPr>
              <w:t>99</w:t>
            </w:r>
          </w:p>
          <w:p w:rsidR="000D4D3A" w:rsidRPr="001F252C" w:rsidRDefault="000D4D3A" w:rsidP="00C071AD">
            <w:pPr>
              <w:spacing w:before="120" w:after="120"/>
              <w:jc w:val="center"/>
              <w:rPr>
                <w:rFonts w:ascii="Times New Roman" w:hAnsi="Times New Roman" w:cs="Times New Roman"/>
                <w:b/>
                <w:sz w:val="24"/>
                <w:szCs w:val="24"/>
                <w:lang w:val="sq-AL"/>
              </w:rPr>
            </w:pPr>
            <w:r w:rsidRPr="001F252C">
              <w:rPr>
                <w:rFonts w:ascii="Times New Roman" w:hAnsi="Times New Roman" w:cs="Times New Roman"/>
                <w:b/>
                <w:sz w:val="24"/>
                <w:szCs w:val="24"/>
                <w:lang w:val="sq-AL"/>
              </w:rPr>
              <w:t>Pezullimi dhe revokimi e licencës</w:t>
            </w:r>
          </w:p>
        </w:tc>
        <w:tc>
          <w:tcPr>
            <w:tcW w:w="1699" w:type="pct"/>
          </w:tcPr>
          <w:p w:rsidR="000D4D3A" w:rsidRPr="001F252C" w:rsidRDefault="000D4D3A"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 xml:space="preserve">Article </w:t>
            </w:r>
            <w:r w:rsidR="002404CD" w:rsidRPr="001F252C">
              <w:rPr>
                <w:rFonts w:ascii="Times New Roman" w:hAnsi="Times New Roman" w:cs="Times New Roman"/>
                <w:b/>
                <w:sz w:val="24"/>
                <w:szCs w:val="24"/>
                <w:lang w:val="sq-AL"/>
              </w:rPr>
              <w:t>99</w:t>
            </w:r>
          </w:p>
          <w:p w:rsidR="000D4D3A" w:rsidRPr="001F252C" w:rsidRDefault="000D4D3A" w:rsidP="00C071AD">
            <w:pPr>
              <w:spacing w:before="120" w:after="120"/>
              <w:jc w:val="center"/>
              <w:rPr>
                <w:rStyle w:val="hps"/>
                <w:rFonts w:ascii="Times New Roman" w:hAnsi="Times New Roman" w:cs="Times New Roman"/>
                <w:b/>
                <w:sz w:val="24"/>
                <w:szCs w:val="24"/>
              </w:rPr>
            </w:pPr>
            <w:r w:rsidRPr="001F252C">
              <w:rPr>
                <w:rFonts w:ascii="Times New Roman" w:hAnsi="Times New Roman" w:cs="Times New Roman"/>
                <w:b/>
                <w:sz w:val="24"/>
                <w:szCs w:val="24"/>
              </w:rPr>
              <w:t>Suspension and revocation of license</w:t>
            </w:r>
          </w:p>
        </w:tc>
        <w:tc>
          <w:tcPr>
            <w:tcW w:w="1634" w:type="pct"/>
          </w:tcPr>
          <w:p w:rsidR="000D4D3A" w:rsidRPr="001F252C" w:rsidRDefault="000D4D3A" w:rsidP="00C071AD">
            <w:pPr>
              <w:spacing w:before="120" w:after="120"/>
              <w:jc w:val="center"/>
              <w:outlineLvl w:val="0"/>
              <w:rPr>
                <w:rFonts w:ascii="Times New Roman" w:hAnsi="Times New Roman" w:cs="Times New Roman"/>
                <w:b/>
                <w:sz w:val="24"/>
                <w:szCs w:val="24"/>
              </w:rPr>
            </w:pPr>
            <w:r w:rsidRPr="001F252C">
              <w:rPr>
                <w:rFonts w:ascii="Times New Roman" w:hAnsi="Times New Roman" w:cs="Times New Roman"/>
                <w:b/>
                <w:sz w:val="24"/>
                <w:szCs w:val="24"/>
              </w:rPr>
              <w:t xml:space="preserve">Član </w:t>
            </w:r>
            <w:r w:rsidR="002404CD" w:rsidRPr="001F252C">
              <w:rPr>
                <w:rFonts w:ascii="Times New Roman" w:hAnsi="Times New Roman" w:cs="Times New Roman"/>
                <w:b/>
                <w:sz w:val="24"/>
                <w:szCs w:val="24"/>
                <w:lang w:val="sq-AL"/>
              </w:rPr>
              <w:t>99</w:t>
            </w:r>
          </w:p>
          <w:p w:rsidR="000D4D3A" w:rsidRPr="001F252C" w:rsidRDefault="000D4D3A"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Prvremeno ili trajno  oduzimanje</w:t>
            </w:r>
            <w:r w:rsidRPr="001F252C">
              <w:rPr>
                <w:rFonts w:ascii="Times New Roman" w:hAnsi="Times New Roman" w:cs="Times New Roman"/>
                <w:b/>
                <w:noProof/>
                <w:sz w:val="24"/>
                <w:szCs w:val="24"/>
              </w:rPr>
              <w:t xml:space="preserve"> ovlašćenja  </w:t>
            </w:r>
          </w:p>
        </w:tc>
      </w:tr>
      <w:tr w:rsidR="001F252C" w:rsidRPr="001F252C" w:rsidTr="00EC311E">
        <w:trPr>
          <w:trHeight w:val="556"/>
        </w:trPr>
        <w:tc>
          <w:tcPr>
            <w:tcW w:w="1667" w:type="pct"/>
            <w:shd w:val="clear" w:color="auto" w:fill="auto"/>
          </w:tcPr>
          <w:p w:rsidR="000D4D3A" w:rsidRPr="001F252C" w:rsidRDefault="000D4D3A" w:rsidP="00791E2E">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lang w:val="sq-AL"/>
              </w:rPr>
              <w:t xml:space="preserve">1.Nëse subjekti për kontrollim teknik të mjeteve nuk i eliminon mangësitë e konstatuara, në </w:t>
            </w:r>
            <w:r w:rsidR="00791E2E" w:rsidRPr="001F252C">
              <w:rPr>
                <w:rFonts w:ascii="Times New Roman" w:hAnsi="Times New Roman" w:cs="Times New Roman"/>
                <w:sz w:val="24"/>
                <w:szCs w:val="24"/>
                <w:lang w:val="sq-AL"/>
              </w:rPr>
              <w:t xml:space="preserve">intervalin </w:t>
            </w:r>
            <w:r w:rsidR="00FC3C12" w:rsidRPr="001F252C">
              <w:rPr>
                <w:rFonts w:ascii="Times New Roman" w:hAnsi="Times New Roman" w:cs="Times New Roman"/>
                <w:sz w:val="24"/>
                <w:szCs w:val="24"/>
                <w:lang w:val="sq-AL"/>
              </w:rPr>
              <w:t xml:space="preserve">kohor </w:t>
            </w:r>
            <w:r w:rsidR="00791E2E" w:rsidRPr="001F252C">
              <w:rPr>
                <w:rFonts w:ascii="Times New Roman" w:hAnsi="Times New Roman" w:cs="Times New Roman"/>
                <w:sz w:val="24"/>
                <w:szCs w:val="24"/>
                <w:lang w:val="sq-AL"/>
              </w:rPr>
              <w:t xml:space="preserve">prej gjashtë muajve prej datës kur i është pezullaur licenca, </w:t>
            </w:r>
            <w:r w:rsidRPr="001F252C">
              <w:rPr>
                <w:rFonts w:ascii="Times New Roman" w:hAnsi="Times New Roman" w:cs="Times New Roman"/>
                <w:sz w:val="24"/>
                <w:szCs w:val="24"/>
                <w:lang w:val="sq-AL"/>
              </w:rPr>
              <w:t>zyrtari i autorizuar i propozon Ministrit që të bëjë revokimin e licencës për kryerjen e kontrollimit teknik të mjeteve.</w:t>
            </w:r>
          </w:p>
        </w:tc>
        <w:tc>
          <w:tcPr>
            <w:tcW w:w="1699" w:type="pct"/>
          </w:tcPr>
          <w:p w:rsidR="000D4D3A" w:rsidRPr="001F252C" w:rsidRDefault="000D4D3A" w:rsidP="009600EE">
            <w:pPr>
              <w:suppressAutoHyphens/>
              <w:autoSpaceDN w:val="0"/>
              <w:spacing w:before="120" w:after="120"/>
              <w:jc w:val="both"/>
              <w:textAlignment w:val="baseline"/>
              <w:rPr>
                <w:rFonts w:ascii="Times New Roman" w:hAnsi="Times New Roman" w:cs="Times New Roman"/>
                <w:sz w:val="24"/>
                <w:szCs w:val="24"/>
              </w:rPr>
            </w:pPr>
            <w:r w:rsidRPr="001F252C">
              <w:rPr>
                <w:rStyle w:val="hps"/>
                <w:rFonts w:ascii="Times New Roman" w:hAnsi="Times New Roman" w:cs="Times New Roman"/>
                <w:sz w:val="24"/>
                <w:szCs w:val="24"/>
              </w:rPr>
              <w:t>1. If</w:t>
            </w:r>
            <w:r w:rsidRPr="001F252C">
              <w:rPr>
                <w:rFonts w:ascii="Times New Roman" w:hAnsi="Times New Roman" w:cs="Times New Roman"/>
                <w:sz w:val="24"/>
                <w:szCs w:val="24"/>
              </w:rPr>
              <w:t xml:space="preserve"> </w:t>
            </w:r>
            <w:r w:rsidRPr="001F252C">
              <w:rPr>
                <w:rStyle w:val="hps"/>
                <w:rFonts w:ascii="Times New Roman" w:hAnsi="Times New Roman" w:cs="Times New Roman"/>
                <w:sz w:val="24"/>
                <w:szCs w:val="24"/>
              </w:rPr>
              <w:t>the entity</w:t>
            </w:r>
            <w:r w:rsidRPr="001F252C">
              <w:rPr>
                <w:rFonts w:ascii="Times New Roman" w:hAnsi="Times New Roman" w:cs="Times New Roman"/>
                <w:sz w:val="24"/>
                <w:szCs w:val="24"/>
              </w:rPr>
              <w:t xml:space="preserve"> </w:t>
            </w:r>
            <w:r w:rsidR="00DC7659" w:rsidRPr="001F252C">
              <w:rPr>
                <w:rStyle w:val="hps"/>
                <w:rFonts w:ascii="Times New Roman" w:hAnsi="Times New Roman" w:cs="Times New Roman"/>
                <w:sz w:val="24"/>
                <w:szCs w:val="24"/>
              </w:rPr>
              <w:t>for technical</w:t>
            </w:r>
            <w:r w:rsidRPr="001F252C">
              <w:rPr>
                <w:rStyle w:val="hps"/>
                <w:rFonts w:ascii="Times New Roman" w:hAnsi="Times New Roman" w:cs="Times New Roman"/>
                <w:sz w:val="24"/>
                <w:szCs w:val="24"/>
              </w:rPr>
              <w:t xml:space="preserve"> control</w:t>
            </w:r>
            <w:r w:rsidRPr="001F252C">
              <w:rPr>
                <w:rFonts w:ascii="Times New Roman" w:hAnsi="Times New Roman" w:cs="Times New Roman"/>
                <w:sz w:val="24"/>
                <w:szCs w:val="24"/>
              </w:rPr>
              <w:t xml:space="preserve"> of vehicles </w:t>
            </w:r>
            <w:r w:rsidRPr="001F252C">
              <w:rPr>
                <w:rStyle w:val="hps"/>
                <w:rFonts w:ascii="Times New Roman" w:hAnsi="Times New Roman" w:cs="Times New Roman"/>
                <w:sz w:val="24"/>
                <w:szCs w:val="24"/>
              </w:rPr>
              <w:t>does not eliminate</w:t>
            </w:r>
            <w:r w:rsidRPr="001F252C">
              <w:rPr>
                <w:rFonts w:ascii="Times New Roman" w:hAnsi="Times New Roman" w:cs="Times New Roman"/>
                <w:sz w:val="24"/>
                <w:szCs w:val="24"/>
              </w:rPr>
              <w:t xml:space="preserve"> </w:t>
            </w:r>
            <w:r w:rsidRPr="001F252C">
              <w:rPr>
                <w:rStyle w:val="hps"/>
                <w:rFonts w:ascii="Times New Roman" w:hAnsi="Times New Roman" w:cs="Times New Roman"/>
                <w:sz w:val="24"/>
                <w:szCs w:val="24"/>
              </w:rPr>
              <w:t>the identified</w:t>
            </w:r>
            <w:r w:rsidRPr="001F252C">
              <w:rPr>
                <w:rFonts w:ascii="Times New Roman" w:hAnsi="Times New Roman" w:cs="Times New Roman"/>
                <w:sz w:val="24"/>
                <w:szCs w:val="24"/>
              </w:rPr>
              <w:t xml:space="preserve"> </w:t>
            </w:r>
            <w:r w:rsidRPr="001F252C">
              <w:rPr>
                <w:rStyle w:val="hps"/>
                <w:rFonts w:ascii="Times New Roman" w:hAnsi="Times New Roman" w:cs="Times New Roman"/>
                <w:sz w:val="24"/>
                <w:szCs w:val="24"/>
              </w:rPr>
              <w:t>deficiencies</w:t>
            </w:r>
            <w:r w:rsidRPr="001F252C">
              <w:rPr>
                <w:rFonts w:ascii="Times New Roman" w:hAnsi="Times New Roman" w:cs="Times New Roman"/>
                <w:sz w:val="24"/>
                <w:szCs w:val="24"/>
              </w:rPr>
              <w:t xml:space="preserve"> </w:t>
            </w:r>
            <w:r w:rsidRPr="001F252C">
              <w:rPr>
                <w:rStyle w:val="hps"/>
                <w:rFonts w:ascii="Times New Roman" w:hAnsi="Times New Roman" w:cs="Times New Roman"/>
                <w:sz w:val="24"/>
                <w:szCs w:val="24"/>
              </w:rPr>
              <w:t>within the period</w:t>
            </w:r>
            <w:r w:rsidR="009600EE" w:rsidRPr="001F252C">
              <w:rPr>
                <w:rStyle w:val="hps"/>
                <w:rFonts w:ascii="Times New Roman" w:hAnsi="Times New Roman" w:cs="Times New Roman"/>
                <w:sz w:val="24"/>
                <w:szCs w:val="24"/>
              </w:rPr>
              <w:t xml:space="preserve"> of six months from the date when the license has been suspended</w:t>
            </w:r>
            <w:r w:rsidRPr="001F252C">
              <w:rPr>
                <w:rFonts w:ascii="Times New Roman" w:hAnsi="Times New Roman" w:cs="Times New Roman"/>
                <w:sz w:val="24"/>
                <w:szCs w:val="24"/>
              </w:rPr>
              <w:t>,</w:t>
            </w:r>
            <w:r w:rsidRPr="001F252C">
              <w:rPr>
                <w:rStyle w:val="Heading1Char"/>
                <w:rFonts w:eastAsiaTheme="minorHAnsi"/>
                <w:sz w:val="24"/>
                <w:szCs w:val="24"/>
              </w:rPr>
              <w:t xml:space="preserve"> </w:t>
            </w:r>
            <w:r w:rsidRPr="001F252C">
              <w:rPr>
                <w:rStyle w:val="hps"/>
                <w:rFonts w:ascii="Times New Roman" w:hAnsi="Times New Roman" w:cs="Times New Roman"/>
                <w:sz w:val="24"/>
                <w:szCs w:val="24"/>
              </w:rPr>
              <w:t>the</w:t>
            </w:r>
            <w:r w:rsidRPr="001F252C">
              <w:rPr>
                <w:rFonts w:ascii="Times New Roman" w:hAnsi="Times New Roman" w:cs="Times New Roman"/>
                <w:sz w:val="24"/>
                <w:szCs w:val="24"/>
              </w:rPr>
              <w:t xml:space="preserve"> </w:t>
            </w:r>
            <w:r w:rsidRPr="001F252C">
              <w:rPr>
                <w:rStyle w:val="hps"/>
                <w:rFonts w:ascii="Times New Roman" w:hAnsi="Times New Roman" w:cs="Times New Roman"/>
                <w:sz w:val="24"/>
                <w:szCs w:val="24"/>
              </w:rPr>
              <w:t>authorized</w:t>
            </w:r>
            <w:r w:rsidRPr="001F252C">
              <w:rPr>
                <w:rFonts w:ascii="Times New Roman" w:hAnsi="Times New Roman" w:cs="Times New Roman"/>
                <w:sz w:val="24"/>
                <w:szCs w:val="24"/>
              </w:rPr>
              <w:t xml:space="preserve"> </w:t>
            </w:r>
            <w:r w:rsidRPr="001F252C">
              <w:rPr>
                <w:rStyle w:val="hps"/>
                <w:rFonts w:ascii="Times New Roman" w:hAnsi="Times New Roman" w:cs="Times New Roman"/>
                <w:sz w:val="24"/>
                <w:szCs w:val="24"/>
              </w:rPr>
              <w:t>officer</w:t>
            </w:r>
            <w:r w:rsidRPr="001F252C">
              <w:rPr>
                <w:rFonts w:ascii="Times New Roman" w:hAnsi="Times New Roman" w:cs="Times New Roman"/>
                <w:sz w:val="24"/>
                <w:szCs w:val="24"/>
              </w:rPr>
              <w:t xml:space="preserve"> </w:t>
            </w:r>
            <w:r w:rsidRPr="001F252C">
              <w:rPr>
                <w:rStyle w:val="hps"/>
                <w:rFonts w:ascii="Times New Roman" w:hAnsi="Times New Roman" w:cs="Times New Roman"/>
                <w:sz w:val="24"/>
                <w:szCs w:val="24"/>
              </w:rPr>
              <w:t>proposes to the Minister to</w:t>
            </w:r>
            <w:r w:rsidRPr="001F252C">
              <w:rPr>
                <w:rFonts w:ascii="Times New Roman" w:hAnsi="Times New Roman" w:cs="Times New Roman"/>
                <w:sz w:val="24"/>
                <w:szCs w:val="24"/>
              </w:rPr>
              <w:t xml:space="preserve"> </w:t>
            </w:r>
            <w:r w:rsidRPr="001F252C">
              <w:rPr>
                <w:rStyle w:val="hps"/>
                <w:rFonts w:ascii="Times New Roman" w:hAnsi="Times New Roman" w:cs="Times New Roman"/>
                <w:sz w:val="24"/>
                <w:szCs w:val="24"/>
              </w:rPr>
              <w:t>revocat</w:t>
            </w:r>
            <w:r w:rsidR="009600EE" w:rsidRPr="001F252C">
              <w:rPr>
                <w:rStyle w:val="hps"/>
                <w:rFonts w:ascii="Times New Roman" w:hAnsi="Times New Roman" w:cs="Times New Roman"/>
                <w:sz w:val="24"/>
                <w:szCs w:val="24"/>
              </w:rPr>
              <w:t xml:space="preserve">e </w:t>
            </w:r>
            <w:r w:rsidRPr="001F252C">
              <w:rPr>
                <w:rFonts w:ascii="Times New Roman" w:hAnsi="Times New Roman" w:cs="Times New Roman"/>
                <w:sz w:val="24"/>
                <w:szCs w:val="24"/>
              </w:rPr>
              <w:t xml:space="preserve">  </w:t>
            </w:r>
            <w:r w:rsidR="009600EE" w:rsidRPr="001F252C">
              <w:rPr>
                <w:rFonts w:ascii="Times New Roman" w:hAnsi="Times New Roman" w:cs="Times New Roman"/>
                <w:sz w:val="24"/>
                <w:szCs w:val="24"/>
              </w:rPr>
              <w:t xml:space="preserve">the </w:t>
            </w:r>
            <w:r w:rsidRPr="001F252C">
              <w:rPr>
                <w:rStyle w:val="hps"/>
                <w:rFonts w:ascii="Times New Roman" w:hAnsi="Times New Roman" w:cs="Times New Roman"/>
                <w:sz w:val="24"/>
                <w:szCs w:val="24"/>
              </w:rPr>
              <w:t xml:space="preserve">license for </w:t>
            </w:r>
            <w:r w:rsidR="009600EE" w:rsidRPr="001F252C">
              <w:rPr>
                <w:rStyle w:val="hps"/>
                <w:rFonts w:ascii="Times New Roman" w:hAnsi="Times New Roman" w:cs="Times New Roman"/>
                <w:sz w:val="24"/>
                <w:szCs w:val="24"/>
              </w:rPr>
              <w:t xml:space="preserve">performing </w:t>
            </w:r>
            <w:r w:rsidRPr="001F252C">
              <w:rPr>
                <w:rStyle w:val="hps"/>
                <w:rFonts w:ascii="Times New Roman" w:hAnsi="Times New Roman" w:cs="Times New Roman"/>
                <w:sz w:val="24"/>
                <w:szCs w:val="24"/>
              </w:rPr>
              <w:t>the</w:t>
            </w:r>
            <w:r w:rsidRPr="001F252C">
              <w:rPr>
                <w:rFonts w:ascii="Times New Roman" w:hAnsi="Times New Roman" w:cs="Times New Roman"/>
                <w:sz w:val="24"/>
                <w:szCs w:val="24"/>
              </w:rPr>
              <w:t xml:space="preserve"> </w:t>
            </w:r>
            <w:r w:rsidRPr="001F252C">
              <w:rPr>
                <w:rStyle w:val="hps"/>
                <w:rFonts w:ascii="Times New Roman" w:hAnsi="Times New Roman" w:cs="Times New Roman"/>
                <w:sz w:val="24"/>
                <w:szCs w:val="24"/>
              </w:rPr>
              <w:t>vehicle technical control</w:t>
            </w:r>
            <w:r w:rsidRPr="001F252C">
              <w:rPr>
                <w:rFonts w:ascii="Times New Roman" w:hAnsi="Times New Roman" w:cs="Times New Roman"/>
                <w:sz w:val="24"/>
                <w:szCs w:val="24"/>
              </w:rPr>
              <w:t>.</w:t>
            </w:r>
          </w:p>
        </w:tc>
        <w:tc>
          <w:tcPr>
            <w:tcW w:w="1634" w:type="pct"/>
          </w:tcPr>
          <w:p w:rsidR="000D4D3A" w:rsidRPr="001F252C" w:rsidRDefault="000D4D3A" w:rsidP="007A2F62">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1. Ako subjekat za tehničku kontroll vozila ne otkloni utvrdjenje nedostatke u odredjenom roku, ovlašćena osoba predložit će Ministarstvu i ukidanje licence za tehnički pregled vozila.</w:t>
            </w:r>
          </w:p>
        </w:tc>
      </w:tr>
      <w:tr w:rsidR="001F252C" w:rsidRPr="001F252C" w:rsidTr="00EC311E">
        <w:trPr>
          <w:trHeight w:val="556"/>
        </w:trPr>
        <w:tc>
          <w:tcPr>
            <w:tcW w:w="1667" w:type="pct"/>
            <w:shd w:val="clear" w:color="auto" w:fill="auto"/>
          </w:tcPr>
          <w:p w:rsidR="000D4D3A" w:rsidRPr="001F252C" w:rsidRDefault="000D4D3A" w:rsidP="00C071AD">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2. Kundër këtij vendimi nga paragrafi 1 i këtij neni, në afatin prej 8 ditësh, mund të paraqitet ankesa në Ministrin e cila nuk e shtyn ekzekutimin e vendimit. Ankesa shqyrtohet nga komisioni i caktuar nga Ministri.</w:t>
            </w:r>
          </w:p>
        </w:tc>
        <w:tc>
          <w:tcPr>
            <w:tcW w:w="1699" w:type="pct"/>
          </w:tcPr>
          <w:p w:rsidR="000D4D3A" w:rsidRPr="001F252C" w:rsidRDefault="000D4D3A" w:rsidP="00C071AD">
            <w:pPr>
              <w:suppressAutoHyphens/>
              <w:autoSpaceDN w:val="0"/>
              <w:spacing w:before="120" w:after="120"/>
              <w:jc w:val="both"/>
              <w:textAlignment w:val="baseline"/>
              <w:rPr>
                <w:rStyle w:val="hps"/>
                <w:rFonts w:ascii="Times New Roman" w:hAnsi="Times New Roman" w:cs="Times New Roman"/>
                <w:sz w:val="24"/>
                <w:szCs w:val="24"/>
              </w:rPr>
            </w:pPr>
            <w:r w:rsidRPr="001F252C">
              <w:rPr>
                <w:rStyle w:val="hps"/>
                <w:rFonts w:ascii="Times New Roman" w:hAnsi="Times New Roman" w:cs="Times New Roman"/>
                <w:sz w:val="24"/>
                <w:szCs w:val="24"/>
              </w:rPr>
              <w:t>2. Against</w:t>
            </w:r>
            <w:r w:rsidRPr="001F252C">
              <w:rPr>
                <w:rFonts w:ascii="Times New Roman" w:hAnsi="Times New Roman" w:cs="Times New Roman"/>
                <w:sz w:val="24"/>
                <w:szCs w:val="24"/>
              </w:rPr>
              <w:t xml:space="preserve"> </w:t>
            </w:r>
            <w:r w:rsidRPr="001F252C">
              <w:rPr>
                <w:rStyle w:val="hps"/>
                <w:rFonts w:ascii="Times New Roman" w:hAnsi="Times New Roman" w:cs="Times New Roman"/>
                <w:sz w:val="24"/>
                <w:szCs w:val="24"/>
              </w:rPr>
              <w:t>the decision</w:t>
            </w:r>
            <w:r w:rsidRPr="001F252C">
              <w:rPr>
                <w:rFonts w:ascii="Times New Roman" w:hAnsi="Times New Roman" w:cs="Times New Roman"/>
                <w:sz w:val="24"/>
                <w:szCs w:val="24"/>
              </w:rPr>
              <w:t xml:space="preserve"> </w:t>
            </w:r>
            <w:r w:rsidRPr="001F252C">
              <w:rPr>
                <w:rStyle w:val="hps"/>
                <w:rFonts w:ascii="Times New Roman" w:hAnsi="Times New Roman" w:cs="Times New Roman"/>
                <w:sz w:val="24"/>
                <w:szCs w:val="24"/>
              </w:rPr>
              <w:t>from paragraph</w:t>
            </w:r>
            <w:r w:rsidRPr="001F252C">
              <w:rPr>
                <w:rFonts w:ascii="Times New Roman" w:hAnsi="Times New Roman" w:cs="Times New Roman"/>
                <w:sz w:val="24"/>
                <w:szCs w:val="24"/>
              </w:rPr>
              <w:t xml:space="preserve"> </w:t>
            </w:r>
            <w:r w:rsidRPr="001F252C">
              <w:rPr>
                <w:rStyle w:val="hps"/>
                <w:rFonts w:ascii="Times New Roman" w:hAnsi="Times New Roman" w:cs="Times New Roman"/>
                <w:sz w:val="24"/>
                <w:szCs w:val="24"/>
              </w:rPr>
              <w:t>1.</w:t>
            </w:r>
            <w:r w:rsidRPr="001F252C">
              <w:rPr>
                <w:rFonts w:ascii="Times New Roman" w:hAnsi="Times New Roman" w:cs="Times New Roman"/>
                <w:sz w:val="24"/>
                <w:szCs w:val="24"/>
              </w:rPr>
              <w:t xml:space="preserve"> </w:t>
            </w:r>
            <w:proofErr w:type="gramStart"/>
            <w:r w:rsidRPr="001F252C">
              <w:rPr>
                <w:rStyle w:val="hps"/>
                <w:rFonts w:ascii="Times New Roman" w:hAnsi="Times New Roman" w:cs="Times New Roman"/>
                <w:sz w:val="24"/>
                <w:szCs w:val="24"/>
              </w:rPr>
              <w:t>of</w:t>
            </w:r>
            <w:proofErr w:type="gramEnd"/>
            <w:r w:rsidRPr="001F252C">
              <w:rPr>
                <w:rFonts w:ascii="Times New Roman" w:hAnsi="Times New Roman" w:cs="Times New Roman"/>
                <w:sz w:val="24"/>
                <w:szCs w:val="24"/>
              </w:rPr>
              <w:t xml:space="preserve"> </w:t>
            </w:r>
            <w:r w:rsidRPr="001F252C">
              <w:rPr>
                <w:rStyle w:val="hps"/>
                <w:rFonts w:ascii="Times New Roman" w:hAnsi="Times New Roman" w:cs="Times New Roman"/>
                <w:sz w:val="24"/>
                <w:szCs w:val="24"/>
              </w:rPr>
              <w:t>this Article</w:t>
            </w:r>
            <w:r w:rsidRPr="001F252C">
              <w:rPr>
                <w:rFonts w:ascii="Times New Roman" w:hAnsi="Times New Roman" w:cs="Times New Roman"/>
                <w:sz w:val="24"/>
                <w:szCs w:val="24"/>
              </w:rPr>
              <w:t xml:space="preserve">, </w:t>
            </w:r>
            <w:r w:rsidRPr="001F252C">
              <w:rPr>
                <w:rStyle w:val="hps"/>
                <w:rFonts w:ascii="Times New Roman" w:hAnsi="Times New Roman" w:cs="Times New Roman"/>
                <w:sz w:val="24"/>
                <w:szCs w:val="24"/>
              </w:rPr>
              <w:t>within 8</w:t>
            </w:r>
            <w:r w:rsidRPr="001F252C">
              <w:rPr>
                <w:rFonts w:ascii="Times New Roman" w:hAnsi="Times New Roman" w:cs="Times New Roman"/>
                <w:sz w:val="24"/>
                <w:szCs w:val="24"/>
              </w:rPr>
              <w:t xml:space="preserve"> </w:t>
            </w:r>
            <w:r w:rsidRPr="001F252C">
              <w:rPr>
                <w:rStyle w:val="hps"/>
                <w:rFonts w:ascii="Times New Roman" w:hAnsi="Times New Roman" w:cs="Times New Roman"/>
                <w:sz w:val="24"/>
                <w:szCs w:val="24"/>
              </w:rPr>
              <w:t>days</w:t>
            </w:r>
            <w:r w:rsidRPr="001F252C">
              <w:rPr>
                <w:rFonts w:ascii="Times New Roman" w:hAnsi="Times New Roman" w:cs="Times New Roman"/>
                <w:sz w:val="24"/>
                <w:szCs w:val="24"/>
              </w:rPr>
              <w:t xml:space="preserve">, </w:t>
            </w:r>
            <w:r w:rsidRPr="001F252C">
              <w:rPr>
                <w:rStyle w:val="hps"/>
                <w:rFonts w:ascii="Times New Roman" w:hAnsi="Times New Roman" w:cs="Times New Roman"/>
                <w:sz w:val="24"/>
                <w:szCs w:val="24"/>
              </w:rPr>
              <w:t>may</w:t>
            </w:r>
            <w:r w:rsidRPr="001F252C">
              <w:rPr>
                <w:rFonts w:ascii="Times New Roman" w:hAnsi="Times New Roman" w:cs="Times New Roman"/>
                <w:sz w:val="24"/>
                <w:szCs w:val="24"/>
              </w:rPr>
              <w:t xml:space="preserve"> </w:t>
            </w:r>
            <w:r w:rsidRPr="001F252C">
              <w:rPr>
                <w:rStyle w:val="hps"/>
                <w:rFonts w:ascii="Times New Roman" w:hAnsi="Times New Roman" w:cs="Times New Roman"/>
                <w:sz w:val="24"/>
                <w:szCs w:val="24"/>
              </w:rPr>
              <w:t>be appealed</w:t>
            </w:r>
            <w:r w:rsidRPr="001F252C">
              <w:rPr>
                <w:rFonts w:ascii="Times New Roman" w:hAnsi="Times New Roman" w:cs="Times New Roman"/>
                <w:sz w:val="24"/>
                <w:szCs w:val="24"/>
              </w:rPr>
              <w:t xml:space="preserve"> </w:t>
            </w:r>
            <w:r w:rsidRPr="001F252C">
              <w:rPr>
                <w:rStyle w:val="hps"/>
                <w:rFonts w:ascii="Times New Roman" w:hAnsi="Times New Roman" w:cs="Times New Roman"/>
                <w:sz w:val="24"/>
                <w:szCs w:val="24"/>
              </w:rPr>
              <w:t>to the Ministry</w:t>
            </w:r>
            <w:r w:rsidRPr="001F252C">
              <w:rPr>
                <w:rFonts w:ascii="Times New Roman" w:hAnsi="Times New Roman" w:cs="Times New Roman"/>
                <w:sz w:val="24"/>
                <w:szCs w:val="24"/>
              </w:rPr>
              <w:t xml:space="preserve"> </w:t>
            </w:r>
            <w:r w:rsidRPr="001F252C">
              <w:rPr>
                <w:rStyle w:val="hps"/>
                <w:rFonts w:ascii="Times New Roman" w:hAnsi="Times New Roman" w:cs="Times New Roman"/>
                <w:sz w:val="24"/>
                <w:szCs w:val="24"/>
              </w:rPr>
              <w:t>which</w:t>
            </w:r>
            <w:r w:rsidRPr="001F252C">
              <w:rPr>
                <w:rFonts w:ascii="Times New Roman" w:hAnsi="Times New Roman" w:cs="Times New Roman"/>
                <w:sz w:val="24"/>
                <w:szCs w:val="24"/>
              </w:rPr>
              <w:t xml:space="preserve"> </w:t>
            </w:r>
            <w:r w:rsidRPr="001F252C">
              <w:rPr>
                <w:rStyle w:val="hps"/>
                <w:rFonts w:ascii="Times New Roman" w:hAnsi="Times New Roman" w:cs="Times New Roman"/>
                <w:sz w:val="24"/>
                <w:szCs w:val="24"/>
              </w:rPr>
              <w:t>does not postpone</w:t>
            </w:r>
            <w:r w:rsidRPr="001F252C">
              <w:rPr>
                <w:rFonts w:ascii="Times New Roman" w:hAnsi="Times New Roman" w:cs="Times New Roman"/>
                <w:sz w:val="24"/>
                <w:szCs w:val="24"/>
              </w:rPr>
              <w:t xml:space="preserve"> the </w:t>
            </w:r>
            <w:r w:rsidRPr="001F252C">
              <w:rPr>
                <w:rStyle w:val="hps"/>
                <w:rFonts w:ascii="Times New Roman" w:hAnsi="Times New Roman" w:cs="Times New Roman"/>
                <w:sz w:val="24"/>
                <w:szCs w:val="24"/>
              </w:rPr>
              <w:t>implementation of the decision</w:t>
            </w:r>
            <w:r w:rsidRPr="001F252C">
              <w:rPr>
                <w:rFonts w:ascii="Times New Roman" w:hAnsi="Times New Roman" w:cs="Times New Roman"/>
                <w:sz w:val="24"/>
                <w:szCs w:val="24"/>
              </w:rPr>
              <w:t>. The complaint is examined by the committee appointed by the Minister</w:t>
            </w:r>
          </w:p>
        </w:tc>
        <w:tc>
          <w:tcPr>
            <w:tcW w:w="1634" w:type="pct"/>
          </w:tcPr>
          <w:p w:rsidR="000D4D3A" w:rsidRPr="001F252C" w:rsidRDefault="000D4D3A"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 xml:space="preserve">2. Protiv rešenja iz stava 1. </w:t>
            </w:r>
            <w:proofErr w:type="gramStart"/>
            <w:r w:rsidRPr="001F252C">
              <w:rPr>
                <w:rFonts w:ascii="Times New Roman" w:hAnsi="Times New Roman" w:cs="Times New Roman"/>
                <w:sz w:val="24"/>
                <w:szCs w:val="24"/>
              </w:rPr>
              <w:t>ovoga</w:t>
            </w:r>
            <w:proofErr w:type="gramEnd"/>
            <w:r w:rsidRPr="001F252C">
              <w:rPr>
                <w:rFonts w:ascii="Times New Roman" w:hAnsi="Times New Roman" w:cs="Times New Roman"/>
                <w:sz w:val="24"/>
                <w:szCs w:val="24"/>
              </w:rPr>
              <w:t xml:space="preserve"> člana, u roku od 8 dana, može se podneti žalba Ministarstvu. Žalba ne odlaže sprovodjenje rešenja.</w:t>
            </w:r>
          </w:p>
        </w:tc>
      </w:tr>
      <w:tr w:rsidR="001F252C" w:rsidRPr="001F252C" w:rsidTr="00EC311E">
        <w:trPr>
          <w:trHeight w:val="556"/>
        </w:trPr>
        <w:tc>
          <w:tcPr>
            <w:tcW w:w="1667" w:type="pct"/>
            <w:shd w:val="clear" w:color="auto" w:fill="auto"/>
          </w:tcPr>
          <w:p w:rsidR="000D4D3A" w:rsidRPr="001F252C" w:rsidRDefault="000D4D3A" w:rsidP="00304668">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 xml:space="preserve">3. Subjekti i pa kënaqur me vendimin e marrë nga komisioni i cili e ka shqyrtuar ankesën, ka të </w:t>
            </w:r>
            <w:r w:rsidRPr="001F252C">
              <w:rPr>
                <w:rFonts w:ascii="Times New Roman" w:hAnsi="Times New Roman" w:cs="Times New Roman"/>
                <w:sz w:val="24"/>
                <w:szCs w:val="24"/>
                <w:lang w:val="sq-AL"/>
              </w:rPr>
              <w:lastRenderedPageBreak/>
              <w:t xml:space="preserve">drejtë të paraqet ankesë në Gjykatën kompetente.  </w:t>
            </w:r>
          </w:p>
        </w:tc>
        <w:tc>
          <w:tcPr>
            <w:tcW w:w="1699" w:type="pct"/>
          </w:tcPr>
          <w:p w:rsidR="000D4D3A" w:rsidRPr="001F252C" w:rsidRDefault="000D4D3A" w:rsidP="000E0632">
            <w:pPr>
              <w:suppressAutoHyphens/>
              <w:autoSpaceDN w:val="0"/>
              <w:spacing w:before="120" w:after="120"/>
              <w:jc w:val="both"/>
              <w:textAlignment w:val="baseline"/>
              <w:rPr>
                <w:rStyle w:val="hps"/>
                <w:rFonts w:ascii="Times New Roman" w:hAnsi="Times New Roman" w:cs="Times New Roman"/>
                <w:sz w:val="24"/>
                <w:szCs w:val="24"/>
              </w:rPr>
            </w:pPr>
            <w:r w:rsidRPr="001F252C">
              <w:rPr>
                <w:rStyle w:val="hps"/>
                <w:rFonts w:ascii="Times New Roman" w:hAnsi="Times New Roman" w:cs="Times New Roman"/>
                <w:sz w:val="24"/>
                <w:szCs w:val="24"/>
              </w:rPr>
              <w:lastRenderedPageBreak/>
              <w:t>3. The entity who is unsatisfied</w:t>
            </w:r>
            <w:r w:rsidRPr="001F252C">
              <w:rPr>
                <w:rFonts w:ascii="Times New Roman" w:hAnsi="Times New Roman" w:cs="Times New Roman"/>
                <w:sz w:val="24"/>
                <w:szCs w:val="24"/>
              </w:rPr>
              <w:t xml:space="preserve"> </w:t>
            </w:r>
            <w:r w:rsidRPr="001F252C">
              <w:rPr>
                <w:rStyle w:val="hps"/>
                <w:rFonts w:ascii="Times New Roman" w:hAnsi="Times New Roman" w:cs="Times New Roman"/>
                <w:sz w:val="24"/>
                <w:szCs w:val="24"/>
              </w:rPr>
              <w:t>with</w:t>
            </w:r>
            <w:r w:rsidRPr="001F252C">
              <w:rPr>
                <w:rFonts w:ascii="Times New Roman" w:hAnsi="Times New Roman" w:cs="Times New Roman"/>
                <w:sz w:val="24"/>
                <w:szCs w:val="24"/>
              </w:rPr>
              <w:t xml:space="preserve"> </w:t>
            </w:r>
            <w:r w:rsidRPr="001F252C">
              <w:rPr>
                <w:rStyle w:val="hps"/>
                <w:rFonts w:ascii="Times New Roman" w:hAnsi="Times New Roman" w:cs="Times New Roman"/>
                <w:sz w:val="24"/>
                <w:szCs w:val="24"/>
              </w:rPr>
              <w:t>the decision taken</w:t>
            </w:r>
            <w:r w:rsidRPr="001F252C">
              <w:rPr>
                <w:rFonts w:ascii="Times New Roman" w:hAnsi="Times New Roman" w:cs="Times New Roman"/>
                <w:sz w:val="24"/>
                <w:szCs w:val="24"/>
              </w:rPr>
              <w:t xml:space="preserve"> </w:t>
            </w:r>
            <w:r w:rsidRPr="001F252C">
              <w:rPr>
                <w:rStyle w:val="hps"/>
                <w:rFonts w:ascii="Times New Roman" w:hAnsi="Times New Roman" w:cs="Times New Roman"/>
                <w:sz w:val="24"/>
                <w:szCs w:val="24"/>
              </w:rPr>
              <w:t xml:space="preserve">by the </w:t>
            </w:r>
            <w:r w:rsidRPr="001F252C">
              <w:rPr>
                <w:rFonts w:ascii="Times New Roman" w:hAnsi="Times New Roman" w:cs="Times New Roman"/>
                <w:sz w:val="24"/>
                <w:szCs w:val="24"/>
              </w:rPr>
              <w:t xml:space="preserve">committee that has examined the </w:t>
            </w:r>
            <w:r w:rsidR="00F9006E" w:rsidRPr="001F252C">
              <w:rPr>
                <w:rFonts w:ascii="Times New Roman" w:hAnsi="Times New Roman" w:cs="Times New Roman"/>
                <w:sz w:val="24"/>
                <w:szCs w:val="24"/>
              </w:rPr>
              <w:lastRenderedPageBreak/>
              <w:t>appeal</w:t>
            </w:r>
            <w:r w:rsidRPr="001F252C">
              <w:rPr>
                <w:rStyle w:val="hps"/>
                <w:rFonts w:ascii="Times New Roman" w:hAnsi="Times New Roman" w:cs="Times New Roman"/>
                <w:sz w:val="24"/>
                <w:szCs w:val="24"/>
              </w:rPr>
              <w:t xml:space="preserve"> has</w:t>
            </w:r>
            <w:r w:rsidRPr="001F252C">
              <w:rPr>
                <w:rFonts w:ascii="Times New Roman" w:hAnsi="Times New Roman" w:cs="Times New Roman"/>
                <w:sz w:val="24"/>
                <w:szCs w:val="24"/>
              </w:rPr>
              <w:t xml:space="preserve"> </w:t>
            </w:r>
            <w:r w:rsidRPr="001F252C">
              <w:rPr>
                <w:rStyle w:val="hps"/>
                <w:rFonts w:ascii="Times New Roman" w:hAnsi="Times New Roman" w:cs="Times New Roman"/>
                <w:sz w:val="24"/>
                <w:szCs w:val="24"/>
              </w:rPr>
              <w:t>the right to</w:t>
            </w:r>
            <w:r w:rsidRPr="001F252C">
              <w:rPr>
                <w:rFonts w:ascii="Times New Roman" w:hAnsi="Times New Roman" w:cs="Times New Roman"/>
                <w:sz w:val="24"/>
                <w:szCs w:val="24"/>
              </w:rPr>
              <w:t xml:space="preserve"> </w:t>
            </w:r>
            <w:r w:rsidRPr="001F252C">
              <w:rPr>
                <w:rStyle w:val="hps"/>
                <w:rFonts w:ascii="Times New Roman" w:hAnsi="Times New Roman" w:cs="Times New Roman"/>
                <w:sz w:val="24"/>
                <w:szCs w:val="24"/>
              </w:rPr>
              <w:t>submit</w:t>
            </w:r>
            <w:r w:rsidRPr="001F252C">
              <w:rPr>
                <w:rFonts w:ascii="Times New Roman" w:hAnsi="Times New Roman" w:cs="Times New Roman"/>
                <w:sz w:val="24"/>
                <w:szCs w:val="24"/>
              </w:rPr>
              <w:t xml:space="preserve"> </w:t>
            </w:r>
            <w:r w:rsidRPr="001F252C">
              <w:rPr>
                <w:rStyle w:val="hps"/>
                <w:rFonts w:ascii="Times New Roman" w:hAnsi="Times New Roman" w:cs="Times New Roman"/>
                <w:sz w:val="24"/>
                <w:szCs w:val="24"/>
              </w:rPr>
              <w:t>it to the</w:t>
            </w:r>
            <w:r w:rsidRPr="001F252C">
              <w:rPr>
                <w:rFonts w:ascii="Times New Roman" w:hAnsi="Times New Roman" w:cs="Times New Roman"/>
                <w:sz w:val="24"/>
                <w:szCs w:val="24"/>
              </w:rPr>
              <w:t xml:space="preserve"> </w:t>
            </w:r>
            <w:r w:rsidRPr="001F252C">
              <w:rPr>
                <w:rStyle w:val="hps"/>
                <w:rFonts w:ascii="Times New Roman" w:hAnsi="Times New Roman" w:cs="Times New Roman"/>
                <w:sz w:val="24"/>
                <w:szCs w:val="24"/>
              </w:rPr>
              <w:t>competent court</w:t>
            </w:r>
            <w:r w:rsidRPr="001F252C">
              <w:rPr>
                <w:rFonts w:ascii="Times New Roman" w:hAnsi="Times New Roman" w:cs="Times New Roman"/>
                <w:sz w:val="24"/>
                <w:szCs w:val="24"/>
              </w:rPr>
              <w:t>.</w:t>
            </w:r>
          </w:p>
        </w:tc>
        <w:tc>
          <w:tcPr>
            <w:tcW w:w="1634" w:type="pct"/>
          </w:tcPr>
          <w:p w:rsidR="000D4D3A" w:rsidRPr="001F252C" w:rsidRDefault="000D4D3A"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lastRenderedPageBreak/>
              <w:t xml:space="preserve">3. Subjekat nezadovolan rešenjem kalbe donijete od Ministarstva, ima </w:t>
            </w:r>
            <w:proofErr w:type="gramStart"/>
            <w:r w:rsidRPr="001F252C">
              <w:rPr>
                <w:rFonts w:ascii="Times New Roman" w:hAnsi="Times New Roman" w:cs="Times New Roman"/>
                <w:sz w:val="24"/>
                <w:szCs w:val="24"/>
              </w:rPr>
              <w:t>pravo  žalbe</w:t>
            </w:r>
            <w:proofErr w:type="gramEnd"/>
            <w:r w:rsidRPr="001F252C">
              <w:rPr>
                <w:rFonts w:ascii="Times New Roman" w:hAnsi="Times New Roman" w:cs="Times New Roman"/>
                <w:sz w:val="24"/>
                <w:szCs w:val="24"/>
              </w:rPr>
              <w:t xml:space="preserve"> </w:t>
            </w:r>
            <w:r w:rsidRPr="001F252C">
              <w:rPr>
                <w:rFonts w:ascii="Times New Roman" w:hAnsi="Times New Roman" w:cs="Times New Roman"/>
                <w:sz w:val="24"/>
                <w:szCs w:val="24"/>
              </w:rPr>
              <w:lastRenderedPageBreak/>
              <w:t>nadležnom sulu.</w:t>
            </w:r>
          </w:p>
        </w:tc>
      </w:tr>
      <w:tr w:rsidR="001F252C" w:rsidRPr="001F252C" w:rsidTr="00EC311E">
        <w:trPr>
          <w:trHeight w:val="1123"/>
        </w:trPr>
        <w:tc>
          <w:tcPr>
            <w:tcW w:w="1667" w:type="pct"/>
            <w:shd w:val="clear" w:color="auto" w:fill="auto"/>
          </w:tcPr>
          <w:p w:rsidR="000D4D3A" w:rsidRPr="001F252C" w:rsidRDefault="000D4D3A" w:rsidP="00A5233D">
            <w:pPr>
              <w:spacing w:before="120" w:after="120"/>
              <w:jc w:val="both"/>
              <w:rPr>
                <w:rFonts w:ascii="Times New Roman" w:hAnsi="Times New Roman" w:cs="Times New Roman"/>
                <w:b/>
                <w:sz w:val="24"/>
                <w:szCs w:val="24"/>
                <w:lang w:val="sq-AL"/>
              </w:rPr>
            </w:pPr>
            <w:r w:rsidRPr="001F252C">
              <w:rPr>
                <w:rFonts w:ascii="Times New Roman" w:hAnsi="Times New Roman" w:cs="Times New Roman"/>
                <w:sz w:val="24"/>
                <w:szCs w:val="24"/>
                <w:lang w:val="sq-AL"/>
              </w:rPr>
              <w:lastRenderedPageBreak/>
              <w:t>4. Dënohet me gjobë prej tremije e peseqind (3.500) deri tetemije e peseqind (8.500) €, subjekti i kontrollimit teknik nëse vepron ne kundërshtim me rregullat e paragrafit 1. të këtij neni.</w:t>
            </w:r>
          </w:p>
        </w:tc>
        <w:tc>
          <w:tcPr>
            <w:tcW w:w="1699" w:type="pct"/>
          </w:tcPr>
          <w:p w:rsidR="000D4D3A" w:rsidRPr="001F252C" w:rsidRDefault="000D4D3A" w:rsidP="004358DD">
            <w:pPr>
              <w:spacing w:before="120" w:after="120"/>
              <w:jc w:val="both"/>
              <w:rPr>
                <w:rFonts w:ascii="Times New Roman" w:hAnsi="Times New Roman" w:cs="Times New Roman"/>
                <w:b/>
                <w:sz w:val="24"/>
                <w:szCs w:val="24"/>
              </w:rPr>
            </w:pPr>
            <w:r w:rsidRPr="001F252C">
              <w:rPr>
                <w:rStyle w:val="hps"/>
                <w:rFonts w:ascii="Times New Roman" w:hAnsi="Times New Roman" w:cs="Times New Roman"/>
                <w:sz w:val="24"/>
                <w:szCs w:val="24"/>
              </w:rPr>
              <w:t xml:space="preserve">4. </w:t>
            </w:r>
            <w:r w:rsidRPr="001F252C">
              <w:rPr>
                <w:rFonts w:ascii="Times New Roman" w:hAnsi="Times New Roman" w:cs="Times New Roman"/>
                <w:sz w:val="24"/>
                <w:szCs w:val="24"/>
              </w:rPr>
              <w:t>A fine of three thousand and five hundred (</w:t>
            </w:r>
            <w:r w:rsidRPr="001F252C">
              <w:rPr>
                <w:rStyle w:val="hps"/>
                <w:rFonts w:ascii="Times New Roman" w:hAnsi="Times New Roman" w:cs="Times New Roman"/>
                <w:sz w:val="24"/>
                <w:szCs w:val="24"/>
              </w:rPr>
              <w:t>3.500)</w:t>
            </w:r>
            <w:r w:rsidRPr="001F252C">
              <w:rPr>
                <w:rFonts w:ascii="Times New Roman" w:hAnsi="Times New Roman" w:cs="Times New Roman"/>
                <w:sz w:val="24"/>
                <w:szCs w:val="24"/>
              </w:rPr>
              <w:t xml:space="preserve"> up </w:t>
            </w:r>
            <w:r w:rsidRPr="001F252C">
              <w:rPr>
                <w:rStyle w:val="hps"/>
                <w:rFonts w:ascii="Times New Roman" w:hAnsi="Times New Roman" w:cs="Times New Roman"/>
                <w:sz w:val="24"/>
                <w:szCs w:val="24"/>
              </w:rPr>
              <w:t xml:space="preserve">to eight thousand and five hundred (8.500) is imposed on the technical control </w:t>
            </w:r>
            <w:proofErr w:type="gramStart"/>
            <w:r w:rsidRPr="001F252C">
              <w:rPr>
                <w:rStyle w:val="hps"/>
                <w:rFonts w:ascii="Times New Roman" w:hAnsi="Times New Roman" w:cs="Times New Roman"/>
                <w:sz w:val="24"/>
                <w:szCs w:val="24"/>
              </w:rPr>
              <w:t xml:space="preserve">entity </w:t>
            </w:r>
            <w:r w:rsidRPr="001F252C">
              <w:rPr>
                <w:rFonts w:ascii="Times New Roman" w:hAnsi="Times New Roman" w:cs="Times New Roman"/>
                <w:sz w:val="24"/>
                <w:szCs w:val="24"/>
              </w:rPr>
              <w:t xml:space="preserve"> </w:t>
            </w:r>
            <w:r w:rsidRPr="001F252C">
              <w:rPr>
                <w:rStyle w:val="hps"/>
                <w:rFonts w:ascii="Times New Roman" w:hAnsi="Times New Roman" w:cs="Times New Roman"/>
                <w:sz w:val="24"/>
                <w:szCs w:val="24"/>
              </w:rPr>
              <w:t>€</w:t>
            </w:r>
            <w:proofErr w:type="gramEnd"/>
            <w:r w:rsidRPr="001F252C">
              <w:rPr>
                <w:rFonts w:ascii="Times New Roman" w:hAnsi="Times New Roman" w:cs="Times New Roman"/>
                <w:sz w:val="24"/>
                <w:szCs w:val="24"/>
              </w:rPr>
              <w:t xml:space="preserve">,  for acting in </w:t>
            </w:r>
            <w:r w:rsidRPr="001F252C">
              <w:rPr>
                <w:rStyle w:val="hps"/>
                <w:rFonts w:ascii="Times New Roman" w:hAnsi="Times New Roman" w:cs="Times New Roman"/>
                <w:sz w:val="24"/>
                <w:szCs w:val="24"/>
              </w:rPr>
              <w:t>contrary to</w:t>
            </w:r>
            <w:r w:rsidRPr="001F252C">
              <w:rPr>
                <w:rFonts w:ascii="Times New Roman" w:hAnsi="Times New Roman" w:cs="Times New Roman"/>
                <w:sz w:val="24"/>
                <w:szCs w:val="24"/>
              </w:rPr>
              <w:t xml:space="preserve"> </w:t>
            </w:r>
            <w:r w:rsidRPr="001F252C">
              <w:rPr>
                <w:rStyle w:val="hps"/>
                <w:rFonts w:ascii="Times New Roman" w:hAnsi="Times New Roman" w:cs="Times New Roman"/>
                <w:sz w:val="24"/>
                <w:szCs w:val="24"/>
              </w:rPr>
              <w:t>the provisions of paragraph</w:t>
            </w:r>
            <w:r w:rsidRPr="001F252C">
              <w:rPr>
                <w:rFonts w:ascii="Times New Roman" w:hAnsi="Times New Roman" w:cs="Times New Roman"/>
                <w:sz w:val="24"/>
                <w:szCs w:val="24"/>
              </w:rPr>
              <w:t xml:space="preserve"> </w:t>
            </w:r>
            <w:r w:rsidRPr="001F252C">
              <w:rPr>
                <w:rStyle w:val="hps"/>
                <w:rFonts w:ascii="Times New Roman" w:hAnsi="Times New Roman" w:cs="Times New Roman"/>
                <w:sz w:val="24"/>
                <w:szCs w:val="24"/>
              </w:rPr>
              <w:t>1.</w:t>
            </w:r>
            <w:r w:rsidRPr="001F252C">
              <w:rPr>
                <w:rFonts w:ascii="Times New Roman" w:hAnsi="Times New Roman" w:cs="Times New Roman"/>
                <w:sz w:val="24"/>
                <w:szCs w:val="24"/>
              </w:rPr>
              <w:t xml:space="preserve"> </w:t>
            </w:r>
            <w:proofErr w:type="gramStart"/>
            <w:r w:rsidRPr="001F252C">
              <w:rPr>
                <w:rStyle w:val="hps"/>
                <w:rFonts w:ascii="Times New Roman" w:hAnsi="Times New Roman" w:cs="Times New Roman"/>
                <w:sz w:val="24"/>
                <w:szCs w:val="24"/>
              </w:rPr>
              <w:t>of</w:t>
            </w:r>
            <w:proofErr w:type="gramEnd"/>
            <w:r w:rsidRPr="001F252C">
              <w:rPr>
                <w:rFonts w:ascii="Times New Roman" w:hAnsi="Times New Roman" w:cs="Times New Roman"/>
                <w:sz w:val="24"/>
                <w:szCs w:val="24"/>
              </w:rPr>
              <w:t xml:space="preserve"> </w:t>
            </w:r>
            <w:r w:rsidRPr="001F252C">
              <w:rPr>
                <w:rStyle w:val="hps"/>
                <w:rFonts w:ascii="Times New Roman" w:hAnsi="Times New Roman" w:cs="Times New Roman"/>
                <w:sz w:val="24"/>
                <w:szCs w:val="24"/>
              </w:rPr>
              <w:t>this Article</w:t>
            </w:r>
            <w:r w:rsidRPr="001F252C">
              <w:rPr>
                <w:rFonts w:ascii="Times New Roman" w:hAnsi="Times New Roman" w:cs="Times New Roman"/>
                <w:sz w:val="24"/>
                <w:szCs w:val="24"/>
              </w:rPr>
              <w:t>.</w:t>
            </w:r>
          </w:p>
        </w:tc>
        <w:tc>
          <w:tcPr>
            <w:tcW w:w="1634" w:type="pct"/>
          </w:tcPr>
          <w:p w:rsidR="000D4D3A" w:rsidRPr="001F252C" w:rsidRDefault="000D4D3A" w:rsidP="00C071AD">
            <w:pPr>
              <w:spacing w:before="120" w:after="120"/>
              <w:jc w:val="both"/>
              <w:rPr>
                <w:rFonts w:ascii="Times New Roman" w:hAnsi="Times New Roman" w:cs="Times New Roman"/>
                <w:b/>
                <w:sz w:val="24"/>
                <w:szCs w:val="24"/>
              </w:rPr>
            </w:pPr>
            <w:r w:rsidRPr="001F252C">
              <w:rPr>
                <w:rFonts w:ascii="Times New Roman" w:hAnsi="Times New Roman" w:cs="Times New Roman"/>
                <w:sz w:val="24"/>
                <w:szCs w:val="24"/>
              </w:rPr>
              <w:t xml:space="preserve">4. Za prekršaj, kaznit će se novčanom kaznom u iznosu od 3.500 do 8.500 € subjekat tehničke kontrole ako postupa suprotno propisima iz stava 1. </w:t>
            </w:r>
            <w:proofErr w:type="gramStart"/>
            <w:r w:rsidRPr="001F252C">
              <w:rPr>
                <w:rFonts w:ascii="Times New Roman" w:hAnsi="Times New Roman" w:cs="Times New Roman"/>
                <w:sz w:val="24"/>
                <w:szCs w:val="24"/>
              </w:rPr>
              <w:t>ovoga</w:t>
            </w:r>
            <w:proofErr w:type="gramEnd"/>
            <w:r w:rsidRPr="001F252C">
              <w:rPr>
                <w:rFonts w:ascii="Times New Roman" w:hAnsi="Times New Roman" w:cs="Times New Roman"/>
                <w:sz w:val="24"/>
                <w:szCs w:val="24"/>
              </w:rPr>
              <w:t xml:space="preserve"> člana. </w:t>
            </w:r>
          </w:p>
        </w:tc>
      </w:tr>
      <w:tr w:rsidR="001F252C" w:rsidRPr="001F252C" w:rsidTr="00EC311E">
        <w:trPr>
          <w:trHeight w:val="1123"/>
        </w:trPr>
        <w:tc>
          <w:tcPr>
            <w:tcW w:w="1667" w:type="pct"/>
            <w:shd w:val="clear" w:color="auto" w:fill="auto"/>
          </w:tcPr>
          <w:p w:rsidR="000D4D3A" w:rsidRPr="001F252C" w:rsidRDefault="000D4D3A" w:rsidP="00C071AD">
            <w:pPr>
              <w:spacing w:before="120" w:after="120"/>
              <w:jc w:val="center"/>
              <w:rPr>
                <w:rFonts w:ascii="Times New Roman" w:hAnsi="Times New Roman" w:cs="Times New Roman"/>
                <w:b/>
                <w:sz w:val="24"/>
                <w:szCs w:val="24"/>
                <w:lang w:val="de-DE"/>
              </w:rPr>
            </w:pPr>
            <w:r w:rsidRPr="001F252C">
              <w:rPr>
                <w:rFonts w:ascii="Times New Roman" w:hAnsi="Times New Roman" w:cs="Times New Roman"/>
                <w:b/>
                <w:sz w:val="24"/>
                <w:szCs w:val="24"/>
                <w:lang w:val="de-DE"/>
              </w:rPr>
              <w:t xml:space="preserve">Neni </w:t>
            </w:r>
            <w:r w:rsidR="002404CD" w:rsidRPr="001F252C">
              <w:rPr>
                <w:rFonts w:ascii="Times New Roman" w:hAnsi="Times New Roman" w:cs="Times New Roman"/>
                <w:b/>
                <w:sz w:val="24"/>
                <w:szCs w:val="24"/>
                <w:lang w:val="de-DE"/>
              </w:rPr>
              <w:t>100</w:t>
            </w:r>
          </w:p>
          <w:p w:rsidR="000D4D3A" w:rsidRPr="001F252C" w:rsidRDefault="000D4D3A" w:rsidP="00C071AD">
            <w:pPr>
              <w:spacing w:before="120" w:after="120"/>
              <w:jc w:val="center"/>
              <w:rPr>
                <w:rFonts w:ascii="Times New Roman" w:hAnsi="Times New Roman" w:cs="Times New Roman"/>
                <w:b/>
                <w:sz w:val="24"/>
                <w:szCs w:val="24"/>
                <w:lang w:val="de-DE"/>
              </w:rPr>
            </w:pPr>
            <w:r w:rsidRPr="001F252C">
              <w:rPr>
                <w:rFonts w:ascii="Times New Roman" w:hAnsi="Times New Roman" w:cs="Times New Roman"/>
                <w:b/>
                <w:sz w:val="24"/>
                <w:szCs w:val="24"/>
                <w:lang w:val="de-DE"/>
              </w:rPr>
              <w:t>Qasja në informatat e riparimeve dhe mirëmbajtjen e mjeteve</w:t>
            </w:r>
          </w:p>
        </w:tc>
        <w:tc>
          <w:tcPr>
            <w:tcW w:w="1699" w:type="pct"/>
          </w:tcPr>
          <w:p w:rsidR="000D4D3A" w:rsidRPr="001F252C" w:rsidRDefault="000D4D3A"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 xml:space="preserve">Article </w:t>
            </w:r>
            <w:r w:rsidR="002404CD" w:rsidRPr="001F252C">
              <w:rPr>
                <w:rFonts w:ascii="Times New Roman" w:hAnsi="Times New Roman" w:cs="Times New Roman"/>
                <w:b/>
                <w:sz w:val="24"/>
                <w:szCs w:val="24"/>
                <w:lang w:val="de-DE"/>
              </w:rPr>
              <w:t>100</w:t>
            </w:r>
          </w:p>
          <w:p w:rsidR="000D4D3A" w:rsidRPr="001F252C" w:rsidRDefault="000D4D3A" w:rsidP="00C071AD">
            <w:pPr>
              <w:spacing w:before="120" w:after="120"/>
              <w:jc w:val="center"/>
              <w:rPr>
                <w:rFonts w:ascii="Times New Roman" w:hAnsi="Times New Roman" w:cs="Times New Roman"/>
                <w:sz w:val="24"/>
                <w:szCs w:val="24"/>
              </w:rPr>
            </w:pPr>
            <w:r w:rsidRPr="001F252C">
              <w:rPr>
                <w:rFonts w:ascii="Times New Roman" w:hAnsi="Times New Roman" w:cs="Times New Roman"/>
                <w:b/>
                <w:sz w:val="24"/>
                <w:szCs w:val="24"/>
              </w:rPr>
              <w:t>The access to information on the repair and maintenance of vehicles</w:t>
            </w:r>
          </w:p>
        </w:tc>
        <w:tc>
          <w:tcPr>
            <w:tcW w:w="1634" w:type="pct"/>
          </w:tcPr>
          <w:p w:rsidR="000D4D3A" w:rsidRPr="001F252C" w:rsidRDefault="000D4D3A"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 xml:space="preserve">Član </w:t>
            </w:r>
            <w:r w:rsidR="002404CD" w:rsidRPr="001F252C">
              <w:rPr>
                <w:rFonts w:ascii="Times New Roman" w:hAnsi="Times New Roman" w:cs="Times New Roman"/>
                <w:b/>
                <w:sz w:val="24"/>
                <w:szCs w:val="24"/>
                <w:lang w:val="de-DE"/>
              </w:rPr>
              <w:t>100</w:t>
            </w:r>
          </w:p>
          <w:p w:rsidR="000D4D3A" w:rsidRPr="001F252C" w:rsidRDefault="000D4D3A" w:rsidP="00C071AD">
            <w:pPr>
              <w:spacing w:before="120" w:after="120"/>
              <w:jc w:val="center"/>
              <w:rPr>
                <w:rFonts w:ascii="Times New Roman" w:hAnsi="Times New Roman" w:cs="Times New Roman"/>
                <w:sz w:val="24"/>
                <w:szCs w:val="24"/>
              </w:rPr>
            </w:pPr>
            <w:r w:rsidRPr="001F252C">
              <w:rPr>
                <w:rFonts w:ascii="Times New Roman" w:hAnsi="Times New Roman" w:cs="Times New Roman"/>
                <w:b/>
                <w:sz w:val="24"/>
                <w:szCs w:val="24"/>
              </w:rPr>
              <w:t>Pristup informacijama o popravljanju i održavanju vozila Pristup informacijama o vozilima</w:t>
            </w:r>
          </w:p>
        </w:tc>
      </w:tr>
      <w:tr w:rsidR="001F252C" w:rsidRPr="001F252C" w:rsidTr="00EC311E">
        <w:trPr>
          <w:trHeight w:val="1123"/>
        </w:trPr>
        <w:tc>
          <w:tcPr>
            <w:tcW w:w="1667" w:type="pct"/>
            <w:shd w:val="clear" w:color="auto" w:fill="auto"/>
          </w:tcPr>
          <w:p w:rsidR="000D4D3A" w:rsidRPr="001F252C" w:rsidRDefault="000D4D3A" w:rsidP="00C071AD">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1. Informatat për riparimin dhe mirëmbajtjen e mjeteve janë të nevojshme për konstatimin e gjendjes së mjeteve, servisimit, rishikimit, rishikimeve të rregullta, riparimeve, riprogramimeve dhe riintegrimeve të mjeteve ose konstatimin e gjendjes së mjeteve në largësi përfshirë edhe ndryshimet e mëvonshme dhe plotësimet e informatave duke përfshirë të gjitha të dhënat e nevojshme për montimin e pjesëve dhe pajisjeve të mjeteve.</w:t>
            </w:r>
          </w:p>
        </w:tc>
        <w:tc>
          <w:tcPr>
            <w:tcW w:w="1699" w:type="pct"/>
          </w:tcPr>
          <w:p w:rsidR="000D4D3A" w:rsidRPr="001F252C" w:rsidRDefault="000D4D3A" w:rsidP="00C071AD">
            <w:pPr>
              <w:spacing w:before="120" w:after="120"/>
              <w:jc w:val="both"/>
              <w:rPr>
                <w:rFonts w:ascii="Times New Roman" w:hAnsi="Times New Roman" w:cs="Times New Roman"/>
                <w:b/>
                <w:sz w:val="24"/>
                <w:szCs w:val="24"/>
              </w:rPr>
            </w:pPr>
            <w:r w:rsidRPr="001F252C">
              <w:rPr>
                <w:rFonts w:ascii="Times New Roman" w:hAnsi="Times New Roman" w:cs="Times New Roman"/>
                <w:sz w:val="24"/>
                <w:szCs w:val="24"/>
              </w:rPr>
              <w:t>1. The information on maintenance and repair of vehicles is necessary to establish the condition of the vehicle, servicing, revision, repair, reprogramming, and reintegration of vehicles or the condition of vehicles at a distance, including later changes and supplementary information, including all the data on the installations of parts and tools of the vehicles.</w:t>
            </w:r>
          </w:p>
        </w:tc>
        <w:tc>
          <w:tcPr>
            <w:tcW w:w="1634" w:type="pct"/>
          </w:tcPr>
          <w:p w:rsidR="000D4D3A" w:rsidRPr="001F252C" w:rsidRDefault="000D4D3A" w:rsidP="006E58EC">
            <w:pPr>
              <w:spacing w:before="120" w:after="120"/>
              <w:jc w:val="both"/>
              <w:rPr>
                <w:rFonts w:ascii="Times New Roman" w:hAnsi="Times New Roman" w:cs="Times New Roman"/>
                <w:b/>
                <w:sz w:val="24"/>
                <w:szCs w:val="24"/>
              </w:rPr>
            </w:pPr>
            <w:r w:rsidRPr="001F252C">
              <w:rPr>
                <w:rFonts w:ascii="Times New Roman" w:hAnsi="Times New Roman" w:cs="Times New Roman"/>
                <w:sz w:val="24"/>
                <w:szCs w:val="24"/>
              </w:rPr>
              <w:t>1. Informacije o popravljanju i održavanju vozila su potrebne za utvrđivanje stanju vozila, servisiranje, redovne preglede, popravljanja, reprogramiranja i reintegraciju vozila ili za utvrđivanje stanje vozila u odsutnosti, ukjljučujući i kasnija nastale promene i dopunu informacija sa potrebnim podacima o montiranju uređaja i opreme vozila.</w:t>
            </w:r>
          </w:p>
        </w:tc>
      </w:tr>
      <w:tr w:rsidR="001F252C" w:rsidRPr="001F252C" w:rsidTr="001F252C">
        <w:trPr>
          <w:trHeight w:val="340"/>
        </w:trPr>
        <w:tc>
          <w:tcPr>
            <w:tcW w:w="1667" w:type="pct"/>
            <w:shd w:val="clear" w:color="auto" w:fill="auto"/>
          </w:tcPr>
          <w:p w:rsidR="006E58EC" w:rsidRPr="001F252C" w:rsidRDefault="006E58EC" w:rsidP="00796999">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 xml:space="preserve">2. Me </w:t>
            </w:r>
            <w:r w:rsidR="00CF2CBB" w:rsidRPr="001F252C">
              <w:rPr>
                <w:rFonts w:ascii="Times New Roman" w:hAnsi="Times New Roman" w:cs="Times New Roman"/>
                <w:sz w:val="24"/>
                <w:szCs w:val="24"/>
                <w:lang w:val="sq-AL"/>
              </w:rPr>
              <w:t>kërkesën e pronarit të mjetit subjekti për mbikqyrjen e subjekteve për kontrollim teknik i lëshon palës vetetimin për kilometrat e kaluara</w:t>
            </w:r>
            <w:r w:rsidR="00796999" w:rsidRPr="001F252C">
              <w:rPr>
                <w:rFonts w:ascii="Times New Roman" w:hAnsi="Times New Roman" w:cs="Times New Roman"/>
                <w:sz w:val="24"/>
                <w:szCs w:val="24"/>
                <w:lang w:val="sq-AL"/>
              </w:rPr>
              <w:t xml:space="preserve"> të mjetit</w:t>
            </w:r>
            <w:r w:rsidR="00CF2CBB" w:rsidRPr="001F252C">
              <w:rPr>
                <w:rFonts w:ascii="Times New Roman" w:hAnsi="Times New Roman" w:cs="Times New Roman"/>
                <w:sz w:val="24"/>
                <w:szCs w:val="24"/>
                <w:lang w:val="sq-AL"/>
              </w:rPr>
              <w:t>.</w:t>
            </w:r>
            <w:r w:rsidRPr="001F252C">
              <w:rPr>
                <w:rFonts w:ascii="Times New Roman" w:hAnsi="Times New Roman" w:cs="Times New Roman"/>
                <w:sz w:val="24"/>
                <w:szCs w:val="24"/>
                <w:lang w:val="sq-AL"/>
              </w:rPr>
              <w:t xml:space="preserve"> </w:t>
            </w:r>
          </w:p>
        </w:tc>
        <w:tc>
          <w:tcPr>
            <w:tcW w:w="1699" w:type="pct"/>
          </w:tcPr>
          <w:p w:rsidR="006E58EC" w:rsidRPr="001F252C" w:rsidRDefault="006627BE" w:rsidP="00C071AD">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2. </w:t>
            </w:r>
            <w:r w:rsidR="00681A69" w:rsidRPr="00681A69">
              <w:rPr>
                <w:rFonts w:ascii="Times New Roman" w:hAnsi="Times New Roman" w:cs="Times New Roman"/>
                <w:sz w:val="24"/>
                <w:szCs w:val="24"/>
              </w:rPr>
              <w:t>By the request of the vehicle’s owner, the supervising entity of the technical control entities, issues a certification for the party, on the passed kilometers of the vehicle.</w:t>
            </w:r>
          </w:p>
        </w:tc>
        <w:tc>
          <w:tcPr>
            <w:tcW w:w="1634" w:type="pct"/>
          </w:tcPr>
          <w:p w:rsidR="006E58EC" w:rsidRPr="001F252C" w:rsidRDefault="006E58EC" w:rsidP="00C071AD">
            <w:pPr>
              <w:spacing w:before="120" w:after="120"/>
              <w:jc w:val="both"/>
              <w:rPr>
                <w:rFonts w:ascii="Times New Roman" w:hAnsi="Times New Roman" w:cs="Times New Roman"/>
                <w:sz w:val="24"/>
                <w:szCs w:val="24"/>
              </w:rPr>
            </w:pPr>
          </w:p>
        </w:tc>
      </w:tr>
      <w:tr w:rsidR="001F252C" w:rsidRPr="001F252C" w:rsidTr="00EC311E">
        <w:trPr>
          <w:trHeight w:val="1123"/>
        </w:trPr>
        <w:tc>
          <w:tcPr>
            <w:tcW w:w="1667" w:type="pct"/>
            <w:shd w:val="clear" w:color="auto" w:fill="auto"/>
          </w:tcPr>
          <w:p w:rsidR="000D4D3A" w:rsidRPr="001F252C" w:rsidRDefault="000D4D3A" w:rsidP="00C071AD">
            <w:pPr>
              <w:spacing w:before="120" w:after="120"/>
              <w:jc w:val="center"/>
              <w:rPr>
                <w:rFonts w:ascii="Times New Roman" w:hAnsi="Times New Roman" w:cs="Times New Roman"/>
                <w:b/>
                <w:sz w:val="24"/>
                <w:szCs w:val="24"/>
                <w:lang w:val="sq-AL"/>
              </w:rPr>
            </w:pPr>
            <w:r w:rsidRPr="001F252C">
              <w:rPr>
                <w:rFonts w:ascii="Times New Roman" w:hAnsi="Times New Roman" w:cs="Times New Roman"/>
                <w:b/>
                <w:sz w:val="24"/>
                <w:szCs w:val="24"/>
                <w:lang w:val="sq-AL"/>
              </w:rPr>
              <w:lastRenderedPageBreak/>
              <w:t xml:space="preserve">Neni </w:t>
            </w:r>
            <w:r w:rsidR="002404CD" w:rsidRPr="001F252C">
              <w:rPr>
                <w:rFonts w:ascii="Times New Roman" w:hAnsi="Times New Roman" w:cs="Times New Roman"/>
                <w:b/>
                <w:sz w:val="24"/>
                <w:szCs w:val="24"/>
                <w:lang w:val="sq-AL"/>
              </w:rPr>
              <w:t>101</w:t>
            </w:r>
          </w:p>
          <w:p w:rsidR="000D4D3A" w:rsidRPr="001F252C" w:rsidRDefault="000D4D3A" w:rsidP="00C071AD">
            <w:pPr>
              <w:spacing w:before="120" w:after="120"/>
              <w:jc w:val="center"/>
              <w:rPr>
                <w:rFonts w:ascii="Times New Roman" w:hAnsi="Times New Roman" w:cs="Times New Roman"/>
                <w:sz w:val="24"/>
                <w:szCs w:val="24"/>
                <w:lang w:val="sq-AL"/>
              </w:rPr>
            </w:pPr>
            <w:r w:rsidRPr="001F252C">
              <w:rPr>
                <w:rFonts w:ascii="Times New Roman" w:hAnsi="Times New Roman" w:cs="Times New Roman"/>
                <w:b/>
                <w:sz w:val="24"/>
                <w:szCs w:val="24"/>
                <w:lang w:val="sq-AL"/>
              </w:rPr>
              <w:t>Kompenzimi për qasje</w:t>
            </w:r>
          </w:p>
        </w:tc>
        <w:tc>
          <w:tcPr>
            <w:tcW w:w="1699" w:type="pct"/>
          </w:tcPr>
          <w:p w:rsidR="000D4D3A" w:rsidRPr="001F252C" w:rsidRDefault="000D4D3A"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 xml:space="preserve">Article </w:t>
            </w:r>
            <w:r w:rsidR="002404CD" w:rsidRPr="001F252C">
              <w:rPr>
                <w:rFonts w:ascii="Times New Roman" w:hAnsi="Times New Roman" w:cs="Times New Roman"/>
                <w:b/>
                <w:sz w:val="24"/>
                <w:szCs w:val="24"/>
                <w:lang w:val="sq-AL"/>
              </w:rPr>
              <w:t>101</w:t>
            </w:r>
          </w:p>
          <w:p w:rsidR="000D4D3A" w:rsidRPr="001F252C" w:rsidRDefault="000D4D3A"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Reimbursement for Access</w:t>
            </w:r>
          </w:p>
        </w:tc>
        <w:tc>
          <w:tcPr>
            <w:tcW w:w="1634" w:type="pct"/>
          </w:tcPr>
          <w:p w:rsidR="000D4D3A" w:rsidRPr="001F252C" w:rsidRDefault="000D4D3A"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 xml:space="preserve">Član </w:t>
            </w:r>
            <w:r w:rsidR="002404CD" w:rsidRPr="001F252C">
              <w:rPr>
                <w:rFonts w:ascii="Times New Roman" w:hAnsi="Times New Roman" w:cs="Times New Roman"/>
                <w:b/>
                <w:sz w:val="24"/>
                <w:szCs w:val="24"/>
                <w:lang w:val="sq-AL"/>
              </w:rPr>
              <w:t>101</w:t>
            </w:r>
          </w:p>
          <w:p w:rsidR="000D4D3A" w:rsidRPr="001F252C" w:rsidRDefault="000D4D3A"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Naknada za pristup</w:t>
            </w:r>
          </w:p>
        </w:tc>
      </w:tr>
      <w:tr w:rsidR="001F252C" w:rsidRPr="001F252C" w:rsidTr="00EC311E">
        <w:trPr>
          <w:trHeight w:val="1123"/>
        </w:trPr>
        <w:tc>
          <w:tcPr>
            <w:tcW w:w="1667" w:type="pct"/>
            <w:shd w:val="clear" w:color="auto" w:fill="auto"/>
          </w:tcPr>
          <w:p w:rsidR="000D4D3A" w:rsidRPr="001F252C" w:rsidRDefault="000D4D3A" w:rsidP="008439C7">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1. Prodhuesi ose përfaqësuesi i prodhuesit duhet në përputhje me specifikime teknike për mjete me kompensim të arsyeshëm të shpenzimeve iu mundëson të gjithë mirëmbajtësve të mjeteve të interesuar të kenë qasje të pakufizuara në informata teknike, diagnostike dhe pajisje, sisteme duke i përfshirë këtu të gjitha programet elektronike (softuer) përkatëse të cilat lejojnë qasje në informata për riparimin dhe mirëmbajtjen e mjeteve.</w:t>
            </w:r>
          </w:p>
        </w:tc>
        <w:tc>
          <w:tcPr>
            <w:tcW w:w="1699" w:type="pct"/>
          </w:tcPr>
          <w:p w:rsidR="000D4D3A" w:rsidRPr="001F252C" w:rsidRDefault="000D4D3A"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1. The manufacturer or his representative must, pursuant to technical specifications and for reasonable compensation, enable all vehicle maintenance subjects to have unlimited access to technical information, diagnostics and equipment, systems including electronic systems (software), which enable access to information on the maintenance and repair of vehicles.</w:t>
            </w:r>
          </w:p>
        </w:tc>
        <w:tc>
          <w:tcPr>
            <w:tcW w:w="1634" w:type="pct"/>
          </w:tcPr>
          <w:p w:rsidR="000D4D3A" w:rsidRPr="001F252C" w:rsidRDefault="000D4D3A" w:rsidP="008439C7">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 xml:space="preserve">1. Proizvođač vozila, imajući u vidu </w:t>
            </w:r>
            <w:proofErr w:type="gramStart"/>
            <w:r w:rsidRPr="001F252C">
              <w:rPr>
                <w:rFonts w:ascii="Times New Roman" w:hAnsi="Times New Roman" w:cs="Times New Roman"/>
                <w:sz w:val="24"/>
                <w:szCs w:val="24"/>
              </w:rPr>
              <w:t>pojedine  tehničke</w:t>
            </w:r>
            <w:proofErr w:type="gramEnd"/>
            <w:r w:rsidRPr="001F252C">
              <w:rPr>
                <w:rFonts w:ascii="Times New Roman" w:hAnsi="Times New Roman" w:cs="Times New Roman"/>
                <w:sz w:val="24"/>
                <w:szCs w:val="24"/>
              </w:rPr>
              <w:t xml:space="preserve"> specifičnosti vozila, uz određenu naknadu za usluge, omogućivat će zainteresovanim osobama koje održavaju vozila pristup  u informacijama o tehničkom stanju vozila, uređaja, opreme, sisteme uključujući  i elektronične (softver) programa koje su od značaaj za popravljanje i održavanje vozila.</w:t>
            </w:r>
          </w:p>
        </w:tc>
      </w:tr>
      <w:tr w:rsidR="001F252C" w:rsidRPr="001F252C" w:rsidTr="00EC311E">
        <w:trPr>
          <w:trHeight w:val="1123"/>
        </w:trPr>
        <w:tc>
          <w:tcPr>
            <w:tcW w:w="1667" w:type="pct"/>
            <w:shd w:val="clear" w:color="auto" w:fill="auto"/>
          </w:tcPr>
          <w:p w:rsidR="000D4D3A" w:rsidRPr="001F252C" w:rsidRDefault="000D4D3A" w:rsidP="008439C7">
            <w:pPr>
              <w:spacing w:before="120" w:after="120"/>
              <w:jc w:val="both"/>
              <w:rPr>
                <w:rFonts w:ascii="Times New Roman" w:hAnsi="Times New Roman" w:cs="Times New Roman"/>
                <w:sz w:val="24"/>
                <w:szCs w:val="24"/>
                <w:lang w:val="hr-HR" w:eastAsia="hr-HR"/>
              </w:rPr>
            </w:pPr>
            <w:r w:rsidRPr="001F252C">
              <w:rPr>
                <w:rFonts w:ascii="Times New Roman" w:hAnsi="Times New Roman" w:cs="Times New Roman"/>
                <w:sz w:val="24"/>
                <w:szCs w:val="24"/>
                <w:lang w:val="sq-AL"/>
              </w:rPr>
              <w:t>2. Dënohet me gjobë në vlerë prej katermije (4000) € dënohet prodhuesi cili vepron në kundërshtim me dispozitat</w:t>
            </w:r>
            <w:r w:rsidRPr="001F252C">
              <w:rPr>
                <w:rFonts w:ascii="Times New Roman" w:hAnsi="Times New Roman" w:cs="Times New Roman"/>
                <w:b/>
                <w:sz w:val="24"/>
                <w:szCs w:val="24"/>
                <w:lang w:val="sq-AL"/>
              </w:rPr>
              <w:t xml:space="preserve"> e</w:t>
            </w:r>
            <w:r w:rsidRPr="001F252C">
              <w:rPr>
                <w:rFonts w:ascii="Times New Roman" w:hAnsi="Times New Roman" w:cs="Times New Roman"/>
                <w:sz w:val="24"/>
                <w:szCs w:val="24"/>
                <w:lang w:val="sq-AL"/>
              </w:rPr>
              <w:t xml:space="preserve"> këtij neni ndërsa personi përgjegjës dënohet me gjobë prej katerqind (400) €.</w:t>
            </w:r>
          </w:p>
        </w:tc>
        <w:tc>
          <w:tcPr>
            <w:tcW w:w="1699" w:type="pct"/>
          </w:tcPr>
          <w:p w:rsidR="000D4D3A" w:rsidRPr="001F252C" w:rsidRDefault="000D4D3A" w:rsidP="00C071AD">
            <w:pPr>
              <w:spacing w:before="120" w:after="120"/>
              <w:jc w:val="both"/>
              <w:rPr>
                <w:rFonts w:ascii="Times New Roman" w:hAnsi="Times New Roman" w:cs="Times New Roman"/>
                <w:b/>
                <w:bCs/>
                <w:sz w:val="24"/>
                <w:szCs w:val="24"/>
              </w:rPr>
            </w:pPr>
            <w:r w:rsidRPr="001F252C">
              <w:rPr>
                <w:rFonts w:ascii="Times New Roman" w:hAnsi="Times New Roman" w:cs="Times New Roman"/>
                <w:sz w:val="24"/>
                <w:szCs w:val="24"/>
              </w:rPr>
              <w:t xml:space="preserve">2. A fine of four thousand (4.000) </w:t>
            </w:r>
            <w:r w:rsidRPr="001F252C">
              <w:rPr>
                <w:rFonts w:ascii="Times New Roman" w:hAnsi="Times New Roman" w:cs="Times New Roman"/>
                <w:noProof/>
                <w:sz w:val="24"/>
                <w:szCs w:val="24"/>
              </w:rPr>
              <w:t>€ is impsoed on the manufacturer acting contrary to the provisions of this Article, while a fine of four hundred (400) € is imposed on the person responsible.</w:t>
            </w:r>
          </w:p>
        </w:tc>
        <w:tc>
          <w:tcPr>
            <w:tcW w:w="1634" w:type="pct"/>
          </w:tcPr>
          <w:p w:rsidR="000D4D3A" w:rsidRPr="001F252C" w:rsidRDefault="000D4D3A" w:rsidP="00C071AD">
            <w:pPr>
              <w:spacing w:before="120" w:after="120"/>
              <w:jc w:val="both"/>
              <w:rPr>
                <w:rFonts w:ascii="Times New Roman" w:hAnsi="Times New Roman" w:cs="Times New Roman"/>
                <w:b/>
                <w:bCs/>
                <w:sz w:val="24"/>
                <w:szCs w:val="24"/>
              </w:rPr>
            </w:pPr>
            <w:r w:rsidRPr="001F252C">
              <w:rPr>
                <w:rFonts w:ascii="Times New Roman" w:hAnsi="Times New Roman" w:cs="Times New Roman"/>
                <w:sz w:val="24"/>
                <w:szCs w:val="24"/>
              </w:rPr>
              <w:t xml:space="preserve">2. Za prekršaj, kaznit će se novčanom kaznom   u iznosu </w:t>
            </w:r>
            <w:proofErr w:type="gramStart"/>
            <w:r w:rsidRPr="001F252C">
              <w:rPr>
                <w:rFonts w:ascii="Times New Roman" w:hAnsi="Times New Roman" w:cs="Times New Roman"/>
                <w:sz w:val="24"/>
                <w:szCs w:val="24"/>
              </w:rPr>
              <w:t>od  4000</w:t>
            </w:r>
            <w:proofErr w:type="gramEnd"/>
            <w:r w:rsidRPr="001F252C">
              <w:rPr>
                <w:rFonts w:ascii="Times New Roman" w:hAnsi="Times New Roman" w:cs="Times New Roman"/>
                <w:sz w:val="24"/>
                <w:szCs w:val="24"/>
              </w:rPr>
              <w:t xml:space="preserve"> € proizvođač koji postupi suprotno odredbama ovoga člana a odgovorna osoba kaznit će se novčanom kaznom u iznosu od 400 €.</w:t>
            </w:r>
          </w:p>
        </w:tc>
      </w:tr>
      <w:tr w:rsidR="001F252C" w:rsidRPr="001F252C" w:rsidTr="00EC311E">
        <w:trPr>
          <w:trHeight w:val="1123"/>
        </w:trPr>
        <w:tc>
          <w:tcPr>
            <w:tcW w:w="1667" w:type="pct"/>
            <w:shd w:val="clear" w:color="auto" w:fill="auto"/>
          </w:tcPr>
          <w:p w:rsidR="000D4D3A" w:rsidRPr="001F252C" w:rsidRDefault="000D4D3A" w:rsidP="00C071AD">
            <w:pPr>
              <w:spacing w:before="120" w:after="120"/>
              <w:jc w:val="center"/>
              <w:rPr>
                <w:rFonts w:ascii="Times New Roman" w:hAnsi="Times New Roman" w:cs="Times New Roman"/>
                <w:b/>
                <w:bCs/>
                <w:sz w:val="24"/>
                <w:szCs w:val="24"/>
                <w:lang w:val="de-DE"/>
              </w:rPr>
            </w:pPr>
            <w:r w:rsidRPr="001F252C">
              <w:rPr>
                <w:rFonts w:ascii="Times New Roman" w:hAnsi="Times New Roman" w:cs="Times New Roman"/>
                <w:b/>
                <w:bCs/>
                <w:sz w:val="24"/>
                <w:szCs w:val="24"/>
                <w:lang w:val="de-DE"/>
              </w:rPr>
              <w:t>KREU  VII</w:t>
            </w:r>
          </w:p>
          <w:p w:rsidR="000D4D3A" w:rsidRPr="001F252C" w:rsidRDefault="000D4D3A" w:rsidP="00C071AD">
            <w:pPr>
              <w:spacing w:before="120" w:after="120"/>
              <w:jc w:val="center"/>
              <w:rPr>
                <w:rFonts w:ascii="Times New Roman" w:hAnsi="Times New Roman" w:cs="Times New Roman"/>
                <w:sz w:val="24"/>
                <w:szCs w:val="24"/>
                <w:lang w:val="sq-AL"/>
              </w:rPr>
            </w:pPr>
            <w:r w:rsidRPr="001F252C">
              <w:rPr>
                <w:rFonts w:ascii="Times New Roman" w:hAnsi="Times New Roman" w:cs="Times New Roman"/>
                <w:b/>
                <w:bCs/>
                <w:sz w:val="24"/>
                <w:szCs w:val="24"/>
                <w:lang w:eastAsia="sq-AL"/>
              </w:rPr>
              <w:t>KONTROLLIMI I RREGULLËSISË TEKNIK</w:t>
            </w:r>
            <w:r w:rsidR="006859E8">
              <w:rPr>
                <w:rFonts w:ascii="Times New Roman" w:hAnsi="Times New Roman" w:cs="Times New Roman"/>
                <w:b/>
                <w:bCs/>
                <w:sz w:val="24"/>
                <w:szCs w:val="24"/>
                <w:lang w:eastAsia="sq-AL"/>
              </w:rPr>
              <w:t>E</w:t>
            </w:r>
            <w:r w:rsidRPr="001F252C">
              <w:rPr>
                <w:rFonts w:ascii="Times New Roman" w:hAnsi="Times New Roman" w:cs="Times New Roman"/>
                <w:b/>
                <w:bCs/>
                <w:sz w:val="24"/>
                <w:szCs w:val="24"/>
                <w:lang w:eastAsia="sq-AL"/>
              </w:rPr>
              <w:t xml:space="preserve"> NË RRUGË</w:t>
            </w:r>
          </w:p>
        </w:tc>
        <w:tc>
          <w:tcPr>
            <w:tcW w:w="1699" w:type="pct"/>
          </w:tcPr>
          <w:p w:rsidR="000D4D3A" w:rsidRPr="001F252C" w:rsidRDefault="000D4D3A" w:rsidP="00C071AD">
            <w:pPr>
              <w:spacing w:before="120" w:after="120"/>
              <w:jc w:val="center"/>
              <w:rPr>
                <w:rFonts w:ascii="Times New Roman" w:hAnsi="Times New Roman" w:cs="Times New Roman"/>
                <w:b/>
                <w:bCs/>
                <w:sz w:val="24"/>
                <w:szCs w:val="24"/>
              </w:rPr>
            </w:pPr>
            <w:r w:rsidRPr="001F252C">
              <w:rPr>
                <w:rFonts w:ascii="Times New Roman" w:hAnsi="Times New Roman" w:cs="Times New Roman"/>
                <w:b/>
                <w:bCs/>
                <w:sz w:val="24"/>
                <w:szCs w:val="24"/>
              </w:rPr>
              <w:t>CHAPTER VII</w:t>
            </w:r>
          </w:p>
          <w:p w:rsidR="000D4D3A" w:rsidRPr="001F252C" w:rsidRDefault="000D4D3A" w:rsidP="00C071AD">
            <w:pPr>
              <w:spacing w:before="120" w:after="120"/>
              <w:jc w:val="center"/>
              <w:rPr>
                <w:rFonts w:ascii="Times New Roman" w:hAnsi="Times New Roman" w:cs="Times New Roman"/>
                <w:sz w:val="24"/>
                <w:szCs w:val="24"/>
              </w:rPr>
            </w:pPr>
            <w:r w:rsidRPr="001F252C">
              <w:rPr>
                <w:rFonts w:ascii="Times New Roman" w:hAnsi="Times New Roman" w:cs="Times New Roman"/>
                <w:b/>
                <w:bCs/>
                <w:sz w:val="24"/>
                <w:szCs w:val="24"/>
              </w:rPr>
              <w:t>TECHNICAL ROADSIDE INSPECTION OF THE ROADWORTHINESS</w:t>
            </w:r>
          </w:p>
        </w:tc>
        <w:tc>
          <w:tcPr>
            <w:tcW w:w="1634" w:type="pct"/>
          </w:tcPr>
          <w:p w:rsidR="000D4D3A" w:rsidRPr="001F252C" w:rsidRDefault="000D4D3A" w:rsidP="00C071AD">
            <w:pPr>
              <w:spacing w:before="120" w:after="120"/>
              <w:jc w:val="center"/>
              <w:rPr>
                <w:rFonts w:ascii="Times New Roman" w:hAnsi="Times New Roman" w:cs="Times New Roman"/>
                <w:b/>
                <w:bCs/>
                <w:sz w:val="24"/>
                <w:szCs w:val="24"/>
              </w:rPr>
            </w:pPr>
            <w:r w:rsidRPr="001F252C">
              <w:rPr>
                <w:rFonts w:ascii="Times New Roman" w:hAnsi="Times New Roman" w:cs="Times New Roman"/>
                <w:b/>
                <w:bCs/>
                <w:sz w:val="24"/>
                <w:szCs w:val="24"/>
              </w:rPr>
              <w:t xml:space="preserve">VII POGLAVLJE  </w:t>
            </w:r>
          </w:p>
          <w:p w:rsidR="000D4D3A" w:rsidRPr="001F252C" w:rsidRDefault="000D4D3A" w:rsidP="00C071AD">
            <w:pPr>
              <w:spacing w:before="120" w:after="120"/>
              <w:jc w:val="center"/>
              <w:rPr>
                <w:rFonts w:ascii="Times New Roman" w:hAnsi="Times New Roman" w:cs="Times New Roman"/>
                <w:sz w:val="24"/>
                <w:szCs w:val="24"/>
              </w:rPr>
            </w:pPr>
            <w:r w:rsidRPr="001F252C">
              <w:rPr>
                <w:rFonts w:ascii="Times New Roman" w:hAnsi="Times New Roman" w:cs="Times New Roman"/>
                <w:b/>
                <w:bCs/>
                <w:sz w:val="24"/>
                <w:szCs w:val="24"/>
              </w:rPr>
              <w:t>PREGLED TEHNIČKE ISPRAVNOSTI NA PUTU</w:t>
            </w:r>
          </w:p>
        </w:tc>
      </w:tr>
      <w:tr w:rsidR="001F252C" w:rsidRPr="001F252C" w:rsidTr="00EC311E">
        <w:trPr>
          <w:trHeight w:val="1123"/>
        </w:trPr>
        <w:tc>
          <w:tcPr>
            <w:tcW w:w="1667" w:type="pct"/>
            <w:shd w:val="clear" w:color="auto" w:fill="auto"/>
          </w:tcPr>
          <w:p w:rsidR="000D4D3A" w:rsidRPr="001F252C" w:rsidRDefault="000D4D3A" w:rsidP="00C071AD">
            <w:pPr>
              <w:autoSpaceDE w:val="0"/>
              <w:snapToGrid w:val="0"/>
              <w:spacing w:before="120" w:after="120"/>
              <w:jc w:val="center"/>
              <w:rPr>
                <w:rFonts w:ascii="Times New Roman" w:hAnsi="Times New Roman" w:cs="Times New Roman"/>
                <w:b/>
                <w:sz w:val="24"/>
                <w:szCs w:val="24"/>
                <w:lang w:val="sq-AL"/>
              </w:rPr>
            </w:pPr>
            <w:r w:rsidRPr="001F252C">
              <w:rPr>
                <w:rFonts w:ascii="Times New Roman" w:hAnsi="Times New Roman" w:cs="Times New Roman"/>
                <w:b/>
                <w:bCs/>
                <w:sz w:val="24"/>
                <w:szCs w:val="24"/>
                <w:lang w:val="sq-AL"/>
              </w:rPr>
              <w:t xml:space="preserve">Neni </w:t>
            </w:r>
            <w:r w:rsidR="002404CD" w:rsidRPr="001F252C">
              <w:rPr>
                <w:rFonts w:ascii="Times New Roman" w:hAnsi="Times New Roman" w:cs="Times New Roman"/>
                <w:b/>
                <w:sz w:val="24"/>
                <w:szCs w:val="24"/>
                <w:lang w:val="sq-AL"/>
              </w:rPr>
              <w:t>102</w:t>
            </w:r>
          </w:p>
          <w:p w:rsidR="000D4D3A" w:rsidRPr="001F252C" w:rsidRDefault="000D4D3A" w:rsidP="00C071AD">
            <w:pPr>
              <w:autoSpaceDE w:val="0"/>
              <w:snapToGrid w:val="0"/>
              <w:spacing w:before="120" w:after="120"/>
              <w:jc w:val="center"/>
              <w:rPr>
                <w:rFonts w:ascii="Times New Roman" w:hAnsi="Times New Roman" w:cs="Times New Roman"/>
                <w:b/>
                <w:bCs/>
                <w:sz w:val="24"/>
                <w:szCs w:val="24"/>
                <w:lang w:val="sq-AL"/>
              </w:rPr>
            </w:pPr>
            <w:r w:rsidRPr="001F252C">
              <w:rPr>
                <w:rFonts w:ascii="Times New Roman" w:hAnsi="Times New Roman" w:cs="Times New Roman"/>
                <w:b/>
                <w:bCs/>
                <w:sz w:val="24"/>
                <w:szCs w:val="24"/>
              </w:rPr>
              <w:t>Kontrolla teknike mobile</w:t>
            </w:r>
          </w:p>
        </w:tc>
        <w:tc>
          <w:tcPr>
            <w:tcW w:w="1699" w:type="pct"/>
          </w:tcPr>
          <w:p w:rsidR="000D4D3A" w:rsidRPr="001F252C" w:rsidRDefault="000D4D3A" w:rsidP="00C071AD">
            <w:pPr>
              <w:spacing w:before="120" w:after="120"/>
              <w:jc w:val="center"/>
              <w:rPr>
                <w:rFonts w:ascii="Times New Roman" w:hAnsi="Times New Roman" w:cs="Times New Roman"/>
                <w:b/>
                <w:bCs/>
                <w:sz w:val="24"/>
                <w:szCs w:val="24"/>
                <w:lang w:val="en-GB" w:eastAsia="sq-AL"/>
              </w:rPr>
            </w:pPr>
            <w:r w:rsidRPr="001F252C">
              <w:rPr>
                <w:rFonts w:ascii="Times New Roman" w:hAnsi="Times New Roman" w:cs="Times New Roman"/>
                <w:b/>
                <w:bCs/>
                <w:sz w:val="24"/>
                <w:szCs w:val="24"/>
                <w:lang w:val="en-GB" w:eastAsia="sq-AL"/>
              </w:rPr>
              <w:t xml:space="preserve">Article </w:t>
            </w:r>
            <w:r w:rsidR="002404CD" w:rsidRPr="001F252C">
              <w:rPr>
                <w:rFonts w:ascii="Times New Roman" w:hAnsi="Times New Roman" w:cs="Times New Roman"/>
                <w:b/>
                <w:bCs/>
                <w:sz w:val="24"/>
                <w:szCs w:val="24"/>
                <w:lang w:val="en-GB" w:eastAsia="sq-AL"/>
              </w:rPr>
              <w:t>102</w:t>
            </w:r>
          </w:p>
          <w:p w:rsidR="000D4D3A" w:rsidRPr="001F252C" w:rsidRDefault="000D4D3A" w:rsidP="00C071AD">
            <w:pPr>
              <w:spacing w:before="120" w:after="120"/>
              <w:jc w:val="center"/>
              <w:rPr>
                <w:rFonts w:ascii="Times New Roman" w:hAnsi="Times New Roman" w:cs="Times New Roman"/>
                <w:b/>
                <w:bCs/>
                <w:sz w:val="24"/>
                <w:szCs w:val="24"/>
                <w:lang w:val="en-GB" w:eastAsia="sq-AL"/>
              </w:rPr>
            </w:pPr>
            <w:r w:rsidRPr="001F252C">
              <w:rPr>
                <w:rFonts w:ascii="Times New Roman" w:hAnsi="Times New Roman" w:cs="Times New Roman"/>
                <w:b/>
                <w:sz w:val="24"/>
                <w:szCs w:val="24"/>
              </w:rPr>
              <w:t>Mobile technical inspection</w:t>
            </w:r>
          </w:p>
        </w:tc>
        <w:tc>
          <w:tcPr>
            <w:tcW w:w="1634" w:type="pct"/>
          </w:tcPr>
          <w:p w:rsidR="000D4D3A" w:rsidRPr="001F252C" w:rsidRDefault="000D4D3A" w:rsidP="00C071AD">
            <w:pPr>
              <w:spacing w:before="120" w:after="120"/>
              <w:jc w:val="center"/>
              <w:rPr>
                <w:rFonts w:ascii="Times New Roman" w:hAnsi="Times New Roman" w:cs="Times New Roman"/>
                <w:b/>
                <w:bCs/>
                <w:sz w:val="24"/>
                <w:szCs w:val="24"/>
                <w:lang w:val="en-GB" w:eastAsia="sq-AL"/>
              </w:rPr>
            </w:pPr>
            <w:r w:rsidRPr="001F252C">
              <w:rPr>
                <w:rFonts w:ascii="Times New Roman" w:hAnsi="Times New Roman" w:cs="Times New Roman"/>
                <w:b/>
                <w:bCs/>
                <w:sz w:val="24"/>
                <w:szCs w:val="24"/>
                <w:lang w:val="en-GB" w:eastAsia="sq-AL"/>
              </w:rPr>
              <w:t xml:space="preserve">Član </w:t>
            </w:r>
            <w:r w:rsidR="002404CD" w:rsidRPr="001F252C">
              <w:rPr>
                <w:rFonts w:ascii="Times New Roman" w:hAnsi="Times New Roman" w:cs="Times New Roman"/>
                <w:b/>
                <w:bCs/>
                <w:sz w:val="24"/>
                <w:szCs w:val="24"/>
                <w:lang w:val="en-GB" w:eastAsia="sq-AL"/>
              </w:rPr>
              <w:t>102</w:t>
            </w:r>
          </w:p>
          <w:p w:rsidR="000D4D3A" w:rsidRPr="001F252C" w:rsidRDefault="000D4D3A" w:rsidP="00C071AD">
            <w:pPr>
              <w:tabs>
                <w:tab w:val="left" w:pos="1758"/>
              </w:tabs>
              <w:spacing w:before="120" w:after="120"/>
              <w:jc w:val="center"/>
              <w:rPr>
                <w:rFonts w:ascii="Times New Roman" w:hAnsi="Times New Roman" w:cs="Times New Roman"/>
                <w:b/>
                <w:sz w:val="24"/>
                <w:szCs w:val="24"/>
                <w:lang w:val="en-GB" w:eastAsia="sq-AL"/>
              </w:rPr>
            </w:pPr>
            <w:r w:rsidRPr="001F252C">
              <w:rPr>
                <w:rFonts w:ascii="Times New Roman" w:hAnsi="Times New Roman" w:cs="Times New Roman"/>
                <w:b/>
                <w:bCs/>
                <w:sz w:val="24"/>
                <w:szCs w:val="24"/>
                <w:lang w:eastAsia="sq-AL"/>
              </w:rPr>
              <w:t>Mobilna tehnička kontrola</w:t>
            </w:r>
          </w:p>
        </w:tc>
      </w:tr>
      <w:tr w:rsidR="001F252C" w:rsidRPr="001F252C" w:rsidTr="00EC311E">
        <w:trPr>
          <w:trHeight w:val="1123"/>
        </w:trPr>
        <w:tc>
          <w:tcPr>
            <w:tcW w:w="1667" w:type="pct"/>
            <w:shd w:val="clear" w:color="auto" w:fill="auto"/>
          </w:tcPr>
          <w:p w:rsidR="000D4D3A" w:rsidRPr="001F252C" w:rsidRDefault="000D4D3A" w:rsidP="00C071AD">
            <w:pPr>
              <w:spacing w:before="120" w:after="120"/>
              <w:jc w:val="both"/>
              <w:rPr>
                <w:rFonts w:ascii="Times New Roman" w:hAnsi="Times New Roman" w:cs="Times New Roman"/>
                <w:bCs/>
                <w:sz w:val="24"/>
                <w:szCs w:val="24"/>
              </w:rPr>
            </w:pPr>
            <w:r w:rsidRPr="001F252C">
              <w:rPr>
                <w:rFonts w:ascii="Times New Roman" w:hAnsi="Times New Roman" w:cs="Times New Roman"/>
                <w:bCs/>
                <w:sz w:val="24"/>
                <w:szCs w:val="24"/>
              </w:rPr>
              <w:t xml:space="preserve">1. Me qëllim të përmirësimit të sigurisë në komunikacionin rrugor dhe mbrojtjen e ambientit, përcaktohen kërkesat minimale të </w:t>
            </w:r>
            <w:r w:rsidRPr="001F252C">
              <w:rPr>
                <w:rFonts w:ascii="Times New Roman" w:hAnsi="Times New Roman" w:cs="Times New Roman"/>
                <w:bCs/>
                <w:sz w:val="24"/>
                <w:szCs w:val="24"/>
              </w:rPr>
              <w:lastRenderedPageBreak/>
              <w:t>sistemit të kontrolles të rregullsisë teknike në rrugë / kontrolla teknike mobile.</w:t>
            </w:r>
          </w:p>
          <w:p w:rsidR="000D4D3A" w:rsidRPr="00DA49AA" w:rsidRDefault="000D4D3A" w:rsidP="00C071AD">
            <w:pPr>
              <w:spacing w:before="120" w:after="120"/>
              <w:jc w:val="both"/>
              <w:rPr>
                <w:rFonts w:ascii="Times New Roman" w:hAnsi="Times New Roman" w:cs="Times New Roman"/>
                <w:bCs/>
                <w:sz w:val="24"/>
                <w:szCs w:val="24"/>
                <w:lang w:eastAsia="sq-AL"/>
              </w:rPr>
            </w:pPr>
            <w:r w:rsidRPr="00DA49AA">
              <w:rPr>
                <w:rFonts w:ascii="Times New Roman" w:hAnsi="Times New Roman" w:cs="Times New Roman"/>
                <w:bCs/>
                <w:sz w:val="24"/>
                <w:szCs w:val="24"/>
                <w:lang w:eastAsia="sq-AL"/>
              </w:rPr>
              <w:t>2.</w:t>
            </w:r>
            <w:r w:rsidR="00DA49AA">
              <w:rPr>
                <w:rFonts w:ascii="Times New Roman" w:hAnsi="Times New Roman" w:cs="Times New Roman"/>
                <w:bCs/>
                <w:sz w:val="24"/>
                <w:szCs w:val="24"/>
                <w:lang w:eastAsia="sq-AL"/>
              </w:rPr>
              <w:t xml:space="preserve"> </w:t>
            </w:r>
            <w:r w:rsidRPr="00DA49AA">
              <w:rPr>
                <w:rFonts w:ascii="Times New Roman" w:hAnsi="Times New Roman" w:cs="Times New Roman"/>
                <w:bCs/>
                <w:sz w:val="24"/>
                <w:szCs w:val="24"/>
                <w:lang w:eastAsia="sq-AL"/>
              </w:rPr>
              <w:t>Kontrollimin teknik mobil në rrugë e kryen ministria përgjegjëse për transport ose subjektet e autorizuara nga ministria.</w:t>
            </w:r>
          </w:p>
          <w:p w:rsidR="000D4D3A" w:rsidRPr="001F252C" w:rsidRDefault="000D4D3A" w:rsidP="00B64664">
            <w:pPr>
              <w:spacing w:before="120" w:after="120"/>
              <w:jc w:val="both"/>
              <w:rPr>
                <w:rFonts w:ascii="Times New Roman" w:hAnsi="Times New Roman" w:cs="Times New Roman"/>
                <w:b/>
                <w:bCs/>
                <w:sz w:val="24"/>
                <w:szCs w:val="24"/>
                <w:lang w:eastAsia="sq-AL"/>
              </w:rPr>
            </w:pPr>
            <w:r w:rsidRPr="00DA49AA">
              <w:rPr>
                <w:rFonts w:ascii="Times New Roman" w:hAnsi="Times New Roman" w:cs="Times New Roman"/>
                <w:bCs/>
                <w:sz w:val="24"/>
                <w:szCs w:val="24"/>
                <w:lang w:eastAsia="sq-AL"/>
              </w:rPr>
              <w:t xml:space="preserve">3. Ministria me aktë të veçantë juridik do të përcaktojë kushtet dhe kriteret të cilat duhet ti plotësojë subjeti për kontrollim teknik mobil. </w:t>
            </w:r>
          </w:p>
        </w:tc>
        <w:tc>
          <w:tcPr>
            <w:tcW w:w="1699" w:type="pct"/>
          </w:tcPr>
          <w:p w:rsidR="000D4D3A" w:rsidRPr="001F252C" w:rsidRDefault="000D4D3A" w:rsidP="00C071AD">
            <w:pPr>
              <w:spacing w:before="120" w:after="120"/>
              <w:jc w:val="both"/>
              <w:rPr>
                <w:rFonts w:ascii="Times New Roman" w:hAnsi="Times New Roman" w:cs="Times New Roman"/>
                <w:sz w:val="24"/>
                <w:szCs w:val="24"/>
                <w:lang w:eastAsia="sq-AL"/>
              </w:rPr>
            </w:pPr>
            <w:r w:rsidRPr="001F252C">
              <w:rPr>
                <w:rFonts w:ascii="Times New Roman" w:hAnsi="Times New Roman" w:cs="Times New Roman"/>
                <w:sz w:val="24"/>
                <w:szCs w:val="24"/>
              </w:rPr>
              <w:lastRenderedPageBreak/>
              <w:t xml:space="preserve">1. In order to improve road safety and the environment, determines minimum requirements for a regime of technical roadside inspections of </w:t>
            </w:r>
            <w:r w:rsidRPr="001F252C">
              <w:rPr>
                <w:rFonts w:ascii="Times New Roman" w:hAnsi="Times New Roman" w:cs="Times New Roman"/>
                <w:sz w:val="24"/>
                <w:szCs w:val="24"/>
              </w:rPr>
              <w:lastRenderedPageBreak/>
              <w:t>the road worthiness of commercial vehicles and other vehicles</w:t>
            </w:r>
            <w:r w:rsidRPr="001F252C">
              <w:rPr>
                <w:rFonts w:ascii="Times New Roman" w:hAnsi="Times New Roman" w:cs="Times New Roman"/>
                <w:sz w:val="24"/>
                <w:szCs w:val="24"/>
                <w:lang w:eastAsia="sq-AL"/>
              </w:rPr>
              <w:t xml:space="preserve"> as well. </w:t>
            </w:r>
          </w:p>
          <w:p w:rsidR="000D4D3A" w:rsidRPr="001F252C" w:rsidRDefault="000D4D3A" w:rsidP="005C021A">
            <w:pPr>
              <w:spacing w:before="120" w:after="120"/>
              <w:jc w:val="both"/>
              <w:rPr>
                <w:rFonts w:ascii="Times New Roman" w:hAnsi="Times New Roman" w:cs="Times New Roman"/>
                <w:sz w:val="24"/>
                <w:szCs w:val="24"/>
                <w:lang w:eastAsia="sq-AL"/>
              </w:rPr>
            </w:pPr>
            <w:r w:rsidRPr="001F252C">
              <w:rPr>
                <w:rFonts w:ascii="Times New Roman" w:hAnsi="Times New Roman" w:cs="Times New Roman"/>
                <w:sz w:val="24"/>
                <w:szCs w:val="24"/>
                <w:lang w:eastAsia="sq-AL"/>
              </w:rPr>
              <w:t>2. The mobile technical inspection on the road performs the Ministry in charge for transport or the entities authorized by the Ministry.</w:t>
            </w:r>
          </w:p>
          <w:p w:rsidR="000D4D3A" w:rsidRPr="001F252C" w:rsidRDefault="000D4D3A" w:rsidP="00681A69">
            <w:pPr>
              <w:spacing w:before="120" w:after="120"/>
              <w:jc w:val="both"/>
              <w:rPr>
                <w:rFonts w:ascii="Times New Roman" w:hAnsi="Times New Roman" w:cs="Times New Roman"/>
                <w:sz w:val="24"/>
                <w:szCs w:val="24"/>
                <w:lang w:val="sq-AL" w:eastAsia="sq-AL"/>
              </w:rPr>
            </w:pPr>
            <w:r w:rsidRPr="001F252C">
              <w:rPr>
                <w:rFonts w:ascii="Times New Roman" w:hAnsi="Times New Roman" w:cs="Times New Roman"/>
                <w:sz w:val="24"/>
                <w:szCs w:val="24"/>
                <w:lang w:eastAsia="sq-AL"/>
              </w:rPr>
              <w:t xml:space="preserve">3. </w:t>
            </w:r>
            <w:r w:rsidR="00681A69" w:rsidRPr="00681A69">
              <w:rPr>
                <w:rFonts w:ascii="Times New Roman" w:hAnsi="Times New Roman" w:cs="Times New Roman"/>
                <w:sz w:val="24"/>
                <w:szCs w:val="24"/>
                <w:lang w:eastAsia="sq-AL"/>
              </w:rPr>
              <w:t>The Ministry by sub-legal act shall determine the conditions and criteria which the entity for mobile technical inspection must meet.</w:t>
            </w:r>
          </w:p>
        </w:tc>
        <w:tc>
          <w:tcPr>
            <w:tcW w:w="1634" w:type="pct"/>
          </w:tcPr>
          <w:p w:rsidR="000D4D3A" w:rsidRPr="001F252C" w:rsidRDefault="000D4D3A" w:rsidP="003B0C00">
            <w:pPr>
              <w:autoSpaceDE w:val="0"/>
              <w:adjustRightInd w:val="0"/>
              <w:snapToGrid w:val="0"/>
              <w:spacing w:before="120" w:after="120"/>
              <w:jc w:val="both"/>
              <w:rPr>
                <w:rFonts w:ascii="Times New Roman" w:hAnsi="Times New Roman" w:cs="Times New Roman"/>
                <w:bCs/>
                <w:sz w:val="24"/>
                <w:szCs w:val="24"/>
                <w:lang w:val="sq-AL" w:eastAsia="sq-AL"/>
              </w:rPr>
            </w:pPr>
            <w:r w:rsidRPr="001F252C">
              <w:rPr>
                <w:rFonts w:ascii="Times New Roman" w:hAnsi="Times New Roman" w:cs="Times New Roman"/>
                <w:bCs/>
                <w:sz w:val="24"/>
                <w:szCs w:val="24"/>
                <w:lang w:val="sq-AL" w:eastAsia="sq-AL"/>
              </w:rPr>
              <w:lastRenderedPageBreak/>
              <w:t xml:space="preserve">1 Za povećanje bezbednost saobraćaja na  putevima i zaštite okoliša, </w:t>
            </w:r>
            <w:r w:rsidRPr="001F252C">
              <w:rPr>
                <w:rFonts w:ascii="Times New Roman" w:hAnsi="Times New Roman" w:cs="Times New Roman"/>
                <w:sz w:val="24"/>
                <w:szCs w:val="24"/>
                <w:lang w:val="sq-AL"/>
              </w:rPr>
              <w:t xml:space="preserve"> </w:t>
            </w:r>
            <w:r w:rsidRPr="001F252C">
              <w:rPr>
                <w:rFonts w:ascii="Times New Roman" w:hAnsi="Times New Roman" w:cs="Times New Roman"/>
                <w:bCs/>
                <w:sz w:val="24"/>
                <w:szCs w:val="24"/>
                <w:lang w:val="sq-AL" w:eastAsia="sq-AL"/>
              </w:rPr>
              <w:t>određuje minimalne uvjete</w:t>
            </w:r>
            <w:r w:rsidRPr="001F252C">
              <w:rPr>
                <w:rFonts w:ascii="Times New Roman" w:hAnsi="Times New Roman" w:cs="Times New Roman"/>
                <w:sz w:val="24"/>
                <w:szCs w:val="24"/>
                <w:lang w:val="sq-AL"/>
              </w:rPr>
              <w:t xml:space="preserve"> </w:t>
            </w:r>
            <w:r w:rsidRPr="001F252C">
              <w:rPr>
                <w:rFonts w:ascii="Times New Roman" w:hAnsi="Times New Roman" w:cs="Times New Roman"/>
                <w:bCs/>
                <w:sz w:val="24"/>
                <w:szCs w:val="24"/>
                <w:lang w:val="sq-AL" w:eastAsia="sq-AL"/>
              </w:rPr>
              <w:t xml:space="preserve">sustav kontrole tehničke pravilnosti u </w:t>
            </w:r>
            <w:r w:rsidRPr="001F252C">
              <w:rPr>
                <w:rFonts w:ascii="Times New Roman" w:hAnsi="Times New Roman" w:cs="Times New Roman"/>
                <w:bCs/>
                <w:sz w:val="24"/>
                <w:szCs w:val="24"/>
                <w:lang w:val="sq-AL" w:eastAsia="sq-AL"/>
              </w:rPr>
              <w:lastRenderedPageBreak/>
              <w:t xml:space="preserve">putu </w:t>
            </w:r>
            <w:r w:rsidRPr="001F252C">
              <w:rPr>
                <w:rFonts w:ascii="Times New Roman" w:hAnsi="Times New Roman" w:cs="Times New Roman"/>
                <w:sz w:val="24"/>
                <w:szCs w:val="24"/>
                <w:lang w:val="sq-AL"/>
              </w:rPr>
              <w:t>/</w:t>
            </w:r>
            <w:r w:rsidRPr="001F252C">
              <w:rPr>
                <w:rFonts w:ascii="Times New Roman" w:hAnsi="Times New Roman" w:cs="Times New Roman"/>
                <w:bCs/>
                <w:sz w:val="24"/>
                <w:szCs w:val="24"/>
                <w:lang w:val="sq-AL" w:eastAsia="sq-AL"/>
              </w:rPr>
              <w:t>mobilna tehničkog pregleda/</w:t>
            </w:r>
            <w:r w:rsidRPr="001F252C">
              <w:rPr>
                <w:rFonts w:ascii="Times New Roman" w:hAnsi="Times New Roman" w:cs="Times New Roman"/>
                <w:sz w:val="24"/>
                <w:szCs w:val="24"/>
                <w:lang w:val="sq-AL"/>
              </w:rPr>
              <w:t xml:space="preserve"> </w:t>
            </w:r>
            <w:r w:rsidRPr="001F252C">
              <w:rPr>
                <w:rFonts w:ascii="Times New Roman" w:hAnsi="Times New Roman" w:cs="Times New Roman"/>
                <w:bCs/>
                <w:sz w:val="24"/>
                <w:szCs w:val="24"/>
                <w:lang w:val="sq-AL" w:eastAsia="sq-AL"/>
              </w:rPr>
              <w:t>za komercijalna vozila i druga vozila</w:t>
            </w:r>
          </w:p>
        </w:tc>
      </w:tr>
      <w:tr w:rsidR="001F252C" w:rsidRPr="001F252C" w:rsidTr="00EC311E">
        <w:trPr>
          <w:trHeight w:val="1123"/>
        </w:trPr>
        <w:tc>
          <w:tcPr>
            <w:tcW w:w="1667" w:type="pct"/>
            <w:shd w:val="clear" w:color="auto" w:fill="auto"/>
          </w:tcPr>
          <w:p w:rsidR="000D4D3A" w:rsidRPr="001F252C" w:rsidRDefault="000D4D3A" w:rsidP="00C071AD">
            <w:pPr>
              <w:autoSpaceDE w:val="0"/>
              <w:snapToGrid w:val="0"/>
              <w:spacing w:before="120" w:after="120"/>
              <w:jc w:val="center"/>
              <w:rPr>
                <w:rFonts w:ascii="Times New Roman" w:hAnsi="Times New Roman" w:cs="Times New Roman"/>
                <w:b/>
                <w:sz w:val="24"/>
                <w:szCs w:val="24"/>
                <w:lang w:val="sq-AL"/>
              </w:rPr>
            </w:pPr>
            <w:r w:rsidRPr="001F252C">
              <w:rPr>
                <w:rFonts w:ascii="Times New Roman" w:hAnsi="Times New Roman" w:cs="Times New Roman"/>
                <w:b/>
                <w:bCs/>
                <w:sz w:val="24"/>
                <w:szCs w:val="24"/>
                <w:lang w:val="sq-AL"/>
              </w:rPr>
              <w:lastRenderedPageBreak/>
              <w:t xml:space="preserve">Neni </w:t>
            </w:r>
            <w:r w:rsidR="002404CD" w:rsidRPr="001F252C">
              <w:rPr>
                <w:rFonts w:ascii="Times New Roman" w:hAnsi="Times New Roman" w:cs="Times New Roman"/>
                <w:b/>
                <w:sz w:val="24"/>
                <w:szCs w:val="24"/>
                <w:lang w:val="sq-AL"/>
              </w:rPr>
              <w:t>103</w:t>
            </w:r>
          </w:p>
          <w:p w:rsidR="000D4D3A" w:rsidRPr="001F252C" w:rsidRDefault="000D4D3A" w:rsidP="008439C7">
            <w:pPr>
              <w:spacing w:before="120" w:after="120"/>
              <w:jc w:val="center"/>
              <w:rPr>
                <w:rFonts w:ascii="Times New Roman" w:hAnsi="Times New Roman" w:cs="Times New Roman"/>
                <w:bCs/>
                <w:sz w:val="24"/>
                <w:szCs w:val="24"/>
              </w:rPr>
            </w:pPr>
            <w:r w:rsidRPr="001F252C">
              <w:rPr>
                <w:rFonts w:ascii="Times New Roman" w:hAnsi="Times New Roman" w:cs="Times New Roman"/>
                <w:b/>
                <w:bCs/>
                <w:sz w:val="24"/>
                <w:szCs w:val="24"/>
              </w:rPr>
              <w:t>Zbatueshmëria</w:t>
            </w:r>
          </w:p>
        </w:tc>
        <w:tc>
          <w:tcPr>
            <w:tcW w:w="1699" w:type="pct"/>
          </w:tcPr>
          <w:p w:rsidR="000D4D3A" w:rsidRPr="001F252C" w:rsidRDefault="000D4D3A" w:rsidP="00C071AD">
            <w:pPr>
              <w:spacing w:before="120" w:after="120"/>
              <w:jc w:val="center"/>
              <w:rPr>
                <w:rFonts w:ascii="Times New Roman" w:hAnsi="Times New Roman" w:cs="Times New Roman"/>
                <w:b/>
                <w:bCs/>
                <w:sz w:val="24"/>
                <w:szCs w:val="24"/>
                <w:lang w:val="en-GB" w:eastAsia="sq-AL"/>
              </w:rPr>
            </w:pPr>
            <w:r w:rsidRPr="001F252C">
              <w:rPr>
                <w:rFonts w:ascii="Times New Roman" w:hAnsi="Times New Roman" w:cs="Times New Roman"/>
                <w:b/>
                <w:bCs/>
                <w:sz w:val="24"/>
                <w:szCs w:val="24"/>
                <w:lang w:val="en-GB" w:eastAsia="sq-AL"/>
              </w:rPr>
              <w:t xml:space="preserve">Article </w:t>
            </w:r>
            <w:r w:rsidR="002404CD" w:rsidRPr="001F252C">
              <w:rPr>
                <w:rFonts w:ascii="Times New Roman" w:hAnsi="Times New Roman" w:cs="Times New Roman"/>
                <w:b/>
                <w:bCs/>
                <w:sz w:val="24"/>
                <w:szCs w:val="24"/>
                <w:lang w:val="en-GB" w:eastAsia="sq-AL"/>
              </w:rPr>
              <w:t>103</w:t>
            </w:r>
          </w:p>
          <w:p w:rsidR="000D4D3A" w:rsidRPr="001F252C" w:rsidRDefault="000D4D3A"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Applicability</w:t>
            </w:r>
          </w:p>
        </w:tc>
        <w:tc>
          <w:tcPr>
            <w:tcW w:w="1634" w:type="pct"/>
          </w:tcPr>
          <w:p w:rsidR="000D4D3A" w:rsidRPr="001F252C" w:rsidRDefault="000D4D3A" w:rsidP="00C071AD">
            <w:pPr>
              <w:autoSpaceDE w:val="0"/>
              <w:adjustRightInd w:val="0"/>
              <w:snapToGrid w:val="0"/>
              <w:spacing w:before="120" w:after="120"/>
              <w:jc w:val="center"/>
              <w:rPr>
                <w:rFonts w:ascii="Times New Roman" w:hAnsi="Times New Roman" w:cs="Times New Roman"/>
                <w:bCs/>
                <w:sz w:val="24"/>
                <w:szCs w:val="24"/>
                <w:lang w:eastAsia="sq-AL"/>
              </w:rPr>
            </w:pPr>
            <w:r w:rsidRPr="001F252C">
              <w:rPr>
                <w:rFonts w:ascii="Times New Roman" w:hAnsi="Times New Roman" w:cs="Times New Roman"/>
                <w:b/>
                <w:bCs/>
                <w:sz w:val="24"/>
                <w:szCs w:val="24"/>
                <w:lang w:val="en-GB" w:eastAsia="sq-AL"/>
              </w:rPr>
              <w:t xml:space="preserve">Član </w:t>
            </w:r>
            <w:r w:rsidR="002404CD" w:rsidRPr="001F252C">
              <w:rPr>
                <w:rFonts w:ascii="Times New Roman" w:hAnsi="Times New Roman" w:cs="Times New Roman"/>
                <w:b/>
                <w:bCs/>
                <w:sz w:val="24"/>
                <w:szCs w:val="24"/>
                <w:lang w:val="en-GB" w:eastAsia="sq-AL"/>
              </w:rPr>
              <w:t>103</w:t>
            </w:r>
          </w:p>
          <w:p w:rsidR="000D4D3A" w:rsidRPr="001F252C" w:rsidRDefault="000D4D3A" w:rsidP="00C071AD">
            <w:pPr>
              <w:spacing w:before="120" w:after="120"/>
              <w:jc w:val="center"/>
              <w:rPr>
                <w:rFonts w:ascii="Times New Roman" w:hAnsi="Times New Roman" w:cs="Times New Roman"/>
                <w:sz w:val="24"/>
                <w:szCs w:val="24"/>
                <w:lang w:eastAsia="sq-AL"/>
              </w:rPr>
            </w:pPr>
            <w:r w:rsidRPr="001F252C">
              <w:rPr>
                <w:rFonts w:ascii="Times New Roman" w:hAnsi="Times New Roman" w:cs="Times New Roman"/>
                <w:b/>
                <w:bCs/>
                <w:sz w:val="24"/>
                <w:szCs w:val="24"/>
              </w:rPr>
              <w:t>Primena</w:t>
            </w:r>
          </w:p>
        </w:tc>
      </w:tr>
      <w:tr w:rsidR="001F252C" w:rsidRPr="001F252C" w:rsidTr="00EC311E">
        <w:trPr>
          <w:trHeight w:val="1123"/>
        </w:trPr>
        <w:tc>
          <w:tcPr>
            <w:tcW w:w="1667" w:type="pct"/>
            <w:shd w:val="clear" w:color="auto" w:fill="auto"/>
          </w:tcPr>
          <w:p w:rsidR="000D4D3A" w:rsidRPr="001F252C" w:rsidRDefault="000D4D3A" w:rsidP="00BC3DD6">
            <w:pPr>
              <w:spacing w:before="120" w:after="120"/>
              <w:jc w:val="both"/>
              <w:rPr>
                <w:rFonts w:ascii="Times New Roman" w:hAnsi="Times New Roman" w:cs="Times New Roman"/>
                <w:bCs/>
                <w:sz w:val="24"/>
                <w:szCs w:val="24"/>
              </w:rPr>
            </w:pPr>
            <w:r w:rsidRPr="001F252C">
              <w:rPr>
                <w:rFonts w:ascii="Times New Roman" w:hAnsi="Times New Roman" w:cs="Times New Roman"/>
                <w:bCs/>
                <w:sz w:val="24"/>
                <w:szCs w:val="24"/>
              </w:rPr>
              <w:t>1. Kontrollit teknik mobil në rrugë i nënshtrohen mjetet të cilat arrijnë të zhvillojnë shpejtsinë mbi 25 km/h.</w:t>
            </w:r>
          </w:p>
        </w:tc>
        <w:tc>
          <w:tcPr>
            <w:tcW w:w="1699" w:type="pct"/>
          </w:tcPr>
          <w:p w:rsidR="000D4D3A" w:rsidRPr="001F252C" w:rsidRDefault="000D4D3A" w:rsidP="000E0632">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 xml:space="preserve">1. Vehicles which manage to develope the speed over </w:t>
            </w:r>
            <w:r w:rsidRPr="001F252C">
              <w:rPr>
                <w:rFonts w:ascii="Times New Roman" w:hAnsi="Times New Roman" w:cs="Times New Roman"/>
                <w:bCs/>
                <w:sz w:val="24"/>
                <w:szCs w:val="24"/>
              </w:rPr>
              <w:t>25 km/h. are subject to mobile technical inspection.</w:t>
            </w:r>
          </w:p>
        </w:tc>
        <w:tc>
          <w:tcPr>
            <w:tcW w:w="1634" w:type="pct"/>
          </w:tcPr>
          <w:p w:rsidR="000D4D3A" w:rsidRPr="001F252C" w:rsidRDefault="000D4D3A" w:rsidP="002404CD">
            <w:pPr>
              <w:autoSpaceDE w:val="0"/>
              <w:adjustRightInd w:val="0"/>
              <w:snapToGrid w:val="0"/>
              <w:spacing w:before="120" w:after="120"/>
              <w:jc w:val="both"/>
              <w:outlineLvl w:val="0"/>
              <w:rPr>
                <w:rFonts w:ascii="Times New Roman" w:eastAsia="Calibri" w:hAnsi="Times New Roman" w:cs="Times New Roman"/>
                <w:sz w:val="24"/>
                <w:szCs w:val="24"/>
              </w:rPr>
            </w:pPr>
            <w:r w:rsidRPr="001F252C">
              <w:rPr>
                <w:rFonts w:ascii="Times New Roman" w:hAnsi="Times New Roman" w:cs="Times New Roman"/>
                <w:sz w:val="24"/>
                <w:szCs w:val="24"/>
              </w:rPr>
              <w:t xml:space="preserve">1. </w:t>
            </w:r>
            <w:proofErr w:type="gramStart"/>
            <w:r w:rsidRPr="001F252C">
              <w:rPr>
                <w:rFonts w:ascii="Times New Roman" w:hAnsi="Times New Roman" w:cs="Times New Roman"/>
                <w:sz w:val="24"/>
                <w:szCs w:val="24"/>
              </w:rPr>
              <w:t>vozila</w:t>
            </w:r>
            <w:proofErr w:type="gramEnd"/>
            <w:r w:rsidRPr="001F252C">
              <w:rPr>
                <w:rFonts w:ascii="Times New Roman" w:hAnsi="Times New Roman" w:cs="Times New Roman"/>
                <w:sz w:val="24"/>
                <w:szCs w:val="24"/>
              </w:rPr>
              <w:t xml:space="preserve"> čija konstrukcijska brzina prelazi 25 km/h sljedećih kategorija u skladu s Direktivom koja prenese podzakonskim aktom Ministarstva.</w:t>
            </w:r>
          </w:p>
        </w:tc>
      </w:tr>
      <w:tr w:rsidR="001F252C" w:rsidRPr="001F252C" w:rsidTr="00EC311E">
        <w:trPr>
          <w:trHeight w:val="1123"/>
        </w:trPr>
        <w:tc>
          <w:tcPr>
            <w:tcW w:w="1667" w:type="pct"/>
            <w:shd w:val="clear" w:color="auto" w:fill="auto"/>
          </w:tcPr>
          <w:p w:rsidR="000D4D3A" w:rsidRPr="001F252C" w:rsidRDefault="000D4D3A" w:rsidP="000C1B03">
            <w:pPr>
              <w:spacing w:before="120" w:after="120"/>
              <w:ind w:left="450"/>
              <w:jc w:val="both"/>
              <w:rPr>
                <w:rFonts w:ascii="Times New Roman" w:hAnsi="Times New Roman" w:cs="Times New Roman"/>
                <w:bCs/>
                <w:sz w:val="24"/>
                <w:szCs w:val="24"/>
              </w:rPr>
            </w:pPr>
            <w:r w:rsidRPr="001F252C">
              <w:rPr>
                <w:rFonts w:ascii="Times New Roman" w:hAnsi="Times New Roman" w:cs="Times New Roman"/>
                <w:bCs/>
                <w:sz w:val="24"/>
                <w:szCs w:val="24"/>
                <w:lang w:eastAsia="sq-AL"/>
              </w:rPr>
              <w:t>1.1.</w:t>
            </w:r>
            <w:r w:rsidRPr="001F252C">
              <w:rPr>
                <w:rFonts w:ascii="Times New Roman" w:hAnsi="Times New Roman" w:cs="Times New Roman"/>
                <w:bCs/>
                <w:sz w:val="24"/>
                <w:szCs w:val="24"/>
              </w:rPr>
              <w:t xml:space="preserve"> automjetet e projektuara dhe të konstruktuara kryesisht për transortin e personave dhe valixheve, mjetet e kategorisë M1, M2 dhe M3;</w:t>
            </w:r>
          </w:p>
        </w:tc>
        <w:tc>
          <w:tcPr>
            <w:tcW w:w="1699" w:type="pct"/>
          </w:tcPr>
          <w:p w:rsidR="000D4D3A" w:rsidRPr="001F252C" w:rsidRDefault="000D4D3A" w:rsidP="000E0632">
            <w:pPr>
              <w:pStyle w:val="CM1"/>
              <w:spacing w:before="120" w:after="120" w:line="276" w:lineRule="auto"/>
              <w:ind w:left="165"/>
              <w:jc w:val="both"/>
              <w:rPr>
                <w:rFonts w:ascii="Times New Roman" w:hAnsi="Times New Roman"/>
              </w:rPr>
            </w:pPr>
            <w:r w:rsidRPr="001F252C">
              <w:rPr>
                <w:rFonts w:ascii="Times New Roman" w:hAnsi="Times New Roman"/>
              </w:rPr>
              <w:t>1.1.motor vehicles designed and constructed primarily for the carriage of persons and their luggage— vehicle categories M1, M2 and M3;</w:t>
            </w:r>
          </w:p>
        </w:tc>
        <w:tc>
          <w:tcPr>
            <w:tcW w:w="1634" w:type="pct"/>
          </w:tcPr>
          <w:p w:rsidR="000D4D3A" w:rsidRPr="001F252C" w:rsidRDefault="000D4D3A" w:rsidP="00C071AD">
            <w:pPr>
              <w:pStyle w:val="ListParagraph"/>
              <w:autoSpaceDE w:val="0"/>
              <w:adjustRightInd w:val="0"/>
              <w:snapToGrid w:val="0"/>
              <w:spacing w:before="120" w:after="120"/>
              <w:ind w:left="420"/>
              <w:jc w:val="both"/>
              <w:outlineLvl w:val="0"/>
              <w:rPr>
                <w:rFonts w:ascii="Times New Roman" w:hAnsi="Times New Roman" w:cs="Times New Roman"/>
                <w:b/>
                <w:bCs/>
                <w:sz w:val="24"/>
                <w:szCs w:val="24"/>
                <w:lang w:eastAsia="sq-AL"/>
              </w:rPr>
            </w:pPr>
            <w:r w:rsidRPr="001F252C">
              <w:rPr>
                <w:rFonts w:ascii="Times New Roman" w:hAnsi="Times New Roman" w:cs="Times New Roman"/>
                <w:sz w:val="24"/>
                <w:szCs w:val="24"/>
              </w:rPr>
              <w:t>1.1. motorna vozila oblikovana i konstruirana ponajprije za prijevoz osoba i njihove prtljage i koja osim mjesta za sjedenje za vozača imaju više od osam mjesta za sjedenje – vozila kategorija M1, M2 i M3;</w:t>
            </w:r>
          </w:p>
        </w:tc>
      </w:tr>
      <w:tr w:rsidR="001F252C" w:rsidRPr="001F252C" w:rsidTr="00EC311E">
        <w:trPr>
          <w:trHeight w:val="1123"/>
        </w:trPr>
        <w:tc>
          <w:tcPr>
            <w:tcW w:w="1667" w:type="pct"/>
            <w:shd w:val="clear" w:color="auto" w:fill="auto"/>
          </w:tcPr>
          <w:p w:rsidR="000D4D3A" w:rsidRPr="001F252C" w:rsidRDefault="000D4D3A" w:rsidP="000C1B03">
            <w:pPr>
              <w:spacing w:before="120" w:after="120"/>
              <w:ind w:left="450"/>
              <w:jc w:val="both"/>
              <w:rPr>
                <w:rFonts w:ascii="Times New Roman" w:hAnsi="Times New Roman" w:cs="Times New Roman"/>
                <w:bCs/>
                <w:sz w:val="24"/>
                <w:szCs w:val="24"/>
              </w:rPr>
            </w:pPr>
            <w:r w:rsidRPr="001F252C">
              <w:rPr>
                <w:rFonts w:ascii="Times New Roman" w:hAnsi="Times New Roman" w:cs="Times New Roman"/>
                <w:bCs/>
                <w:sz w:val="24"/>
                <w:szCs w:val="24"/>
              </w:rPr>
              <w:t>1.2. automjetet e projektuara  dhe konstruktuara për transportin e mallerave kategoria e mjeteve N1, N2 dhe N3;</w:t>
            </w:r>
          </w:p>
        </w:tc>
        <w:tc>
          <w:tcPr>
            <w:tcW w:w="1699" w:type="pct"/>
          </w:tcPr>
          <w:p w:rsidR="000D4D3A" w:rsidRPr="001F252C" w:rsidRDefault="000D4D3A" w:rsidP="000E0632">
            <w:pPr>
              <w:pStyle w:val="CM1"/>
              <w:spacing w:before="120" w:after="120" w:line="276" w:lineRule="auto"/>
              <w:ind w:left="147"/>
              <w:jc w:val="both"/>
              <w:rPr>
                <w:rFonts w:ascii="Times New Roman" w:hAnsi="Times New Roman"/>
              </w:rPr>
            </w:pPr>
            <w:r w:rsidRPr="001F252C">
              <w:rPr>
                <w:rFonts w:ascii="Times New Roman" w:hAnsi="Times New Roman"/>
              </w:rPr>
              <w:t>1.2.motor vehicles designed and constructed primarily for the carriage of goods vehicle categories N1, N2 and N3;</w:t>
            </w:r>
          </w:p>
        </w:tc>
        <w:tc>
          <w:tcPr>
            <w:tcW w:w="1634" w:type="pct"/>
          </w:tcPr>
          <w:p w:rsidR="000D4D3A" w:rsidRPr="001F252C" w:rsidRDefault="000D4D3A" w:rsidP="00C071AD">
            <w:pPr>
              <w:autoSpaceDE w:val="0"/>
              <w:adjustRightInd w:val="0"/>
              <w:snapToGrid w:val="0"/>
              <w:spacing w:before="120" w:after="120"/>
              <w:ind w:left="432"/>
              <w:jc w:val="both"/>
              <w:outlineLvl w:val="0"/>
              <w:rPr>
                <w:rFonts w:ascii="Times New Roman" w:hAnsi="Times New Roman" w:cs="Times New Roman"/>
                <w:b/>
                <w:bCs/>
                <w:sz w:val="24"/>
                <w:szCs w:val="24"/>
                <w:lang w:eastAsia="sq-AL"/>
              </w:rPr>
            </w:pPr>
            <w:r w:rsidRPr="001F252C">
              <w:rPr>
                <w:rFonts w:ascii="Times New Roman" w:hAnsi="Times New Roman" w:cs="Times New Roman"/>
                <w:sz w:val="24"/>
                <w:szCs w:val="24"/>
              </w:rPr>
              <w:t xml:space="preserve">1.2. motorna vozila oblikovana i konstruirana ponajprije za prijevoz robe i čija je najveća dopuštena masa veća od 3,5 tone – vozila kategorija N1, N2 i N3; </w:t>
            </w:r>
          </w:p>
        </w:tc>
      </w:tr>
      <w:tr w:rsidR="001F252C" w:rsidRPr="001F252C" w:rsidTr="00EC311E">
        <w:trPr>
          <w:trHeight w:val="1123"/>
        </w:trPr>
        <w:tc>
          <w:tcPr>
            <w:tcW w:w="1667" w:type="pct"/>
            <w:shd w:val="clear" w:color="auto" w:fill="auto"/>
          </w:tcPr>
          <w:p w:rsidR="000D4D3A" w:rsidRPr="001F252C" w:rsidRDefault="000D4D3A" w:rsidP="00304668">
            <w:pPr>
              <w:spacing w:before="120" w:after="120"/>
              <w:ind w:left="450"/>
              <w:jc w:val="both"/>
              <w:rPr>
                <w:rFonts w:ascii="Times New Roman" w:hAnsi="Times New Roman" w:cs="Times New Roman"/>
                <w:bCs/>
                <w:sz w:val="24"/>
                <w:szCs w:val="24"/>
              </w:rPr>
            </w:pPr>
            <w:r w:rsidRPr="001F252C">
              <w:rPr>
                <w:rFonts w:ascii="Times New Roman" w:hAnsi="Times New Roman" w:cs="Times New Roman"/>
                <w:bCs/>
                <w:sz w:val="24"/>
                <w:szCs w:val="24"/>
              </w:rPr>
              <w:lastRenderedPageBreak/>
              <w:t>1.3. rimorkio e dizejnuara dhe të ndërtuar për transportin e mallërave ose personave, si edhe për akomodimin e personave, që kanë masë maksimale që tejkalon 3.5t, kategoritë e automjeteve O3 dhe O4</w:t>
            </w:r>
            <w:r w:rsidRPr="001F252C">
              <w:rPr>
                <w:rFonts w:ascii="Times New Roman" w:hAnsi="Times New Roman" w:cs="Times New Roman"/>
                <w:sz w:val="24"/>
                <w:szCs w:val="24"/>
              </w:rPr>
              <w:t>;</w:t>
            </w:r>
          </w:p>
        </w:tc>
        <w:tc>
          <w:tcPr>
            <w:tcW w:w="1699" w:type="pct"/>
          </w:tcPr>
          <w:p w:rsidR="000D4D3A" w:rsidRPr="001F252C" w:rsidRDefault="000D4D3A" w:rsidP="00C071AD">
            <w:pPr>
              <w:pStyle w:val="CM1"/>
              <w:spacing w:before="120" w:after="120" w:line="276" w:lineRule="auto"/>
              <w:ind w:left="147"/>
              <w:jc w:val="both"/>
              <w:rPr>
                <w:rFonts w:ascii="Times New Roman" w:hAnsi="Times New Roman"/>
              </w:rPr>
            </w:pPr>
            <w:r w:rsidRPr="001F252C">
              <w:rPr>
                <w:rFonts w:ascii="Times New Roman" w:eastAsia="Times New Roman" w:hAnsi="Times New Roman"/>
                <w:bCs/>
                <w:lang w:val="en-GB" w:eastAsia="sq-AL"/>
              </w:rPr>
              <w:t>1.3.</w:t>
            </w:r>
            <w:r w:rsidRPr="001F252C">
              <w:rPr>
                <w:rFonts w:ascii="Times New Roman" w:eastAsia="Times New Roman" w:hAnsi="Times New Roman"/>
                <w:b/>
                <w:bCs/>
                <w:lang w:val="en-GB" w:eastAsia="sq-AL"/>
              </w:rPr>
              <w:t xml:space="preserve"> </w:t>
            </w:r>
            <w:r w:rsidRPr="001F252C">
              <w:rPr>
                <w:rFonts w:ascii="Times New Roman" w:hAnsi="Times New Roman"/>
              </w:rPr>
              <w:t>trailers designed and constructed for the carriage of goods or persons, as well as for the accommodation of persons, having a maximum mass exceeding 3,5 tonnes — vehicle categories O3 and O4;</w:t>
            </w:r>
          </w:p>
        </w:tc>
        <w:tc>
          <w:tcPr>
            <w:tcW w:w="1634" w:type="pct"/>
          </w:tcPr>
          <w:p w:rsidR="000D4D3A" w:rsidRPr="001F252C" w:rsidRDefault="000D4D3A" w:rsidP="00C071AD">
            <w:pPr>
              <w:autoSpaceDE w:val="0"/>
              <w:adjustRightInd w:val="0"/>
              <w:snapToGrid w:val="0"/>
              <w:spacing w:before="120" w:after="120"/>
              <w:ind w:left="432"/>
              <w:jc w:val="both"/>
              <w:outlineLvl w:val="0"/>
              <w:rPr>
                <w:rFonts w:ascii="Times New Roman" w:hAnsi="Times New Roman" w:cs="Times New Roman"/>
                <w:sz w:val="24"/>
                <w:szCs w:val="24"/>
              </w:rPr>
            </w:pPr>
            <w:r w:rsidRPr="001F252C">
              <w:rPr>
                <w:rFonts w:ascii="Times New Roman" w:hAnsi="Times New Roman" w:cs="Times New Roman"/>
                <w:sz w:val="24"/>
                <w:szCs w:val="24"/>
              </w:rPr>
              <w:t>1.3. priključna vozila oblikovana i konstruirana za prijevoz roba i osoba, kao i za smještaj osoba, čija je najveća dopuštena masa veća od 3,5 tone – vozila kategorija O3 i O4;</w:t>
            </w:r>
          </w:p>
        </w:tc>
      </w:tr>
      <w:tr w:rsidR="001F252C" w:rsidRPr="001F252C" w:rsidTr="00EC311E">
        <w:trPr>
          <w:trHeight w:val="716"/>
        </w:trPr>
        <w:tc>
          <w:tcPr>
            <w:tcW w:w="1667" w:type="pct"/>
            <w:shd w:val="clear" w:color="auto" w:fill="auto"/>
          </w:tcPr>
          <w:p w:rsidR="000D4D3A" w:rsidRPr="001F252C" w:rsidRDefault="000D4D3A" w:rsidP="0061481E">
            <w:pPr>
              <w:spacing w:before="120" w:after="120"/>
              <w:ind w:left="450"/>
              <w:jc w:val="both"/>
              <w:rPr>
                <w:rFonts w:ascii="Times New Roman" w:hAnsi="Times New Roman" w:cs="Times New Roman"/>
                <w:bCs/>
                <w:sz w:val="24"/>
                <w:szCs w:val="24"/>
              </w:rPr>
            </w:pPr>
            <w:r w:rsidRPr="001F252C">
              <w:rPr>
                <w:rFonts w:ascii="Times New Roman" w:hAnsi="Times New Roman" w:cs="Times New Roman"/>
                <w:bCs/>
                <w:sz w:val="24"/>
                <w:szCs w:val="24"/>
                <w:lang w:eastAsia="sq-AL"/>
              </w:rPr>
              <w:t>1.4. traktorët me rrota të kategorisë T5 përdorimi i të cilave kryesisht zhvillohet në rrugët publike për qëllime komerciale të transportimit rrugror, tek të cilat shpejtësia më e madhe e projektuar tejkalon 40 km/h</w:t>
            </w:r>
            <w:r w:rsidRPr="001F252C">
              <w:rPr>
                <w:rFonts w:ascii="Times New Roman" w:hAnsi="Times New Roman" w:cs="Times New Roman"/>
                <w:sz w:val="24"/>
                <w:szCs w:val="24"/>
              </w:rPr>
              <w:t>;</w:t>
            </w:r>
          </w:p>
        </w:tc>
        <w:tc>
          <w:tcPr>
            <w:tcW w:w="1699" w:type="pct"/>
          </w:tcPr>
          <w:p w:rsidR="000D4D3A" w:rsidRPr="001F252C" w:rsidRDefault="000D4D3A" w:rsidP="00C071AD">
            <w:pPr>
              <w:spacing w:before="120" w:after="120"/>
              <w:jc w:val="both"/>
              <w:rPr>
                <w:rFonts w:ascii="Times New Roman" w:hAnsi="Times New Roman" w:cs="Times New Roman"/>
                <w:bCs/>
                <w:sz w:val="24"/>
                <w:szCs w:val="24"/>
                <w:lang w:val="en-GB" w:eastAsia="sq-AL"/>
              </w:rPr>
            </w:pPr>
            <w:r w:rsidRPr="001F252C">
              <w:rPr>
                <w:rFonts w:ascii="Times New Roman" w:hAnsi="Times New Roman" w:cs="Times New Roman"/>
                <w:sz w:val="24"/>
                <w:szCs w:val="24"/>
              </w:rPr>
              <w:t>1.4.wheeled tractors of category T5, the use of which mainly takes place on public roads for commercial road haulage purposes, with a maximum design speed exceeding 40 km/h. ;</w:t>
            </w:r>
          </w:p>
        </w:tc>
        <w:tc>
          <w:tcPr>
            <w:tcW w:w="1634" w:type="pct"/>
          </w:tcPr>
          <w:p w:rsidR="000D4D3A" w:rsidRPr="001F252C" w:rsidRDefault="000D4D3A" w:rsidP="00C071AD">
            <w:pPr>
              <w:tabs>
                <w:tab w:val="left" w:pos="522"/>
              </w:tabs>
              <w:autoSpaceDE w:val="0"/>
              <w:adjustRightInd w:val="0"/>
              <w:snapToGrid w:val="0"/>
              <w:spacing w:before="120" w:after="120"/>
              <w:ind w:left="420"/>
              <w:jc w:val="both"/>
              <w:outlineLvl w:val="0"/>
              <w:rPr>
                <w:rFonts w:ascii="Times New Roman" w:hAnsi="Times New Roman" w:cs="Times New Roman"/>
                <w:sz w:val="24"/>
                <w:szCs w:val="24"/>
              </w:rPr>
            </w:pPr>
            <w:r w:rsidRPr="001F252C">
              <w:rPr>
                <w:rFonts w:ascii="Times New Roman" w:hAnsi="Times New Roman" w:cs="Times New Roman"/>
                <w:sz w:val="24"/>
                <w:szCs w:val="24"/>
              </w:rPr>
              <w:t>1.4.traktori na kotačima kategorije T5 čija se uporaba za gospodarski drumski prijevoz uglavnom odvija na javnim putevima, a čija je najveća konstrukcijska brzina veća od 40 km/h.</w:t>
            </w:r>
          </w:p>
        </w:tc>
      </w:tr>
      <w:tr w:rsidR="001F252C" w:rsidRPr="001F252C" w:rsidTr="00EC311E">
        <w:trPr>
          <w:trHeight w:val="1123"/>
        </w:trPr>
        <w:tc>
          <w:tcPr>
            <w:tcW w:w="1667" w:type="pct"/>
            <w:shd w:val="clear" w:color="auto" w:fill="auto"/>
          </w:tcPr>
          <w:p w:rsidR="000D4D3A" w:rsidRPr="001F252C" w:rsidRDefault="000D4D3A" w:rsidP="00C071AD">
            <w:pPr>
              <w:spacing w:before="120" w:after="120"/>
              <w:jc w:val="center"/>
              <w:rPr>
                <w:rFonts w:ascii="Times New Roman" w:hAnsi="Times New Roman" w:cs="Times New Roman"/>
                <w:b/>
                <w:bCs/>
                <w:sz w:val="24"/>
                <w:szCs w:val="24"/>
                <w:lang w:eastAsia="sq-AL"/>
              </w:rPr>
            </w:pPr>
            <w:r w:rsidRPr="001F252C">
              <w:rPr>
                <w:rFonts w:ascii="Times New Roman" w:hAnsi="Times New Roman" w:cs="Times New Roman"/>
                <w:b/>
                <w:bCs/>
                <w:sz w:val="24"/>
                <w:szCs w:val="24"/>
                <w:lang w:eastAsia="sq-AL"/>
              </w:rPr>
              <w:t xml:space="preserve">Neni </w:t>
            </w:r>
            <w:r w:rsidR="002404CD" w:rsidRPr="001F252C">
              <w:rPr>
                <w:rFonts w:ascii="Times New Roman" w:hAnsi="Times New Roman" w:cs="Times New Roman"/>
                <w:b/>
                <w:bCs/>
                <w:sz w:val="24"/>
                <w:szCs w:val="24"/>
                <w:lang w:eastAsia="sq-AL"/>
              </w:rPr>
              <w:t>104</w:t>
            </w:r>
          </w:p>
          <w:p w:rsidR="000D4D3A" w:rsidRPr="001F252C" w:rsidRDefault="000D4D3A" w:rsidP="006859E8">
            <w:pPr>
              <w:spacing w:before="120" w:after="120"/>
              <w:jc w:val="center"/>
              <w:rPr>
                <w:rFonts w:ascii="Times New Roman" w:hAnsi="Times New Roman" w:cs="Times New Roman"/>
                <w:b/>
                <w:bCs/>
                <w:sz w:val="24"/>
                <w:szCs w:val="24"/>
                <w:lang w:val="sq-AL" w:eastAsia="sq-AL"/>
              </w:rPr>
            </w:pPr>
            <w:r w:rsidRPr="001F252C">
              <w:rPr>
                <w:rFonts w:ascii="Times New Roman" w:hAnsi="Times New Roman" w:cs="Times New Roman"/>
                <w:b/>
                <w:bCs/>
                <w:sz w:val="24"/>
                <w:szCs w:val="24"/>
                <w:lang w:eastAsia="sq-AL"/>
              </w:rPr>
              <w:t>Inspektimi</w:t>
            </w:r>
            <w:r w:rsidR="006859E8">
              <w:rPr>
                <w:rFonts w:ascii="Times New Roman" w:hAnsi="Times New Roman" w:cs="Times New Roman"/>
                <w:b/>
                <w:bCs/>
                <w:sz w:val="24"/>
                <w:szCs w:val="24"/>
                <w:lang w:eastAsia="sq-AL"/>
              </w:rPr>
              <w:t xml:space="preserve"> i mjeteve në rrugë</w:t>
            </w:r>
          </w:p>
        </w:tc>
        <w:tc>
          <w:tcPr>
            <w:tcW w:w="1699" w:type="pct"/>
          </w:tcPr>
          <w:p w:rsidR="000D4D3A" w:rsidRPr="001F252C" w:rsidRDefault="000D4D3A" w:rsidP="00C071AD">
            <w:pPr>
              <w:spacing w:before="120" w:after="120"/>
              <w:jc w:val="center"/>
              <w:rPr>
                <w:rFonts w:ascii="Times New Roman" w:hAnsi="Times New Roman" w:cs="Times New Roman"/>
                <w:b/>
                <w:sz w:val="24"/>
                <w:szCs w:val="24"/>
                <w:lang w:val="en-GB" w:eastAsia="sq-AL"/>
              </w:rPr>
            </w:pPr>
            <w:r w:rsidRPr="001F252C">
              <w:rPr>
                <w:rFonts w:ascii="Times New Roman" w:hAnsi="Times New Roman" w:cs="Times New Roman"/>
                <w:b/>
                <w:sz w:val="24"/>
                <w:szCs w:val="24"/>
                <w:lang w:val="en-GB" w:eastAsia="sq-AL"/>
              </w:rPr>
              <w:t xml:space="preserve">Article </w:t>
            </w:r>
            <w:r w:rsidR="002404CD" w:rsidRPr="001F252C">
              <w:rPr>
                <w:rFonts w:ascii="Times New Roman" w:hAnsi="Times New Roman" w:cs="Times New Roman"/>
                <w:b/>
                <w:bCs/>
                <w:sz w:val="24"/>
                <w:szCs w:val="24"/>
                <w:lang w:eastAsia="sq-AL"/>
              </w:rPr>
              <w:t>104</w:t>
            </w:r>
          </w:p>
          <w:p w:rsidR="000D4D3A" w:rsidRPr="001F252C" w:rsidRDefault="000D4D3A" w:rsidP="00C071AD">
            <w:pPr>
              <w:pStyle w:val="CM4"/>
              <w:spacing w:before="120" w:after="120" w:line="276" w:lineRule="auto"/>
              <w:jc w:val="center"/>
              <w:rPr>
                <w:rFonts w:ascii="Times New Roman" w:hAnsi="Times New Roman"/>
              </w:rPr>
            </w:pPr>
            <w:r w:rsidRPr="001F252C">
              <w:rPr>
                <w:rFonts w:ascii="Times New Roman" w:hAnsi="Times New Roman"/>
                <w:b/>
                <w:bCs/>
              </w:rPr>
              <w:t>The inspection</w:t>
            </w:r>
          </w:p>
        </w:tc>
        <w:tc>
          <w:tcPr>
            <w:tcW w:w="1634" w:type="pct"/>
          </w:tcPr>
          <w:p w:rsidR="000D4D3A" w:rsidRPr="001F252C" w:rsidRDefault="000D4D3A" w:rsidP="00C071AD">
            <w:pPr>
              <w:spacing w:before="120" w:after="120"/>
              <w:jc w:val="center"/>
              <w:rPr>
                <w:rFonts w:ascii="Times New Roman" w:hAnsi="Times New Roman" w:cs="Times New Roman"/>
                <w:b/>
                <w:sz w:val="24"/>
                <w:szCs w:val="24"/>
                <w:lang w:val="hr-HR" w:eastAsia="sq-AL"/>
              </w:rPr>
            </w:pPr>
            <w:r w:rsidRPr="001F252C">
              <w:rPr>
                <w:rFonts w:ascii="Times New Roman" w:hAnsi="Times New Roman" w:cs="Times New Roman"/>
                <w:b/>
                <w:sz w:val="24"/>
                <w:szCs w:val="24"/>
                <w:lang w:val="hr-HR" w:eastAsia="sq-AL"/>
              </w:rPr>
              <w:t xml:space="preserve">Član </w:t>
            </w:r>
            <w:r w:rsidR="002404CD" w:rsidRPr="001F252C">
              <w:rPr>
                <w:rFonts w:ascii="Times New Roman" w:hAnsi="Times New Roman" w:cs="Times New Roman"/>
                <w:b/>
                <w:bCs/>
                <w:sz w:val="24"/>
                <w:szCs w:val="24"/>
                <w:lang w:eastAsia="sq-AL"/>
              </w:rPr>
              <w:t>104</w:t>
            </w:r>
          </w:p>
          <w:p w:rsidR="000D4D3A" w:rsidRPr="001F252C" w:rsidRDefault="000D4D3A" w:rsidP="00C071AD">
            <w:pPr>
              <w:autoSpaceDE w:val="0"/>
              <w:autoSpaceDN w:val="0"/>
              <w:adjustRightInd w:val="0"/>
              <w:spacing w:before="120" w:after="120"/>
              <w:jc w:val="center"/>
              <w:rPr>
                <w:rFonts w:ascii="Times New Roman" w:eastAsia="Calibri" w:hAnsi="Times New Roman" w:cs="Times New Roman"/>
                <w:b/>
                <w:bCs/>
                <w:sz w:val="24"/>
                <w:szCs w:val="24"/>
              </w:rPr>
            </w:pPr>
            <w:r w:rsidRPr="001F252C">
              <w:rPr>
                <w:rFonts w:ascii="Times New Roman" w:hAnsi="Times New Roman" w:cs="Times New Roman"/>
                <w:b/>
                <w:bCs/>
                <w:sz w:val="24"/>
                <w:szCs w:val="24"/>
              </w:rPr>
              <w:t>Inspektori</w:t>
            </w:r>
          </w:p>
        </w:tc>
      </w:tr>
      <w:tr w:rsidR="001F252C" w:rsidRPr="001F252C" w:rsidTr="00EC311E">
        <w:trPr>
          <w:trHeight w:val="1123"/>
        </w:trPr>
        <w:tc>
          <w:tcPr>
            <w:tcW w:w="1667" w:type="pct"/>
            <w:shd w:val="clear" w:color="auto" w:fill="auto"/>
          </w:tcPr>
          <w:p w:rsidR="000D4D3A" w:rsidRPr="001F252C" w:rsidRDefault="000D4D3A" w:rsidP="00F65193">
            <w:pPr>
              <w:spacing w:before="120" w:after="120"/>
              <w:jc w:val="both"/>
              <w:rPr>
                <w:rFonts w:ascii="Times New Roman" w:eastAsia="Calibri" w:hAnsi="Times New Roman" w:cs="Times New Roman"/>
                <w:bCs/>
                <w:sz w:val="24"/>
                <w:szCs w:val="24"/>
              </w:rPr>
            </w:pPr>
            <w:r w:rsidRPr="001F252C">
              <w:rPr>
                <w:rFonts w:ascii="Times New Roman" w:hAnsi="Times New Roman" w:cs="Times New Roman"/>
                <w:bCs/>
                <w:sz w:val="24"/>
                <w:szCs w:val="24"/>
              </w:rPr>
              <w:t xml:space="preserve">1. Përzgjedhja e automjetit për kontrollimin e rregullsisë teknike në rrugë si dhe gjatë kryerjes kontrollimi, zyrtarët e autorizuar dhe inspektuesit duhet të përmbahen nga </w:t>
            </w:r>
            <w:r w:rsidRPr="001F252C">
              <w:rPr>
                <w:rFonts w:ascii="Times New Roman" w:hAnsi="Times New Roman" w:cs="Times New Roman"/>
                <w:sz w:val="24"/>
                <w:szCs w:val="24"/>
                <w:shd w:val="clear" w:color="auto" w:fill="FFFFFF"/>
              </w:rPr>
              <w:t>ç</w:t>
            </w:r>
            <w:r w:rsidRPr="001F252C">
              <w:rPr>
                <w:rFonts w:ascii="Times New Roman" w:hAnsi="Times New Roman" w:cs="Times New Roman"/>
                <w:bCs/>
                <w:sz w:val="24"/>
                <w:szCs w:val="24"/>
              </w:rPr>
              <w:t>farëdo diskriminimi.</w:t>
            </w:r>
          </w:p>
        </w:tc>
        <w:tc>
          <w:tcPr>
            <w:tcW w:w="1699" w:type="pct"/>
          </w:tcPr>
          <w:p w:rsidR="000D4D3A" w:rsidRPr="001F252C" w:rsidRDefault="000D4D3A" w:rsidP="00C071AD">
            <w:pPr>
              <w:spacing w:before="120" w:after="120"/>
              <w:jc w:val="both"/>
              <w:rPr>
                <w:rFonts w:ascii="Times New Roman" w:hAnsi="Times New Roman" w:cs="Times New Roman"/>
                <w:b/>
                <w:bCs/>
                <w:sz w:val="24"/>
                <w:szCs w:val="24"/>
                <w:lang w:val="en-GB" w:eastAsia="sq-AL"/>
              </w:rPr>
            </w:pPr>
            <w:r w:rsidRPr="001F252C">
              <w:rPr>
                <w:rFonts w:ascii="Times New Roman" w:hAnsi="Times New Roman" w:cs="Times New Roman"/>
                <w:sz w:val="24"/>
                <w:szCs w:val="24"/>
              </w:rPr>
              <w:t>1. When selecting a vehicle for a technical roadside inspection and when carrying out that inspection, inspectors shall refrain from any discrimination on grounds of the nationality of the driver or of the country of registration or entry into service of the vehicl</w:t>
            </w:r>
            <w:r w:rsidR="00681A69">
              <w:rPr>
                <w:rFonts w:ascii="Times New Roman" w:hAnsi="Times New Roman" w:cs="Times New Roman"/>
                <w:sz w:val="24"/>
                <w:szCs w:val="24"/>
              </w:rPr>
              <w:t>e</w:t>
            </w:r>
            <w:r w:rsidRPr="001F252C">
              <w:rPr>
                <w:rFonts w:ascii="Times New Roman" w:hAnsi="Times New Roman" w:cs="Times New Roman"/>
                <w:sz w:val="24"/>
                <w:szCs w:val="24"/>
              </w:rPr>
              <w:t>.</w:t>
            </w:r>
          </w:p>
        </w:tc>
        <w:tc>
          <w:tcPr>
            <w:tcW w:w="1634" w:type="pct"/>
          </w:tcPr>
          <w:p w:rsidR="000D4D3A" w:rsidRPr="001F252C" w:rsidRDefault="000D4D3A" w:rsidP="00C071AD">
            <w:pPr>
              <w:spacing w:before="120" w:after="120"/>
              <w:jc w:val="both"/>
              <w:rPr>
                <w:rFonts w:ascii="Times New Roman" w:hAnsi="Times New Roman" w:cs="Times New Roman"/>
                <w:b/>
                <w:sz w:val="24"/>
                <w:szCs w:val="24"/>
                <w:lang w:val="hr-HR" w:eastAsia="sq-AL"/>
              </w:rPr>
            </w:pPr>
            <w:r w:rsidRPr="001F252C">
              <w:rPr>
                <w:rFonts w:ascii="Times New Roman" w:hAnsi="Times New Roman" w:cs="Times New Roman"/>
                <w:sz w:val="24"/>
                <w:szCs w:val="24"/>
              </w:rPr>
              <w:t>1. Prilikom odabira vozila za pregled tehnicke ispravnosti na putu i prilikom provodenja tog pregleda, inspektori sesuzdržavaju od bilo kakve diskriminacije na temelju nacionalnosti vozaca, države registracije ili države u kojoj je vozilo stavljeno u uporabu</w:t>
            </w:r>
          </w:p>
        </w:tc>
      </w:tr>
      <w:tr w:rsidR="001F252C" w:rsidRPr="001F252C" w:rsidTr="00EC311E">
        <w:trPr>
          <w:trHeight w:val="283"/>
        </w:trPr>
        <w:tc>
          <w:tcPr>
            <w:tcW w:w="1667" w:type="pct"/>
            <w:shd w:val="clear" w:color="auto" w:fill="auto"/>
          </w:tcPr>
          <w:p w:rsidR="000D4D3A" w:rsidRPr="001F252C" w:rsidRDefault="006859E8" w:rsidP="006859E8">
            <w:pPr>
              <w:spacing w:before="120" w:after="120"/>
              <w:jc w:val="both"/>
              <w:rPr>
                <w:rFonts w:ascii="Times New Roman" w:hAnsi="Times New Roman" w:cs="Times New Roman"/>
                <w:bCs/>
                <w:sz w:val="24"/>
                <w:szCs w:val="24"/>
              </w:rPr>
            </w:pPr>
            <w:r>
              <w:rPr>
                <w:rFonts w:ascii="Times New Roman" w:hAnsi="Times New Roman" w:cs="Times New Roman"/>
                <w:bCs/>
                <w:sz w:val="24"/>
                <w:szCs w:val="24"/>
              </w:rPr>
              <w:t xml:space="preserve">2. Kompenzimi për angazhimin e njësisë mobile </w:t>
            </w:r>
            <w:r w:rsidR="000D4D3A" w:rsidRPr="001F252C">
              <w:rPr>
                <w:rFonts w:ascii="Times New Roman" w:hAnsi="Times New Roman" w:cs="Times New Roman"/>
                <w:bCs/>
                <w:sz w:val="24"/>
                <w:szCs w:val="24"/>
              </w:rPr>
              <w:t xml:space="preserve">nuk është i lidhur drejtpërdrejt me rezultatet fillestare apo të detajuara të kontrollit të rregullsisë teknike </w:t>
            </w:r>
            <w:r>
              <w:rPr>
                <w:rFonts w:ascii="Times New Roman" w:hAnsi="Times New Roman" w:cs="Times New Roman"/>
                <w:bCs/>
                <w:sz w:val="24"/>
                <w:szCs w:val="24"/>
              </w:rPr>
              <w:t>të mjetit</w:t>
            </w:r>
            <w:r w:rsidR="000D4D3A" w:rsidRPr="001F252C">
              <w:rPr>
                <w:rFonts w:ascii="Times New Roman" w:hAnsi="Times New Roman" w:cs="Times New Roman"/>
                <w:bCs/>
                <w:sz w:val="24"/>
                <w:szCs w:val="24"/>
              </w:rPr>
              <w:t xml:space="preserve">. </w:t>
            </w:r>
          </w:p>
        </w:tc>
        <w:tc>
          <w:tcPr>
            <w:tcW w:w="1699" w:type="pct"/>
          </w:tcPr>
          <w:p w:rsidR="000D4D3A" w:rsidRPr="001F252C" w:rsidRDefault="000D4D3A" w:rsidP="00C071AD">
            <w:pPr>
              <w:spacing w:before="120" w:after="120"/>
              <w:jc w:val="both"/>
              <w:rPr>
                <w:rFonts w:ascii="Times New Roman" w:hAnsi="Times New Roman" w:cs="Times New Roman"/>
                <w:b/>
                <w:bCs/>
                <w:sz w:val="24"/>
                <w:szCs w:val="24"/>
                <w:lang w:val="en-GB" w:eastAsia="sq-AL"/>
              </w:rPr>
            </w:pPr>
            <w:r w:rsidRPr="001F252C">
              <w:rPr>
                <w:rFonts w:ascii="Times New Roman" w:hAnsi="Times New Roman" w:cs="Times New Roman"/>
                <w:sz w:val="24"/>
                <w:szCs w:val="24"/>
              </w:rPr>
              <w:t>2. The reward of inspectors shall not be directly related to the results of initial or more detailed technical roadside inspections.</w:t>
            </w:r>
          </w:p>
        </w:tc>
        <w:tc>
          <w:tcPr>
            <w:tcW w:w="1634" w:type="pct"/>
          </w:tcPr>
          <w:p w:rsidR="000D4D3A" w:rsidRPr="001F252C" w:rsidRDefault="000D4D3A" w:rsidP="00C071AD">
            <w:pPr>
              <w:autoSpaceDE w:val="0"/>
              <w:autoSpaceDN w:val="0"/>
              <w:adjustRightInd w:val="0"/>
              <w:spacing w:before="120" w:after="120"/>
              <w:jc w:val="both"/>
              <w:rPr>
                <w:rFonts w:ascii="Times New Roman" w:eastAsia="Calibri" w:hAnsi="Times New Roman" w:cs="Times New Roman"/>
                <w:sz w:val="24"/>
                <w:szCs w:val="24"/>
              </w:rPr>
            </w:pPr>
            <w:r w:rsidRPr="001F252C">
              <w:rPr>
                <w:rFonts w:ascii="Times New Roman" w:hAnsi="Times New Roman" w:cs="Times New Roman"/>
                <w:sz w:val="24"/>
                <w:szCs w:val="24"/>
              </w:rPr>
              <w:t>2. Naknada inspektorâ nisu izravno povezane s rezultatima pocetnih ili detaljnijih pregleda tehnicke ispravnosti na putu.</w:t>
            </w:r>
          </w:p>
        </w:tc>
      </w:tr>
      <w:tr w:rsidR="001F252C" w:rsidRPr="001F252C" w:rsidTr="00EC311E">
        <w:trPr>
          <w:trHeight w:val="1123"/>
        </w:trPr>
        <w:tc>
          <w:tcPr>
            <w:tcW w:w="1667" w:type="pct"/>
            <w:shd w:val="clear" w:color="auto" w:fill="auto"/>
          </w:tcPr>
          <w:p w:rsidR="000D4D3A" w:rsidRPr="001F252C" w:rsidRDefault="000D4D3A" w:rsidP="000E0632">
            <w:pPr>
              <w:spacing w:before="120" w:after="120"/>
              <w:jc w:val="both"/>
              <w:rPr>
                <w:rFonts w:ascii="Times New Roman" w:hAnsi="Times New Roman" w:cs="Times New Roman"/>
                <w:bCs/>
                <w:sz w:val="24"/>
                <w:szCs w:val="24"/>
              </w:rPr>
            </w:pPr>
            <w:r w:rsidRPr="001F252C">
              <w:rPr>
                <w:rFonts w:ascii="Times New Roman" w:hAnsi="Times New Roman" w:cs="Times New Roman"/>
                <w:sz w:val="24"/>
                <w:szCs w:val="24"/>
              </w:rPr>
              <w:t xml:space="preserve">3. Inspektimet e detajuara të rregullsisë teknike në rrugë duhet të kryhen nga inspektuesit të cilët i plotësojnë kërkesat minimale të kompetencës dhe trajnimeve të përcaktuara në Direktivën </w:t>
            </w:r>
            <w:r w:rsidRPr="001F252C">
              <w:rPr>
                <w:rFonts w:ascii="Times New Roman" w:hAnsi="Times New Roman" w:cs="Times New Roman"/>
                <w:sz w:val="24"/>
                <w:szCs w:val="24"/>
              </w:rPr>
              <w:lastRenderedPageBreak/>
              <w:t>europiane</w:t>
            </w:r>
            <w:r w:rsidRPr="001F252C">
              <w:rPr>
                <w:rFonts w:ascii="Times New Roman" w:hAnsi="Times New Roman" w:cs="Times New Roman"/>
                <w:bCs/>
                <w:sz w:val="24"/>
                <w:szCs w:val="24"/>
              </w:rPr>
              <w:t xml:space="preserve"> cila do të transpozohet me akt nënligjorë nga Ministria.</w:t>
            </w:r>
          </w:p>
        </w:tc>
        <w:tc>
          <w:tcPr>
            <w:tcW w:w="1699" w:type="pct"/>
          </w:tcPr>
          <w:p w:rsidR="000D4D3A" w:rsidRPr="001F252C" w:rsidRDefault="000D4D3A" w:rsidP="00C071AD">
            <w:pPr>
              <w:spacing w:before="120" w:after="120"/>
              <w:jc w:val="both"/>
              <w:rPr>
                <w:rFonts w:ascii="Times New Roman" w:hAnsi="Times New Roman" w:cs="Times New Roman"/>
                <w:sz w:val="24"/>
                <w:szCs w:val="24"/>
              </w:rPr>
            </w:pPr>
            <w:r w:rsidRPr="001F252C">
              <w:rPr>
                <w:rFonts w:ascii="Times New Roman" w:hAnsi="Times New Roman" w:cs="Times New Roman"/>
                <w:bCs/>
                <w:sz w:val="24"/>
                <w:szCs w:val="24"/>
                <w:lang w:val="en-GB" w:eastAsia="sq-AL"/>
              </w:rPr>
              <w:lastRenderedPageBreak/>
              <w:t>3</w:t>
            </w:r>
            <w:r w:rsidRPr="001F252C">
              <w:rPr>
                <w:rFonts w:ascii="Times New Roman" w:hAnsi="Times New Roman" w:cs="Times New Roman"/>
                <w:b/>
                <w:bCs/>
                <w:sz w:val="24"/>
                <w:szCs w:val="24"/>
                <w:lang w:val="en-GB" w:eastAsia="sq-AL"/>
              </w:rPr>
              <w:t>.</w:t>
            </w:r>
            <w:r w:rsidRPr="001F252C">
              <w:rPr>
                <w:rFonts w:ascii="Times New Roman" w:hAnsi="Times New Roman" w:cs="Times New Roman"/>
                <w:sz w:val="24"/>
                <w:szCs w:val="24"/>
              </w:rPr>
              <w:t xml:space="preserve"> More detailed technical roadside inspections shall be carried out by inspectors who fulfil the minimum competence and training requirements laid down Directive EU transposing in our </w:t>
            </w:r>
            <w:r w:rsidRPr="001F252C">
              <w:rPr>
                <w:rFonts w:ascii="Times New Roman" w:hAnsi="Times New Roman" w:cs="Times New Roman"/>
                <w:sz w:val="24"/>
                <w:szCs w:val="24"/>
              </w:rPr>
              <w:lastRenderedPageBreak/>
              <w:t>legislation by sub-legal act of the Ministry.</w:t>
            </w:r>
          </w:p>
        </w:tc>
        <w:tc>
          <w:tcPr>
            <w:tcW w:w="1634" w:type="pct"/>
          </w:tcPr>
          <w:p w:rsidR="000D4D3A" w:rsidRPr="001F252C" w:rsidRDefault="000D4D3A" w:rsidP="00C071AD">
            <w:pPr>
              <w:autoSpaceDE w:val="0"/>
              <w:adjustRightInd w:val="0"/>
              <w:snapToGrid w:val="0"/>
              <w:spacing w:before="120" w:after="120"/>
              <w:jc w:val="both"/>
              <w:outlineLvl w:val="0"/>
              <w:rPr>
                <w:rFonts w:ascii="Times New Roman" w:hAnsi="Times New Roman" w:cs="Times New Roman"/>
                <w:sz w:val="24"/>
                <w:szCs w:val="24"/>
              </w:rPr>
            </w:pPr>
            <w:r w:rsidRPr="001F252C">
              <w:rPr>
                <w:rFonts w:ascii="Times New Roman" w:hAnsi="Times New Roman" w:cs="Times New Roman"/>
                <w:sz w:val="24"/>
                <w:szCs w:val="24"/>
              </w:rPr>
              <w:lastRenderedPageBreak/>
              <w:t xml:space="preserve">3. Detaljnije preglede tehničke ispravnosti na putu provode samo inspektori koji ispunjavaju minimalne zahtjeve u pogledu stručnosti i osposobljenosti utvrđene na Europske Direktivi </w:t>
            </w:r>
            <w:r w:rsidRPr="001F252C">
              <w:rPr>
                <w:rFonts w:ascii="Times New Roman" w:hAnsi="Times New Roman" w:cs="Times New Roman"/>
                <w:sz w:val="24"/>
                <w:szCs w:val="24"/>
              </w:rPr>
              <w:lastRenderedPageBreak/>
              <w:t>koje se prenese podzakonskim aktom Ministarstva.</w:t>
            </w:r>
          </w:p>
        </w:tc>
      </w:tr>
      <w:tr w:rsidR="001F252C" w:rsidRPr="001F252C" w:rsidTr="00EC311E">
        <w:trPr>
          <w:trHeight w:val="1123"/>
        </w:trPr>
        <w:tc>
          <w:tcPr>
            <w:tcW w:w="1667" w:type="pct"/>
            <w:shd w:val="clear" w:color="auto" w:fill="auto"/>
          </w:tcPr>
          <w:p w:rsidR="000D4D3A" w:rsidRPr="001F252C" w:rsidRDefault="000D4D3A" w:rsidP="00C071AD">
            <w:pPr>
              <w:spacing w:before="120" w:after="120"/>
              <w:ind w:left="360"/>
              <w:jc w:val="center"/>
              <w:rPr>
                <w:rFonts w:ascii="Times New Roman" w:hAnsi="Times New Roman" w:cs="Times New Roman"/>
                <w:b/>
                <w:bCs/>
                <w:sz w:val="24"/>
                <w:szCs w:val="24"/>
                <w:lang w:val="de-DE" w:eastAsia="sq-AL"/>
              </w:rPr>
            </w:pPr>
            <w:r w:rsidRPr="001F252C">
              <w:rPr>
                <w:rFonts w:ascii="Times New Roman" w:hAnsi="Times New Roman" w:cs="Times New Roman"/>
                <w:b/>
                <w:bCs/>
                <w:sz w:val="24"/>
                <w:szCs w:val="24"/>
                <w:lang w:val="de-DE" w:eastAsia="sq-AL"/>
              </w:rPr>
              <w:lastRenderedPageBreak/>
              <w:t xml:space="preserve">Neni </w:t>
            </w:r>
            <w:r w:rsidR="002404CD" w:rsidRPr="001F252C">
              <w:rPr>
                <w:rFonts w:ascii="Times New Roman" w:hAnsi="Times New Roman" w:cs="Times New Roman"/>
                <w:b/>
                <w:bCs/>
                <w:sz w:val="24"/>
                <w:szCs w:val="24"/>
                <w:lang w:val="de-DE" w:eastAsia="sq-AL"/>
              </w:rPr>
              <w:t>105</w:t>
            </w:r>
          </w:p>
          <w:p w:rsidR="000D4D3A" w:rsidRPr="001F252C" w:rsidRDefault="000D4D3A" w:rsidP="00E96F6A">
            <w:pPr>
              <w:spacing w:before="120" w:after="120"/>
              <w:ind w:left="360"/>
              <w:jc w:val="center"/>
              <w:rPr>
                <w:rFonts w:ascii="Times New Roman" w:hAnsi="Times New Roman" w:cs="Times New Roman"/>
                <w:b/>
                <w:bCs/>
                <w:sz w:val="24"/>
                <w:szCs w:val="24"/>
                <w:lang w:val="de-DE" w:eastAsia="sq-AL"/>
              </w:rPr>
            </w:pPr>
            <w:r w:rsidRPr="001F252C">
              <w:rPr>
                <w:rFonts w:ascii="Times New Roman" w:hAnsi="Times New Roman" w:cs="Times New Roman"/>
                <w:b/>
                <w:bCs/>
                <w:sz w:val="24"/>
                <w:szCs w:val="24"/>
                <w:lang w:val="de-DE" w:eastAsia="sq-AL"/>
              </w:rPr>
              <w:t xml:space="preserve">Përzgjedhja e automjeteve për kontrollim teknik fillestar në rrugë </w:t>
            </w:r>
          </w:p>
        </w:tc>
        <w:tc>
          <w:tcPr>
            <w:tcW w:w="1699" w:type="pct"/>
          </w:tcPr>
          <w:p w:rsidR="000D4D3A" w:rsidRPr="001F252C" w:rsidRDefault="000D4D3A" w:rsidP="00C071AD">
            <w:pPr>
              <w:spacing w:before="120" w:after="120"/>
              <w:jc w:val="center"/>
              <w:rPr>
                <w:rFonts w:ascii="Times New Roman" w:hAnsi="Times New Roman" w:cs="Times New Roman"/>
                <w:b/>
                <w:bCs/>
                <w:sz w:val="24"/>
                <w:szCs w:val="24"/>
                <w:lang w:val="en-GB" w:eastAsia="sq-AL"/>
              </w:rPr>
            </w:pPr>
            <w:r w:rsidRPr="001F252C">
              <w:rPr>
                <w:rFonts w:ascii="Times New Roman" w:hAnsi="Times New Roman" w:cs="Times New Roman"/>
                <w:b/>
                <w:bCs/>
                <w:sz w:val="24"/>
                <w:szCs w:val="24"/>
                <w:lang w:val="en-GB" w:eastAsia="sq-AL"/>
              </w:rPr>
              <w:t xml:space="preserve">Article </w:t>
            </w:r>
            <w:r w:rsidR="002404CD" w:rsidRPr="001F252C">
              <w:rPr>
                <w:rFonts w:ascii="Times New Roman" w:hAnsi="Times New Roman" w:cs="Times New Roman"/>
                <w:b/>
                <w:bCs/>
                <w:sz w:val="24"/>
                <w:szCs w:val="24"/>
                <w:lang w:val="de-DE" w:eastAsia="sq-AL"/>
              </w:rPr>
              <w:t>105</w:t>
            </w:r>
          </w:p>
          <w:p w:rsidR="000D4D3A" w:rsidRPr="001F252C" w:rsidRDefault="000D4D3A" w:rsidP="00C071AD">
            <w:pPr>
              <w:pStyle w:val="CM4"/>
              <w:spacing w:before="120" w:after="120" w:line="276" w:lineRule="auto"/>
              <w:jc w:val="center"/>
              <w:rPr>
                <w:rFonts w:ascii="Times New Roman" w:hAnsi="Times New Roman"/>
              </w:rPr>
            </w:pPr>
            <w:r w:rsidRPr="001F252C">
              <w:rPr>
                <w:rFonts w:ascii="Times New Roman" w:hAnsi="Times New Roman"/>
                <w:b/>
                <w:bCs/>
              </w:rPr>
              <w:t>Selection of vehicles for initial technical roadside inspection</w:t>
            </w:r>
          </w:p>
        </w:tc>
        <w:tc>
          <w:tcPr>
            <w:tcW w:w="1634" w:type="pct"/>
          </w:tcPr>
          <w:p w:rsidR="000D4D3A" w:rsidRPr="001F252C" w:rsidRDefault="000D4D3A" w:rsidP="00C071AD">
            <w:pPr>
              <w:spacing w:before="120" w:after="120"/>
              <w:jc w:val="center"/>
              <w:rPr>
                <w:rFonts w:ascii="Times New Roman" w:hAnsi="Times New Roman" w:cs="Times New Roman"/>
                <w:b/>
                <w:sz w:val="24"/>
                <w:szCs w:val="24"/>
                <w:lang w:val="hr-HR" w:eastAsia="sq-AL"/>
              </w:rPr>
            </w:pPr>
            <w:r w:rsidRPr="001F252C">
              <w:rPr>
                <w:rFonts w:ascii="Times New Roman" w:hAnsi="Times New Roman" w:cs="Times New Roman"/>
                <w:b/>
                <w:sz w:val="24"/>
                <w:szCs w:val="24"/>
                <w:lang w:val="hr-HR" w:eastAsia="sq-AL"/>
              </w:rPr>
              <w:t xml:space="preserve">Član </w:t>
            </w:r>
            <w:r w:rsidR="002404CD" w:rsidRPr="001F252C">
              <w:rPr>
                <w:rFonts w:ascii="Times New Roman" w:hAnsi="Times New Roman" w:cs="Times New Roman"/>
                <w:b/>
                <w:bCs/>
                <w:sz w:val="24"/>
                <w:szCs w:val="24"/>
                <w:lang w:val="de-DE" w:eastAsia="sq-AL"/>
              </w:rPr>
              <w:t>105</w:t>
            </w:r>
          </w:p>
          <w:p w:rsidR="000D4D3A" w:rsidRPr="001F252C" w:rsidRDefault="000D4D3A" w:rsidP="00C071AD">
            <w:pPr>
              <w:pStyle w:val="CM4"/>
              <w:spacing w:before="120" w:after="120" w:line="276" w:lineRule="auto"/>
              <w:jc w:val="center"/>
              <w:rPr>
                <w:rFonts w:ascii="Times New Roman" w:hAnsi="Times New Roman"/>
              </w:rPr>
            </w:pPr>
            <w:r w:rsidRPr="001F252C">
              <w:rPr>
                <w:rFonts w:ascii="Times New Roman" w:hAnsi="Times New Roman"/>
                <w:b/>
                <w:bCs/>
              </w:rPr>
              <w:t>Odabir vozila za početni pregled tehničke ispravnosti na putu</w:t>
            </w:r>
          </w:p>
        </w:tc>
      </w:tr>
      <w:tr w:rsidR="001F252C" w:rsidRPr="001F252C" w:rsidTr="00EC311E">
        <w:trPr>
          <w:trHeight w:val="1123"/>
        </w:trPr>
        <w:tc>
          <w:tcPr>
            <w:tcW w:w="1667" w:type="pct"/>
            <w:shd w:val="clear" w:color="auto" w:fill="auto"/>
          </w:tcPr>
          <w:p w:rsidR="000D4D3A" w:rsidRPr="001F252C" w:rsidRDefault="000D4D3A" w:rsidP="001F252C">
            <w:pPr>
              <w:spacing w:before="120" w:after="120"/>
              <w:jc w:val="both"/>
              <w:rPr>
                <w:rFonts w:ascii="Times New Roman" w:hAnsi="Times New Roman" w:cs="Times New Roman"/>
                <w:b/>
                <w:bCs/>
                <w:sz w:val="24"/>
                <w:szCs w:val="24"/>
                <w:lang w:val="sq-AL" w:eastAsia="sq-AL"/>
              </w:rPr>
            </w:pPr>
            <w:r w:rsidRPr="001F252C">
              <w:rPr>
                <w:rFonts w:ascii="Times New Roman" w:hAnsi="Times New Roman" w:cs="Times New Roman"/>
                <w:sz w:val="24"/>
                <w:szCs w:val="24"/>
                <w:lang w:val="sq-AL"/>
              </w:rPr>
              <w:t>Me rastin e përcaktimit të automjetit i cili do ti nënshtrohet kontrollimit teknik fillestar në rrugë, zyrtarët e autorizuar mund të zgjedhin, si prioritet, automjetet që operojnë nga subjektet të cilat për fushëveprim e kanë operimin me rrezik të lartë. Automjetet gjithashtu mundë të përzgjedhen në mënyrë të rastësishme për inspektim, apo kur ekziston dyshimi se automjeti paraqet një rrezik për sigurinë rrugore ose për mjedisin.</w:t>
            </w:r>
          </w:p>
        </w:tc>
        <w:tc>
          <w:tcPr>
            <w:tcW w:w="1699" w:type="pct"/>
          </w:tcPr>
          <w:p w:rsidR="000D4D3A" w:rsidRPr="001F252C" w:rsidRDefault="000D4D3A" w:rsidP="001F252C">
            <w:pPr>
              <w:spacing w:before="120" w:after="120"/>
              <w:jc w:val="both"/>
              <w:rPr>
                <w:rFonts w:ascii="Times New Roman" w:hAnsi="Times New Roman" w:cs="Times New Roman"/>
                <w:bCs/>
                <w:sz w:val="24"/>
                <w:szCs w:val="24"/>
                <w:lang w:val="en-GB" w:eastAsia="sq-AL"/>
              </w:rPr>
            </w:pPr>
            <w:r w:rsidRPr="001F252C">
              <w:rPr>
                <w:rFonts w:ascii="Times New Roman" w:hAnsi="Times New Roman" w:cs="Times New Roman"/>
                <w:sz w:val="24"/>
                <w:szCs w:val="24"/>
              </w:rPr>
              <w:t>When identifying vehicles to be subject to an initial technical roadside inspection</w:t>
            </w:r>
            <w:r w:rsidR="00681A69" w:rsidRPr="001F252C">
              <w:rPr>
                <w:rFonts w:ascii="Times New Roman" w:hAnsi="Times New Roman" w:cs="Times New Roman"/>
                <w:sz w:val="24"/>
                <w:szCs w:val="24"/>
              </w:rPr>
              <w:t>, the</w:t>
            </w:r>
            <w:r w:rsidRPr="001F252C">
              <w:rPr>
                <w:rFonts w:ascii="Times New Roman" w:hAnsi="Times New Roman" w:cs="Times New Roman"/>
                <w:sz w:val="24"/>
                <w:szCs w:val="24"/>
              </w:rPr>
              <w:t xml:space="preserve"> authorized officers may select, as a priority, vehicles operated by undertakings with a high-risk profile as referred to in European Directive which will be transposed in national legislation by sub-leagal act of the Ministry. Vehicles may also be selected randomly for inspection, or where there is a suspicion that the vehicle presents a risk to road safety or to the environment.</w:t>
            </w:r>
          </w:p>
        </w:tc>
        <w:tc>
          <w:tcPr>
            <w:tcW w:w="1634" w:type="pct"/>
          </w:tcPr>
          <w:p w:rsidR="000D4D3A" w:rsidRPr="001F252C" w:rsidRDefault="000D4D3A" w:rsidP="00C071AD">
            <w:pPr>
              <w:spacing w:before="120" w:after="120"/>
              <w:jc w:val="both"/>
              <w:rPr>
                <w:rFonts w:ascii="Times New Roman" w:hAnsi="Times New Roman" w:cs="Times New Roman"/>
                <w:b/>
                <w:sz w:val="24"/>
                <w:szCs w:val="24"/>
                <w:lang w:val="hr-HR" w:eastAsia="sq-AL"/>
              </w:rPr>
            </w:pPr>
            <w:r w:rsidRPr="001F252C">
              <w:rPr>
                <w:rFonts w:ascii="Times New Roman" w:hAnsi="Times New Roman" w:cs="Times New Roman"/>
                <w:sz w:val="24"/>
                <w:szCs w:val="24"/>
              </w:rPr>
              <w:t>Prilikom utvrđivanja koja će vozila biti podvrgnuta početnom pregledu tehničke ispravnosti na putu inspektori mogu odabrati, kao prioritet, vozila kojima upravljaju poduzeća s visokorizičnim profilom kako je navedeno u Evropske Direktivi koja prenese podzakonskim aktom Ministarstva.Vozila se za pregled također mogu odabrati nasumice ili u slučajevima kada postoji sumnja u to da to vozilo predstavlja opasnost za sigurnost na putevima ili za okoliš.</w:t>
            </w:r>
          </w:p>
        </w:tc>
      </w:tr>
      <w:tr w:rsidR="001F252C" w:rsidRPr="001F252C" w:rsidTr="00EC311E">
        <w:trPr>
          <w:trHeight w:val="1123"/>
        </w:trPr>
        <w:tc>
          <w:tcPr>
            <w:tcW w:w="1667" w:type="pct"/>
            <w:shd w:val="clear" w:color="auto" w:fill="auto"/>
          </w:tcPr>
          <w:p w:rsidR="000D4D3A" w:rsidRPr="001F252C" w:rsidRDefault="000D4D3A" w:rsidP="00EC4DE4">
            <w:pPr>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2. Ministria me një akt të veçant do ti përcaktojë proceduart për kontrollimin teknik fillestar në rrugë.</w:t>
            </w:r>
          </w:p>
        </w:tc>
        <w:tc>
          <w:tcPr>
            <w:tcW w:w="1699" w:type="pct"/>
          </w:tcPr>
          <w:p w:rsidR="000D4D3A" w:rsidRPr="001F252C" w:rsidRDefault="000D4D3A" w:rsidP="00EE4373">
            <w:pPr>
              <w:spacing w:before="120" w:after="120"/>
              <w:jc w:val="both"/>
              <w:rPr>
                <w:rFonts w:ascii="Times New Roman" w:hAnsi="Times New Roman" w:cs="Times New Roman"/>
                <w:sz w:val="24"/>
                <w:szCs w:val="24"/>
              </w:rPr>
            </w:pPr>
            <w:r w:rsidRPr="001F252C">
              <w:rPr>
                <w:rFonts w:ascii="Times New Roman" w:hAnsi="Times New Roman" w:cs="Times New Roman"/>
                <w:bCs/>
                <w:sz w:val="24"/>
                <w:szCs w:val="24"/>
                <w:lang w:val="en-GB" w:eastAsia="sq-AL"/>
              </w:rPr>
              <w:t xml:space="preserve">2. </w:t>
            </w:r>
            <w:r w:rsidR="00EE4373" w:rsidRPr="001F252C">
              <w:rPr>
                <w:rFonts w:ascii="Times New Roman" w:hAnsi="Times New Roman" w:cs="Times New Roman"/>
                <w:bCs/>
                <w:sz w:val="24"/>
                <w:szCs w:val="24"/>
                <w:lang w:val="en-GB" w:eastAsia="sq-AL"/>
              </w:rPr>
              <w:t>The Ministry by</w:t>
            </w:r>
            <w:r w:rsidRPr="001F252C">
              <w:rPr>
                <w:rFonts w:ascii="Times New Roman" w:hAnsi="Times New Roman" w:cs="Times New Roman"/>
                <w:bCs/>
                <w:sz w:val="24"/>
                <w:szCs w:val="24"/>
                <w:lang w:val="en-GB" w:eastAsia="sq-AL"/>
              </w:rPr>
              <w:t xml:space="preserve"> special act shall determine the procedures for initial technical </w:t>
            </w:r>
            <w:r w:rsidR="00EE4373" w:rsidRPr="001F252C">
              <w:rPr>
                <w:rFonts w:ascii="Times New Roman" w:hAnsi="Times New Roman" w:cs="Times New Roman"/>
                <w:bCs/>
                <w:sz w:val="24"/>
                <w:szCs w:val="24"/>
                <w:lang w:val="en-GB" w:eastAsia="sq-AL"/>
              </w:rPr>
              <w:t>roadside inspection</w:t>
            </w:r>
            <w:r w:rsidRPr="001F252C">
              <w:rPr>
                <w:rFonts w:ascii="Times New Roman" w:hAnsi="Times New Roman" w:cs="Times New Roman"/>
                <w:bCs/>
                <w:sz w:val="24"/>
                <w:szCs w:val="24"/>
                <w:lang w:val="en-GB" w:eastAsia="sq-AL"/>
              </w:rPr>
              <w:t>.</w:t>
            </w:r>
          </w:p>
        </w:tc>
        <w:tc>
          <w:tcPr>
            <w:tcW w:w="1634" w:type="pct"/>
          </w:tcPr>
          <w:p w:rsidR="000D4D3A" w:rsidRPr="001F252C" w:rsidRDefault="000D4D3A" w:rsidP="00C071AD">
            <w:pPr>
              <w:spacing w:before="120" w:after="120"/>
              <w:jc w:val="both"/>
              <w:rPr>
                <w:rFonts w:ascii="Times New Roman" w:hAnsi="Times New Roman" w:cs="Times New Roman"/>
                <w:sz w:val="24"/>
                <w:szCs w:val="24"/>
              </w:rPr>
            </w:pPr>
          </w:p>
        </w:tc>
      </w:tr>
      <w:tr w:rsidR="001F252C" w:rsidRPr="001F252C" w:rsidTr="00FD06BA">
        <w:trPr>
          <w:trHeight w:val="340"/>
        </w:trPr>
        <w:tc>
          <w:tcPr>
            <w:tcW w:w="1667" w:type="pct"/>
            <w:shd w:val="clear" w:color="auto" w:fill="auto"/>
          </w:tcPr>
          <w:p w:rsidR="000D4D3A" w:rsidRPr="001F252C" w:rsidRDefault="000D4D3A" w:rsidP="00C071AD">
            <w:pPr>
              <w:spacing w:before="120" w:after="120"/>
              <w:jc w:val="center"/>
              <w:rPr>
                <w:rFonts w:ascii="Times New Roman" w:hAnsi="Times New Roman" w:cs="Times New Roman"/>
                <w:b/>
                <w:bCs/>
                <w:sz w:val="24"/>
                <w:szCs w:val="24"/>
                <w:lang w:eastAsia="sq-AL"/>
              </w:rPr>
            </w:pPr>
            <w:r w:rsidRPr="001F252C">
              <w:rPr>
                <w:rFonts w:ascii="Times New Roman" w:hAnsi="Times New Roman" w:cs="Times New Roman"/>
                <w:b/>
                <w:bCs/>
                <w:sz w:val="24"/>
                <w:szCs w:val="24"/>
                <w:lang w:eastAsia="sq-AL"/>
              </w:rPr>
              <w:t xml:space="preserve">Neni </w:t>
            </w:r>
            <w:r w:rsidR="002404CD" w:rsidRPr="001F252C">
              <w:rPr>
                <w:rFonts w:ascii="Times New Roman" w:hAnsi="Times New Roman" w:cs="Times New Roman"/>
                <w:b/>
                <w:bCs/>
                <w:sz w:val="24"/>
                <w:szCs w:val="24"/>
                <w:lang w:eastAsia="sq-AL"/>
              </w:rPr>
              <w:t>106</w:t>
            </w:r>
          </w:p>
          <w:p w:rsidR="000D4D3A" w:rsidRPr="001F252C" w:rsidRDefault="000D4D3A" w:rsidP="00C071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Përmbajtja dhe metodat e inspektimeve teknike në rrugë</w:t>
            </w:r>
          </w:p>
        </w:tc>
        <w:tc>
          <w:tcPr>
            <w:tcW w:w="1699" w:type="pct"/>
          </w:tcPr>
          <w:p w:rsidR="000D4D3A" w:rsidRPr="001F252C" w:rsidRDefault="000D4D3A" w:rsidP="00C071AD">
            <w:pPr>
              <w:spacing w:before="120" w:after="120"/>
              <w:jc w:val="center"/>
              <w:rPr>
                <w:rFonts w:ascii="Times New Roman" w:hAnsi="Times New Roman" w:cs="Times New Roman"/>
                <w:b/>
                <w:bCs/>
                <w:sz w:val="24"/>
                <w:szCs w:val="24"/>
                <w:lang w:val="en-GB" w:eastAsia="sq-AL"/>
              </w:rPr>
            </w:pPr>
            <w:r w:rsidRPr="001F252C">
              <w:rPr>
                <w:rFonts w:ascii="Times New Roman" w:hAnsi="Times New Roman" w:cs="Times New Roman"/>
                <w:b/>
                <w:bCs/>
                <w:sz w:val="24"/>
                <w:szCs w:val="24"/>
                <w:lang w:val="en-GB" w:eastAsia="sq-AL"/>
              </w:rPr>
              <w:t xml:space="preserve">Articl </w:t>
            </w:r>
            <w:r w:rsidR="002404CD" w:rsidRPr="001F252C">
              <w:rPr>
                <w:rFonts w:ascii="Times New Roman" w:hAnsi="Times New Roman" w:cs="Times New Roman"/>
                <w:b/>
                <w:bCs/>
                <w:sz w:val="24"/>
                <w:szCs w:val="24"/>
                <w:lang w:eastAsia="sq-AL"/>
              </w:rPr>
              <w:t>106</w:t>
            </w:r>
          </w:p>
          <w:p w:rsidR="000D4D3A" w:rsidRPr="001F252C" w:rsidRDefault="000D4D3A" w:rsidP="00C071AD">
            <w:pPr>
              <w:pStyle w:val="CM4"/>
              <w:spacing w:before="120" w:after="120" w:line="276" w:lineRule="auto"/>
              <w:jc w:val="center"/>
              <w:rPr>
                <w:rFonts w:ascii="Times New Roman" w:hAnsi="Times New Roman"/>
                <w:b/>
              </w:rPr>
            </w:pPr>
            <w:r w:rsidRPr="001F252C">
              <w:rPr>
                <w:rFonts w:ascii="Times New Roman" w:hAnsi="Times New Roman"/>
                <w:b/>
                <w:bCs/>
              </w:rPr>
              <w:t>Contents and methods of technical roadside inspections</w:t>
            </w:r>
          </w:p>
        </w:tc>
        <w:tc>
          <w:tcPr>
            <w:tcW w:w="1634" w:type="pct"/>
          </w:tcPr>
          <w:p w:rsidR="000D4D3A" w:rsidRPr="001F252C" w:rsidRDefault="000D4D3A" w:rsidP="00C071AD">
            <w:pPr>
              <w:spacing w:before="120" w:after="120"/>
              <w:jc w:val="center"/>
              <w:rPr>
                <w:rFonts w:ascii="Times New Roman" w:hAnsi="Times New Roman" w:cs="Times New Roman"/>
                <w:b/>
                <w:sz w:val="24"/>
                <w:szCs w:val="24"/>
                <w:lang w:val="hr-HR" w:eastAsia="sq-AL"/>
              </w:rPr>
            </w:pPr>
            <w:r w:rsidRPr="001F252C">
              <w:rPr>
                <w:rFonts w:ascii="Times New Roman" w:hAnsi="Times New Roman" w:cs="Times New Roman"/>
                <w:b/>
                <w:sz w:val="24"/>
                <w:szCs w:val="24"/>
                <w:lang w:val="hr-HR" w:eastAsia="sq-AL"/>
              </w:rPr>
              <w:t xml:space="preserve">Član </w:t>
            </w:r>
            <w:r w:rsidR="002404CD" w:rsidRPr="001F252C">
              <w:rPr>
                <w:rFonts w:ascii="Times New Roman" w:hAnsi="Times New Roman" w:cs="Times New Roman"/>
                <w:b/>
                <w:bCs/>
                <w:sz w:val="24"/>
                <w:szCs w:val="24"/>
                <w:lang w:eastAsia="sq-AL"/>
              </w:rPr>
              <w:t>106</w:t>
            </w:r>
          </w:p>
          <w:p w:rsidR="000D4D3A" w:rsidRPr="001F252C" w:rsidRDefault="000D4D3A" w:rsidP="00C071AD">
            <w:pPr>
              <w:pStyle w:val="CM4"/>
              <w:spacing w:before="120" w:after="120" w:line="276" w:lineRule="auto"/>
              <w:jc w:val="center"/>
              <w:rPr>
                <w:rFonts w:ascii="Times New Roman" w:hAnsi="Times New Roman"/>
              </w:rPr>
            </w:pPr>
            <w:r w:rsidRPr="001F252C">
              <w:rPr>
                <w:rFonts w:ascii="Times New Roman" w:hAnsi="Times New Roman"/>
                <w:b/>
                <w:bCs/>
              </w:rPr>
              <w:t>Sadržaj i metode pregleda tehničke ispravnosti na putu</w:t>
            </w:r>
          </w:p>
        </w:tc>
      </w:tr>
      <w:tr w:rsidR="001F252C" w:rsidRPr="001F252C" w:rsidTr="00FD06BA">
        <w:trPr>
          <w:trHeight w:val="340"/>
        </w:trPr>
        <w:tc>
          <w:tcPr>
            <w:tcW w:w="1667" w:type="pct"/>
            <w:shd w:val="clear" w:color="auto" w:fill="auto"/>
          </w:tcPr>
          <w:p w:rsidR="000D4D3A" w:rsidRPr="001F252C" w:rsidRDefault="000D4D3A" w:rsidP="00C60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cs="Times New Roman"/>
                <w:sz w:val="24"/>
                <w:szCs w:val="24"/>
                <w:lang w:val="de-DE"/>
              </w:rPr>
            </w:pPr>
            <w:r w:rsidRPr="001F252C">
              <w:rPr>
                <w:rFonts w:ascii="Times New Roman" w:hAnsi="Times New Roman" w:cs="Times New Roman"/>
                <w:sz w:val="24"/>
                <w:szCs w:val="24"/>
                <w:lang w:val="de-DE"/>
              </w:rPr>
              <w:t xml:space="preserve">1. Ministria duhet të sigurojë që automjetet e përzgjedhura në pajtim me nenin 103 të këtij ligji i nënshtrohen inspektimit teknik fillestar në </w:t>
            </w:r>
            <w:r w:rsidRPr="001F252C">
              <w:rPr>
                <w:rFonts w:ascii="Times New Roman" w:hAnsi="Times New Roman" w:cs="Times New Roman"/>
                <w:sz w:val="24"/>
                <w:szCs w:val="24"/>
                <w:lang w:val="de-DE"/>
              </w:rPr>
              <w:lastRenderedPageBreak/>
              <w:t>rrugë.</w:t>
            </w:r>
          </w:p>
        </w:tc>
        <w:tc>
          <w:tcPr>
            <w:tcW w:w="1699" w:type="pct"/>
          </w:tcPr>
          <w:p w:rsidR="000D4D3A" w:rsidRPr="001F252C" w:rsidRDefault="000D4D3A" w:rsidP="00C071AD">
            <w:pPr>
              <w:pStyle w:val="CM4"/>
              <w:spacing w:before="120" w:after="120" w:line="276" w:lineRule="auto"/>
              <w:jc w:val="both"/>
              <w:rPr>
                <w:rFonts w:ascii="Times New Roman" w:hAnsi="Times New Roman"/>
              </w:rPr>
            </w:pPr>
            <w:r w:rsidRPr="001F252C">
              <w:rPr>
                <w:rFonts w:ascii="Times New Roman" w:hAnsi="Times New Roman"/>
              </w:rPr>
              <w:lastRenderedPageBreak/>
              <w:t xml:space="preserve">1. Ministry shall ensure that vehicles selected in accordance with Article 103 are subject to an initial technical roadside inspection. </w:t>
            </w:r>
          </w:p>
        </w:tc>
        <w:tc>
          <w:tcPr>
            <w:tcW w:w="1634" w:type="pct"/>
          </w:tcPr>
          <w:p w:rsidR="000D4D3A" w:rsidRPr="001F252C" w:rsidRDefault="000D4D3A" w:rsidP="004E366D">
            <w:pPr>
              <w:autoSpaceDE w:val="0"/>
              <w:autoSpaceDN w:val="0"/>
              <w:adjustRightInd w:val="0"/>
              <w:spacing w:before="120" w:after="120"/>
              <w:jc w:val="both"/>
              <w:rPr>
                <w:rFonts w:ascii="Times New Roman" w:hAnsi="Times New Roman" w:cs="Times New Roman"/>
                <w:sz w:val="24"/>
                <w:szCs w:val="24"/>
                <w:lang w:val="hr-HR"/>
              </w:rPr>
            </w:pPr>
            <w:r w:rsidRPr="001F252C">
              <w:rPr>
                <w:rFonts w:ascii="Times New Roman" w:hAnsi="Times New Roman" w:cs="Times New Roman"/>
                <w:sz w:val="24"/>
                <w:szCs w:val="24"/>
                <w:lang w:val="hr-HR"/>
              </w:rPr>
              <w:t xml:space="preserve">1. </w:t>
            </w:r>
            <w:r w:rsidRPr="001F252C">
              <w:rPr>
                <w:rFonts w:ascii="Times New Roman" w:hAnsi="Times New Roman" w:cs="Times New Roman"/>
                <w:sz w:val="24"/>
                <w:szCs w:val="24"/>
              </w:rPr>
              <w:t>Ministarstvo</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treba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osiguravaju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da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vozila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odabrana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skladu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w:t>
            </w:r>
            <w:r w:rsidRPr="001F252C">
              <w:rPr>
                <w:rFonts w:ascii="Times New Roman" w:hAnsi="Times New Roman" w:cs="Times New Roman"/>
                <w:sz w:val="24"/>
                <w:szCs w:val="24"/>
                <w:lang w:val="hr-HR"/>
              </w:rPr>
              <w:t xml:space="preserve"> č</w:t>
            </w:r>
            <w:r w:rsidRPr="001F252C">
              <w:rPr>
                <w:rFonts w:ascii="Times New Roman" w:hAnsi="Times New Roman" w:cs="Times New Roman"/>
                <w:sz w:val="24"/>
                <w:szCs w:val="24"/>
              </w:rPr>
              <w:t>lankom</w:t>
            </w:r>
            <w:r w:rsidRPr="001F252C">
              <w:rPr>
                <w:rFonts w:ascii="Times New Roman" w:hAnsi="Times New Roman" w:cs="Times New Roman"/>
                <w:sz w:val="24"/>
                <w:szCs w:val="24"/>
                <w:lang w:val="hr-HR"/>
              </w:rPr>
              <w:t xml:space="preserve"> 103 </w:t>
            </w:r>
            <w:r w:rsidRPr="001F252C">
              <w:rPr>
                <w:rFonts w:ascii="Times New Roman" w:hAnsi="Times New Roman" w:cs="Times New Roman"/>
                <w:sz w:val="24"/>
                <w:szCs w:val="24"/>
              </w:rPr>
              <w:t>ovog</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zakona</w:t>
            </w:r>
            <w:r w:rsidRPr="001F252C">
              <w:rPr>
                <w:rFonts w:ascii="Times New Roman" w:hAnsi="Times New Roman" w:cs="Times New Roman"/>
                <w:sz w:val="24"/>
                <w:szCs w:val="24"/>
                <w:lang w:val="hr-HR"/>
              </w:rPr>
              <w:t xml:space="preserve">. </w:t>
            </w:r>
            <w:proofErr w:type="gramStart"/>
            <w:r w:rsidRPr="001F252C">
              <w:rPr>
                <w:rFonts w:ascii="Times New Roman" w:hAnsi="Times New Roman" w:cs="Times New Roman"/>
                <w:sz w:val="24"/>
                <w:szCs w:val="24"/>
              </w:rPr>
              <w:t>podlije</w:t>
            </w:r>
            <w:r w:rsidRPr="001F252C">
              <w:rPr>
                <w:rFonts w:ascii="Times New Roman" w:hAnsi="Times New Roman" w:cs="Times New Roman"/>
                <w:sz w:val="24"/>
                <w:szCs w:val="24"/>
                <w:lang w:val="hr-HR"/>
              </w:rPr>
              <w:t>ž</w:t>
            </w:r>
            <w:r w:rsidRPr="001F252C">
              <w:rPr>
                <w:rFonts w:ascii="Times New Roman" w:hAnsi="Times New Roman" w:cs="Times New Roman"/>
                <w:sz w:val="24"/>
                <w:szCs w:val="24"/>
              </w:rPr>
              <w:t>u</w:t>
            </w:r>
            <w:proofErr w:type="gramEnd"/>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po</w:t>
            </w:r>
            <w:r w:rsidRPr="001F252C">
              <w:rPr>
                <w:rFonts w:ascii="Times New Roman" w:hAnsi="Times New Roman" w:cs="Times New Roman"/>
                <w:sz w:val="24"/>
                <w:szCs w:val="24"/>
                <w:lang w:val="hr-HR"/>
              </w:rPr>
              <w:t>č</w:t>
            </w:r>
            <w:r w:rsidRPr="001F252C">
              <w:rPr>
                <w:rFonts w:ascii="Times New Roman" w:hAnsi="Times New Roman" w:cs="Times New Roman"/>
                <w:sz w:val="24"/>
                <w:szCs w:val="24"/>
              </w:rPr>
              <w:t>etnom</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pregledu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tehni</w:t>
            </w:r>
            <w:r w:rsidRPr="001F252C">
              <w:rPr>
                <w:rFonts w:ascii="Times New Roman" w:hAnsi="Times New Roman" w:cs="Times New Roman"/>
                <w:sz w:val="24"/>
                <w:szCs w:val="24"/>
                <w:lang w:val="hr-HR"/>
              </w:rPr>
              <w:t>č</w:t>
            </w:r>
            <w:r w:rsidRPr="001F252C">
              <w:rPr>
                <w:rFonts w:ascii="Times New Roman" w:hAnsi="Times New Roman" w:cs="Times New Roman"/>
                <w:sz w:val="24"/>
                <w:szCs w:val="24"/>
              </w:rPr>
              <w:t>ke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lastRenderedPageBreak/>
              <w:t>ispravnosti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na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putu</w:t>
            </w:r>
            <w:r w:rsidRPr="001F252C">
              <w:rPr>
                <w:rFonts w:ascii="Times New Roman" w:hAnsi="Times New Roman" w:cs="Times New Roman"/>
                <w:sz w:val="24"/>
                <w:szCs w:val="24"/>
                <w:lang w:val="hr-HR"/>
              </w:rPr>
              <w:t>.</w:t>
            </w:r>
          </w:p>
        </w:tc>
      </w:tr>
      <w:tr w:rsidR="001F252C" w:rsidRPr="001F252C" w:rsidTr="00FD06BA">
        <w:trPr>
          <w:trHeight w:val="340"/>
        </w:trPr>
        <w:tc>
          <w:tcPr>
            <w:tcW w:w="1667" w:type="pct"/>
            <w:shd w:val="clear" w:color="auto" w:fill="auto"/>
          </w:tcPr>
          <w:p w:rsidR="000D4D3A" w:rsidRPr="001F252C" w:rsidRDefault="000D4D3A" w:rsidP="000113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cs="Times New Roman"/>
                <w:sz w:val="24"/>
                <w:szCs w:val="24"/>
                <w:lang w:val="de-DE"/>
              </w:rPr>
            </w:pPr>
            <w:r w:rsidRPr="001F252C">
              <w:rPr>
                <w:rFonts w:ascii="Times New Roman" w:hAnsi="Times New Roman" w:cs="Times New Roman"/>
                <w:sz w:val="24"/>
                <w:szCs w:val="24"/>
                <w:lang w:val="de-DE"/>
              </w:rPr>
              <w:lastRenderedPageBreak/>
              <w:t>2. Ne çdo inspektim teknik fillestar te automjetit, inspektuesi:</w:t>
            </w:r>
          </w:p>
        </w:tc>
        <w:tc>
          <w:tcPr>
            <w:tcW w:w="1699" w:type="pct"/>
          </w:tcPr>
          <w:p w:rsidR="000D4D3A" w:rsidRPr="001F252C" w:rsidRDefault="000D4D3A" w:rsidP="00C071AD">
            <w:pPr>
              <w:pStyle w:val="CM4"/>
              <w:spacing w:before="120" w:after="120" w:line="276" w:lineRule="auto"/>
              <w:jc w:val="both"/>
              <w:rPr>
                <w:rFonts w:ascii="Times New Roman" w:eastAsia="Times New Roman" w:hAnsi="Times New Roman"/>
                <w:b/>
                <w:bCs/>
                <w:lang w:val="en-GB" w:eastAsia="sq-AL"/>
              </w:rPr>
            </w:pPr>
            <w:r w:rsidRPr="001F252C">
              <w:rPr>
                <w:rFonts w:ascii="Times New Roman" w:hAnsi="Times New Roman"/>
              </w:rPr>
              <w:t xml:space="preserve">2. In each initial technical roadside inspection of a vehicle, the inspector: </w:t>
            </w:r>
          </w:p>
        </w:tc>
        <w:tc>
          <w:tcPr>
            <w:tcW w:w="1634" w:type="pct"/>
          </w:tcPr>
          <w:p w:rsidR="000D4D3A" w:rsidRPr="001F252C" w:rsidRDefault="000D4D3A" w:rsidP="00C071AD">
            <w:pPr>
              <w:pStyle w:val="CM4"/>
              <w:spacing w:before="120" w:after="120" w:line="276" w:lineRule="auto"/>
              <w:jc w:val="both"/>
              <w:rPr>
                <w:rFonts w:ascii="Times New Roman" w:hAnsi="Times New Roman"/>
                <w:lang w:val="sq-AL" w:eastAsia="en-US"/>
              </w:rPr>
            </w:pPr>
            <w:r w:rsidRPr="001F252C">
              <w:rPr>
                <w:rFonts w:ascii="Times New Roman" w:hAnsi="Times New Roman"/>
              </w:rPr>
              <w:t xml:space="preserve">2.Prilikom svakog početnog pregleda tehničke ispravnosti na putu vozila inspektor: </w:t>
            </w:r>
          </w:p>
        </w:tc>
      </w:tr>
      <w:tr w:rsidR="001F252C" w:rsidRPr="001F252C" w:rsidTr="00FD06BA">
        <w:trPr>
          <w:trHeight w:val="340"/>
        </w:trPr>
        <w:tc>
          <w:tcPr>
            <w:tcW w:w="1667" w:type="pct"/>
            <w:shd w:val="clear" w:color="auto" w:fill="auto"/>
          </w:tcPr>
          <w:p w:rsidR="000D4D3A" w:rsidRPr="001F252C" w:rsidRDefault="000D4D3A" w:rsidP="00E32809">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567"/>
              <w:jc w:val="both"/>
              <w:rPr>
                <w:rFonts w:ascii="Times New Roman" w:hAnsi="Times New Roman" w:cs="Times New Roman"/>
                <w:sz w:val="24"/>
                <w:szCs w:val="24"/>
              </w:rPr>
            </w:pPr>
            <w:r w:rsidRPr="001F252C">
              <w:rPr>
                <w:rFonts w:ascii="Times New Roman" w:hAnsi="Times New Roman" w:cs="Times New Roman"/>
                <w:sz w:val="24"/>
                <w:szCs w:val="24"/>
              </w:rPr>
              <w:t>2.1. duhet të kontrollojë certifikatën e fundit të rregullsisë teknike dhe raportin e inspektimit teknik në rrugë, të cilat duhet të jenë në dispozicion e të mbahen në automjet;</w:t>
            </w:r>
          </w:p>
        </w:tc>
        <w:tc>
          <w:tcPr>
            <w:tcW w:w="1699" w:type="pct"/>
          </w:tcPr>
          <w:p w:rsidR="000D4D3A" w:rsidRPr="001F252C" w:rsidRDefault="000D4D3A" w:rsidP="00C071AD">
            <w:pPr>
              <w:pStyle w:val="CM4"/>
              <w:spacing w:before="120" w:after="120" w:line="276" w:lineRule="auto"/>
              <w:ind w:left="432"/>
              <w:jc w:val="both"/>
              <w:rPr>
                <w:rFonts w:ascii="Times New Roman" w:hAnsi="Times New Roman"/>
              </w:rPr>
            </w:pPr>
            <w:r w:rsidRPr="001F252C">
              <w:rPr>
                <w:rFonts w:ascii="Times New Roman" w:hAnsi="Times New Roman"/>
              </w:rPr>
              <w:t>2.1. shall check the latest roadworthiness certificate and technical roadside inspection report, where available, kept on board,</w:t>
            </w:r>
          </w:p>
        </w:tc>
        <w:tc>
          <w:tcPr>
            <w:tcW w:w="1634" w:type="pct"/>
          </w:tcPr>
          <w:p w:rsidR="000D4D3A" w:rsidRPr="001F252C" w:rsidRDefault="000D4D3A" w:rsidP="00C071AD">
            <w:pPr>
              <w:pStyle w:val="CM4"/>
              <w:spacing w:before="120" w:after="120" w:line="276" w:lineRule="auto"/>
              <w:ind w:left="432"/>
              <w:jc w:val="both"/>
              <w:rPr>
                <w:rFonts w:ascii="Times New Roman" w:hAnsi="Times New Roman"/>
              </w:rPr>
            </w:pPr>
            <w:r w:rsidRPr="001F252C">
              <w:rPr>
                <w:rFonts w:ascii="Times New Roman" w:hAnsi="Times New Roman"/>
              </w:rPr>
              <w:t>2.1.provjerava najnoviji zapisnik o tehničkom pregledu vozila i, ako postoji, izvješće o pregledu tehničke ispravnosti na putu, koji se čuvaju u vozilu.</w:t>
            </w:r>
          </w:p>
        </w:tc>
      </w:tr>
      <w:tr w:rsidR="001F252C" w:rsidRPr="001F252C" w:rsidTr="00FD06BA">
        <w:trPr>
          <w:trHeight w:val="340"/>
        </w:trPr>
        <w:tc>
          <w:tcPr>
            <w:tcW w:w="1667" w:type="pct"/>
            <w:shd w:val="clear" w:color="auto" w:fill="auto"/>
          </w:tcPr>
          <w:p w:rsidR="000D4D3A" w:rsidRPr="001F252C" w:rsidRDefault="000D4D3A" w:rsidP="00E96F6A">
            <w:pPr>
              <w:shd w:val="clear" w:color="auto" w:fill="FFFFFF"/>
              <w:tabs>
                <w:tab w:val="left" w:pos="709"/>
              </w:tabs>
              <w:spacing w:before="120" w:after="120"/>
              <w:ind w:left="567"/>
              <w:jc w:val="both"/>
              <w:rPr>
                <w:rFonts w:ascii="Times New Roman" w:hAnsi="Times New Roman" w:cs="Times New Roman"/>
                <w:sz w:val="24"/>
                <w:szCs w:val="24"/>
                <w:lang w:val="de-DE"/>
              </w:rPr>
            </w:pPr>
            <w:r w:rsidRPr="001F252C">
              <w:rPr>
                <w:rFonts w:ascii="Times New Roman" w:hAnsi="Times New Roman" w:cs="Times New Roman"/>
                <w:sz w:val="24"/>
                <w:szCs w:val="24"/>
                <w:lang w:val="de-DE"/>
              </w:rPr>
              <w:t>2.2. duhet të kryej vlerësimin vizuel të gjendjes teknike të automjetit;</w:t>
            </w:r>
          </w:p>
        </w:tc>
        <w:tc>
          <w:tcPr>
            <w:tcW w:w="1699" w:type="pct"/>
          </w:tcPr>
          <w:p w:rsidR="000D4D3A" w:rsidRPr="001F252C" w:rsidRDefault="000D4D3A" w:rsidP="00C071AD">
            <w:pPr>
              <w:pStyle w:val="CM4"/>
              <w:spacing w:before="120" w:after="120" w:line="276" w:lineRule="auto"/>
              <w:ind w:left="432"/>
              <w:jc w:val="both"/>
              <w:rPr>
                <w:rFonts w:ascii="Times New Roman" w:hAnsi="Times New Roman"/>
              </w:rPr>
            </w:pPr>
            <w:r w:rsidRPr="001F252C">
              <w:rPr>
                <w:rFonts w:ascii="Times New Roman" w:hAnsi="Times New Roman"/>
              </w:rPr>
              <w:t xml:space="preserve">2.2. shall carry out a visual assessment of the technical condition of the vehicle; </w:t>
            </w:r>
          </w:p>
        </w:tc>
        <w:tc>
          <w:tcPr>
            <w:tcW w:w="1634" w:type="pct"/>
          </w:tcPr>
          <w:p w:rsidR="000D4D3A" w:rsidRPr="001F252C" w:rsidRDefault="000D4D3A" w:rsidP="00C071AD">
            <w:pPr>
              <w:pStyle w:val="CM4"/>
              <w:spacing w:before="120" w:after="120" w:line="276" w:lineRule="auto"/>
              <w:ind w:left="432"/>
              <w:jc w:val="both"/>
              <w:rPr>
                <w:rFonts w:ascii="Times New Roman" w:hAnsi="Times New Roman"/>
              </w:rPr>
            </w:pPr>
            <w:r w:rsidRPr="001F252C">
              <w:rPr>
                <w:rFonts w:ascii="Times New Roman" w:hAnsi="Times New Roman"/>
              </w:rPr>
              <w:t xml:space="preserve">2.2. provodi vizualnu ocjenu tehničkog stanja vozila; </w:t>
            </w:r>
          </w:p>
        </w:tc>
      </w:tr>
      <w:tr w:rsidR="001F252C" w:rsidRPr="001F252C" w:rsidTr="00FD06BA">
        <w:trPr>
          <w:trHeight w:val="340"/>
        </w:trPr>
        <w:tc>
          <w:tcPr>
            <w:tcW w:w="1667" w:type="pct"/>
            <w:shd w:val="clear" w:color="auto" w:fill="auto"/>
          </w:tcPr>
          <w:p w:rsidR="000D4D3A" w:rsidRPr="001F252C" w:rsidRDefault="000D4D3A" w:rsidP="00C60DE0">
            <w:pPr>
              <w:shd w:val="clear" w:color="auto" w:fill="FFFFFF"/>
              <w:tabs>
                <w:tab w:val="left" w:pos="709"/>
              </w:tabs>
              <w:spacing w:before="120" w:after="120"/>
              <w:ind w:left="567"/>
              <w:jc w:val="both"/>
              <w:rPr>
                <w:rFonts w:ascii="Times New Roman" w:hAnsi="Times New Roman" w:cs="Times New Roman"/>
                <w:sz w:val="24"/>
                <w:szCs w:val="24"/>
                <w:lang w:val="sq-AL"/>
              </w:rPr>
            </w:pPr>
            <w:r w:rsidRPr="001F252C">
              <w:rPr>
                <w:rFonts w:ascii="Times New Roman" w:hAnsi="Times New Roman" w:cs="Times New Roman"/>
                <w:sz w:val="24"/>
                <w:szCs w:val="24"/>
                <w:lang w:val="hr-HR"/>
              </w:rPr>
              <w:t xml:space="preserve">2.3. </w:t>
            </w:r>
            <w:r w:rsidRPr="001F252C">
              <w:rPr>
                <w:rFonts w:ascii="Times New Roman" w:hAnsi="Times New Roman" w:cs="Times New Roman"/>
                <w:sz w:val="24"/>
                <w:szCs w:val="24"/>
              </w:rPr>
              <w:t>bën</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rPr>
              <w:t>nj</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rPr>
              <w:t>vler</w:t>
            </w:r>
            <w:r w:rsidRPr="001F252C">
              <w:rPr>
                <w:rFonts w:ascii="Times New Roman" w:hAnsi="Times New Roman" w:cs="Times New Roman"/>
                <w:sz w:val="24"/>
                <w:szCs w:val="24"/>
                <w:lang w:val="hr-HR"/>
              </w:rPr>
              <w:t>ë</w:t>
            </w:r>
            <w:r w:rsidRPr="001F252C">
              <w:rPr>
                <w:rFonts w:ascii="Times New Roman" w:hAnsi="Times New Roman" w:cs="Times New Roman"/>
                <w:sz w:val="24"/>
                <w:szCs w:val="24"/>
              </w:rPr>
              <w:t>sim</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vizuel 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rPr>
              <w:t>sigurimit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rPr>
              <w:t>ngarkes</w:t>
            </w:r>
            <w:r w:rsidRPr="001F252C">
              <w:rPr>
                <w:rFonts w:ascii="Times New Roman" w:hAnsi="Times New Roman" w:cs="Times New Roman"/>
                <w:sz w:val="24"/>
                <w:szCs w:val="24"/>
                <w:lang w:val="hr-HR"/>
              </w:rPr>
              <w:t>ë</w:t>
            </w:r>
            <w:r w:rsidRPr="001F252C">
              <w:rPr>
                <w:rFonts w:ascii="Times New Roman" w:hAnsi="Times New Roman" w:cs="Times New Roman"/>
                <w:sz w:val="24"/>
                <w:szCs w:val="24"/>
              </w:rPr>
              <w:t>s</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rPr>
              <w:t>automjetit</w:t>
            </w:r>
            <w:r w:rsidRPr="001F252C">
              <w:rPr>
                <w:rFonts w:ascii="Times New Roman" w:hAnsi="Times New Roman" w:cs="Times New Roman"/>
                <w:sz w:val="24"/>
                <w:szCs w:val="24"/>
                <w:lang w:val="hr-HR"/>
              </w:rPr>
              <w:t xml:space="preserve">, </w:t>
            </w:r>
          </w:p>
        </w:tc>
        <w:tc>
          <w:tcPr>
            <w:tcW w:w="1699" w:type="pct"/>
          </w:tcPr>
          <w:p w:rsidR="000D4D3A" w:rsidRPr="001F252C" w:rsidRDefault="000D4D3A" w:rsidP="005D4D20">
            <w:pPr>
              <w:pStyle w:val="CM4"/>
              <w:spacing w:before="120" w:after="120" w:line="276" w:lineRule="auto"/>
              <w:ind w:left="360"/>
              <w:jc w:val="both"/>
              <w:rPr>
                <w:rFonts w:ascii="Times New Roman" w:hAnsi="Times New Roman"/>
              </w:rPr>
            </w:pPr>
            <w:r w:rsidRPr="001F252C">
              <w:rPr>
                <w:rFonts w:ascii="Times New Roman" w:hAnsi="Times New Roman"/>
              </w:rPr>
              <w:t xml:space="preserve">2.3. may carry out a visual assessment of the safety of the vehicle’s cargo </w:t>
            </w:r>
          </w:p>
        </w:tc>
        <w:tc>
          <w:tcPr>
            <w:tcW w:w="1634" w:type="pct"/>
          </w:tcPr>
          <w:p w:rsidR="000D4D3A" w:rsidRPr="001F252C" w:rsidRDefault="000D4D3A" w:rsidP="00C60DE0">
            <w:pPr>
              <w:autoSpaceDE w:val="0"/>
              <w:adjustRightInd w:val="0"/>
              <w:snapToGrid w:val="0"/>
              <w:spacing w:before="120" w:after="120"/>
              <w:ind w:left="432"/>
              <w:jc w:val="both"/>
              <w:outlineLvl w:val="0"/>
              <w:rPr>
                <w:rFonts w:ascii="Times New Roman" w:hAnsi="Times New Roman" w:cs="Times New Roman"/>
                <w:b/>
                <w:bCs/>
                <w:sz w:val="24"/>
                <w:szCs w:val="24"/>
                <w:lang w:val="hr-HR" w:eastAsia="sq-AL"/>
              </w:rPr>
            </w:pPr>
            <w:r w:rsidRPr="001F252C">
              <w:rPr>
                <w:rFonts w:ascii="Times New Roman" w:hAnsi="Times New Roman" w:cs="Times New Roman"/>
                <w:sz w:val="24"/>
                <w:szCs w:val="24"/>
                <w:lang w:val="hr-HR"/>
              </w:rPr>
              <w:t xml:space="preserve">2.3. </w:t>
            </w:r>
            <w:r w:rsidRPr="001F252C">
              <w:rPr>
                <w:rFonts w:ascii="Times New Roman" w:hAnsi="Times New Roman" w:cs="Times New Roman"/>
                <w:sz w:val="24"/>
                <w:szCs w:val="24"/>
              </w:rPr>
              <w:t>mo</w:t>
            </w:r>
            <w:r w:rsidRPr="001F252C">
              <w:rPr>
                <w:rFonts w:ascii="Times New Roman" w:hAnsi="Times New Roman" w:cs="Times New Roman"/>
                <w:sz w:val="24"/>
                <w:szCs w:val="24"/>
                <w:lang w:val="hr-HR"/>
              </w:rPr>
              <w:t>ž</w:t>
            </w:r>
            <w:r w:rsidRPr="001F252C">
              <w:rPr>
                <w:rFonts w:ascii="Times New Roman" w:hAnsi="Times New Roman" w:cs="Times New Roman"/>
                <w:sz w:val="24"/>
                <w:szCs w:val="24"/>
              </w:rPr>
              <w:t>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provesti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vizualnu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ocjenu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osiguranja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tereta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vozila</w:t>
            </w:r>
            <w:r w:rsidRPr="001F252C">
              <w:rPr>
                <w:rFonts w:ascii="Times New Roman" w:hAnsi="Times New Roman" w:cs="Times New Roman"/>
                <w:sz w:val="24"/>
                <w:szCs w:val="24"/>
                <w:lang w:val="hr-HR"/>
              </w:rPr>
              <w:t xml:space="preserve"> </w:t>
            </w:r>
          </w:p>
        </w:tc>
      </w:tr>
      <w:tr w:rsidR="001F252C" w:rsidRPr="001F252C" w:rsidTr="00EC311E">
        <w:trPr>
          <w:trHeight w:val="1123"/>
        </w:trPr>
        <w:tc>
          <w:tcPr>
            <w:tcW w:w="1667" w:type="pct"/>
            <w:shd w:val="clear" w:color="auto" w:fill="auto"/>
          </w:tcPr>
          <w:p w:rsidR="000D4D3A" w:rsidRPr="001F252C" w:rsidRDefault="000D4D3A" w:rsidP="00C60DE0">
            <w:pPr>
              <w:shd w:val="clear" w:color="auto" w:fill="FFFFFF"/>
              <w:tabs>
                <w:tab w:val="left" w:pos="709"/>
              </w:tabs>
              <w:spacing w:before="120" w:after="120"/>
              <w:ind w:left="567"/>
              <w:jc w:val="both"/>
              <w:rPr>
                <w:rFonts w:ascii="Times New Roman" w:hAnsi="Times New Roman" w:cs="Times New Roman"/>
                <w:sz w:val="24"/>
                <w:szCs w:val="24"/>
                <w:lang w:val="de-DE"/>
              </w:rPr>
            </w:pPr>
            <w:r w:rsidRPr="001F252C">
              <w:rPr>
                <w:rFonts w:ascii="Times New Roman" w:hAnsi="Times New Roman" w:cs="Times New Roman"/>
                <w:sz w:val="24"/>
                <w:szCs w:val="24"/>
                <w:lang w:val="de-DE"/>
              </w:rPr>
              <w:t>2.4. mund të kryej kontrolle teknike me cilëndo metodë që konsiderohet e përshtatshme. Kontrollet e tilla  teknike mund të kryhen në mënyrë qe të arsyetohet  vendimi për të paraqitur automjetin për një inspektim më të detajuar të rregullsisë teknike në rrugë, ose të kërkojë që mangësitë të korrigjohen menjëher në rast se një gjë e tiilë është e mundur.</w:t>
            </w:r>
          </w:p>
        </w:tc>
        <w:tc>
          <w:tcPr>
            <w:tcW w:w="1699" w:type="pct"/>
          </w:tcPr>
          <w:p w:rsidR="000D4D3A" w:rsidRPr="001F252C" w:rsidRDefault="000D4D3A" w:rsidP="00C60DE0">
            <w:pPr>
              <w:pStyle w:val="CM4"/>
              <w:spacing w:before="120" w:after="120" w:line="276" w:lineRule="auto"/>
              <w:ind w:left="360"/>
              <w:jc w:val="both"/>
              <w:rPr>
                <w:rFonts w:ascii="Times New Roman" w:hAnsi="Times New Roman"/>
              </w:rPr>
            </w:pPr>
            <w:r w:rsidRPr="001F252C">
              <w:rPr>
                <w:rFonts w:ascii="Times New Roman" w:hAnsi="Times New Roman"/>
              </w:rPr>
              <w:t>2.4. may carry out technical checks by any method deemed appropriate. Such technical checks may be carried out in order to substantiate a decision to submit the vehicle to a more detailed technical roadside inspection, or require that the deficiencies be corrected immediately if such a thing is possible.</w:t>
            </w:r>
          </w:p>
        </w:tc>
        <w:tc>
          <w:tcPr>
            <w:tcW w:w="1634" w:type="pct"/>
          </w:tcPr>
          <w:p w:rsidR="000D4D3A" w:rsidRPr="001F252C" w:rsidRDefault="000D4D3A" w:rsidP="00C071AD">
            <w:pPr>
              <w:autoSpaceDE w:val="0"/>
              <w:adjustRightInd w:val="0"/>
              <w:snapToGrid w:val="0"/>
              <w:spacing w:before="120" w:after="120"/>
              <w:ind w:left="432"/>
              <w:jc w:val="both"/>
              <w:outlineLvl w:val="0"/>
              <w:rPr>
                <w:rFonts w:ascii="Times New Roman" w:hAnsi="Times New Roman" w:cs="Times New Roman"/>
                <w:sz w:val="24"/>
                <w:szCs w:val="24"/>
                <w:lang w:val="hr-HR"/>
              </w:rPr>
            </w:pPr>
            <w:r w:rsidRPr="001F252C">
              <w:rPr>
                <w:rFonts w:ascii="Times New Roman" w:hAnsi="Times New Roman" w:cs="Times New Roman"/>
                <w:sz w:val="24"/>
                <w:szCs w:val="24"/>
                <w:lang w:val="hr-HR"/>
              </w:rPr>
              <w:t>2.4.</w:t>
            </w:r>
            <w:r w:rsidRPr="001F252C">
              <w:rPr>
                <w:rFonts w:ascii="Times New Roman" w:hAnsi="Times New Roman" w:cs="Times New Roman"/>
                <w:sz w:val="24"/>
                <w:szCs w:val="24"/>
              </w:rPr>
              <w:t>mo</w:t>
            </w:r>
            <w:r w:rsidRPr="001F252C">
              <w:rPr>
                <w:rFonts w:ascii="Times New Roman" w:hAnsi="Times New Roman" w:cs="Times New Roman"/>
                <w:sz w:val="24"/>
                <w:szCs w:val="24"/>
                <w:lang w:val="hr-HR"/>
              </w:rPr>
              <w:t>ž</w:t>
            </w:r>
            <w:r w:rsidRPr="001F252C">
              <w:rPr>
                <w:rFonts w:ascii="Times New Roman" w:hAnsi="Times New Roman" w:cs="Times New Roman"/>
                <w:sz w:val="24"/>
                <w:szCs w:val="24"/>
              </w:rPr>
              <w:t>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provoditi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tehni</w:t>
            </w:r>
            <w:r w:rsidRPr="001F252C">
              <w:rPr>
                <w:rFonts w:ascii="Times New Roman" w:hAnsi="Times New Roman" w:cs="Times New Roman"/>
                <w:sz w:val="24"/>
                <w:szCs w:val="24"/>
                <w:lang w:val="hr-HR"/>
              </w:rPr>
              <w:t>č</w:t>
            </w:r>
            <w:r w:rsidRPr="001F252C">
              <w:rPr>
                <w:rFonts w:ascii="Times New Roman" w:hAnsi="Times New Roman" w:cs="Times New Roman"/>
                <w:sz w:val="24"/>
                <w:szCs w:val="24"/>
              </w:rPr>
              <w:t>ke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provjere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primjenom</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svake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metode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koja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smatra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odgovaraju</w:t>
            </w:r>
            <w:r w:rsidRPr="001F252C">
              <w:rPr>
                <w:rFonts w:ascii="Times New Roman" w:hAnsi="Times New Roman" w:cs="Times New Roman"/>
                <w:sz w:val="24"/>
                <w:szCs w:val="24"/>
                <w:lang w:val="hr-HR"/>
              </w:rPr>
              <w:t>ć</w:t>
            </w:r>
            <w:r w:rsidRPr="001F252C">
              <w:rPr>
                <w:rFonts w:ascii="Times New Roman" w:hAnsi="Times New Roman" w:cs="Times New Roman"/>
                <w:sz w:val="24"/>
                <w:szCs w:val="24"/>
              </w:rPr>
              <w:t>om</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Takve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tehni</w:t>
            </w:r>
            <w:r w:rsidRPr="001F252C">
              <w:rPr>
                <w:rFonts w:ascii="Times New Roman" w:hAnsi="Times New Roman" w:cs="Times New Roman"/>
                <w:sz w:val="24"/>
                <w:szCs w:val="24"/>
                <w:lang w:val="hr-HR"/>
              </w:rPr>
              <w:t>č</w:t>
            </w:r>
            <w:r w:rsidRPr="001F252C">
              <w:rPr>
                <w:rFonts w:ascii="Times New Roman" w:hAnsi="Times New Roman" w:cs="Times New Roman"/>
                <w:sz w:val="24"/>
                <w:szCs w:val="24"/>
              </w:rPr>
              <w:t>ke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provjere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mogu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provoditi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kako</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bi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potkrijepila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odluka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podvrgavanju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vozila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detaljnijem</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pregledu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tehni</w:t>
            </w:r>
            <w:r w:rsidRPr="001F252C">
              <w:rPr>
                <w:rFonts w:ascii="Times New Roman" w:hAnsi="Times New Roman" w:cs="Times New Roman"/>
                <w:sz w:val="24"/>
                <w:szCs w:val="24"/>
                <w:lang w:val="hr-HR"/>
              </w:rPr>
              <w:t>č</w:t>
            </w:r>
            <w:r w:rsidRPr="001F252C">
              <w:rPr>
                <w:rFonts w:ascii="Times New Roman" w:hAnsi="Times New Roman" w:cs="Times New Roman"/>
                <w:sz w:val="24"/>
                <w:szCs w:val="24"/>
              </w:rPr>
              <w:t>ke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ispravnosti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na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putu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ili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kako</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bi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tra</w:t>
            </w:r>
            <w:r w:rsidRPr="001F252C">
              <w:rPr>
                <w:rFonts w:ascii="Times New Roman" w:hAnsi="Times New Roman" w:cs="Times New Roman"/>
                <w:sz w:val="24"/>
                <w:szCs w:val="24"/>
                <w:lang w:val="hr-HR"/>
              </w:rPr>
              <w:t>ž</w:t>
            </w:r>
            <w:r w:rsidRPr="001F252C">
              <w:rPr>
                <w:rFonts w:ascii="Times New Roman" w:hAnsi="Times New Roman" w:cs="Times New Roman"/>
                <w:sz w:val="24"/>
                <w:szCs w:val="24"/>
              </w:rPr>
              <w:t>ilo</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uklanjanje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nedostataka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bez</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odgode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skladu</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sa</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postavkom</w:t>
            </w:r>
            <w:r w:rsidRPr="001F252C">
              <w:rPr>
                <w:rFonts w:ascii="Times New Roman" w:hAnsi="Times New Roman" w:cs="Times New Roman"/>
                <w:sz w:val="24"/>
                <w:szCs w:val="24"/>
                <w:lang w:val="hr-HR"/>
              </w:rPr>
              <w:t xml:space="preserve"> 1.9. </w:t>
            </w:r>
            <w:proofErr w:type="gramStart"/>
            <w:r w:rsidRPr="001F252C">
              <w:rPr>
                <w:rFonts w:ascii="Times New Roman" w:hAnsi="Times New Roman" w:cs="Times New Roman"/>
                <w:sz w:val="24"/>
                <w:szCs w:val="24"/>
              </w:rPr>
              <w:t>stavkom</w:t>
            </w:r>
            <w:proofErr w:type="gramEnd"/>
            <w:r w:rsidRPr="001F252C">
              <w:rPr>
                <w:rFonts w:ascii="Times New Roman" w:hAnsi="Times New Roman" w:cs="Times New Roman"/>
                <w:sz w:val="24"/>
                <w:szCs w:val="24"/>
                <w:lang w:val="hr-HR"/>
              </w:rPr>
              <w:t xml:space="preserve"> 1. </w:t>
            </w:r>
            <w:proofErr w:type="gramStart"/>
            <w:r w:rsidRPr="001F252C">
              <w:rPr>
                <w:rFonts w:ascii="Times New Roman" w:hAnsi="Times New Roman" w:cs="Times New Roman"/>
                <w:sz w:val="24"/>
                <w:szCs w:val="24"/>
              </w:rPr>
              <w:t>stavkom</w:t>
            </w:r>
            <w:proofErr w:type="gramEnd"/>
            <w:r w:rsidRPr="001F252C">
              <w:rPr>
                <w:rFonts w:ascii="Times New Roman" w:hAnsi="Times New Roman" w:cs="Times New Roman"/>
                <w:sz w:val="24"/>
                <w:szCs w:val="24"/>
                <w:lang w:val="hr-HR"/>
              </w:rPr>
              <w:t xml:space="preserve"> č</w:t>
            </w:r>
            <w:r w:rsidRPr="001F252C">
              <w:rPr>
                <w:rFonts w:ascii="Times New Roman" w:hAnsi="Times New Roman" w:cs="Times New Roman"/>
                <w:sz w:val="24"/>
                <w:szCs w:val="24"/>
              </w:rPr>
              <w:t>lana</w:t>
            </w:r>
            <w:r w:rsidRPr="001F252C">
              <w:rPr>
                <w:rFonts w:ascii="Times New Roman" w:hAnsi="Times New Roman" w:cs="Times New Roman"/>
                <w:sz w:val="24"/>
                <w:szCs w:val="24"/>
                <w:lang w:val="hr-HR"/>
              </w:rPr>
              <w:t xml:space="preserve"> 80 </w:t>
            </w:r>
            <w:r w:rsidRPr="001F252C">
              <w:rPr>
                <w:rFonts w:ascii="Times New Roman" w:hAnsi="Times New Roman" w:cs="Times New Roman"/>
                <w:sz w:val="24"/>
                <w:szCs w:val="24"/>
              </w:rPr>
              <w:t>ovog</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zakona</w:t>
            </w:r>
            <w:r w:rsidRPr="001F252C">
              <w:rPr>
                <w:rFonts w:ascii="Times New Roman" w:hAnsi="Times New Roman" w:cs="Times New Roman"/>
                <w:sz w:val="24"/>
                <w:szCs w:val="24"/>
                <w:lang w:val="hr-HR"/>
              </w:rPr>
              <w:t>.</w:t>
            </w:r>
          </w:p>
        </w:tc>
      </w:tr>
      <w:tr w:rsidR="001F252C" w:rsidRPr="001F252C" w:rsidTr="00EC311E">
        <w:trPr>
          <w:trHeight w:val="1123"/>
        </w:trPr>
        <w:tc>
          <w:tcPr>
            <w:tcW w:w="1667" w:type="pct"/>
            <w:shd w:val="clear" w:color="auto" w:fill="auto"/>
          </w:tcPr>
          <w:p w:rsidR="000D4D3A" w:rsidRPr="001F252C" w:rsidRDefault="000D4D3A" w:rsidP="00E328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cs="Times New Roman"/>
                <w:sz w:val="24"/>
                <w:szCs w:val="24"/>
                <w:lang w:val="de-DE"/>
              </w:rPr>
            </w:pPr>
            <w:r w:rsidRPr="001F252C">
              <w:rPr>
                <w:rFonts w:ascii="Times New Roman" w:hAnsi="Times New Roman" w:cs="Times New Roman"/>
                <w:sz w:val="24"/>
                <w:szCs w:val="24"/>
                <w:lang w:val="de-DE"/>
              </w:rPr>
              <w:t>3. Inspektuesi duhet të verifikojë nëse ndonjëra nga mangësitë e paraqitura në raportin paraprak te inspektimit teknik në rrugë është korigjuar</w:t>
            </w:r>
          </w:p>
        </w:tc>
        <w:tc>
          <w:tcPr>
            <w:tcW w:w="1699" w:type="pct"/>
          </w:tcPr>
          <w:p w:rsidR="000D4D3A" w:rsidRPr="001F252C" w:rsidRDefault="000D4D3A" w:rsidP="00C071AD">
            <w:pPr>
              <w:pStyle w:val="CM4"/>
              <w:spacing w:before="120" w:after="120" w:line="276" w:lineRule="auto"/>
              <w:jc w:val="both"/>
              <w:rPr>
                <w:rFonts w:ascii="Times New Roman" w:hAnsi="Times New Roman"/>
              </w:rPr>
            </w:pPr>
            <w:r w:rsidRPr="001F252C">
              <w:rPr>
                <w:rFonts w:ascii="Times New Roman" w:hAnsi="Times New Roman"/>
              </w:rPr>
              <w:t xml:space="preserve">3. The inspector shall verify whether any deficiencies indicated in the previous technical roadside inspection report have been rectified. </w:t>
            </w:r>
          </w:p>
        </w:tc>
        <w:tc>
          <w:tcPr>
            <w:tcW w:w="1634" w:type="pct"/>
          </w:tcPr>
          <w:p w:rsidR="000D4D3A" w:rsidRPr="001F252C" w:rsidRDefault="000D4D3A" w:rsidP="00C071AD">
            <w:pPr>
              <w:pStyle w:val="CM4"/>
              <w:spacing w:before="120" w:after="120" w:line="276" w:lineRule="auto"/>
              <w:jc w:val="both"/>
              <w:rPr>
                <w:rFonts w:ascii="Times New Roman" w:hAnsi="Times New Roman"/>
              </w:rPr>
            </w:pPr>
            <w:r w:rsidRPr="001F252C">
              <w:rPr>
                <w:rFonts w:ascii="Times New Roman" w:hAnsi="Times New Roman"/>
              </w:rPr>
              <w:t xml:space="preserve">3. Inspektor provjerava jesu li uklonjeni nedostaci utvrđeni prethodnim izvješćem o pregledu tehničke ispravnosti na putu. </w:t>
            </w:r>
          </w:p>
        </w:tc>
      </w:tr>
      <w:tr w:rsidR="001F252C" w:rsidRPr="001F252C" w:rsidTr="00EC311E">
        <w:trPr>
          <w:trHeight w:val="1123"/>
        </w:trPr>
        <w:tc>
          <w:tcPr>
            <w:tcW w:w="1667" w:type="pct"/>
            <w:shd w:val="clear" w:color="auto" w:fill="auto"/>
          </w:tcPr>
          <w:p w:rsidR="000D4D3A" w:rsidRPr="001F252C" w:rsidRDefault="000D4D3A" w:rsidP="003452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cs="Times New Roman"/>
                <w:sz w:val="24"/>
                <w:szCs w:val="24"/>
                <w:lang w:val="hr-HR"/>
              </w:rPr>
            </w:pPr>
            <w:r w:rsidRPr="001F252C">
              <w:rPr>
                <w:rFonts w:ascii="Times New Roman" w:hAnsi="Times New Roman" w:cs="Times New Roman"/>
                <w:sz w:val="24"/>
                <w:szCs w:val="24"/>
                <w:lang w:val="hr-HR"/>
              </w:rPr>
              <w:lastRenderedPageBreak/>
              <w:t xml:space="preserve">4. </w:t>
            </w:r>
            <w:r w:rsidRPr="001F252C">
              <w:rPr>
                <w:rFonts w:ascii="Times New Roman" w:hAnsi="Times New Roman" w:cs="Times New Roman"/>
                <w:sz w:val="24"/>
                <w:szCs w:val="24"/>
              </w:rPr>
              <w:t>N</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rPr>
              <w:t>baz</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rPr>
              <w:t>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rPr>
              <w:t>rezultatit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rPr>
              <w:t>inspektimit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fillestar</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inspektuesi duhet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t</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rPr>
              <w:t>vendos</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rPr>
              <w:t>n</w:t>
            </w:r>
            <w:r w:rsidRPr="001F252C">
              <w:rPr>
                <w:rFonts w:ascii="Times New Roman" w:hAnsi="Times New Roman" w:cs="Times New Roman"/>
                <w:sz w:val="24"/>
                <w:szCs w:val="24"/>
                <w:lang w:val="hr-HR"/>
              </w:rPr>
              <w:t>ë</w:t>
            </w:r>
            <w:r w:rsidRPr="001F252C">
              <w:rPr>
                <w:rFonts w:ascii="Times New Roman" w:hAnsi="Times New Roman" w:cs="Times New Roman"/>
                <w:sz w:val="24"/>
                <w:szCs w:val="24"/>
              </w:rPr>
              <w:t>se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automjeti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ose</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rimorkio</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tij</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duhet</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t</w:t>
            </w:r>
            <w:r w:rsidRPr="001F252C">
              <w:rPr>
                <w:rFonts w:ascii="Times New Roman" w:hAnsi="Times New Roman" w:cs="Times New Roman"/>
                <w:sz w:val="24"/>
                <w:szCs w:val="24"/>
                <w:lang w:val="hr-HR"/>
              </w:rPr>
              <w:t xml:space="preserve">i nënshtrohet </w:t>
            </w:r>
            <w:r w:rsidRPr="001F252C">
              <w:rPr>
                <w:rFonts w:ascii="Times New Roman" w:hAnsi="Times New Roman" w:cs="Times New Roman"/>
                <w:sz w:val="24"/>
                <w:szCs w:val="24"/>
              </w:rPr>
              <w:t>nj</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rPr>
              <w:t>inspektimi</w:t>
            </w:r>
            <w:r w:rsidRPr="001F252C">
              <w:rPr>
                <w:rFonts w:ascii="Times New Roman" w:hAnsi="Times New Roman" w:cs="Times New Roman"/>
                <w:sz w:val="24"/>
                <w:szCs w:val="24"/>
                <w:lang w:val="hr-HR"/>
              </w:rPr>
              <w:t xml:space="preserve"> </w:t>
            </w:r>
            <w:r w:rsidRPr="001F252C">
              <w:rPr>
                <w:rFonts w:ascii="Times New Roman" w:hAnsi="Times New Roman" w:cs="Times New Roman"/>
                <w:sz w:val="24"/>
                <w:szCs w:val="24"/>
              </w:rPr>
              <w:t>m</w:t>
            </w:r>
            <w:r w:rsidRPr="001F252C">
              <w:rPr>
                <w:rFonts w:ascii="Times New Roman" w:hAnsi="Times New Roman" w:cs="Times New Roman"/>
                <w:sz w:val="24"/>
                <w:szCs w:val="24"/>
                <w:lang w:val="hr-HR"/>
              </w:rPr>
              <w:t xml:space="preserve">ë </w:t>
            </w:r>
            <w:r w:rsidRPr="001F252C">
              <w:rPr>
                <w:rFonts w:ascii="Times New Roman" w:hAnsi="Times New Roman" w:cs="Times New Roman"/>
                <w:sz w:val="24"/>
                <w:szCs w:val="24"/>
              </w:rPr>
              <w:t xml:space="preserve">detajues </w:t>
            </w:r>
            <w:r w:rsidRPr="001F252C">
              <w:rPr>
                <w:rFonts w:ascii="Times New Roman" w:hAnsi="Times New Roman" w:cs="Times New Roman"/>
                <w:sz w:val="24"/>
                <w:szCs w:val="24"/>
                <w:lang w:val="hr-HR"/>
              </w:rPr>
              <w:t xml:space="preserve">në </w:t>
            </w:r>
            <w:r w:rsidRPr="001F252C">
              <w:rPr>
                <w:rFonts w:ascii="Times New Roman" w:hAnsi="Times New Roman" w:cs="Times New Roman"/>
                <w:sz w:val="24"/>
                <w:szCs w:val="24"/>
              </w:rPr>
              <w:t>rrug</w:t>
            </w:r>
            <w:r w:rsidRPr="001F252C">
              <w:rPr>
                <w:rFonts w:ascii="Times New Roman" w:hAnsi="Times New Roman" w:cs="Times New Roman"/>
                <w:sz w:val="24"/>
                <w:szCs w:val="24"/>
                <w:lang w:val="hr-HR"/>
              </w:rPr>
              <w:t>ë.</w:t>
            </w:r>
          </w:p>
        </w:tc>
        <w:tc>
          <w:tcPr>
            <w:tcW w:w="1699" w:type="pct"/>
          </w:tcPr>
          <w:p w:rsidR="000D4D3A" w:rsidRPr="001F252C" w:rsidRDefault="000D4D3A" w:rsidP="00C071AD">
            <w:pPr>
              <w:pStyle w:val="CM4"/>
              <w:spacing w:before="120" w:after="120" w:line="276" w:lineRule="auto"/>
              <w:jc w:val="both"/>
              <w:rPr>
                <w:rFonts w:ascii="Times New Roman" w:hAnsi="Times New Roman"/>
              </w:rPr>
            </w:pPr>
            <w:r w:rsidRPr="001F252C">
              <w:rPr>
                <w:rFonts w:ascii="Times New Roman" w:hAnsi="Times New Roman"/>
              </w:rPr>
              <w:t xml:space="preserve">4. On the basis of the outcome of the initial inspection, the inspector shall decide whether the vehicle or its trailer should be subject to a more detailed roadside inspection. </w:t>
            </w:r>
          </w:p>
        </w:tc>
        <w:tc>
          <w:tcPr>
            <w:tcW w:w="1634" w:type="pct"/>
          </w:tcPr>
          <w:p w:rsidR="000D4D3A" w:rsidRPr="001F252C" w:rsidRDefault="000D4D3A" w:rsidP="00C071AD">
            <w:pPr>
              <w:pStyle w:val="CM4"/>
              <w:spacing w:before="120" w:after="120" w:line="276" w:lineRule="auto"/>
              <w:jc w:val="both"/>
              <w:rPr>
                <w:rFonts w:ascii="Times New Roman" w:hAnsi="Times New Roman"/>
              </w:rPr>
            </w:pPr>
            <w:r w:rsidRPr="001F252C">
              <w:rPr>
                <w:rFonts w:ascii="Times New Roman" w:hAnsi="Times New Roman"/>
              </w:rPr>
              <w:t xml:space="preserve">4. Na osnovi rezultata početnog pregleda inspektor odlučuje bi li vozilo ili njegovo priključno vozilo trebalo podvrgnuti detaljnijem pregledu na putu. </w:t>
            </w:r>
          </w:p>
        </w:tc>
      </w:tr>
      <w:tr w:rsidR="001F252C" w:rsidRPr="001F252C" w:rsidTr="00EC311E">
        <w:trPr>
          <w:trHeight w:val="1123"/>
        </w:trPr>
        <w:tc>
          <w:tcPr>
            <w:tcW w:w="1667" w:type="pct"/>
            <w:shd w:val="clear" w:color="auto" w:fill="auto"/>
          </w:tcPr>
          <w:p w:rsidR="000D4D3A" w:rsidRPr="001F252C" w:rsidRDefault="000D4D3A" w:rsidP="00C071AD">
            <w:pPr>
              <w:spacing w:before="120" w:after="120"/>
              <w:jc w:val="center"/>
              <w:rPr>
                <w:rFonts w:ascii="Times New Roman" w:hAnsi="Times New Roman" w:cs="Times New Roman"/>
                <w:b/>
                <w:bCs/>
                <w:sz w:val="24"/>
                <w:szCs w:val="24"/>
                <w:lang w:val="de-DE" w:eastAsia="sq-AL"/>
              </w:rPr>
            </w:pPr>
            <w:r w:rsidRPr="001F252C">
              <w:rPr>
                <w:rFonts w:ascii="Times New Roman" w:hAnsi="Times New Roman" w:cs="Times New Roman"/>
                <w:b/>
                <w:bCs/>
                <w:sz w:val="24"/>
                <w:szCs w:val="24"/>
                <w:lang w:val="de-DE" w:eastAsia="sq-AL"/>
              </w:rPr>
              <w:t xml:space="preserve">Neni </w:t>
            </w:r>
            <w:r w:rsidR="002404CD" w:rsidRPr="001F252C">
              <w:rPr>
                <w:rFonts w:ascii="Times New Roman" w:hAnsi="Times New Roman" w:cs="Times New Roman"/>
                <w:b/>
                <w:bCs/>
                <w:sz w:val="24"/>
                <w:szCs w:val="24"/>
                <w:lang w:val="de-DE" w:eastAsia="sq-AL"/>
              </w:rPr>
              <w:t>107</w:t>
            </w:r>
          </w:p>
          <w:p w:rsidR="000D4D3A" w:rsidRPr="001F252C" w:rsidRDefault="000D4D3A" w:rsidP="00C071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cs="Times New Roman"/>
                <w:b/>
                <w:sz w:val="24"/>
                <w:szCs w:val="24"/>
                <w:lang w:val="de-DE"/>
              </w:rPr>
            </w:pPr>
            <w:r w:rsidRPr="001F252C">
              <w:rPr>
                <w:rFonts w:ascii="Times New Roman" w:hAnsi="Times New Roman" w:cs="Times New Roman"/>
                <w:b/>
                <w:sz w:val="24"/>
                <w:szCs w:val="24"/>
                <w:lang w:val="de-DE"/>
              </w:rPr>
              <w:t>Inspektim i detajuar teknik</w:t>
            </w:r>
          </w:p>
        </w:tc>
        <w:tc>
          <w:tcPr>
            <w:tcW w:w="1699" w:type="pct"/>
          </w:tcPr>
          <w:p w:rsidR="000D4D3A" w:rsidRPr="001F252C" w:rsidRDefault="000D4D3A" w:rsidP="00C071AD">
            <w:pPr>
              <w:spacing w:before="120" w:after="120"/>
              <w:jc w:val="center"/>
              <w:rPr>
                <w:rFonts w:ascii="Times New Roman" w:hAnsi="Times New Roman" w:cs="Times New Roman"/>
                <w:b/>
                <w:bCs/>
                <w:sz w:val="24"/>
                <w:szCs w:val="24"/>
                <w:lang w:val="en-GB" w:eastAsia="sq-AL"/>
              </w:rPr>
            </w:pPr>
            <w:r w:rsidRPr="001F252C">
              <w:rPr>
                <w:rFonts w:ascii="Times New Roman" w:hAnsi="Times New Roman" w:cs="Times New Roman"/>
                <w:b/>
                <w:bCs/>
                <w:sz w:val="24"/>
                <w:szCs w:val="24"/>
                <w:lang w:val="en-GB" w:eastAsia="sq-AL"/>
              </w:rPr>
              <w:t xml:space="preserve">Articl </w:t>
            </w:r>
            <w:r w:rsidR="002404CD" w:rsidRPr="001F252C">
              <w:rPr>
                <w:rFonts w:ascii="Times New Roman" w:hAnsi="Times New Roman" w:cs="Times New Roman"/>
                <w:b/>
                <w:bCs/>
                <w:sz w:val="24"/>
                <w:szCs w:val="24"/>
                <w:lang w:val="de-DE" w:eastAsia="sq-AL"/>
              </w:rPr>
              <w:t>107</w:t>
            </w:r>
          </w:p>
          <w:p w:rsidR="000D4D3A" w:rsidRPr="001F252C" w:rsidRDefault="000D4D3A" w:rsidP="00C071AD">
            <w:pPr>
              <w:pStyle w:val="CM4"/>
              <w:spacing w:before="120" w:after="120" w:line="276" w:lineRule="auto"/>
              <w:jc w:val="center"/>
              <w:rPr>
                <w:rFonts w:ascii="Times New Roman" w:hAnsi="Times New Roman"/>
                <w:b/>
              </w:rPr>
            </w:pPr>
            <w:r w:rsidRPr="001F252C">
              <w:rPr>
                <w:rFonts w:ascii="Times New Roman" w:hAnsi="Times New Roman"/>
                <w:b/>
                <w:bCs/>
              </w:rPr>
              <w:t>Detailed technical roadside inspections</w:t>
            </w:r>
          </w:p>
        </w:tc>
        <w:tc>
          <w:tcPr>
            <w:tcW w:w="1634" w:type="pct"/>
          </w:tcPr>
          <w:p w:rsidR="000D4D3A" w:rsidRPr="001F252C" w:rsidRDefault="000D4D3A" w:rsidP="00C071AD">
            <w:pPr>
              <w:spacing w:before="120" w:after="120"/>
              <w:jc w:val="center"/>
              <w:rPr>
                <w:rFonts w:ascii="Times New Roman" w:hAnsi="Times New Roman" w:cs="Times New Roman"/>
                <w:b/>
                <w:sz w:val="24"/>
                <w:szCs w:val="24"/>
                <w:lang w:val="hr-HR" w:eastAsia="sq-AL"/>
              </w:rPr>
            </w:pPr>
            <w:r w:rsidRPr="001F252C">
              <w:rPr>
                <w:rFonts w:ascii="Times New Roman" w:hAnsi="Times New Roman" w:cs="Times New Roman"/>
                <w:b/>
                <w:sz w:val="24"/>
                <w:szCs w:val="24"/>
                <w:lang w:val="hr-HR" w:eastAsia="sq-AL"/>
              </w:rPr>
              <w:t xml:space="preserve">Član </w:t>
            </w:r>
            <w:r w:rsidR="002404CD" w:rsidRPr="001F252C">
              <w:rPr>
                <w:rFonts w:ascii="Times New Roman" w:hAnsi="Times New Roman" w:cs="Times New Roman"/>
                <w:b/>
                <w:bCs/>
                <w:sz w:val="24"/>
                <w:szCs w:val="24"/>
                <w:lang w:val="de-DE" w:eastAsia="sq-AL"/>
              </w:rPr>
              <w:t>107</w:t>
            </w:r>
          </w:p>
          <w:p w:rsidR="000D4D3A" w:rsidRPr="001F252C" w:rsidRDefault="000D4D3A" w:rsidP="00C071AD">
            <w:pPr>
              <w:pStyle w:val="CM4"/>
              <w:spacing w:before="120" w:after="120" w:line="276" w:lineRule="auto"/>
              <w:jc w:val="center"/>
              <w:rPr>
                <w:rFonts w:ascii="Times New Roman" w:hAnsi="Times New Roman"/>
              </w:rPr>
            </w:pPr>
            <w:r w:rsidRPr="001F252C">
              <w:rPr>
                <w:rFonts w:ascii="Times New Roman" w:hAnsi="Times New Roman"/>
                <w:b/>
                <w:bCs/>
              </w:rPr>
              <w:t>Detaljni  tehnički pregled</w:t>
            </w:r>
          </w:p>
        </w:tc>
      </w:tr>
      <w:tr w:rsidR="001F252C" w:rsidRPr="001F252C" w:rsidTr="00CB39DA">
        <w:trPr>
          <w:trHeight w:val="624"/>
        </w:trPr>
        <w:tc>
          <w:tcPr>
            <w:tcW w:w="1667" w:type="pct"/>
            <w:shd w:val="clear" w:color="auto" w:fill="auto"/>
          </w:tcPr>
          <w:p w:rsidR="000D4D3A" w:rsidRPr="001F252C" w:rsidRDefault="000D4D3A" w:rsidP="006859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 xml:space="preserve">Inspektim i detajuar teknik në rrugë duhet të mbulojë ato </w:t>
            </w:r>
            <w:r w:rsidR="006859E8">
              <w:rPr>
                <w:rFonts w:ascii="Times New Roman" w:hAnsi="Times New Roman" w:cs="Times New Roman"/>
                <w:sz w:val="24"/>
                <w:szCs w:val="24"/>
              </w:rPr>
              <w:t>pajisje</w:t>
            </w:r>
            <w:r w:rsidRPr="001F252C">
              <w:rPr>
                <w:rFonts w:ascii="Times New Roman" w:hAnsi="Times New Roman" w:cs="Times New Roman"/>
                <w:sz w:val="24"/>
                <w:szCs w:val="24"/>
              </w:rPr>
              <w:t xml:space="preserve"> të listuara të cilat konsiderohen të nevojshme dhe të rëndësishme, duke marrë parasysh në mënyrë të veçantë sigurinë e frenave, gomave, rrotave, shasisë dhe ndikimin e dëmshëm, dhe metodat e rekomanduara të zbatueshme për testimin e atyre mjeteve.</w:t>
            </w:r>
          </w:p>
        </w:tc>
        <w:tc>
          <w:tcPr>
            <w:tcW w:w="1699" w:type="pct"/>
          </w:tcPr>
          <w:p w:rsidR="000D4D3A" w:rsidRPr="001F252C" w:rsidRDefault="000D4D3A" w:rsidP="00C071AD">
            <w:pPr>
              <w:pStyle w:val="CM4"/>
              <w:spacing w:before="120" w:after="120" w:line="276" w:lineRule="auto"/>
              <w:jc w:val="both"/>
              <w:rPr>
                <w:rFonts w:ascii="Times New Roman" w:hAnsi="Times New Roman"/>
              </w:rPr>
            </w:pPr>
            <w:r w:rsidRPr="001F252C">
              <w:rPr>
                <w:rFonts w:ascii="Times New Roman" w:hAnsi="Times New Roman"/>
              </w:rPr>
              <w:t xml:space="preserve">A more detailed technical roadside inspection shall cover those items listed that are considered necessary and relevant, taking into account in particular the safety of the brakes, tyres, wheels, chassis and nuisance, and the recommended methods applicable to the testing of those items. </w:t>
            </w:r>
          </w:p>
        </w:tc>
        <w:tc>
          <w:tcPr>
            <w:tcW w:w="1634" w:type="pct"/>
          </w:tcPr>
          <w:p w:rsidR="000D4D3A" w:rsidRPr="001F252C" w:rsidRDefault="000D4D3A" w:rsidP="00C071AD">
            <w:pPr>
              <w:pStyle w:val="CM4"/>
              <w:spacing w:before="120" w:after="120" w:line="276" w:lineRule="auto"/>
              <w:jc w:val="both"/>
              <w:rPr>
                <w:rFonts w:ascii="Times New Roman" w:hAnsi="Times New Roman"/>
              </w:rPr>
            </w:pPr>
            <w:r w:rsidRPr="001F252C">
              <w:rPr>
                <w:rFonts w:ascii="Times New Roman" w:hAnsi="Times New Roman"/>
              </w:rPr>
              <w:t xml:space="preserve">Detaljnijim pregledom tehničke ispravnosti na putu obuhvaćene su stavke propisane a koje se smatraju neophodnima i relevantnima, uzimajući u obzir osobito sigurnost kočnica, gume, kotače, šasiju i štetno djelovanje kao i preporučene metode koje se primjenjuju za ispitivanje tih stavki. </w:t>
            </w:r>
          </w:p>
        </w:tc>
      </w:tr>
      <w:tr w:rsidR="001F252C" w:rsidRPr="001F252C" w:rsidTr="00EC311E">
        <w:trPr>
          <w:trHeight w:val="1123"/>
        </w:trPr>
        <w:tc>
          <w:tcPr>
            <w:tcW w:w="1667" w:type="pct"/>
            <w:shd w:val="clear" w:color="auto" w:fill="auto"/>
          </w:tcPr>
          <w:p w:rsidR="000D4D3A" w:rsidRPr="001F252C" w:rsidRDefault="000D4D3A" w:rsidP="00C071AD">
            <w:pPr>
              <w:spacing w:before="120" w:after="120"/>
              <w:jc w:val="center"/>
              <w:rPr>
                <w:rFonts w:ascii="Times New Roman" w:hAnsi="Times New Roman" w:cs="Times New Roman"/>
                <w:b/>
                <w:bCs/>
                <w:sz w:val="24"/>
                <w:szCs w:val="24"/>
                <w:lang w:val="de-DE" w:eastAsia="sq-AL"/>
              </w:rPr>
            </w:pPr>
            <w:r w:rsidRPr="001F252C">
              <w:rPr>
                <w:rFonts w:ascii="Times New Roman" w:hAnsi="Times New Roman" w:cs="Times New Roman"/>
                <w:b/>
                <w:bCs/>
                <w:sz w:val="24"/>
                <w:szCs w:val="24"/>
                <w:lang w:val="de-DE" w:eastAsia="sq-AL"/>
              </w:rPr>
              <w:t xml:space="preserve">Neni </w:t>
            </w:r>
            <w:r w:rsidR="002404CD" w:rsidRPr="001F252C">
              <w:rPr>
                <w:rFonts w:ascii="Times New Roman" w:hAnsi="Times New Roman" w:cs="Times New Roman"/>
                <w:b/>
                <w:bCs/>
                <w:sz w:val="24"/>
                <w:szCs w:val="24"/>
                <w:lang w:val="de-DE" w:eastAsia="sq-AL"/>
              </w:rPr>
              <w:t>108</w:t>
            </w:r>
          </w:p>
          <w:p w:rsidR="000D4D3A" w:rsidRPr="001F252C" w:rsidRDefault="000C79DD" w:rsidP="00C071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cs="Times New Roman"/>
                <w:b/>
                <w:sz w:val="24"/>
                <w:szCs w:val="24"/>
                <w:lang w:val="de-DE"/>
              </w:rPr>
            </w:pPr>
            <w:r>
              <w:rPr>
                <w:rFonts w:ascii="Times New Roman" w:hAnsi="Times New Roman" w:cs="Times New Roman"/>
                <w:b/>
                <w:sz w:val="24"/>
                <w:szCs w:val="24"/>
                <w:lang w:val="de-DE"/>
              </w:rPr>
              <w:t>Përcaktimi i pajisjeve për verifikim dhe kontrollim</w:t>
            </w:r>
          </w:p>
        </w:tc>
        <w:tc>
          <w:tcPr>
            <w:tcW w:w="1699" w:type="pct"/>
          </w:tcPr>
          <w:p w:rsidR="000D4D3A" w:rsidRPr="001F252C" w:rsidRDefault="000D4D3A" w:rsidP="00C071AD">
            <w:pPr>
              <w:spacing w:before="120" w:after="120"/>
              <w:jc w:val="center"/>
              <w:rPr>
                <w:rFonts w:ascii="Times New Roman" w:hAnsi="Times New Roman" w:cs="Times New Roman"/>
                <w:b/>
                <w:bCs/>
                <w:sz w:val="24"/>
                <w:szCs w:val="24"/>
                <w:lang w:val="en-GB" w:eastAsia="sq-AL"/>
              </w:rPr>
            </w:pPr>
            <w:r w:rsidRPr="001F252C">
              <w:rPr>
                <w:rFonts w:ascii="Times New Roman" w:hAnsi="Times New Roman" w:cs="Times New Roman"/>
                <w:b/>
                <w:bCs/>
                <w:sz w:val="24"/>
                <w:szCs w:val="24"/>
                <w:lang w:val="en-GB" w:eastAsia="sq-AL"/>
              </w:rPr>
              <w:t xml:space="preserve">Articl </w:t>
            </w:r>
            <w:r w:rsidR="002404CD" w:rsidRPr="001F252C">
              <w:rPr>
                <w:rFonts w:ascii="Times New Roman" w:hAnsi="Times New Roman" w:cs="Times New Roman"/>
                <w:b/>
                <w:bCs/>
                <w:sz w:val="24"/>
                <w:szCs w:val="24"/>
                <w:lang w:val="de-DE" w:eastAsia="sq-AL"/>
              </w:rPr>
              <w:t>108</w:t>
            </w:r>
          </w:p>
          <w:p w:rsidR="000D4D3A" w:rsidRPr="001F252C" w:rsidRDefault="000D4D3A" w:rsidP="00C071AD">
            <w:pPr>
              <w:pStyle w:val="CM4"/>
              <w:spacing w:before="120" w:after="120" w:line="276" w:lineRule="auto"/>
              <w:jc w:val="center"/>
              <w:rPr>
                <w:rFonts w:ascii="Times New Roman" w:hAnsi="Times New Roman"/>
                <w:b/>
              </w:rPr>
            </w:pPr>
            <w:r w:rsidRPr="001F252C">
              <w:rPr>
                <w:rFonts w:ascii="Times New Roman" w:hAnsi="Times New Roman"/>
                <w:b/>
              </w:rPr>
              <w:t>Roadworthiness Certificate</w:t>
            </w:r>
          </w:p>
        </w:tc>
        <w:tc>
          <w:tcPr>
            <w:tcW w:w="1634" w:type="pct"/>
          </w:tcPr>
          <w:p w:rsidR="000D4D3A" w:rsidRPr="001F252C" w:rsidRDefault="000D4D3A" w:rsidP="00C071AD">
            <w:pPr>
              <w:spacing w:before="120" w:after="120"/>
              <w:jc w:val="center"/>
              <w:rPr>
                <w:rFonts w:ascii="Times New Roman" w:hAnsi="Times New Roman" w:cs="Times New Roman"/>
                <w:b/>
                <w:sz w:val="24"/>
                <w:szCs w:val="24"/>
                <w:lang w:val="hr-HR" w:eastAsia="sq-AL"/>
              </w:rPr>
            </w:pPr>
            <w:r w:rsidRPr="001F252C">
              <w:rPr>
                <w:rFonts w:ascii="Times New Roman" w:hAnsi="Times New Roman" w:cs="Times New Roman"/>
                <w:b/>
                <w:sz w:val="24"/>
                <w:szCs w:val="24"/>
                <w:lang w:val="hr-HR" w:eastAsia="sq-AL"/>
              </w:rPr>
              <w:t xml:space="preserve">Član </w:t>
            </w:r>
            <w:r w:rsidR="002404CD" w:rsidRPr="001F252C">
              <w:rPr>
                <w:rFonts w:ascii="Times New Roman" w:hAnsi="Times New Roman" w:cs="Times New Roman"/>
                <w:b/>
                <w:bCs/>
                <w:sz w:val="24"/>
                <w:szCs w:val="24"/>
                <w:lang w:val="de-DE" w:eastAsia="sq-AL"/>
              </w:rPr>
              <w:t>108</w:t>
            </w:r>
          </w:p>
          <w:p w:rsidR="000D4D3A" w:rsidRPr="001F252C" w:rsidRDefault="000D4D3A" w:rsidP="00C071AD">
            <w:pPr>
              <w:pStyle w:val="CM4"/>
              <w:spacing w:before="120" w:after="120" w:line="276" w:lineRule="auto"/>
              <w:jc w:val="center"/>
              <w:rPr>
                <w:rFonts w:ascii="Times New Roman" w:hAnsi="Times New Roman"/>
                <w:b/>
              </w:rPr>
            </w:pPr>
            <w:r w:rsidRPr="001F252C">
              <w:rPr>
                <w:rFonts w:ascii="Times New Roman" w:hAnsi="Times New Roman"/>
                <w:b/>
              </w:rPr>
              <w:t>Zapisnik o tehničkom pregledu</w:t>
            </w:r>
          </w:p>
        </w:tc>
      </w:tr>
      <w:tr w:rsidR="001F252C" w:rsidRPr="001F252C" w:rsidTr="00EC311E">
        <w:trPr>
          <w:trHeight w:val="1123"/>
        </w:trPr>
        <w:tc>
          <w:tcPr>
            <w:tcW w:w="1667" w:type="pct"/>
            <w:shd w:val="clear" w:color="auto" w:fill="auto"/>
          </w:tcPr>
          <w:p w:rsidR="000D4D3A" w:rsidRPr="001F252C" w:rsidRDefault="000D4D3A" w:rsidP="00C071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Përmbatja e listës së mjeteve të cilat duhet ti nënshtrohen testimit, do të përcaktohet me akt nënligjor nga Ministria.</w:t>
            </w:r>
          </w:p>
        </w:tc>
        <w:tc>
          <w:tcPr>
            <w:tcW w:w="1699" w:type="pct"/>
          </w:tcPr>
          <w:p w:rsidR="000D4D3A" w:rsidRPr="001F252C" w:rsidRDefault="000D4D3A" w:rsidP="00C071AD">
            <w:pPr>
              <w:pStyle w:val="CM4"/>
              <w:spacing w:before="120" w:after="120" w:line="276" w:lineRule="auto"/>
              <w:jc w:val="both"/>
              <w:rPr>
                <w:rFonts w:ascii="Times New Roman" w:hAnsi="Times New Roman"/>
              </w:rPr>
            </w:pPr>
            <w:r w:rsidRPr="001F252C">
              <w:rPr>
                <w:rFonts w:ascii="Times New Roman" w:hAnsi="Times New Roman"/>
              </w:rPr>
              <w:t>The content of  the list of vehicles that should be  subject to testing will be determined by sub-legal act by the Ministry.</w:t>
            </w:r>
          </w:p>
        </w:tc>
        <w:tc>
          <w:tcPr>
            <w:tcW w:w="1634" w:type="pct"/>
          </w:tcPr>
          <w:p w:rsidR="000D4D3A" w:rsidRPr="001F252C" w:rsidRDefault="000D4D3A" w:rsidP="00C071AD">
            <w:pPr>
              <w:pStyle w:val="CM4"/>
              <w:spacing w:before="120" w:after="120" w:line="276" w:lineRule="auto"/>
              <w:jc w:val="both"/>
              <w:rPr>
                <w:rFonts w:ascii="Times New Roman" w:hAnsi="Times New Roman"/>
              </w:rPr>
            </w:pPr>
            <w:r w:rsidRPr="001F252C">
              <w:rPr>
                <w:rFonts w:ascii="Times New Roman" w:hAnsi="Times New Roman"/>
              </w:rPr>
              <w:t>Sadržaj lista će se odrediti podzakonom aktom Ministarstva.</w:t>
            </w:r>
          </w:p>
        </w:tc>
      </w:tr>
      <w:tr w:rsidR="001F252C" w:rsidRPr="001F252C" w:rsidTr="00EC311E">
        <w:trPr>
          <w:trHeight w:val="1123"/>
        </w:trPr>
        <w:tc>
          <w:tcPr>
            <w:tcW w:w="1667" w:type="pct"/>
            <w:shd w:val="clear" w:color="auto" w:fill="auto"/>
          </w:tcPr>
          <w:p w:rsidR="000D4D3A" w:rsidRPr="001F252C" w:rsidRDefault="000D4D3A" w:rsidP="00C071AD">
            <w:pPr>
              <w:spacing w:before="120" w:after="120"/>
              <w:jc w:val="center"/>
              <w:rPr>
                <w:rFonts w:ascii="Times New Roman" w:hAnsi="Times New Roman" w:cs="Times New Roman"/>
                <w:b/>
                <w:bCs/>
                <w:sz w:val="24"/>
                <w:szCs w:val="24"/>
              </w:rPr>
            </w:pPr>
            <w:r w:rsidRPr="001F252C">
              <w:rPr>
                <w:rFonts w:ascii="Times New Roman" w:hAnsi="Times New Roman" w:cs="Times New Roman"/>
                <w:b/>
                <w:bCs/>
                <w:sz w:val="24"/>
                <w:szCs w:val="24"/>
              </w:rPr>
              <w:t xml:space="preserve">Neni </w:t>
            </w:r>
            <w:r w:rsidR="002404CD" w:rsidRPr="001F252C">
              <w:rPr>
                <w:rFonts w:ascii="Times New Roman" w:hAnsi="Times New Roman" w:cs="Times New Roman"/>
                <w:b/>
                <w:bCs/>
                <w:sz w:val="24"/>
                <w:szCs w:val="24"/>
                <w:lang w:val="de-DE" w:eastAsia="sq-AL"/>
              </w:rPr>
              <w:t>109</w:t>
            </w:r>
          </w:p>
          <w:p w:rsidR="000D4D3A" w:rsidRPr="001F252C" w:rsidRDefault="000D4D3A" w:rsidP="00CD3D2B">
            <w:pPr>
              <w:spacing w:before="120" w:after="120"/>
              <w:jc w:val="center"/>
              <w:rPr>
                <w:rFonts w:ascii="Times New Roman" w:hAnsi="Times New Roman" w:cs="Times New Roman"/>
                <w:bCs/>
                <w:sz w:val="24"/>
                <w:szCs w:val="24"/>
                <w:lang w:val="sq-AL"/>
              </w:rPr>
            </w:pPr>
            <w:r w:rsidRPr="001F252C">
              <w:rPr>
                <w:rFonts w:ascii="Times New Roman" w:hAnsi="Times New Roman" w:cs="Times New Roman"/>
                <w:b/>
                <w:bCs/>
                <w:sz w:val="24"/>
                <w:szCs w:val="24"/>
              </w:rPr>
              <w:t>Objektet e inspektimit</w:t>
            </w:r>
          </w:p>
        </w:tc>
        <w:tc>
          <w:tcPr>
            <w:tcW w:w="1699" w:type="pct"/>
          </w:tcPr>
          <w:p w:rsidR="000D4D3A" w:rsidRPr="001F252C" w:rsidRDefault="000D4D3A" w:rsidP="00C071AD">
            <w:pPr>
              <w:spacing w:before="120" w:after="120"/>
              <w:jc w:val="center"/>
              <w:rPr>
                <w:rFonts w:ascii="Times New Roman" w:hAnsi="Times New Roman" w:cs="Times New Roman"/>
                <w:b/>
                <w:bCs/>
                <w:sz w:val="24"/>
                <w:szCs w:val="24"/>
                <w:lang w:val="en-GB" w:eastAsia="sq-AL"/>
              </w:rPr>
            </w:pPr>
            <w:r w:rsidRPr="001F252C">
              <w:rPr>
                <w:rFonts w:ascii="Times New Roman" w:hAnsi="Times New Roman" w:cs="Times New Roman"/>
                <w:b/>
                <w:bCs/>
                <w:sz w:val="24"/>
                <w:szCs w:val="24"/>
                <w:lang w:val="en-GB" w:eastAsia="sq-AL"/>
              </w:rPr>
              <w:t xml:space="preserve">Article </w:t>
            </w:r>
            <w:r w:rsidR="002404CD" w:rsidRPr="001F252C">
              <w:rPr>
                <w:rFonts w:ascii="Times New Roman" w:hAnsi="Times New Roman" w:cs="Times New Roman"/>
                <w:b/>
                <w:bCs/>
                <w:sz w:val="24"/>
                <w:szCs w:val="24"/>
                <w:lang w:val="de-DE" w:eastAsia="sq-AL"/>
              </w:rPr>
              <w:t>109</w:t>
            </w:r>
          </w:p>
          <w:p w:rsidR="000D4D3A" w:rsidRPr="001F252C" w:rsidRDefault="000D4D3A" w:rsidP="00C071AD">
            <w:pPr>
              <w:pStyle w:val="CM4"/>
              <w:spacing w:before="120" w:after="120" w:line="276" w:lineRule="auto"/>
              <w:jc w:val="center"/>
              <w:rPr>
                <w:rFonts w:ascii="Times New Roman" w:hAnsi="Times New Roman"/>
              </w:rPr>
            </w:pPr>
            <w:r w:rsidRPr="001F252C">
              <w:rPr>
                <w:rFonts w:ascii="Times New Roman" w:hAnsi="Times New Roman"/>
                <w:b/>
                <w:bCs/>
              </w:rPr>
              <w:t>Inspection facilities</w:t>
            </w:r>
          </w:p>
        </w:tc>
        <w:tc>
          <w:tcPr>
            <w:tcW w:w="1634" w:type="pct"/>
          </w:tcPr>
          <w:p w:rsidR="000D4D3A" w:rsidRPr="001F252C" w:rsidRDefault="000D4D3A" w:rsidP="00C071AD">
            <w:pPr>
              <w:spacing w:before="120" w:after="120"/>
              <w:jc w:val="center"/>
              <w:rPr>
                <w:rFonts w:ascii="Times New Roman" w:hAnsi="Times New Roman" w:cs="Times New Roman"/>
                <w:b/>
                <w:sz w:val="24"/>
                <w:szCs w:val="24"/>
                <w:lang w:val="hr-HR" w:eastAsia="sq-AL"/>
              </w:rPr>
            </w:pPr>
            <w:r w:rsidRPr="001F252C">
              <w:rPr>
                <w:rFonts w:ascii="Times New Roman" w:hAnsi="Times New Roman" w:cs="Times New Roman"/>
                <w:b/>
                <w:sz w:val="24"/>
                <w:szCs w:val="24"/>
                <w:lang w:val="hr-HR" w:eastAsia="sq-AL"/>
              </w:rPr>
              <w:t xml:space="preserve">Član </w:t>
            </w:r>
            <w:r w:rsidR="002404CD" w:rsidRPr="001F252C">
              <w:rPr>
                <w:rFonts w:ascii="Times New Roman" w:hAnsi="Times New Roman" w:cs="Times New Roman"/>
                <w:b/>
                <w:bCs/>
                <w:sz w:val="24"/>
                <w:szCs w:val="24"/>
                <w:lang w:val="de-DE" w:eastAsia="sq-AL"/>
              </w:rPr>
              <w:t>109</w:t>
            </w:r>
          </w:p>
          <w:p w:rsidR="000D4D3A" w:rsidRPr="001F252C" w:rsidRDefault="000D4D3A" w:rsidP="00C071AD">
            <w:pPr>
              <w:pStyle w:val="CM4"/>
              <w:spacing w:before="120" w:after="120" w:line="276" w:lineRule="auto"/>
              <w:jc w:val="center"/>
              <w:rPr>
                <w:rFonts w:ascii="Times New Roman" w:hAnsi="Times New Roman"/>
              </w:rPr>
            </w:pPr>
            <w:r w:rsidRPr="001F252C">
              <w:rPr>
                <w:rFonts w:ascii="Times New Roman" w:hAnsi="Times New Roman"/>
                <w:b/>
                <w:bCs/>
              </w:rPr>
              <w:t>Objekti za pregled</w:t>
            </w:r>
          </w:p>
        </w:tc>
      </w:tr>
      <w:tr w:rsidR="001F252C" w:rsidRPr="001F252C" w:rsidTr="00EC311E">
        <w:trPr>
          <w:trHeight w:val="1123"/>
        </w:trPr>
        <w:tc>
          <w:tcPr>
            <w:tcW w:w="1667" w:type="pct"/>
            <w:shd w:val="clear" w:color="auto" w:fill="auto"/>
          </w:tcPr>
          <w:p w:rsidR="000D4D3A" w:rsidRPr="001F252C" w:rsidRDefault="000D4D3A" w:rsidP="00E32809">
            <w:pPr>
              <w:spacing w:before="120" w:after="120"/>
              <w:jc w:val="both"/>
              <w:rPr>
                <w:rFonts w:ascii="Times New Roman" w:eastAsia="Calibri" w:hAnsi="Times New Roman" w:cs="Times New Roman"/>
                <w:sz w:val="24"/>
                <w:szCs w:val="24"/>
              </w:rPr>
            </w:pPr>
            <w:r w:rsidRPr="001F252C">
              <w:rPr>
                <w:rFonts w:ascii="Times New Roman" w:hAnsi="Times New Roman" w:cs="Times New Roman"/>
                <w:bCs/>
                <w:sz w:val="24"/>
                <w:szCs w:val="24"/>
              </w:rPr>
              <w:lastRenderedPageBreak/>
              <w:t>1.</w:t>
            </w:r>
            <w:r w:rsidRPr="001F252C">
              <w:rPr>
                <w:rFonts w:ascii="Times New Roman" w:hAnsi="Times New Roman" w:cs="Times New Roman"/>
                <w:sz w:val="24"/>
                <w:szCs w:val="24"/>
              </w:rPr>
              <w:t xml:space="preserve"> Inspektimi i detajuar teknik në rrugë kryhet duke përdorur njësin mobile te inspektimit siç parashikohet në Direktivën europiane, e cila do të transpozohet në legjislacionin vendor me akt nënligjorë nga Ministria.</w:t>
            </w:r>
          </w:p>
        </w:tc>
        <w:tc>
          <w:tcPr>
            <w:tcW w:w="1699" w:type="pct"/>
          </w:tcPr>
          <w:p w:rsidR="000D4D3A" w:rsidRPr="001F252C" w:rsidRDefault="000D4D3A" w:rsidP="005D4D20">
            <w:pPr>
              <w:pStyle w:val="CM4"/>
              <w:spacing w:before="120" w:after="120" w:line="276" w:lineRule="auto"/>
              <w:jc w:val="both"/>
              <w:rPr>
                <w:rFonts w:ascii="Times New Roman" w:hAnsi="Times New Roman"/>
              </w:rPr>
            </w:pPr>
            <w:r w:rsidRPr="001F252C">
              <w:rPr>
                <w:rFonts w:ascii="Times New Roman" w:hAnsi="Times New Roman"/>
              </w:rPr>
              <w:t>1. A more detailed technical roadside inspection shall be carried out using a mobile inspection unit as referred to in European Directive which will be transposed to national legislation by sub-legal act of the Ministry.</w:t>
            </w:r>
          </w:p>
        </w:tc>
        <w:tc>
          <w:tcPr>
            <w:tcW w:w="1634" w:type="pct"/>
          </w:tcPr>
          <w:p w:rsidR="000D4D3A" w:rsidRPr="001F252C" w:rsidRDefault="000D4D3A" w:rsidP="00CB39DA">
            <w:pPr>
              <w:pStyle w:val="CM4"/>
              <w:spacing w:before="120" w:after="120" w:line="276" w:lineRule="auto"/>
              <w:jc w:val="both"/>
              <w:rPr>
                <w:rFonts w:ascii="Times New Roman" w:eastAsia="Times New Roman" w:hAnsi="Times New Roman"/>
                <w:b/>
                <w:lang w:eastAsia="sq-AL"/>
              </w:rPr>
            </w:pPr>
            <w:r w:rsidRPr="001F252C">
              <w:rPr>
                <w:rFonts w:ascii="Times New Roman" w:hAnsi="Times New Roman"/>
              </w:rPr>
              <w:t>1. Detaljniji pregled tehničke ispravnosti na putu provodi se s pomoću mobilne jedinice za pregled, kako je navedeno u Evropske Direktivi koja će biti prenesena u nacionalno zakonodavstvo s podzakonskom aktom Ministarstva.</w:t>
            </w:r>
          </w:p>
        </w:tc>
      </w:tr>
      <w:tr w:rsidR="001F252C" w:rsidRPr="001F252C" w:rsidTr="00EC311E">
        <w:trPr>
          <w:trHeight w:val="1123"/>
        </w:trPr>
        <w:tc>
          <w:tcPr>
            <w:tcW w:w="1667" w:type="pct"/>
            <w:shd w:val="clear" w:color="auto" w:fill="auto"/>
          </w:tcPr>
          <w:p w:rsidR="000D4D3A" w:rsidRPr="001F252C" w:rsidRDefault="000D4D3A" w:rsidP="001F252C">
            <w:pPr>
              <w:spacing w:before="120" w:after="120"/>
              <w:jc w:val="both"/>
              <w:rPr>
                <w:rFonts w:ascii="Times New Roman" w:eastAsia="Calibri" w:hAnsi="Times New Roman" w:cs="Times New Roman"/>
                <w:sz w:val="24"/>
                <w:szCs w:val="24"/>
                <w:lang w:val="hr-HR" w:eastAsia="hr-HR"/>
              </w:rPr>
            </w:pPr>
            <w:r w:rsidRPr="001F252C">
              <w:rPr>
                <w:rFonts w:ascii="Times New Roman" w:hAnsi="Times New Roman" w:cs="Times New Roman"/>
                <w:sz w:val="24"/>
                <w:szCs w:val="24"/>
                <w:lang w:val="hr-HR" w:eastAsia="hr-HR"/>
              </w:rPr>
              <w:t xml:space="preserve">2. </w:t>
            </w:r>
            <w:r w:rsidRPr="001F252C">
              <w:rPr>
                <w:rFonts w:ascii="Times New Roman" w:eastAsia="Calibri" w:hAnsi="Times New Roman" w:cs="Times New Roman"/>
                <w:sz w:val="24"/>
                <w:szCs w:val="24"/>
                <w:lang w:val="hr-HR" w:eastAsia="hr-HR"/>
              </w:rPr>
              <w:t>Shërbimi i kontrollimit teknik mobil në rrugë kompensohet nga ministria përgjegjegjëse për transport.</w:t>
            </w:r>
          </w:p>
        </w:tc>
        <w:tc>
          <w:tcPr>
            <w:tcW w:w="1699" w:type="pct"/>
          </w:tcPr>
          <w:p w:rsidR="000D4D3A" w:rsidRPr="001F252C" w:rsidRDefault="00287DD5" w:rsidP="00C071AD">
            <w:pPr>
              <w:pStyle w:val="CM4"/>
              <w:spacing w:before="120" w:after="120" w:line="276" w:lineRule="auto"/>
              <w:jc w:val="both"/>
              <w:rPr>
                <w:rFonts w:ascii="Times New Roman" w:hAnsi="Times New Roman"/>
              </w:rPr>
            </w:pPr>
            <w:r>
              <w:rPr>
                <w:rFonts w:ascii="Times New Roman" w:hAnsi="Times New Roman"/>
              </w:rPr>
              <w:t>2. The m</w:t>
            </w:r>
            <w:r w:rsidRPr="00287DD5">
              <w:rPr>
                <w:rFonts w:ascii="Times New Roman" w:hAnsi="Times New Roman"/>
              </w:rPr>
              <w:t>obile technical inspe</w:t>
            </w:r>
            <w:r>
              <w:rPr>
                <w:rFonts w:ascii="Times New Roman" w:hAnsi="Times New Roman"/>
              </w:rPr>
              <w:t>ction service on the road is compensated by the ministry in charge</w:t>
            </w:r>
            <w:r w:rsidRPr="00287DD5">
              <w:rPr>
                <w:rFonts w:ascii="Times New Roman" w:hAnsi="Times New Roman"/>
              </w:rPr>
              <w:t xml:space="preserve"> for transport.</w:t>
            </w:r>
          </w:p>
        </w:tc>
        <w:tc>
          <w:tcPr>
            <w:tcW w:w="1634" w:type="pct"/>
          </w:tcPr>
          <w:p w:rsidR="000D4D3A" w:rsidRPr="001F252C" w:rsidRDefault="000D4D3A" w:rsidP="00C071AD">
            <w:pPr>
              <w:pStyle w:val="CM4"/>
              <w:spacing w:before="120" w:after="120" w:line="276" w:lineRule="auto"/>
              <w:jc w:val="both"/>
              <w:rPr>
                <w:rFonts w:ascii="Times New Roman" w:hAnsi="Times New Roman"/>
              </w:rPr>
            </w:pPr>
          </w:p>
        </w:tc>
      </w:tr>
      <w:tr w:rsidR="001F252C" w:rsidRPr="001F252C" w:rsidTr="00EC311E">
        <w:trPr>
          <w:trHeight w:val="1123"/>
        </w:trPr>
        <w:tc>
          <w:tcPr>
            <w:tcW w:w="1667" w:type="pct"/>
            <w:shd w:val="clear" w:color="auto" w:fill="auto"/>
          </w:tcPr>
          <w:p w:rsidR="000D4D3A" w:rsidRPr="001F252C" w:rsidRDefault="000D4D3A" w:rsidP="00C071AD">
            <w:pPr>
              <w:spacing w:before="120" w:after="120"/>
              <w:jc w:val="center"/>
              <w:rPr>
                <w:rFonts w:ascii="Times New Roman" w:hAnsi="Times New Roman" w:cs="Times New Roman"/>
                <w:b/>
                <w:bCs/>
                <w:sz w:val="24"/>
                <w:szCs w:val="24"/>
                <w:lang w:val="de-DE"/>
              </w:rPr>
            </w:pPr>
            <w:r w:rsidRPr="001F252C">
              <w:rPr>
                <w:rFonts w:ascii="Times New Roman" w:hAnsi="Times New Roman" w:cs="Times New Roman"/>
                <w:b/>
                <w:bCs/>
                <w:sz w:val="24"/>
                <w:szCs w:val="24"/>
                <w:lang w:val="de-DE"/>
              </w:rPr>
              <w:t xml:space="preserve">Neni </w:t>
            </w:r>
            <w:r w:rsidR="002404CD" w:rsidRPr="001F252C">
              <w:rPr>
                <w:rFonts w:ascii="Times New Roman" w:hAnsi="Times New Roman" w:cs="Times New Roman"/>
                <w:b/>
                <w:bCs/>
                <w:sz w:val="24"/>
                <w:szCs w:val="24"/>
                <w:lang w:val="de-DE" w:eastAsia="sq-AL"/>
              </w:rPr>
              <w:t>110</w:t>
            </w:r>
          </w:p>
          <w:p w:rsidR="000D4D3A" w:rsidRPr="001F252C" w:rsidRDefault="000D4D3A" w:rsidP="00C071AD">
            <w:pPr>
              <w:spacing w:before="120" w:after="120"/>
              <w:jc w:val="center"/>
              <w:rPr>
                <w:rFonts w:ascii="Times New Roman" w:hAnsi="Times New Roman" w:cs="Times New Roman"/>
                <w:b/>
                <w:bCs/>
                <w:sz w:val="24"/>
                <w:szCs w:val="24"/>
                <w:lang w:val="sq-AL"/>
              </w:rPr>
            </w:pPr>
            <w:r w:rsidRPr="001F252C">
              <w:rPr>
                <w:rFonts w:ascii="Times New Roman" w:hAnsi="Times New Roman" w:cs="Times New Roman"/>
                <w:b/>
                <w:bCs/>
                <w:sz w:val="24"/>
                <w:szCs w:val="24"/>
                <w:lang w:val="de-DE"/>
              </w:rPr>
              <w:t>Njësia mobile për kontrollim teknik t</w:t>
            </w:r>
            <w:r w:rsidRPr="001F252C">
              <w:rPr>
                <w:rFonts w:ascii="Times New Roman" w:hAnsi="Times New Roman" w:cs="Times New Roman"/>
                <w:b/>
                <w:bCs/>
                <w:sz w:val="24"/>
                <w:szCs w:val="24"/>
                <w:lang w:val="sq-AL"/>
              </w:rPr>
              <w:t>ë mjeteve</w:t>
            </w:r>
          </w:p>
        </w:tc>
        <w:tc>
          <w:tcPr>
            <w:tcW w:w="1699" w:type="pct"/>
          </w:tcPr>
          <w:p w:rsidR="000D4D3A" w:rsidRPr="001F252C" w:rsidRDefault="000D4D3A" w:rsidP="00C071AD">
            <w:pPr>
              <w:spacing w:before="120" w:after="120"/>
              <w:jc w:val="center"/>
              <w:rPr>
                <w:rFonts w:ascii="Times New Roman" w:hAnsi="Times New Roman" w:cs="Times New Roman"/>
                <w:b/>
                <w:bCs/>
                <w:sz w:val="24"/>
                <w:szCs w:val="24"/>
                <w:lang w:val="en-GB" w:eastAsia="sq-AL"/>
              </w:rPr>
            </w:pPr>
            <w:r w:rsidRPr="001F252C">
              <w:rPr>
                <w:rFonts w:ascii="Times New Roman" w:hAnsi="Times New Roman" w:cs="Times New Roman"/>
                <w:b/>
                <w:bCs/>
                <w:sz w:val="24"/>
                <w:szCs w:val="24"/>
                <w:lang w:val="en-GB" w:eastAsia="sq-AL"/>
              </w:rPr>
              <w:t xml:space="preserve">Article </w:t>
            </w:r>
            <w:r w:rsidR="002404CD" w:rsidRPr="001F252C">
              <w:rPr>
                <w:rFonts w:ascii="Times New Roman" w:hAnsi="Times New Roman" w:cs="Times New Roman"/>
                <w:b/>
                <w:bCs/>
                <w:sz w:val="24"/>
                <w:szCs w:val="24"/>
                <w:lang w:val="de-DE" w:eastAsia="sq-AL"/>
              </w:rPr>
              <w:t>110</w:t>
            </w:r>
          </w:p>
          <w:p w:rsidR="000D4D3A" w:rsidRPr="001F252C" w:rsidRDefault="000D4D3A" w:rsidP="00C071AD">
            <w:pPr>
              <w:pStyle w:val="CM4"/>
              <w:spacing w:before="120" w:after="120" w:line="276" w:lineRule="auto"/>
              <w:jc w:val="center"/>
              <w:rPr>
                <w:rFonts w:ascii="Times New Roman" w:hAnsi="Times New Roman"/>
                <w:b/>
              </w:rPr>
            </w:pPr>
            <w:r w:rsidRPr="001F252C">
              <w:rPr>
                <w:rFonts w:ascii="Times New Roman" w:hAnsi="Times New Roman"/>
                <w:b/>
              </w:rPr>
              <w:t>Mobile inspection unit for vehicle technical control</w:t>
            </w:r>
          </w:p>
        </w:tc>
        <w:tc>
          <w:tcPr>
            <w:tcW w:w="1634" w:type="pct"/>
          </w:tcPr>
          <w:p w:rsidR="000D4D3A" w:rsidRPr="001F252C" w:rsidRDefault="000D4D3A" w:rsidP="00C071AD">
            <w:pPr>
              <w:spacing w:before="120" w:after="120"/>
              <w:jc w:val="center"/>
              <w:rPr>
                <w:rFonts w:ascii="Times New Roman" w:hAnsi="Times New Roman" w:cs="Times New Roman"/>
                <w:b/>
                <w:sz w:val="24"/>
                <w:szCs w:val="24"/>
                <w:lang w:val="hr-HR" w:eastAsia="sq-AL"/>
              </w:rPr>
            </w:pPr>
            <w:r w:rsidRPr="001F252C">
              <w:rPr>
                <w:rFonts w:ascii="Times New Roman" w:hAnsi="Times New Roman" w:cs="Times New Roman"/>
                <w:b/>
                <w:sz w:val="24"/>
                <w:szCs w:val="24"/>
                <w:lang w:val="hr-HR" w:eastAsia="sq-AL"/>
              </w:rPr>
              <w:t xml:space="preserve">Član </w:t>
            </w:r>
            <w:r w:rsidR="002404CD" w:rsidRPr="001F252C">
              <w:rPr>
                <w:rFonts w:ascii="Times New Roman" w:hAnsi="Times New Roman" w:cs="Times New Roman"/>
                <w:b/>
                <w:bCs/>
                <w:sz w:val="24"/>
                <w:szCs w:val="24"/>
                <w:lang w:val="de-DE" w:eastAsia="sq-AL"/>
              </w:rPr>
              <w:t>110</w:t>
            </w:r>
          </w:p>
          <w:p w:rsidR="000D4D3A" w:rsidRPr="001F252C" w:rsidRDefault="000D4D3A" w:rsidP="00A8032C">
            <w:pPr>
              <w:pStyle w:val="CM4"/>
              <w:spacing w:before="120" w:after="120" w:line="276" w:lineRule="auto"/>
              <w:jc w:val="center"/>
              <w:rPr>
                <w:rFonts w:ascii="Times New Roman" w:hAnsi="Times New Roman"/>
                <w:b/>
              </w:rPr>
            </w:pPr>
            <w:r w:rsidRPr="001F252C">
              <w:rPr>
                <w:rFonts w:ascii="Times New Roman" w:hAnsi="Times New Roman"/>
                <w:b/>
              </w:rPr>
              <w:t>Mobilna jedinica za tehnicki pregled vozila</w:t>
            </w:r>
          </w:p>
        </w:tc>
      </w:tr>
      <w:tr w:rsidR="001F252C" w:rsidRPr="001F252C" w:rsidTr="008145CB">
        <w:trPr>
          <w:trHeight w:val="907"/>
        </w:trPr>
        <w:tc>
          <w:tcPr>
            <w:tcW w:w="1667" w:type="pct"/>
            <w:shd w:val="clear" w:color="auto" w:fill="auto"/>
          </w:tcPr>
          <w:p w:rsidR="000D4D3A" w:rsidRPr="001F252C" w:rsidRDefault="000D4D3A" w:rsidP="00FE23C6">
            <w:pPr>
              <w:spacing w:before="120" w:after="120"/>
              <w:jc w:val="both"/>
              <w:rPr>
                <w:rFonts w:ascii="Times New Roman" w:hAnsi="Times New Roman" w:cs="Times New Roman"/>
                <w:b/>
                <w:bCs/>
                <w:sz w:val="24"/>
                <w:szCs w:val="24"/>
                <w:lang w:eastAsia="sq-AL"/>
              </w:rPr>
            </w:pPr>
            <w:r w:rsidRPr="001F252C">
              <w:rPr>
                <w:rFonts w:ascii="Times New Roman" w:hAnsi="Times New Roman" w:cs="Times New Roman"/>
                <w:bCs/>
                <w:sz w:val="24"/>
                <w:szCs w:val="24"/>
              </w:rPr>
              <w:t xml:space="preserve">Njësitë mobile për inspektim rregullsise teknike ne rruge duhet të posedojnë pajisjet përkatëse për kryerjen e inspektimit detal te rregullsisë teknike te mjetit, perfshire pajisjen e nevojshme per vlerësimin e gjendjes se frenave dhe efikasitetin e frenave, sistemin e drejtimit, mbështetjen dhe kontrollin e gazrave të liruara në ambient. </w:t>
            </w:r>
          </w:p>
        </w:tc>
        <w:tc>
          <w:tcPr>
            <w:tcW w:w="1699" w:type="pct"/>
          </w:tcPr>
          <w:p w:rsidR="000D4D3A" w:rsidRPr="001F252C" w:rsidRDefault="000D4D3A" w:rsidP="00FE23C6">
            <w:pPr>
              <w:framePr w:hSpace="180" w:wrap="around" w:vAnchor="page" w:hAnchor="margin" w:xAlign="center" w:y="652"/>
              <w:spacing w:before="120" w:after="120"/>
              <w:jc w:val="both"/>
              <w:rPr>
                <w:rFonts w:ascii="Times New Roman" w:hAnsi="Times New Roman" w:cs="Times New Roman"/>
                <w:b/>
                <w:bCs/>
                <w:sz w:val="24"/>
                <w:szCs w:val="24"/>
                <w:lang w:val="en-GB" w:eastAsia="sq-AL"/>
              </w:rPr>
            </w:pPr>
            <w:r w:rsidRPr="001F252C">
              <w:rPr>
                <w:rFonts w:ascii="Times New Roman" w:hAnsi="Times New Roman" w:cs="Times New Roman"/>
                <w:sz w:val="24"/>
                <w:szCs w:val="24"/>
              </w:rPr>
              <w:t xml:space="preserve">Mobile inspection units shall include appropriate equipment for carrying out a more detailed technical roadside inspection, including the equipment necessary to assess the condition of the brakes and </w:t>
            </w:r>
            <w:proofErr w:type="gramStart"/>
            <w:r w:rsidRPr="001F252C">
              <w:rPr>
                <w:rFonts w:ascii="Times New Roman" w:hAnsi="Times New Roman" w:cs="Times New Roman"/>
                <w:sz w:val="24"/>
                <w:szCs w:val="24"/>
              </w:rPr>
              <w:t>brake</w:t>
            </w:r>
            <w:proofErr w:type="gramEnd"/>
            <w:r w:rsidRPr="001F252C">
              <w:rPr>
                <w:rFonts w:ascii="Times New Roman" w:hAnsi="Times New Roman" w:cs="Times New Roman"/>
                <w:sz w:val="24"/>
                <w:szCs w:val="24"/>
              </w:rPr>
              <w:t xml:space="preserve"> efficiency, steering, suspension and nuisance of the vehicle as required. </w:t>
            </w:r>
          </w:p>
        </w:tc>
        <w:tc>
          <w:tcPr>
            <w:tcW w:w="1634" w:type="pct"/>
          </w:tcPr>
          <w:p w:rsidR="000D4D3A" w:rsidRPr="001F252C" w:rsidRDefault="000D4D3A" w:rsidP="00C071AD">
            <w:pPr>
              <w:framePr w:hSpace="180" w:wrap="around" w:vAnchor="page" w:hAnchor="margin" w:xAlign="center" w:y="652"/>
              <w:autoSpaceDE w:val="0"/>
              <w:adjustRightInd w:val="0"/>
              <w:snapToGrid w:val="0"/>
              <w:spacing w:before="120" w:after="120"/>
              <w:jc w:val="both"/>
              <w:outlineLvl w:val="0"/>
              <w:rPr>
                <w:rFonts w:ascii="Times New Roman" w:hAnsi="Times New Roman" w:cs="Times New Roman"/>
                <w:b/>
                <w:sz w:val="24"/>
                <w:szCs w:val="24"/>
                <w:lang w:val="hr-HR" w:eastAsia="sq-AL"/>
              </w:rPr>
            </w:pPr>
            <w:r w:rsidRPr="001F252C">
              <w:rPr>
                <w:rFonts w:ascii="Times New Roman" w:hAnsi="Times New Roman" w:cs="Times New Roman"/>
                <w:sz w:val="24"/>
                <w:szCs w:val="24"/>
              </w:rPr>
              <w:t xml:space="preserve">Mobilne jedinice za pregled i objekti namijenjeni za pregled na putu uključuju odgovarajuću opremu za provođenje detaljnijeg pregleda tehničke ispravnosti na putu, te također opremu koja je potrebna za ocjenu stanja i učinkovitosti kočnica, sustava za upravljanje, ovjesa te štetnog djelovanja vozila ako je to potrebno. </w:t>
            </w:r>
          </w:p>
        </w:tc>
      </w:tr>
      <w:tr w:rsidR="001F252C" w:rsidRPr="001F252C" w:rsidTr="008145CB">
        <w:trPr>
          <w:trHeight w:val="397"/>
        </w:trPr>
        <w:tc>
          <w:tcPr>
            <w:tcW w:w="1667" w:type="pct"/>
            <w:shd w:val="clear" w:color="auto" w:fill="auto"/>
          </w:tcPr>
          <w:p w:rsidR="000D4D3A" w:rsidRPr="001F252C" w:rsidRDefault="000D4D3A" w:rsidP="00C071AD">
            <w:pPr>
              <w:pStyle w:val="HTMLPreformatted"/>
              <w:shd w:val="clear" w:color="auto" w:fill="FFFFFF"/>
              <w:spacing w:before="120" w:after="120" w:line="276" w:lineRule="auto"/>
              <w:ind w:left="360"/>
              <w:jc w:val="center"/>
              <w:rPr>
                <w:rFonts w:ascii="Times New Roman" w:hAnsi="Times New Roman"/>
                <w:b/>
                <w:bCs/>
                <w:sz w:val="24"/>
                <w:szCs w:val="24"/>
                <w:lang w:eastAsia="sq-AL"/>
              </w:rPr>
            </w:pPr>
            <w:r w:rsidRPr="001F252C">
              <w:rPr>
                <w:rFonts w:ascii="Times New Roman" w:hAnsi="Times New Roman"/>
                <w:b/>
                <w:bCs/>
                <w:sz w:val="24"/>
                <w:szCs w:val="24"/>
                <w:lang w:val="en-US" w:eastAsia="sq-AL"/>
              </w:rPr>
              <w:t xml:space="preserve">Neni </w:t>
            </w:r>
            <w:r w:rsidR="002404CD" w:rsidRPr="001F252C">
              <w:rPr>
                <w:rFonts w:ascii="Times New Roman" w:hAnsi="Times New Roman"/>
                <w:b/>
                <w:bCs/>
                <w:sz w:val="24"/>
                <w:szCs w:val="24"/>
                <w:lang w:val="de-DE" w:eastAsia="sq-AL"/>
              </w:rPr>
              <w:t>111</w:t>
            </w:r>
          </w:p>
          <w:p w:rsidR="000D4D3A" w:rsidRPr="001F252C" w:rsidRDefault="000C79DD" w:rsidP="00C071AD">
            <w:pPr>
              <w:spacing w:before="120" w:after="120"/>
              <w:ind w:left="360"/>
              <w:jc w:val="center"/>
              <w:rPr>
                <w:rFonts w:ascii="Times New Roman" w:hAnsi="Times New Roman" w:cs="Times New Roman"/>
                <w:b/>
                <w:bCs/>
                <w:sz w:val="24"/>
                <w:szCs w:val="24"/>
                <w:lang w:eastAsia="sq-AL"/>
              </w:rPr>
            </w:pPr>
            <w:r>
              <w:rPr>
                <w:rFonts w:ascii="Times New Roman" w:hAnsi="Times New Roman" w:cs="Times New Roman"/>
                <w:b/>
                <w:sz w:val="24"/>
                <w:szCs w:val="24"/>
              </w:rPr>
              <w:t>Certifikata e inspektimit</w:t>
            </w:r>
          </w:p>
        </w:tc>
        <w:tc>
          <w:tcPr>
            <w:tcW w:w="1699" w:type="pct"/>
          </w:tcPr>
          <w:p w:rsidR="000D4D3A" w:rsidRPr="001F252C" w:rsidRDefault="000D4D3A" w:rsidP="00C071AD">
            <w:pPr>
              <w:pStyle w:val="CM4"/>
              <w:spacing w:before="120" w:after="120" w:line="276" w:lineRule="auto"/>
              <w:jc w:val="center"/>
              <w:rPr>
                <w:rFonts w:ascii="Times New Roman" w:hAnsi="Times New Roman"/>
                <w:b/>
              </w:rPr>
            </w:pPr>
            <w:r w:rsidRPr="001F252C">
              <w:rPr>
                <w:rFonts w:ascii="Times New Roman" w:hAnsi="Times New Roman"/>
                <w:b/>
                <w:iCs/>
              </w:rPr>
              <w:t xml:space="preserve">Article </w:t>
            </w:r>
            <w:r w:rsidR="002404CD" w:rsidRPr="001F252C">
              <w:rPr>
                <w:rFonts w:ascii="Times New Roman" w:hAnsi="Times New Roman"/>
                <w:b/>
                <w:bCs/>
                <w:lang w:val="de-DE" w:eastAsia="sq-AL"/>
              </w:rPr>
              <w:t>111</w:t>
            </w:r>
          </w:p>
          <w:p w:rsidR="000D4D3A" w:rsidRPr="001F252C" w:rsidRDefault="000D4D3A" w:rsidP="00C071AD">
            <w:pPr>
              <w:pStyle w:val="CM4"/>
              <w:spacing w:before="120" w:after="120" w:line="276" w:lineRule="auto"/>
              <w:jc w:val="center"/>
              <w:rPr>
                <w:rFonts w:ascii="Times New Roman" w:hAnsi="Times New Roman"/>
                <w:b/>
              </w:rPr>
            </w:pPr>
            <w:r w:rsidRPr="001F252C">
              <w:rPr>
                <w:rFonts w:ascii="Times New Roman" w:hAnsi="Times New Roman"/>
                <w:b/>
              </w:rPr>
              <w:t>The content of the list</w:t>
            </w:r>
          </w:p>
        </w:tc>
        <w:tc>
          <w:tcPr>
            <w:tcW w:w="1634" w:type="pct"/>
          </w:tcPr>
          <w:p w:rsidR="000D4D3A" w:rsidRPr="001F252C" w:rsidRDefault="000D4D3A" w:rsidP="00C071AD">
            <w:pPr>
              <w:autoSpaceDE w:val="0"/>
              <w:snapToGrid w:val="0"/>
              <w:spacing w:before="120" w:after="120"/>
              <w:jc w:val="center"/>
              <w:rPr>
                <w:rFonts w:ascii="Times New Roman" w:hAnsi="Times New Roman" w:cs="Times New Roman"/>
                <w:b/>
                <w:bCs/>
                <w:sz w:val="24"/>
                <w:szCs w:val="24"/>
                <w:lang w:val="hr-HR" w:eastAsia="sq-AL"/>
              </w:rPr>
            </w:pPr>
            <w:r w:rsidRPr="001F252C">
              <w:rPr>
                <w:rFonts w:ascii="Times New Roman" w:hAnsi="Times New Roman" w:cs="Times New Roman"/>
                <w:b/>
                <w:bCs/>
                <w:sz w:val="24"/>
                <w:szCs w:val="24"/>
                <w:lang w:eastAsia="sq-AL"/>
              </w:rPr>
              <w:t>Član</w:t>
            </w:r>
            <w:r w:rsidRPr="001F252C">
              <w:rPr>
                <w:rFonts w:ascii="Times New Roman" w:hAnsi="Times New Roman" w:cs="Times New Roman"/>
                <w:b/>
                <w:bCs/>
                <w:sz w:val="24"/>
                <w:szCs w:val="24"/>
                <w:lang w:val="hr-HR" w:eastAsia="sq-AL"/>
              </w:rPr>
              <w:t xml:space="preserve"> </w:t>
            </w:r>
            <w:r w:rsidR="002404CD" w:rsidRPr="001F252C">
              <w:rPr>
                <w:rFonts w:ascii="Times New Roman" w:hAnsi="Times New Roman" w:cs="Times New Roman"/>
                <w:b/>
                <w:bCs/>
                <w:sz w:val="24"/>
                <w:szCs w:val="24"/>
                <w:lang w:val="de-DE" w:eastAsia="sq-AL"/>
              </w:rPr>
              <w:t>111</w:t>
            </w:r>
          </w:p>
          <w:p w:rsidR="000D4D3A" w:rsidRPr="001F252C" w:rsidRDefault="000D4D3A" w:rsidP="00C071AD">
            <w:pPr>
              <w:pStyle w:val="CM4"/>
              <w:spacing w:before="120" w:after="120" w:line="276" w:lineRule="auto"/>
              <w:jc w:val="center"/>
              <w:rPr>
                <w:rFonts w:ascii="Times New Roman" w:hAnsi="Times New Roman"/>
                <w:b/>
                <w:bCs/>
              </w:rPr>
            </w:pPr>
            <w:r w:rsidRPr="001F252C">
              <w:rPr>
                <w:rFonts w:ascii="Times New Roman" w:hAnsi="Times New Roman"/>
                <w:b/>
              </w:rPr>
              <w:t>Sadržaj lista</w:t>
            </w:r>
          </w:p>
        </w:tc>
      </w:tr>
      <w:tr w:rsidR="001F252C" w:rsidRPr="001F252C" w:rsidTr="00EC311E">
        <w:trPr>
          <w:trHeight w:val="1123"/>
        </w:trPr>
        <w:tc>
          <w:tcPr>
            <w:tcW w:w="1667" w:type="pct"/>
            <w:shd w:val="clear" w:color="auto" w:fill="auto"/>
          </w:tcPr>
          <w:p w:rsidR="000D4D3A" w:rsidRPr="001F252C" w:rsidRDefault="000D4D3A" w:rsidP="003D6937">
            <w:pPr>
              <w:pStyle w:val="HTMLPreformatted"/>
              <w:shd w:val="clear" w:color="auto" w:fill="FFFFFF"/>
              <w:spacing w:before="120" w:after="120" w:line="276" w:lineRule="auto"/>
              <w:jc w:val="both"/>
              <w:rPr>
                <w:rFonts w:ascii="Times New Roman" w:hAnsi="Times New Roman"/>
                <w:b/>
                <w:bCs/>
                <w:sz w:val="24"/>
                <w:szCs w:val="24"/>
                <w:lang w:eastAsia="sq-AL"/>
              </w:rPr>
            </w:pPr>
            <w:r w:rsidRPr="001F252C">
              <w:rPr>
                <w:rFonts w:ascii="Times New Roman" w:hAnsi="Times New Roman"/>
                <w:sz w:val="24"/>
                <w:szCs w:val="24"/>
                <w:lang w:val="en-US"/>
              </w:rPr>
              <w:t xml:space="preserve">Për çdo automjet që do të inspektohet, ofrohet një listë e mangësive të mundshme dhe nivelin e tyre te rrezikshmerise e cila do të përdoret gjatë inspektimeve teknike në rrugë. Përmbajtja e </w:t>
            </w:r>
            <w:r w:rsidRPr="001F252C">
              <w:rPr>
                <w:rFonts w:ascii="Times New Roman" w:hAnsi="Times New Roman"/>
                <w:sz w:val="24"/>
                <w:szCs w:val="24"/>
                <w:lang w:val="en-US"/>
              </w:rPr>
              <w:lastRenderedPageBreak/>
              <w:t xml:space="preserve">listës do të përcaktohet me akt nënligjor nga Ministria. </w:t>
            </w:r>
          </w:p>
        </w:tc>
        <w:tc>
          <w:tcPr>
            <w:tcW w:w="1699" w:type="pct"/>
          </w:tcPr>
          <w:p w:rsidR="000D4D3A" w:rsidRPr="001F252C" w:rsidRDefault="000D4D3A" w:rsidP="00C071AD">
            <w:pPr>
              <w:pStyle w:val="CM4"/>
              <w:spacing w:before="120" w:after="120" w:line="276" w:lineRule="auto"/>
              <w:jc w:val="both"/>
              <w:rPr>
                <w:rFonts w:ascii="Times New Roman" w:hAnsi="Times New Roman"/>
              </w:rPr>
            </w:pPr>
            <w:r w:rsidRPr="001F252C">
              <w:rPr>
                <w:rFonts w:ascii="Times New Roman" w:hAnsi="Times New Roman"/>
              </w:rPr>
              <w:lastRenderedPageBreak/>
              <w:t xml:space="preserve"> For each item to be inspected, provides a list of possible deficiencies and their level of severity to be used during technical roadside inspections. The content of the list will be determined by sub-</w:t>
            </w:r>
            <w:r w:rsidRPr="001F252C">
              <w:rPr>
                <w:rFonts w:ascii="Times New Roman" w:hAnsi="Times New Roman"/>
              </w:rPr>
              <w:lastRenderedPageBreak/>
              <w:t>legal act of the Ministry.</w:t>
            </w:r>
          </w:p>
        </w:tc>
        <w:tc>
          <w:tcPr>
            <w:tcW w:w="1634" w:type="pct"/>
          </w:tcPr>
          <w:p w:rsidR="000D4D3A" w:rsidRPr="001F252C" w:rsidRDefault="000D4D3A" w:rsidP="00C071AD">
            <w:pPr>
              <w:pStyle w:val="CM4"/>
              <w:spacing w:before="120" w:after="120" w:line="276" w:lineRule="auto"/>
              <w:jc w:val="both"/>
              <w:rPr>
                <w:rFonts w:ascii="Times New Roman" w:eastAsia="Times New Roman" w:hAnsi="Times New Roman"/>
                <w:b/>
                <w:bCs/>
                <w:lang w:eastAsia="sq-AL"/>
              </w:rPr>
            </w:pPr>
            <w:r w:rsidRPr="001F252C">
              <w:rPr>
                <w:rFonts w:ascii="Times New Roman" w:hAnsi="Times New Roman"/>
              </w:rPr>
              <w:lastRenderedPageBreak/>
              <w:t xml:space="preserve">Za svaku vozilo koju treba pregledati predviđa se list mogućih nedostataka i stupanj njihove težine kojime se treba služiti tijekom pregleda tehničke ispravnosti na putu. Sadržaj lista će se </w:t>
            </w:r>
            <w:r w:rsidRPr="001F252C">
              <w:rPr>
                <w:rFonts w:ascii="Times New Roman" w:hAnsi="Times New Roman"/>
              </w:rPr>
              <w:lastRenderedPageBreak/>
              <w:t>odrediti podzakonskim aktom Ministarstva.</w:t>
            </w:r>
          </w:p>
        </w:tc>
      </w:tr>
      <w:tr w:rsidR="001F252C" w:rsidRPr="001F252C" w:rsidTr="008145CB">
        <w:trPr>
          <w:trHeight w:val="340"/>
        </w:trPr>
        <w:tc>
          <w:tcPr>
            <w:tcW w:w="1667" w:type="pct"/>
            <w:shd w:val="clear" w:color="auto" w:fill="auto"/>
          </w:tcPr>
          <w:p w:rsidR="000D4D3A" w:rsidRPr="001F252C" w:rsidRDefault="000D4D3A" w:rsidP="00C071AD">
            <w:pPr>
              <w:pStyle w:val="HTMLPreformatted"/>
              <w:shd w:val="clear" w:color="auto" w:fill="FFFFFF"/>
              <w:spacing w:before="120" w:after="120" w:line="276" w:lineRule="auto"/>
              <w:ind w:left="360"/>
              <w:jc w:val="center"/>
              <w:rPr>
                <w:rFonts w:ascii="Times New Roman" w:hAnsi="Times New Roman"/>
                <w:b/>
                <w:bCs/>
                <w:sz w:val="24"/>
                <w:szCs w:val="24"/>
                <w:lang w:eastAsia="sq-AL"/>
              </w:rPr>
            </w:pPr>
            <w:r w:rsidRPr="001F252C">
              <w:rPr>
                <w:rFonts w:ascii="Times New Roman" w:hAnsi="Times New Roman"/>
                <w:b/>
                <w:bCs/>
                <w:sz w:val="24"/>
                <w:szCs w:val="24"/>
                <w:lang w:val="en-US" w:eastAsia="sq-AL"/>
              </w:rPr>
              <w:lastRenderedPageBreak/>
              <w:t xml:space="preserve">Neni </w:t>
            </w:r>
            <w:r w:rsidR="002404CD" w:rsidRPr="001F252C">
              <w:rPr>
                <w:rFonts w:ascii="Times New Roman" w:hAnsi="Times New Roman"/>
                <w:b/>
                <w:bCs/>
                <w:sz w:val="24"/>
                <w:szCs w:val="24"/>
                <w:lang w:val="en-US" w:eastAsia="sq-AL"/>
              </w:rPr>
              <w:t>112</w:t>
            </w:r>
          </w:p>
          <w:p w:rsidR="000D4D3A" w:rsidRPr="001F252C" w:rsidRDefault="000D4D3A" w:rsidP="00C071AD">
            <w:pPr>
              <w:spacing w:before="120" w:after="120"/>
              <w:ind w:left="360"/>
              <w:jc w:val="center"/>
              <w:rPr>
                <w:rFonts w:ascii="Times New Roman" w:hAnsi="Times New Roman" w:cs="Times New Roman"/>
                <w:b/>
                <w:bCs/>
                <w:sz w:val="24"/>
                <w:szCs w:val="24"/>
                <w:lang w:eastAsia="sq-AL"/>
              </w:rPr>
            </w:pPr>
            <w:r w:rsidRPr="001F252C">
              <w:rPr>
                <w:rFonts w:ascii="Times New Roman" w:hAnsi="Times New Roman" w:cs="Times New Roman"/>
                <w:b/>
                <w:bCs/>
                <w:sz w:val="24"/>
                <w:szCs w:val="24"/>
                <w:lang w:eastAsia="sq-AL"/>
              </w:rPr>
              <w:t>Vlerësimi i mangësive</w:t>
            </w:r>
          </w:p>
        </w:tc>
        <w:tc>
          <w:tcPr>
            <w:tcW w:w="1699" w:type="pct"/>
          </w:tcPr>
          <w:p w:rsidR="000D4D3A" w:rsidRPr="001F252C" w:rsidRDefault="000D4D3A" w:rsidP="00C071AD">
            <w:pPr>
              <w:pStyle w:val="CM4"/>
              <w:spacing w:before="120" w:after="120" w:line="276" w:lineRule="auto"/>
              <w:jc w:val="center"/>
              <w:rPr>
                <w:rFonts w:ascii="Times New Roman" w:hAnsi="Times New Roman"/>
                <w:b/>
              </w:rPr>
            </w:pPr>
            <w:r w:rsidRPr="001F252C">
              <w:rPr>
                <w:rFonts w:ascii="Times New Roman" w:hAnsi="Times New Roman"/>
                <w:b/>
                <w:iCs/>
              </w:rPr>
              <w:t xml:space="preserve">Article </w:t>
            </w:r>
            <w:r w:rsidR="002404CD" w:rsidRPr="001F252C">
              <w:rPr>
                <w:rFonts w:ascii="Times New Roman" w:hAnsi="Times New Roman"/>
                <w:b/>
                <w:bCs/>
                <w:lang w:val="en-US" w:eastAsia="sq-AL"/>
              </w:rPr>
              <w:t>112</w:t>
            </w:r>
          </w:p>
          <w:p w:rsidR="000D4D3A" w:rsidRPr="001F252C" w:rsidRDefault="000D4D3A" w:rsidP="00C071AD">
            <w:pPr>
              <w:pStyle w:val="CM4"/>
              <w:spacing w:before="120" w:after="120" w:line="276" w:lineRule="auto"/>
              <w:jc w:val="center"/>
              <w:rPr>
                <w:rFonts w:ascii="Times New Roman" w:hAnsi="Times New Roman"/>
              </w:rPr>
            </w:pPr>
            <w:r w:rsidRPr="001F252C">
              <w:rPr>
                <w:rFonts w:ascii="Times New Roman" w:hAnsi="Times New Roman"/>
                <w:b/>
                <w:bCs/>
              </w:rPr>
              <w:t>Assessment of deficiencies</w:t>
            </w:r>
          </w:p>
        </w:tc>
        <w:tc>
          <w:tcPr>
            <w:tcW w:w="1634" w:type="pct"/>
          </w:tcPr>
          <w:p w:rsidR="000D4D3A" w:rsidRPr="001F252C" w:rsidRDefault="000D4D3A" w:rsidP="00C071AD">
            <w:pPr>
              <w:autoSpaceDE w:val="0"/>
              <w:snapToGrid w:val="0"/>
              <w:spacing w:before="120" w:after="120"/>
              <w:jc w:val="center"/>
              <w:rPr>
                <w:rFonts w:ascii="Times New Roman" w:hAnsi="Times New Roman" w:cs="Times New Roman"/>
                <w:b/>
                <w:bCs/>
                <w:sz w:val="24"/>
                <w:szCs w:val="24"/>
                <w:lang w:val="hr-HR" w:eastAsia="sq-AL"/>
              </w:rPr>
            </w:pPr>
            <w:r w:rsidRPr="001F252C">
              <w:rPr>
                <w:rFonts w:ascii="Times New Roman" w:hAnsi="Times New Roman" w:cs="Times New Roman"/>
                <w:b/>
                <w:bCs/>
                <w:sz w:val="24"/>
                <w:szCs w:val="24"/>
                <w:lang w:eastAsia="sq-AL"/>
              </w:rPr>
              <w:t>Član</w:t>
            </w:r>
            <w:r w:rsidRPr="001F252C">
              <w:rPr>
                <w:rFonts w:ascii="Times New Roman" w:hAnsi="Times New Roman" w:cs="Times New Roman"/>
                <w:b/>
                <w:bCs/>
                <w:sz w:val="24"/>
                <w:szCs w:val="24"/>
                <w:lang w:val="hr-HR" w:eastAsia="sq-AL"/>
              </w:rPr>
              <w:t xml:space="preserve"> </w:t>
            </w:r>
            <w:r w:rsidR="002404CD" w:rsidRPr="001F252C">
              <w:rPr>
                <w:rFonts w:ascii="Times New Roman" w:hAnsi="Times New Roman" w:cs="Times New Roman"/>
                <w:b/>
                <w:bCs/>
                <w:sz w:val="24"/>
                <w:szCs w:val="24"/>
                <w:lang w:eastAsia="sq-AL"/>
              </w:rPr>
              <w:t>112</w:t>
            </w:r>
          </w:p>
          <w:p w:rsidR="000D4D3A" w:rsidRPr="001F252C" w:rsidRDefault="000D4D3A" w:rsidP="00C071AD">
            <w:pPr>
              <w:pStyle w:val="CM4"/>
              <w:spacing w:before="120" w:after="120" w:line="276" w:lineRule="auto"/>
              <w:jc w:val="center"/>
              <w:rPr>
                <w:rFonts w:ascii="Times New Roman" w:hAnsi="Times New Roman"/>
                <w:b/>
                <w:bCs/>
              </w:rPr>
            </w:pPr>
            <w:r w:rsidRPr="001F252C">
              <w:rPr>
                <w:rFonts w:ascii="Times New Roman" w:hAnsi="Times New Roman"/>
                <w:b/>
                <w:bCs/>
              </w:rPr>
              <w:t>Procjena nedostataka</w:t>
            </w:r>
          </w:p>
        </w:tc>
      </w:tr>
      <w:tr w:rsidR="001F252C" w:rsidRPr="001F252C" w:rsidTr="00EC311E">
        <w:trPr>
          <w:trHeight w:val="1123"/>
        </w:trPr>
        <w:tc>
          <w:tcPr>
            <w:tcW w:w="1667" w:type="pct"/>
            <w:shd w:val="clear" w:color="auto" w:fill="auto"/>
          </w:tcPr>
          <w:p w:rsidR="000D4D3A" w:rsidRPr="001F252C" w:rsidRDefault="000D4D3A" w:rsidP="00C345D3">
            <w:pPr>
              <w:pStyle w:val="HTMLPreformatted"/>
              <w:shd w:val="clear" w:color="auto" w:fill="FFFFFF"/>
              <w:spacing w:before="120" w:after="120" w:line="276" w:lineRule="auto"/>
              <w:jc w:val="both"/>
              <w:rPr>
                <w:rFonts w:ascii="Times New Roman" w:hAnsi="Times New Roman"/>
                <w:bCs/>
                <w:sz w:val="24"/>
                <w:szCs w:val="24"/>
                <w:lang w:eastAsia="sq-AL"/>
              </w:rPr>
            </w:pPr>
            <w:r w:rsidRPr="001F252C">
              <w:rPr>
                <w:rFonts w:ascii="Times New Roman" w:hAnsi="Times New Roman"/>
                <w:sz w:val="24"/>
                <w:szCs w:val="24"/>
                <w:lang w:val="en-US"/>
              </w:rPr>
              <w:t>1. Mangësitë e gjetura gjatë inspektimeve teknike të automjeteve kategorizohen në njërën prej kategorive të mëposhtme:</w:t>
            </w:r>
          </w:p>
        </w:tc>
        <w:tc>
          <w:tcPr>
            <w:tcW w:w="1699" w:type="pct"/>
          </w:tcPr>
          <w:p w:rsidR="000D4D3A" w:rsidRPr="001F252C" w:rsidRDefault="000D4D3A" w:rsidP="00C071AD">
            <w:pPr>
              <w:pStyle w:val="CM4"/>
              <w:spacing w:before="120" w:after="120" w:line="276" w:lineRule="auto"/>
              <w:jc w:val="both"/>
              <w:rPr>
                <w:rFonts w:ascii="Times New Roman" w:hAnsi="Times New Roman"/>
              </w:rPr>
            </w:pPr>
            <w:r w:rsidRPr="001F252C">
              <w:rPr>
                <w:rFonts w:ascii="Times New Roman" w:hAnsi="Times New Roman"/>
              </w:rPr>
              <w:t xml:space="preserve">1. Deficiencies found during technical roadside inspections of vehicles shall be categorised in one of the following groups: </w:t>
            </w:r>
          </w:p>
        </w:tc>
        <w:tc>
          <w:tcPr>
            <w:tcW w:w="1634" w:type="pct"/>
          </w:tcPr>
          <w:p w:rsidR="000D4D3A" w:rsidRPr="001F252C" w:rsidRDefault="000D4D3A" w:rsidP="00C071AD">
            <w:pPr>
              <w:pStyle w:val="CM4"/>
              <w:spacing w:before="120" w:after="120" w:line="276" w:lineRule="auto"/>
              <w:jc w:val="both"/>
              <w:rPr>
                <w:rFonts w:ascii="Times New Roman" w:hAnsi="Times New Roman"/>
              </w:rPr>
            </w:pPr>
            <w:r w:rsidRPr="001F252C">
              <w:rPr>
                <w:rFonts w:ascii="Times New Roman" w:hAnsi="Times New Roman"/>
              </w:rPr>
              <w:t xml:space="preserve">1. Nedostaci utvrđeni tijekom pregleda tehničke ispravnosti na putu vozila kategoriziraju se u jednu od sljedećih skupina: </w:t>
            </w:r>
          </w:p>
        </w:tc>
      </w:tr>
      <w:tr w:rsidR="001F252C" w:rsidRPr="001F252C" w:rsidTr="00EC311E">
        <w:trPr>
          <w:trHeight w:val="1123"/>
        </w:trPr>
        <w:tc>
          <w:tcPr>
            <w:tcW w:w="1667" w:type="pct"/>
            <w:shd w:val="clear" w:color="auto" w:fill="auto"/>
          </w:tcPr>
          <w:p w:rsidR="000D4D3A" w:rsidRPr="001F252C" w:rsidRDefault="000D4D3A" w:rsidP="00C071AD">
            <w:pPr>
              <w:pStyle w:val="HTMLPreformatted"/>
              <w:shd w:val="clear" w:color="auto" w:fill="FFFFFF"/>
              <w:spacing w:before="120" w:after="120" w:line="276" w:lineRule="auto"/>
              <w:ind w:left="426"/>
              <w:jc w:val="both"/>
              <w:rPr>
                <w:rFonts w:ascii="Times New Roman" w:hAnsi="Times New Roman"/>
                <w:sz w:val="24"/>
                <w:szCs w:val="24"/>
                <w:lang w:val="hr-HR"/>
              </w:rPr>
            </w:pPr>
            <w:r w:rsidRPr="001F252C">
              <w:rPr>
                <w:rFonts w:ascii="Times New Roman" w:hAnsi="Times New Roman"/>
                <w:sz w:val="24"/>
                <w:szCs w:val="24"/>
                <w:lang w:val="hr-HR"/>
              </w:rPr>
              <w:t xml:space="preserve">1.1. </w:t>
            </w:r>
            <w:proofErr w:type="gramStart"/>
            <w:r w:rsidRPr="001F252C">
              <w:rPr>
                <w:rFonts w:ascii="Times New Roman" w:hAnsi="Times New Roman"/>
                <w:sz w:val="24"/>
                <w:szCs w:val="24"/>
                <w:lang w:val="en-US"/>
              </w:rPr>
              <w:t>mang</w:t>
            </w:r>
            <w:r w:rsidRPr="001F252C">
              <w:rPr>
                <w:rFonts w:ascii="Times New Roman" w:hAnsi="Times New Roman"/>
                <w:sz w:val="24"/>
                <w:szCs w:val="24"/>
                <w:lang w:val="hr-HR"/>
              </w:rPr>
              <w:t>ë</w:t>
            </w:r>
            <w:r w:rsidRPr="001F252C">
              <w:rPr>
                <w:rFonts w:ascii="Times New Roman" w:hAnsi="Times New Roman"/>
                <w:sz w:val="24"/>
                <w:szCs w:val="24"/>
                <w:lang w:val="en-US"/>
              </w:rPr>
              <w:t>si</w:t>
            </w:r>
            <w:proofErr w:type="gramEnd"/>
            <w:r w:rsidRPr="001F252C">
              <w:rPr>
                <w:rFonts w:ascii="Times New Roman" w:hAnsi="Times New Roman"/>
                <w:sz w:val="24"/>
                <w:szCs w:val="24"/>
                <w:lang w:val="hr-HR"/>
              </w:rPr>
              <w:t xml:space="preserve"> </w:t>
            </w:r>
            <w:r w:rsidRPr="001F252C">
              <w:rPr>
                <w:rFonts w:ascii="Times New Roman" w:hAnsi="Times New Roman"/>
                <w:sz w:val="24"/>
                <w:szCs w:val="24"/>
                <w:lang w:val="en-US"/>
              </w:rPr>
              <w:t>t</w:t>
            </w:r>
            <w:r w:rsidRPr="001F252C">
              <w:rPr>
                <w:rFonts w:ascii="Times New Roman" w:hAnsi="Times New Roman"/>
                <w:sz w:val="24"/>
                <w:szCs w:val="24"/>
                <w:lang w:val="hr-HR"/>
              </w:rPr>
              <w:t xml:space="preserve">ë </w:t>
            </w:r>
            <w:r w:rsidRPr="001F252C">
              <w:rPr>
                <w:rFonts w:ascii="Times New Roman" w:hAnsi="Times New Roman"/>
                <w:sz w:val="24"/>
                <w:szCs w:val="24"/>
                <w:lang w:val="en-US"/>
              </w:rPr>
              <w:t>vogla</w:t>
            </w:r>
            <w:r w:rsidRPr="001F252C">
              <w:rPr>
                <w:rFonts w:ascii="Times New Roman" w:hAnsi="Times New Roman"/>
                <w:sz w:val="24"/>
                <w:szCs w:val="24"/>
                <w:lang w:val="hr-HR"/>
              </w:rPr>
              <w:t xml:space="preserve"> </w:t>
            </w:r>
            <w:r w:rsidRPr="001F252C">
              <w:rPr>
                <w:rFonts w:ascii="Times New Roman" w:hAnsi="Times New Roman"/>
                <w:sz w:val="24"/>
                <w:szCs w:val="24"/>
                <w:lang w:val="en-US"/>
              </w:rPr>
              <w:t>të cilat nuk</w:t>
            </w:r>
            <w:r w:rsidRPr="001F252C">
              <w:rPr>
                <w:rFonts w:ascii="Times New Roman" w:hAnsi="Times New Roman"/>
                <w:sz w:val="24"/>
                <w:szCs w:val="24"/>
                <w:lang w:val="hr-HR"/>
              </w:rPr>
              <w:t xml:space="preserve"> </w:t>
            </w:r>
            <w:r w:rsidRPr="001F252C">
              <w:rPr>
                <w:rFonts w:ascii="Times New Roman" w:hAnsi="Times New Roman"/>
                <w:sz w:val="24"/>
                <w:szCs w:val="24"/>
                <w:lang w:val="en-US"/>
              </w:rPr>
              <w:t>kan</w:t>
            </w:r>
            <w:r w:rsidRPr="001F252C">
              <w:rPr>
                <w:rFonts w:ascii="Times New Roman" w:hAnsi="Times New Roman"/>
                <w:sz w:val="24"/>
                <w:szCs w:val="24"/>
                <w:lang w:val="hr-HR"/>
              </w:rPr>
              <w:t xml:space="preserve">ë </w:t>
            </w:r>
            <w:r w:rsidRPr="001F252C">
              <w:rPr>
                <w:rFonts w:ascii="Times New Roman" w:hAnsi="Times New Roman"/>
                <w:sz w:val="24"/>
                <w:szCs w:val="24"/>
                <w:lang w:val="en-US"/>
              </w:rPr>
              <w:t>efekt</w:t>
            </w:r>
            <w:r w:rsidRPr="001F252C">
              <w:rPr>
                <w:rFonts w:ascii="Times New Roman" w:hAnsi="Times New Roman"/>
                <w:sz w:val="24"/>
                <w:szCs w:val="24"/>
                <w:lang w:val="hr-HR"/>
              </w:rPr>
              <w:t xml:space="preserve"> </w:t>
            </w:r>
            <w:r w:rsidRPr="001F252C">
              <w:rPr>
                <w:rFonts w:ascii="Times New Roman" w:hAnsi="Times New Roman"/>
                <w:sz w:val="24"/>
                <w:szCs w:val="24"/>
                <w:lang w:val="en-US"/>
              </w:rPr>
              <w:t>t</w:t>
            </w:r>
            <w:r w:rsidRPr="001F252C">
              <w:rPr>
                <w:rFonts w:ascii="Times New Roman" w:hAnsi="Times New Roman"/>
                <w:sz w:val="24"/>
                <w:szCs w:val="24"/>
                <w:lang w:val="hr-HR"/>
              </w:rPr>
              <w:t xml:space="preserve">ë </w:t>
            </w:r>
            <w:r w:rsidRPr="001F252C">
              <w:rPr>
                <w:rFonts w:ascii="Times New Roman" w:hAnsi="Times New Roman"/>
                <w:sz w:val="24"/>
                <w:szCs w:val="24"/>
                <w:lang w:val="en-US"/>
              </w:rPr>
              <w:t>r</w:t>
            </w:r>
            <w:r w:rsidRPr="001F252C">
              <w:rPr>
                <w:rFonts w:ascii="Times New Roman" w:hAnsi="Times New Roman"/>
                <w:sz w:val="24"/>
                <w:szCs w:val="24"/>
                <w:lang w:val="hr-HR"/>
              </w:rPr>
              <w:t>ë</w:t>
            </w:r>
            <w:r w:rsidRPr="001F252C">
              <w:rPr>
                <w:rFonts w:ascii="Times New Roman" w:hAnsi="Times New Roman"/>
                <w:sz w:val="24"/>
                <w:szCs w:val="24"/>
                <w:lang w:val="en-US"/>
              </w:rPr>
              <w:t>nd</w:t>
            </w:r>
            <w:r w:rsidRPr="001F252C">
              <w:rPr>
                <w:rFonts w:ascii="Times New Roman" w:hAnsi="Times New Roman"/>
                <w:sz w:val="24"/>
                <w:szCs w:val="24"/>
                <w:lang w:val="hr-HR"/>
              </w:rPr>
              <w:t>ë</w:t>
            </w:r>
            <w:r w:rsidRPr="001F252C">
              <w:rPr>
                <w:rFonts w:ascii="Times New Roman" w:hAnsi="Times New Roman"/>
                <w:sz w:val="24"/>
                <w:szCs w:val="24"/>
                <w:lang w:val="en-US"/>
              </w:rPr>
              <w:t>sish</w:t>
            </w:r>
            <w:r w:rsidRPr="001F252C">
              <w:rPr>
                <w:rFonts w:ascii="Times New Roman" w:hAnsi="Times New Roman"/>
                <w:sz w:val="24"/>
                <w:szCs w:val="24"/>
                <w:lang w:val="hr-HR"/>
              </w:rPr>
              <w:t>ë</w:t>
            </w:r>
            <w:r w:rsidRPr="001F252C">
              <w:rPr>
                <w:rFonts w:ascii="Times New Roman" w:hAnsi="Times New Roman"/>
                <w:sz w:val="24"/>
                <w:szCs w:val="24"/>
                <w:lang w:val="en-US"/>
              </w:rPr>
              <w:t>m</w:t>
            </w:r>
            <w:r w:rsidRPr="001F252C">
              <w:rPr>
                <w:rFonts w:ascii="Times New Roman" w:hAnsi="Times New Roman"/>
                <w:sz w:val="24"/>
                <w:szCs w:val="24"/>
                <w:lang w:val="hr-HR"/>
              </w:rPr>
              <w:t xml:space="preserve"> </w:t>
            </w:r>
            <w:r w:rsidRPr="001F252C">
              <w:rPr>
                <w:rFonts w:ascii="Times New Roman" w:hAnsi="Times New Roman"/>
                <w:sz w:val="24"/>
                <w:szCs w:val="24"/>
                <w:lang w:val="en-US"/>
              </w:rPr>
              <w:t>n</w:t>
            </w:r>
            <w:r w:rsidRPr="001F252C">
              <w:rPr>
                <w:rFonts w:ascii="Times New Roman" w:hAnsi="Times New Roman"/>
                <w:sz w:val="24"/>
                <w:szCs w:val="24"/>
                <w:lang w:val="hr-HR"/>
              </w:rPr>
              <w:t xml:space="preserve">ë </w:t>
            </w:r>
            <w:r w:rsidRPr="001F252C">
              <w:rPr>
                <w:rFonts w:ascii="Times New Roman" w:hAnsi="Times New Roman"/>
                <w:sz w:val="24"/>
                <w:szCs w:val="24"/>
                <w:lang w:val="en-US"/>
              </w:rPr>
              <w:t>sigurin</w:t>
            </w:r>
            <w:r w:rsidRPr="001F252C">
              <w:rPr>
                <w:rFonts w:ascii="Times New Roman" w:hAnsi="Times New Roman"/>
                <w:sz w:val="24"/>
                <w:szCs w:val="24"/>
                <w:lang w:val="hr-HR"/>
              </w:rPr>
              <w:t xml:space="preserve">ë </w:t>
            </w:r>
            <w:r w:rsidRPr="001F252C">
              <w:rPr>
                <w:rFonts w:ascii="Times New Roman" w:hAnsi="Times New Roman"/>
                <w:sz w:val="24"/>
                <w:szCs w:val="24"/>
                <w:lang w:val="en-US"/>
              </w:rPr>
              <w:t>e</w:t>
            </w:r>
            <w:r w:rsidRPr="001F252C">
              <w:rPr>
                <w:rFonts w:ascii="Times New Roman" w:hAnsi="Times New Roman"/>
                <w:sz w:val="24"/>
                <w:szCs w:val="24"/>
                <w:lang w:val="hr-HR"/>
              </w:rPr>
              <w:t xml:space="preserve"> </w:t>
            </w:r>
            <w:r w:rsidRPr="001F252C">
              <w:rPr>
                <w:rFonts w:ascii="Times New Roman" w:hAnsi="Times New Roman"/>
                <w:sz w:val="24"/>
                <w:szCs w:val="24"/>
                <w:lang w:val="en-US"/>
              </w:rPr>
              <w:t>automjetit</w:t>
            </w:r>
            <w:r w:rsidRPr="001F252C">
              <w:rPr>
                <w:rFonts w:ascii="Times New Roman" w:hAnsi="Times New Roman"/>
                <w:sz w:val="24"/>
                <w:szCs w:val="24"/>
                <w:lang w:val="hr-HR"/>
              </w:rPr>
              <w:t xml:space="preserve"> </w:t>
            </w:r>
            <w:r w:rsidRPr="001F252C">
              <w:rPr>
                <w:rFonts w:ascii="Times New Roman" w:hAnsi="Times New Roman"/>
                <w:sz w:val="24"/>
                <w:szCs w:val="24"/>
                <w:lang w:val="en-US"/>
              </w:rPr>
              <w:t>ose</w:t>
            </w:r>
            <w:r w:rsidRPr="001F252C">
              <w:rPr>
                <w:rFonts w:ascii="Times New Roman" w:hAnsi="Times New Roman"/>
                <w:sz w:val="24"/>
                <w:szCs w:val="24"/>
                <w:lang w:val="hr-HR"/>
              </w:rPr>
              <w:t xml:space="preserve"> </w:t>
            </w:r>
            <w:r w:rsidRPr="001F252C">
              <w:rPr>
                <w:rFonts w:ascii="Times New Roman" w:hAnsi="Times New Roman"/>
                <w:sz w:val="24"/>
                <w:szCs w:val="24"/>
                <w:lang w:val="en-US"/>
              </w:rPr>
              <w:t>ndikimit</w:t>
            </w:r>
            <w:r w:rsidRPr="001F252C">
              <w:rPr>
                <w:rFonts w:ascii="Times New Roman" w:hAnsi="Times New Roman"/>
                <w:sz w:val="24"/>
                <w:szCs w:val="24"/>
                <w:lang w:val="hr-HR"/>
              </w:rPr>
              <w:t xml:space="preserve"> </w:t>
            </w:r>
            <w:r w:rsidRPr="001F252C">
              <w:rPr>
                <w:rFonts w:ascii="Times New Roman" w:hAnsi="Times New Roman"/>
                <w:sz w:val="24"/>
                <w:szCs w:val="24"/>
                <w:lang w:val="en-US"/>
              </w:rPr>
              <w:t>n</w:t>
            </w:r>
            <w:r w:rsidRPr="001F252C">
              <w:rPr>
                <w:rFonts w:ascii="Times New Roman" w:hAnsi="Times New Roman"/>
                <w:sz w:val="24"/>
                <w:szCs w:val="24"/>
                <w:lang w:val="hr-HR"/>
              </w:rPr>
              <w:t xml:space="preserve">ë </w:t>
            </w:r>
            <w:r w:rsidRPr="001F252C">
              <w:rPr>
                <w:rFonts w:ascii="Times New Roman" w:hAnsi="Times New Roman"/>
                <w:sz w:val="24"/>
                <w:szCs w:val="24"/>
                <w:lang w:val="en-US"/>
              </w:rPr>
              <w:t>mjedis</w:t>
            </w:r>
            <w:r w:rsidRPr="001F252C">
              <w:rPr>
                <w:rFonts w:ascii="Times New Roman" w:hAnsi="Times New Roman"/>
                <w:sz w:val="24"/>
                <w:szCs w:val="24"/>
                <w:lang w:val="hr-HR"/>
              </w:rPr>
              <w:t xml:space="preserve">, </w:t>
            </w:r>
            <w:r w:rsidRPr="001F252C">
              <w:rPr>
                <w:rFonts w:ascii="Times New Roman" w:hAnsi="Times New Roman"/>
                <w:sz w:val="24"/>
                <w:szCs w:val="24"/>
                <w:lang w:val="en-US"/>
              </w:rPr>
              <w:t>dhe</w:t>
            </w:r>
            <w:r w:rsidRPr="001F252C">
              <w:rPr>
                <w:rFonts w:ascii="Times New Roman" w:hAnsi="Times New Roman"/>
                <w:sz w:val="24"/>
                <w:szCs w:val="24"/>
                <w:lang w:val="hr-HR"/>
              </w:rPr>
              <w:t xml:space="preserve"> </w:t>
            </w:r>
            <w:r w:rsidRPr="001F252C">
              <w:rPr>
                <w:rFonts w:ascii="Times New Roman" w:hAnsi="Times New Roman"/>
                <w:sz w:val="24"/>
                <w:szCs w:val="24"/>
                <w:lang w:val="en-US"/>
              </w:rPr>
              <w:t>mosp</w:t>
            </w:r>
            <w:r w:rsidRPr="001F252C">
              <w:rPr>
                <w:rFonts w:ascii="Times New Roman" w:hAnsi="Times New Roman"/>
                <w:sz w:val="24"/>
                <w:szCs w:val="24"/>
                <w:lang w:val="hr-HR"/>
              </w:rPr>
              <w:t>ë</w:t>
            </w:r>
            <w:r w:rsidRPr="001F252C">
              <w:rPr>
                <w:rFonts w:ascii="Times New Roman" w:hAnsi="Times New Roman"/>
                <w:sz w:val="24"/>
                <w:szCs w:val="24"/>
                <w:lang w:val="en-US"/>
              </w:rPr>
              <w:t xml:space="preserve">rputhjeve </w:t>
            </w:r>
            <w:r w:rsidRPr="001F252C">
              <w:rPr>
                <w:rFonts w:ascii="Times New Roman" w:hAnsi="Times New Roman"/>
                <w:sz w:val="24"/>
                <w:szCs w:val="24"/>
                <w:lang w:val="hr-HR"/>
              </w:rPr>
              <w:t xml:space="preserve"> </w:t>
            </w:r>
            <w:r w:rsidRPr="001F252C">
              <w:rPr>
                <w:rFonts w:ascii="Times New Roman" w:hAnsi="Times New Roman"/>
                <w:sz w:val="24"/>
                <w:szCs w:val="24"/>
                <w:lang w:val="en-US"/>
              </w:rPr>
              <w:t>t</w:t>
            </w:r>
            <w:r w:rsidRPr="001F252C">
              <w:rPr>
                <w:rFonts w:ascii="Times New Roman" w:hAnsi="Times New Roman"/>
                <w:sz w:val="24"/>
                <w:szCs w:val="24"/>
                <w:lang w:val="hr-HR"/>
              </w:rPr>
              <w:t xml:space="preserve">ë </w:t>
            </w:r>
            <w:r w:rsidRPr="001F252C">
              <w:rPr>
                <w:rFonts w:ascii="Times New Roman" w:hAnsi="Times New Roman"/>
                <w:sz w:val="24"/>
                <w:szCs w:val="24"/>
                <w:lang w:val="en-US"/>
              </w:rPr>
              <w:t>tjera</w:t>
            </w:r>
            <w:r w:rsidRPr="001F252C">
              <w:rPr>
                <w:rFonts w:ascii="Times New Roman" w:hAnsi="Times New Roman"/>
                <w:sz w:val="24"/>
                <w:szCs w:val="24"/>
                <w:lang w:val="hr-HR"/>
              </w:rPr>
              <w:t xml:space="preserve"> </w:t>
            </w:r>
            <w:r w:rsidRPr="001F252C">
              <w:rPr>
                <w:rFonts w:ascii="Times New Roman" w:hAnsi="Times New Roman"/>
                <w:sz w:val="24"/>
                <w:szCs w:val="24"/>
                <w:lang w:val="en-US"/>
              </w:rPr>
              <w:t>të</w:t>
            </w:r>
            <w:r w:rsidRPr="001F252C">
              <w:rPr>
                <w:rFonts w:ascii="Times New Roman" w:hAnsi="Times New Roman"/>
                <w:sz w:val="24"/>
                <w:szCs w:val="24"/>
                <w:lang w:val="hr-HR"/>
              </w:rPr>
              <w:t xml:space="preserve"> </w:t>
            </w:r>
            <w:r w:rsidRPr="001F252C">
              <w:rPr>
                <w:rFonts w:ascii="Times New Roman" w:hAnsi="Times New Roman"/>
                <w:sz w:val="24"/>
                <w:szCs w:val="24"/>
                <w:lang w:val="en-US"/>
              </w:rPr>
              <w:t>vogla</w:t>
            </w:r>
            <w:r w:rsidRPr="001F252C">
              <w:rPr>
                <w:rFonts w:ascii="Times New Roman" w:hAnsi="Times New Roman"/>
                <w:sz w:val="24"/>
                <w:szCs w:val="24"/>
                <w:lang w:val="hr-HR"/>
              </w:rPr>
              <w:t>.</w:t>
            </w:r>
          </w:p>
        </w:tc>
        <w:tc>
          <w:tcPr>
            <w:tcW w:w="1699" w:type="pct"/>
          </w:tcPr>
          <w:p w:rsidR="000D4D3A" w:rsidRPr="001F252C" w:rsidRDefault="000D4D3A" w:rsidP="00C071AD">
            <w:pPr>
              <w:pStyle w:val="CM4"/>
              <w:spacing w:before="120" w:after="120" w:line="276" w:lineRule="auto"/>
              <w:ind w:left="288"/>
              <w:jc w:val="both"/>
              <w:rPr>
                <w:rFonts w:ascii="Times New Roman" w:hAnsi="Times New Roman"/>
              </w:rPr>
            </w:pPr>
            <w:r w:rsidRPr="001F252C">
              <w:rPr>
                <w:rFonts w:ascii="Times New Roman" w:hAnsi="Times New Roman"/>
              </w:rPr>
              <w:t xml:space="preserve">1.1. minor deficiencies having no significant effect on the safety of the vehicle or impact on the environment, and other minor non-compliances, </w:t>
            </w:r>
          </w:p>
        </w:tc>
        <w:tc>
          <w:tcPr>
            <w:tcW w:w="1634" w:type="pct"/>
          </w:tcPr>
          <w:p w:rsidR="000D4D3A" w:rsidRPr="001F252C" w:rsidRDefault="000D4D3A" w:rsidP="00C071AD">
            <w:pPr>
              <w:pStyle w:val="CM4"/>
              <w:spacing w:before="120" w:after="120" w:line="276" w:lineRule="auto"/>
              <w:ind w:left="342"/>
              <w:jc w:val="both"/>
              <w:rPr>
                <w:rFonts w:ascii="Times New Roman" w:hAnsi="Times New Roman"/>
              </w:rPr>
            </w:pPr>
            <w:r w:rsidRPr="001F252C">
              <w:rPr>
                <w:rFonts w:ascii="Times New Roman" w:hAnsi="Times New Roman"/>
              </w:rPr>
              <w:t xml:space="preserve">1.1. manji nedostaci koji nemaju znatan učinak na sigurnost vozila ili utjecaj na okoliš i ostale manje neusklađenosti; </w:t>
            </w:r>
          </w:p>
        </w:tc>
      </w:tr>
      <w:tr w:rsidR="001F252C" w:rsidRPr="001F252C" w:rsidTr="00A8032C">
        <w:trPr>
          <w:trHeight w:val="425"/>
        </w:trPr>
        <w:tc>
          <w:tcPr>
            <w:tcW w:w="1667" w:type="pct"/>
            <w:shd w:val="clear" w:color="auto" w:fill="auto"/>
          </w:tcPr>
          <w:p w:rsidR="000D4D3A" w:rsidRPr="001F252C" w:rsidRDefault="000D4D3A" w:rsidP="003452D8">
            <w:pPr>
              <w:pStyle w:val="HTMLPreformatted"/>
              <w:shd w:val="clear" w:color="auto" w:fill="FFFFFF"/>
              <w:spacing w:before="120" w:after="120" w:line="276" w:lineRule="auto"/>
              <w:ind w:left="426"/>
              <w:jc w:val="both"/>
              <w:rPr>
                <w:rFonts w:ascii="Times New Roman" w:hAnsi="Times New Roman"/>
                <w:sz w:val="24"/>
                <w:szCs w:val="24"/>
                <w:lang w:val="hr-HR"/>
              </w:rPr>
            </w:pPr>
            <w:r w:rsidRPr="001F252C">
              <w:rPr>
                <w:rFonts w:ascii="Times New Roman" w:hAnsi="Times New Roman"/>
                <w:sz w:val="24"/>
                <w:szCs w:val="24"/>
                <w:lang w:val="hr-HR"/>
              </w:rPr>
              <w:t xml:space="preserve">1.2. </w:t>
            </w:r>
            <w:r w:rsidRPr="001F252C">
              <w:rPr>
                <w:rFonts w:ascii="Times New Roman" w:hAnsi="Times New Roman"/>
                <w:sz w:val="24"/>
                <w:szCs w:val="24"/>
                <w:lang w:val="en-US"/>
              </w:rPr>
              <w:t>mang</w:t>
            </w:r>
            <w:r w:rsidRPr="001F252C">
              <w:rPr>
                <w:rFonts w:ascii="Times New Roman" w:hAnsi="Times New Roman"/>
                <w:sz w:val="24"/>
                <w:szCs w:val="24"/>
                <w:lang w:val="hr-HR"/>
              </w:rPr>
              <w:t>ë</w:t>
            </w:r>
            <w:r w:rsidRPr="001F252C">
              <w:rPr>
                <w:rFonts w:ascii="Times New Roman" w:hAnsi="Times New Roman"/>
                <w:sz w:val="24"/>
                <w:szCs w:val="24"/>
                <w:lang w:val="en-US"/>
              </w:rPr>
              <w:t>si</w:t>
            </w:r>
            <w:r w:rsidRPr="001F252C">
              <w:rPr>
                <w:rFonts w:ascii="Times New Roman" w:hAnsi="Times New Roman"/>
                <w:sz w:val="24"/>
                <w:szCs w:val="24"/>
                <w:lang w:val="hr-HR"/>
              </w:rPr>
              <w:t xml:space="preserve"> </w:t>
            </w:r>
            <w:r w:rsidRPr="001F252C">
              <w:rPr>
                <w:rFonts w:ascii="Times New Roman" w:hAnsi="Times New Roman"/>
                <w:sz w:val="24"/>
                <w:szCs w:val="24"/>
                <w:lang w:val="en-US"/>
              </w:rPr>
              <w:t>t</w:t>
            </w:r>
            <w:r w:rsidRPr="001F252C">
              <w:rPr>
                <w:rFonts w:ascii="Times New Roman" w:hAnsi="Times New Roman"/>
                <w:sz w:val="24"/>
                <w:szCs w:val="24"/>
                <w:lang w:val="hr-HR"/>
              </w:rPr>
              <w:t xml:space="preserve">ë </w:t>
            </w:r>
            <w:r w:rsidRPr="001F252C">
              <w:rPr>
                <w:rFonts w:ascii="Times New Roman" w:hAnsi="Times New Roman"/>
                <w:sz w:val="24"/>
                <w:szCs w:val="24"/>
                <w:lang w:val="en-US"/>
              </w:rPr>
              <w:t>m</w:t>
            </w:r>
            <w:r w:rsidRPr="001F252C">
              <w:rPr>
                <w:rFonts w:ascii="Times New Roman" w:hAnsi="Times New Roman"/>
                <w:sz w:val="24"/>
                <w:szCs w:val="24"/>
                <w:lang w:val="hr-HR"/>
              </w:rPr>
              <w:t>ë</w:t>
            </w:r>
            <w:r w:rsidRPr="001F252C">
              <w:rPr>
                <w:rFonts w:ascii="Times New Roman" w:hAnsi="Times New Roman"/>
                <w:sz w:val="24"/>
                <w:szCs w:val="24"/>
                <w:lang w:val="en-US"/>
              </w:rPr>
              <w:t>dha</w:t>
            </w:r>
            <w:r w:rsidRPr="001F252C">
              <w:rPr>
                <w:rFonts w:ascii="Times New Roman" w:hAnsi="Times New Roman"/>
                <w:sz w:val="24"/>
                <w:szCs w:val="24"/>
                <w:lang w:val="hr-HR"/>
              </w:rPr>
              <w:t xml:space="preserve"> </w:t>
            </w:r>
            <w:r w:rsidRPr="001F252C">
              <w:rPr>
                <w:rFonts w:ascii="Times New Roman" w:hAnsi="Times New Roman"/>
                <w:sz w:val="24"/>
                <w:szCs w:val="24"/>
                <w:lang w:val="en-US"/>
              </w:rPr>
              <w:t>të cilat mund</w:t>
            </w:r>
            <w:r w:rsidRPr="001F252C">
              <w:rPr>
                <w:rFonts w:ascii="Times New Roman" w:hAnsi="Times New Roman"/>
                <w:sz w:val="24"/>
                <w:szCs w:val="24"/>
                <w:lang w:val="hr-HR"/>
              </w:rPr>
              <w:t xml:space="preserve"> </w:t>
            </w:r>
            <w:r w:rsidRPr="001F252C">
              <w:rPr>
                <w:rFonts w:ascii="Times New Roman" w:hAnsi="Times New Roman"/>
                <w:sz w:val="24"/>
                <w:szCs w:val="24"/>
                <w:lang w:val="en-US"/>
              </w:rPr>
              <w:t>t</w:t>
            </w:r>
            <w:r w:rsidRPr="001F252C">
              <w:rPr>
                <w:rFonts w:ascii="Times New Roman" w:hAnsi="Times New Roman"/>
                <w:sz w:val="24"/>
                <w:szCs w:val="24"/>
                <w:lang w:val="hr-HR"/>
              </w:rPr>
              <w:t>ë dëmt</w:t>
            </w:r>
            <w:r w:rsidRPr="001F252C">
              <w:rPr>
                <w:rFonts w:ascii="Times New Roman" w:hAnsi="Times New Roman"/>
                <w:sz w:val="24"/>
                <w:szCs w:val="24"/>
                <w:lang w:val="en-US"/>
              </w:rPr>
              <w:t>ojn</w:t>
            </w:r>
            <w:r w:rsidRPr="001F252C">
              <w:rPr>
                <w:rFonts w:ascii="Times New Roman" w:hAnsi="Times New Roman"/>
                <w:sz w:val="24"/>
                <w:szCs w:val="24"/>
                <w:lang w:val="hr-HR"/>
              </w:rPr>
              <w:t xml:space="preserve">ë </w:t>
            </w:r>
            <w:r w:rsidRPr="001F252C">
              <w:rPr>
                <w:rFonts w:ascii="Times New Roman" w:hAnsi="Times New Roman"/>
                <w:sz w:val="24"/>
                <w:szCs w:val="24"/>
                <w:lang w:val="en-US"/>
              </w:rPr>
              <w:t>sigurin</w:t>
            </w:r>
            <w:r w:rsidRPr="001F252C">
              <w:rPr>
                <w:rFonts w:ascii="Times New Roman" w:hAnsi="Times New Roman"/>
                <w:sz w:val="24"/>
                <w:szCs w:val="24"/>
                <w:lang w:val="hr-HR"/>
              </w:rPr>
              <w:t xml:space="preserve">ë </w:t>
            </w:r>
            <w:r w:rsidRPr="001F252C">
              <w:rPr>
                <w:rFonts w:ascii="Times New Roman" w:hAnsi="Times New Roman"/>
                <w:sz w:val="24"/>
                <w:szCs w:val="24"/>
                <w:lang w:val="en-US"/>
              </w:rPr>
              <w:t>e</w:t>
            </w:r>
            <w:r w:rsidRPr="001F252C">
              <w:rPr>
                <w:rFonts w:ascii="Times New Roman" w:hAnsi="Times New Roman"/>
                <w:sz w:val="24"/>
                <w:szCs w:val="24"/>
                <w:lang w:val="hr-HR"/>
              </w:rPr>
              <w:t xml:space="preserve"> </w:t>
            </w:r>
            <w:r w:rsidRPr="001F252C">
              <w:rPr>
                <w:rFonts w:ascii="Times New Roman" w:hAnsi="Times New Roman"/>
                <w:sz w:val="24"/>
                <w:szCs w:val="24"/>
                <w:lang w:val="en-US"/>
              </w:rPr>
              <w:t>automjetit</w:t>
            </w:r>
            <w:r w:rsidRPr="001F252C">
              <w:rPr>
                <w:rFonts w:ascii="Times New Roman" w:hAnsi="Times New Roman"/>
                <w:sz w:val="24"/>
                <w:szCs w:val="24"/>
                <w:lang w:val="hr-HR"/>
              </w:rPr>
              <w:t xml:space="preserve"> </w:t>
            </w:r>
            <w:r w:rsidRPr="001F252C">
              <w:rPr>
                <w:rFonts w:ascii="Times New Roman" w:hAnsi="Times New Roman"/>
                <w:sz w:val="24"/>
                <w:szCs w:val="24"/>
                <w:lang w:val="en-US"/>
              </w:rPr>
              <w:t>ose</w:t>
            </w:r>
            <w:r w:rsidRPr="001F252C">
              <w:rPr>
                <w:rFonts w:ascii="Times New Roman" w:hAnsi="Times New Roman"/>
                <w:sz w:val="24"/>
                <w:szCs w:val="24"/>
                <w:lang w:val="hr-HR"/>
              </w:rPr>
              <w:t xml:space="preserve"> </w:t>
            </w:r>
            <w:r w:rsidRPr="001F252C">
              <w:rPr>
                <w:rFonts w:ascii="Times New Roman" w:hAnsi="Times New Roman"/>
                <w:sz w:val="24"/>
                <w:szCs w:val="24"/>
                <w:lang w:val="en-US"/>
              </w:rPr>
              <w:t>kan</w:t>
            </w:r>
            <w:r w:rsidRPr="001F252C">
              <w:rPr>
                <w:rFonts w:ascii="Times New Roman" w:hAnsi="Times New Roman"/>
                <w:sz w:val="24"/>
                <w:szCs w:val="24"/>
                <w:lang w:val="hr-HR"/>
              </w:rPr>
              <w:t xml:space="preserve">ë </w:t>
            </w:r>
            <w:r w:rsidRPr="001F252C">
              <w:rPr>
                <w:rFonts w:ascii="Times New Roman" w:hAnsi="Times New Roman"/>
                <w:sz w:val="24"/>
                <w:szCs w:val="24"/>
                <w:lang w:val="en-US"/>
              </w:rPr>
              <w:t>ndikim</w:t>
            </w:r>
            <w:r w:rsidRPr="001F252C">
              <w:rPr>
                <w:rFonts w:ascii="Times New Roman" w:hAnsi="Times New Roman"/>
                <w:sz w:val="24"/>
                <w:szCs w:val="24"/>
                <w:lang w:val="hr-HR"/>
              </w:rPr>
              <w:t xml:space="preserve"> </w:t>
            </w:r>
            <w:r w:rsidRPr="001F252C">
              <w:rPr>
                <w:rFonts w:ascii="Times New Roman" w:hAnsi="Times New Roman"/>
                <w:sz w:val="24"/>
                <w:szCs w:val="24"/>
                <w:lang w:val="en-US"/>
              </w:rPr>
              <w:t>n</w:t>
            </w:r>
            <w:r w:rsidRPr="001F252C">
              <w:rPr>
                <w:rFonts w:ascii="Times New Roman" w:hAnsi="Times New Roman"/>
                <w:sz w:val="24"/>
                <w:szCs w:val="24"/>
                <w:lang w:val="hr-HR"/>
              </w:rPr>
              <w:t xml:space="preserve">ë </w:t>
            </w:r>
            <w:r w:rsidRPr="001F252C">
              <w:rPr>
                <w:rFonts w:ascii="Times New Roman" w:hAnsi="Times New Roman"/>
                <w:sz w:val="24"/>
                <w:szCs w:val="24"/>
                <w:lang w:val="en-US"/>
              </w:rPr>
              <w:t>mjedis</w:t>
            </w:r>
            <w:r w:rsidRPr="001F252C">
              <w:rPr>
                <w:rFonts w:ascii="Times New Roman" w:hAnsi="Times New Roman"/>
                <w:sz w:val="24"/>
                <w:szCs w:val="24"/>
                <w:lang w:val="hr-HR"/>
              </w:rPr>
              <w:t xml:space="preserve"> </w:t>
            </w:r>
            <w:r w:rsidRPr="001F252C">
              <w:rPr>
                <w:rFonts w:ascii="Times New Roman" w:hAnsi="Times New Roman"/>
                <w:sz w:val="24"/>
                <w:szCs w:val="24"/>
                <w:lang w:val="en-US"/>
              </w:rPr>
              <w:t>ose</w:t>
            </w:r>
            <w:r w:rsidRPr="001F252C">
              <w:rPr>
                <w:rFonts w:ascii="Times New Roman" w:hAnsi="Times New Roman"/>
                <w:sz w:val="24"/>
                <w:szCs w:val="24"/>
                <w:lang w:val="hr-HR"/>
              </w:rPr>
              <w:t xml:space="preserve"> </w:t>
            </w:r>
            <w:r w:rsidRPr="001F252C">
              <w:rPr>
                <w:rFonts w:ascii="Times New Roman" w:hAnsi="Times New Roman"/>
                <w:sz w:val="24"/>
                <w:szCs w:val="24"/>
                <w:lang w:val="en-US"/>
              </w:rPr>
              <w:t>v</w:t>
            </w:r>
            <w:r w:rsidRPr="001F252C">
              <w:rPr>
                <w:rFonts w:ascii="Times New Roman" w:hAnsi="Times New Roman"/>
                <w:sz w:val="24"/>
                <w:szCs w:val="24"/>
                <w:lang w:val="hr-HR"/>
              </w:rPr>
              <w:t>ë</w:t>
            </w:r>
            <w:r w:rsidRPr="001F252C">
              <w:rPr>
                <w:rFonts w:ascii="Times New Roman" w:hAnsi="Times New Roman"/>
                <w:sz w:val="24"/>
                <w:szCs w:val="24"/>
                <w:lang w:val="en-US"/>
              </w:rPr>
              <w:t>n</w:t>
            </w:r>
            <w:r w:rsidRPr="001F252C">
              <w:rPr>
                <w:rFonts w:ascii="Times New Roman" w:hAnsi="Times New Roman"/>
                <w:sz w:val="24"/>
                <w:szCs w:val="24"/>
                <w:lang w:val="hr-HR"/>
              </w:rPr>
              <w:t xml:space="preserve">ë </w:t>
            </w:r>
            <w:r w:rsidRPr="001F252C">
              <w:rPr>
                <w:rFonts w:ascii="Times New Roman" w:hAnsi="Times New Roman"/>
                <w:sz w:val="24"/>
                <w:szCs w:val="24"/>
                <w:lang w:val="en-US"/>
              </w:rPr>
              <w:t>p</w:t>
            </w:r>
            <w:r w:rsidRPr="001F252C">
              <w:rPr>
                <w:rFonts w:ascii="Times New Roman" w:hAnsi="Times New Roman"/>
                <w:sz w:val="24"/>
                <w:szCs w:val="24"/>
                <w:lang w:val="hr-HR"/>
              </w:rPr>
              <w:t>ë</w:t>
            </w:r>
            <w:r w:rsidRPr="001F252C">
              <w:rPr>
                <w:rFonts w:ascii="Times New Roman" w:hAnsi="Times New Roman"/>
                <w:sz w:val="24"/>
                <w:szCs w:val="24"/>
                <w:lang w:val="en-US"/>
              </w:rPr>
              <w:t>rdoruesit e</w:t>
            </w:r>
            <w:r w:rsidRPr="001F252C">
              <w:rPr>
                <w:rFonts w:ascii="Times New Roman" w:hAnsi="Times New Roman"/>
                <w:sz w:val="24"/>
                <w:szCs w:val="24"/>
                <w:lang w:val="hr-HR"/>
              </w:rPr>
              <w:t xml:space="preserve"> </w:t>
            </w:r>
            <w:r w:rsidRPr="001F252C">
              <w:rPr>
                <w:rFonts w:ascii="Times New Roman" w:hAnsi="Times New Roman"/>
                <w:sz w:val="24"/>
                <w:szCs w:val="24"/>
                <w:lang w:val="en-US"/>
              </w:rPr>
              <w:t>tjer</w:t>
            </w:r>
            <w:r w:rsidRPr="001F252C">
              <w:rPr>
                <w:rFonts w:ascii="Times New Roman" w:hAnsi="Times New Roman"/>
                <w:sz w:val="24"/>
                <w:szCs w:val="24"/>
                <w:lang w:val="hr-HR"/>
              </w:rPr>
              <w:t xml:space="preserve">ë </w:t>
            </w:r>
            <w:r w:rsidRPr="001F252C">
              <w:rPr>
                <w:rFonts w:ascii="Times New Roman" w:hAnsi="Times New Roman"/>
                <w:sz w:val="24"/>
                <w:szCs w:val="24"/>
                <w:lang w:val="en-US"/>
              </w:rPr>
              <w:t>t</w:t>
            </w:r>
            <w:r w:rsidRPr="001F252C">
              <w:rPr>
                <w:rFonts w:ascii="Times New Roman" w:hAnsi="Times New Roman"/>
                <w:sz w:val="24"/>
                <w:szCs w:val="24"/>
                <w:lang w:val="hr-HR"/>
              </w:rPr>
              <w:t xml:space="preserve">ë </w:t>
            </w:r>
            <w:r w:rsidRPr="001F252C">
              <w:rPr>
                <w:rFonts w:ascii="Times New Roman" w:hAnsi="Times New Roman"/>
                <w:sz w:val="24"/>
                <w:szCs w:val="24"/>
                <w:lang w:val="en-US"/>
              </w:rPr>
              <w:t>rrug</w:t>
            </w:r>
            <w:r w:rsidRPr="001F252C">
              <w:rPr>
                <w:rFonts w:ascii="Times New Roman" w:hAnsi="Times New Roman"/>
                <w:sz w:val="24"/>
                <w:szCs w:val="24"/>
                <w:lang w:val="hr-HR"/>
              </w:rPr>
              <w:t>ë</w:t>
            </w:r>
            <w:r w:rsidRPr="001F252C">
              <w:rPr>
                <w:rFonts w:ascii="Times New Roman" w:hAnsi="Times New Roman"/>
                <w:sz w:val="24"/>
                <w:szCs w:val="24"/>
                <w:lang w:val="en-US"/>
              </w:rPr>
              <w:t>s</w:t>
            </w:r>
            <w:r w:rsidRPr="001F252C">
              <w:rPr>
                <w:rFonts w:ascii="Times New Roman" w:hAnsi="Times New Roman"/>
                <w:sz w:val="24"/>
                <w:szCs w:val="24"/>
                <w:lang w:val="hr-HR"/>
              </w:rPr>
              <w:t xml:space="preserve"> </w:t>
            </w:r>
            <w:r w:rsidRPr="001F252C">
              <w:rPr>
                <w:rFonts w:ascii="Times New Roman" w:hAnsi="Times New Roman"/>
                <w:sz w:val="24"/>
                <w:szCs w:val="24"/>
                <w:lang w:val="en-US"/>
              </w:rPr>
              <w:t>n</w:t>
            </w:r>
            <w:r w:rsidRPr="001F252C">
              <w:rPr>
                <w:rFonts w:ascii="Times New Roman" w:hAnsi="Times New Roman"/>
                <w:sz w:val="24"/>
                <w:szCs w:val="24"/>
                <w:lang w:val="hr-HR"/>
              </w:rPr>
              <w:t xml:space="preserve">ë </w:t>
            </w:r>
            <w:r w:rsidRPr="001F252C">
              <w:rPr>
                <w:rFonts w:ascii="Times New Roman" w:hAnsi="Times New Roman"/>
                <w:sz w:val="24"/>
                <w:szCs w:val="24"/>
                <w:lang w:val="en-US"/>
              </w:rPr>
              <w:t>rrezik</w:t>
            </w:r>
            <w:r w:rsidRPr="001F252C">
              <w:rPr>
                <w:rFonts w:ascii="Times New Roman" w:hAnsi="Times New Roman"/>
                <w:sz w:val="24"/>
                <w:szCs w:val="24"/>
                <w:lang w:val="hr-HR"/>
              </w:rPr>
              <w:t xml:space="preserve">, </w:t>
            </w:r>
            <w:r w:rsidRPr="001F252C">
              <w:rPr>
                <w:rFonts w:ascii="Times New Roman" w:hAnsi="Times New Roman"/>
                <w:sz w:val="24"/>
                <w:szCs w:val="24"/>
                <w:lang w:val="en-US"/>
              </w:rPr>
              <w:t>apo</w:t>
            </w:r>
            <w:r w:rsidRPr="001F252C">
              <w:rPr>
                <w:rFonts w:ascii="Times New Roman" w:hAnsi="Times New Roman"/>
                <w:sz w:val="24"/>
                <w:szCs w:val="24"/>
                <w:lang w:val="hr-HR"/>
              </w:rPr>
              <w:t xml:space="preserve"> </w:t>
            </w:r>
            <w:r w:rsidRPr="001F252C">
              <w:rPr>
                <w:rFonts w:ascii="Times New Roman" w:hAnsi="Times New Roman"/>
                <w:sz w:val="24"/>
                <w:szCs w:val="24"/>
                <w:lang w:val="en-US"/>
              </w:rPr>
              <w:t>edhe</w:t>
            </w:r>
            <w:r w:rsidRPr="001F252C">
              <w:rPr>
                <w:rFonts w:ascii="Times New Roman" w:hAnsi="Times New Roman"/>
                <w:sz w:val="24"/>
                <w:szCs w:val="24"/>
                <w:lang w:val="hr-HR"/>
              </w:rPr>
              <w:t xml:space="preserve"> </w:t>
            </w:r>
            <w:r w:rsidRPr="001F252C">
              <w:rPr>
                <w:rFonts w:ascii="Times New Roman" w:hAnsi="Times New Roman"/>
                <w:sz w:val="24"/>
                <w:szCs w:val="24"/>
                <w:lang w:val="en-US"/>
              </w:rPr>
              <w:t>mosp</w:t>
            </w:r>
            <w:r w:rsidRPr="001F252C">
              <w:rPr>
                <w:rFonts w:ascii="Times New Roman" w:hAnsi="Times New Roman"/>
                <w:sz w:val="24"/>
                <w:szCs w:val="24"/>
                <w:lang w:val="hr-HR"/>
              </w:rPr>
              <w:t>ë</w:t>
            </w:r>
            <w:r w:rsidRPr="001F252C">
              <w:rPr>
                <w:rFonts w:ascii="Times New Roman" w:hAnsi="Times New Roman"/>
                <w:sz w:val="24"/>
                <w:szCs w:val="24"/>
                <w:lang w:val="en-US"/>
              </w:rPr>
              <w:t>rputhjesh</w:t>
            </w:r>
            <w:r w:rsidRPr="001F252C">
              <w:rPr>
                <w:rFonts w:ascii="Times New Roman" w:hAnsi="Times New Roman"/>
                <w:sz w:val="24"/>
                <w:szCs w:val="24"/>
                <w:lang w:val="hr-HR"/>
              </w:rPr>
              <w:t xml:space="preserve"> </w:t>
            </w:r>
            <w:r w:rsidRPr="001F252C">
              <w:rPr>
                <w:rFonts w:ascii="Times New Roman" w:hAnsi="Times New Roman"/>
                <w:sz w:val="24"/>
                <w:szCs w:val="24"/>
                <w:lang w:val="en-US"/>
              </w:rPr>
              <w:t>t</w:t>
            </w:r>
            <w:r w:rsidRPr="001F252C">
              <w:rPr>
                <w:rFonts w:ascii="Times New Roman" w:hAnsi="Times New Roman"/>
                <w:sz w:val="24"/>
                <w:szCs w:val="24"/>
                <w:lang w:val="hr-HR"/>
              </w:rPr>
              <w:t xml:space="preserve">ë </w:t>
            </w:r>
            <w:r w:rsidRPr="001F252C">
              <w:rPr>
                <w:rFonts w:ascii="Times New Roman" w:hAnsi="Times New Roman"/>
                <w:sz w:val="24"/>
                <w:szCs w:val="24"/>
                <w:lang w:val="en-US"/>
              </w:rPr>
              <w:t>tjera</w:t>
            </w:r>
            <w:r w:rsidRPr="001F252C">
              <w:rPr>
                <w:rFonts w:ascii="Times New Roman" w:hAnsi="Times New Roman"/>
                <w:sz w:val="24"/>
                <w:szCs w:val="24"/>
                <w:lang w:val="hr-HR"/>
              </w:rPr>
              <w:t xml:space="preserve"> </w:t>
            </w:r>
            <w:r w:rsidRPr="001F252C">
              <w:rPr>
                <w:rFonts w:ascii="Times New Roman" w:hAnsi="Times New Roman"/>
                <w:sz w:val="24"/>
                <w:szCs w:val="24"/>
                <w:lang w:val="en-US"/>
              </w:rPr>
              <w:t>m</w:t>
            </w:r>
            <w:r w:rsidRPr="001F252C">
              <w:rPr>
                <w:rFonts w:ascii="Times New Roman" w:hAnsi="Times New Roman"/>
                <w:sz w:val="24"/>
                <w:szCs w:val="24"/>
                <w:lang w:val="hr-HR"/>
              </w:rPr>
              <w:t xml:space="preserve">ë </w:t>
            </w:r>
            <w:r w:rsidRPr="001F252C">
              <w:rPr>
                <w:rFonts w:ascii="Times New Roman" w:hAnsi="Times New Roman"/>
                <w:sz w:val="24"/>
                <w:szCs w:val="24"/>
                <w:lang w:val="en-US"/>
              </w:rPr>
              <w:t>t</w:t>
            </w:r>
            <w:r w:rsidRPr="001F252C">
              <w:rPr>
                <w:rFonts w:ascii="Times New Roman" w:hAnsi="Times New Roman"/>
                <w:sz w:val="24"/>
                <w:szCs w:val="24"/>
                <w:lang w:val="hr-HR"/>
              </w:rPr>
              <w:t xml:space="preserve">ë </w:t>
            </w:r>
            <w:r w:rsidRPr="001F252C">
              <w:rPr>
                <w:rFonts w:ascii="Times New Roman" w:hAnsi="Times New Roman"/>
                <w:sz w:val="24"/>
                <w:szCs w:val="24"/>
                <w:lang w:val="en-US"/>
              </w:rPr>
              <w:t>r</w:t>
            </w:r>
            <w:r w:rsidRPr="001F252C">
              <w:rPr>
                <w:rFonts w:ascii="Times New Roman" w:hAnsi="Times New Roman"/>
                <w:sz w:val="24"/>
                <w:szCs w:val="24"/>
                <w:lang w:val="hr-HR"/>
              </w:rPr>
              <w:t>ë</w:t>
            </w:r>
            <w:r w:rsidRPr="001F252C">
              <w:rPr>
                <w:rFonts w:ascii="Times New Roman" w:hAnsi="Times New Roman"/>
                <w:sz w:val="24"/>
                <w:szCs w:val="24"/>
                <w:lang w:val="en-US"/>
              </w:rPr>
              <w:t>nd</w:t>
            </w:r>
            <w:r w:rsidRPr="001F252C">
              <w:rPr>
                <w:rFonts w:ascii="Times New Roman" w:hAnsi="Times New Roman"/>
                <w:sz w:val="24"/>
                <w:szCs w:val="24"/>
                <w:lang w:val="hr-HR"/>
              </w:rPr>
              <w:t>ë</w:t>
            </w:r>
            <w:r w:rsidRPr="001F252C">
              <w:rPr>
                <w:rFonts w:ascii="Times New Roman" w:hAnsi="Times New Roman"/>
                <w:sz w:val="24"/>
                <w:szCs w:val="24"/>
                <w:lang w:val="en-US"/>
              </w:rPr>
              <w:t>sishme</w:t>
            </w:r>
            <w:r w:rsidRPr="001F252C">
              <w:rPr>
                <w:rFonts w:ascii="Times New Roman" w:hAnsi="Times New Roman"/>
                <w:sz w:val="24"/>
                <w:szCs w:val="24"/>
                <w:lang w:val="hr-HR"/>
              </w:rPr>
              <w:t>;</w:t>
            </w:r>
          </w:p>
        </w:tc>
        <w:tc>
          <w:tcPr>
            <w:tcW w:w="1699" w:type="pct"/>
          </w:tcPr>
          <w:p w:rsidR="000D4D3A" w:rsidRPr="001F252C" w:rsidRDefault="000D4D3A" w:rsidP="00C071AD">
            <w:pPr>
              <w:pStyle w:val="CM4"/>
              <w:spacing w:before="120" w:after="120" w:line="276" w:lineRule="auto"/>
              <w:ind w:left="288"/>
              <w:jc w:val="both"/>
              <w:rPr>
                <w:rFonts w:ascii="Times New Roman" w:hAnsi="Times New Roman"/>
              </w:rPr>
            </w:pPr>
            <w:r w:rsidRPr="001F252C">
              <w:rPr>
                <w:rFonts w:ascii="Times New Roman" w:hAnsi="Times New Roman"/>
              </w:rPr>
              <w:t xml:space="preserve">1.2. major deficiencies that may prejudce the safety of the vehicle or have an impact on the environment or put other road users at risk, or other more significant non-compliances; </w:t>
            </w:r>
          </w:p>
        </w:tc>
        <w:tc>
          <w:tcPr>
            <w:tcW w:w="1634" w:type="pct"/>
          </w:tcPr>
          <w:p w:rsidR="000D4D3A" w:rsidRPr="001F252C" w:rsidRDefault="000D4D3A" w:rsidP="00C071AD">
            <w:pPr>
              <w:pStyle w:val="CM4"/>
              <w:spacing w:before="120" w:after="120" w:line="276" w:lineRule="auto"/>
              <w:ind w:left="311"/>
              <w:jc w:val="both"/>
              <w:rPr>
                <w:rFonts w:ascii="Times New Roman" w:hAnsi="Times New Roman"/>
              </w:rPr>
            </w:pPr>
            <w:r w:rsidRPr="001F252C">
              <w:rPr>
                <w:rFonts w:ascii="Times New Roman" w:hAnsi="Times New Roman"/>
              </w:rPr>
              <w:t xml:space="preserve">1.2. veći nedostaci koji mogu ugroziti sigurnost vozila ili utjecati na okoliš ili dovesti druge sudionike saobraćaja u opasnost, ili druge veće neusklađenosti; </w:t>
            </w:r>
          </w:p>
        </w:tc>
      </w:tr>
      <w:tr w:rsidR="001F252C" w:rsidRPr="001F252C" w:rsidTr="00EC311E">
        <w:trPr>
          <w:trHeight w:val="1123"/>
        </w:trPr>
        <w:tc>
          <w:tcPr>
            <w:tcW w:w="1667" w:type="pct"/>
            <w:shd w:val="clear" w:color="auto" w:fill="auto"/>
          </w:tcPr>
          <w:p w:rsidR="000D4D3A" w:rsidRPr="001F252C" w:rsidRDefault="000D4D3A" w:rsidP="00C071AD">
            <w:pPr>
              <w:pStyle w:val="HTMLPreformatted"/>
              <w:shd w:val="clear" w:color="auto" w:fill="FFFFFF"/>
              <w:spacing w:before="120" w:after="120" w:line="276" w:lineRule="auto"/>
              <w:ind w:left="426"/>
              <w:jc w:val="both"/>
              <w:rPr>
                <w:rFonts w:ascii="Times New Roman" w:hAnsi="Times New Roman"/>
                <w:sz w:val="24"/>
                <w:szCs w:val="24"/>
                <w:lang w:val="hr-HR"/>
              </w:rPr>
            </w:pPr>
            <w:r w:rsidRPr="001F252C">
              <w:rPr>
                <w:rFonts w:ascii="Times New Roman" w:hAnsi="Times New Roman"/>
                <w:sz w:val="24"/>
                <w:szCs w:val="24"/>
                <w:lang w:val="hr-HR"/>
              </w:rPr>
              <w:t xml:space="preserve">1.3. </w:t>
            </w:r>
            <w:proofErr w:type="gramStart"/>
            <w:r w:rsidRPr="001F252C">
              <w:rPr>
                <w:rFonts w:ascii="Times New Roman" w:hAnsi="Times New Roman"/>
                <w:sz w:val="24"/>
                <w:szCs w:val="24"/>
                <w:lang w:val="en-US"/>
              </w:rPr>
              <w:t>mang</w:t>
            </w:r>
            <w:r w:rsidRPr="001F252C">
              <w:rPr>
                <w:rFonts w:ascii="Times New Roman" w:hAnsi="Times New Roman"/>
                <w:sz w:val="24"/>
                <w:szCs w:val="24"/>
                <w:lang w:val="hr-HR"/>
              </w:rPr>
              <w:t>ë</w:t>
            </w:r>
            <w:r w:rsidRPr="001F252C">
              <w:rPr>
                <w:rFonts w:ascii="Times New Roman" w:hAnsi="Times New Roman"/>
                <w:sz w:val="24"/>
                <w:szCs w:val="24"/>
                <w:lang w:val="en-US"/>
              </w:rPr>
              <w:t>si</w:t>
            </w:r>
            <w:proofErr w:type="gramEnd"/>
            <w:r w:rsidRPr="001F252C">
              <w:rPr>
                <w:rFonts w:ascii="Times New Roman" w:hAnsi="Times New Roman"/>
                <w:sz w:val="24"/>
                <w:szCs w:val="24"/>
                <w:lang w:val="hr-HR"/>
              </w:rPr>
              <w:t xml:space="preserve"> t</w:t>
            </w:r>
            <w:r w:rsidRPr="001F252C">
              <w:rPr>
                <w:rFonts w:ascii="Times New Roman" w:hAnsi="Times New Roman"/>
                <w:sz w:val="24"/>
                <w:szCs w:val="24"/>
                <w:lang w:val="en-US"/>
              </w:rPr>
              <w:t>ë</w:t>
            </w:r>
            <w:r w:rsidRPr="001F252C">
              <w:rPr>
                <w:rFonts w:ascii="Times New Roman" w:hAnsi="Times New Roman"/>
                <w:sz w:val="24"/>
                <w:szCs w:val="24"/>
                <w:lang w:val="hr-HR"/>
              </w:rPr>
              <w:t xml:space="preserve"> </w:t>
            </w:r>
            <w:r w:rsidRPr="001F252C">
              <w:rPr>
                <w:rFonts w:ascii="Times New Roman" w:hAnsi="Times New Roman"/>
                <w:sz w:val="24"/>
                <w:szCs w:val="24"/>
                <w:lang w:val="en-US"/>
              </w:rPr>
              <w:t>rrezikshme</w:t>
            </w:r>
            <w:r w:rsidRPr="001F252C">
              <w:rPr>
                <w:rFonts w:ascii="Times New Roman" w:hAnsi="Times New Roman"/>
                <w:sz w:val="24"/>
                <w:szCs w:val="24"/>
                <w:lang w:val="hr-HR"/>
              </w:rPr>
              <w:t xml:space="preserve"> </w:t>
            </w:r>
            <w:r w:rsidRPr="001F252C">
              <w:rPr>
                <w:rFonts w:ascii="Times New Roman" w:hAnsi="Times New Roman"/>
                <w:sz w:val="24"/>
                <w:szCs w:val="24"/>
                <w:lang w:val="en-US"/>
              </w:rPr>
              <w:t>q</w:t>
            </w:r>
            <w:r w:rsidRPr="001F252C">
              <w:rPr>
                <w:rFonts w:ascii="Times New Roman" w:hAnsi="Times New Roman"/>
                <w:sz w:val="24"/>
                <w:szCs w:val="24"/>
                <w:lang w:val="hr-HR"/>
              </w:rPr>
              <w:t xml:space="preserve">ë </w:t>
            </w:r>
            <w:r w:rsidRPr="001F252C">
              <w:rPr>
                <w:rFonts w:ascii="Times New Roman" w:hAnsi="Times New Roman"/>
                <w:sz w:val="24"/>
                <w:szCs w:val="24"/>
                <w:lang w:val="en-US"/>
              </w:rPr>
              <w:t>p</w:t>
            </w:r>
            <w:r w:rsidRPr="001F252C">
              <w:rPr>
                <w:rFonts w:ascii="Times New Roman" w:hAnsi="Times New Roman"/>
                <w:sz w:val="24"/>
                <w:szCs w:val="24"/>
                <w:lang w:val="hr-HR"/>
              </w:rPr>
              <w:t>ë</w:t>
            </w:r>
            <w:r w:rsidRPr="001F252C">
              <w:rPr>
                <w:rFonts w:ascii="Times New Roman" w:hAnsi="Times New Roman"/>
                <w:sz w:val="24"/>
                <w:szCs w:val="24"/>
                <w:lang w:val="en-US"/>
              </w:rPr>
              <w:t>rb</w:t>
            </w:r>
            <w:r w:rsidRPr="001F252C">
              <w:rPr>
                <w:rFonts w:ascii="Times New Roman" w:hAnsi="Times New Roman"/>
                <w:sz w:val="24"/>
                <w:szCs w:val="24"/>
                <w:lang w:val="hr-HR"/>
              </w:rPr>
              <w:t>ë</w:t>
            </w:r>
            <w:r w:rsidRPr="001F252C">
              <w:rPr>
                <w:rFonts w:ascii="Times New Roman" w:hAnsi="Times New Roman"/>
                <w:sz w:val="24"/>
                <w:szCs w:val="24"/>
                <w:lang w:val="en-US"/>
              </w:rPr>
              <w:t>jn</w:t>
            </w:r>
            <w:r w:rsidRPr="001F252C">
              <w:rPr>
                <w:rFonts w:ascii="Times New Roman" w:hAnsi="Times New Roman"/>
                <w:sz w:val="24"/>
                <w:szCs w:val="24"/>
                <w:lang w:val="hr-HR"/>
              </w:rPr>
              <w:t xml:space="preserve">ë </w:t>
            </w:r>
            <w:r w:rsidRPr="001F252C">
              <w:rPr>
                <w:rFonts w:ascii="Times New Roman" w:hAnsi="Times New Roman"/>
                <w:sz w:val="24"/>
                <w:szCs w:val="24"/>
                <w:lang w:val="en-US"/>
              </w:rPr>
              <w:t>nj</w:t>
            </w:r>
            <w:r w:rsidRPr="001F252C">
              <w:rPr>
                <w:rFonts w:ascii="Times New Roman" w:hAnsi="Times New Roman"/>
                <w:sz w:val="24"/>
                <w:szCs w:val="24"/>
                <w:lang w:val="hr-HR"/>
              </w:rPr>
              <w:t xml:space="preserve">ë </w:t>
            </w:r>
            <w:r w:rsidRPr="001F252C">
              <w:rPr>
                <w:rFonts w:ascii="Times New Roman" w:hAnsi="Times New Roman"/>
                <w:sz w:val="24"/>
                <w:szCs w:val="24"/>
                <w:lang w:val="en-US"/>
              </w:rPr>
              <w:t>rrezik</w:t>
            </w:r>
            <w:r w:rsidRPr="001F252C">
              <w:rPr>
                <w:rFonts w:ascii="Times New Roman" w:hAnsi="Times New Roman"/>
                <w:sz w:val="24"/>
                <w:szCs w:val="24"/>
                <w:lang w:val="hr-HR"/>
              </w:rPr>
              <w:t xml:space="preserve"> </w:t>
            </w:r>
            <w:r w:rsidRPr="001F252C">
              <w:rPr>
                <w:rFonts w:ascii="Times New Roman" w:hAnsi="Times New Roman"/>
                <w:sz w:val="24"/>
                <w:szCs w:val="24"/>
                <w:lang w:val="en-US"/>
              </w:rPr>
              <w:t>t</w:t>
            </w:r>
            <w:r w:rsidRPr="001F252C">
              <w:rPr>
                <w:rFonts w:ascii="Times New Roman" w:hAnsi="Times New Roman"/>
                <w:sz w:val="24"/>
                <w:szCs w:val="24"/>
                <w:lang w:val="hr-HR"/>
              </w:rPr>
              <w:t xml:space="preserve">ë </w:t>
            </w:r>
            <w:r w:rsidRPr="001F252C">
              <w:rPr>
                <w:rFonts w:ascii="Times New Roman" w:hAnsi="Times New Roman"/>
                <w:sz w:val="24"/>
                <w:szCs w:val="24"/>
                <w:lang w:val="en-US"/>
              </w:rPr>
              <w:t>drejtp</w:t>
            </w:r>
            <w:r w:rsidRPr="001F252C">
              <w:rPr>
                <w:rFonts w:ascii="Times New Roman" w:hAnsi="Times New Roman"/>
                <w:sz w:val="24"/>
                <w:szCs w:val="24"/>
                <w:lang w:val="hr-HR"/>
              </w:rPr>
              <w:t>ë</w:t>
            </w:r>
            <w:r w:rsidRPr="001F252C">
              <w:rPr>
                <w:rFonts w:ascii="Times New Roman" w:hAnsi="Times New Roman"/>
                <w:sz w:val="24"/>
                <w:szCs w:val="24"/>
                <w:lang w:val="en-US"/>
              </w:rPr>
              <w:t>rdrejt</w:t>
            </w:r>
            <w:r w:rsidRPr="001F252C">
              <w:rPr>
                <w:rFonts w:ascii="Times New Roman" w:hAnsi="Times New Roman"/>
                <w:sz w:val="24"/>
                <w:szCs w:val="24"/>
                <w:lang w:val="hr-HR"/>
              </w:rPr>
              <w:t xml:space="preserve">ë </w:t>
            </w:r>
            <w:r w:rsidRPr="001F252C">
              <w:rPr>
                <w:rFonts w:ascii="Times New Roman" w:hAnsi="Times New Roman"/>
                <w:sz w:val="24"/>
                <w:szCs w:val="24"/>
                <w:lang w:val="en-US"/>
              </w:rPr>
              <w:t>dhe</w:t>
            </w:r>
            <w:r w:rsidRPr="001F252C">
              <w:rPr>
                <w:rFonts w:ascii="Times New Roman" w:hAnsi="Times New Roman"/>
                <w:sz w:val="24"/>
                <w:szCs w:val="24"/>
                <w:lang w:val="hr-HR"/>
              </w:rPr>
              <w:t xml:space="preserve"> </w:t>
            </w:r>
            <w:r w:rsidRPr="001F252C">
              <w:rPr>
                <w:rFonts w:ascii="Times New Roman" w:hAnsi="Times New Roman"/>
                <w:sz w:val="24"/>
                <w:szCs w:val="24"/>
                <w:lang w:val="en-US"/>
              </w:rPr>
              <w:t>t</w:t>
            </w:r>
            <w:r w:rsidRPr="001F252C">
              <w:rPr>
                <w:rFonts w:ascii="Times New Roman" w:hAnsi="Times New Roman"/>
                <w:sz w:val="24"/>
                <w:szCs w:val="24"/>
                <w:lang w:val="hr-HR"/>
              </w:rPr>
              <w:t xml:space="preserve">ë </w:t>
            </w:r>
            <w:r w:rsidRPr="001F252C">
              <w:rPr>
                <w:rFonts w:ascii="Times New Roman" w:hAnsi="Times New Roman"/>
                <w:sz w:val="24"/>
                <w:szCs w:val="24"/>
                <w:lang w:val="en-US"/>
              </w:rPr>
              <w:t>menj</w:t>
            </w:r>
            <w:r w:rsidRPr="001F252C">
              <w:rPr>
                <w:rFonts w:ascii="Times New Roman" w:hAnsi="Times New Roman"/>
                <w:sz w:val="24"/>
                <w:szCs w:val="24"/>
                <w:lang w:val="hr-HR"/>
              </w:rPr>
              <w:t>ë</w:t>
            </w:r>
            <w:r w:rsidRPr="001F252C">
              <w:rPr>
                <w:rFonts w:ascii="Times New Roman" w:hAnsi="Times New Roman"/>
                <w:sz w:val="24"/>
                <w:szCs w:val="24"/>
                <w:lang w:val="en-US"/>
              </w:rPr>
              <w:t>hersh</w:t>
            </w:r>
            <w:r w:rsidRPr="001F252C">
              <w:rPr>
                <w:rFonts w:ascii="Times New Roman" w:hAnsi="Times New Roman"/>
                <w:sz w:val="24"/>
                <w:szCs w:val="24"/>
                <w:lang w:val="hr-HR"/>
              </w:rPr>
              <w:t>ë</w:t>
            </w:r>
            <w:r w:rsidRPr="001F252C">
              <w:rPr>
                <w:rFonts w:ascii="Times New Roman" w:hAnsi="Times New Roman"/>
                <w:sz w:val="24"/>
                <w:szCs w:val="24"/>
                <w:lang w:val="en-US"/>
              </w:rPr>
              <w:t>m</w:t>
            </w:r>
            <w:r w:rsidRPr="001F252C">
              <w:rPr>
                <w:rFonts w:ascii="Times New Roman" w:hAnsi="Times New Roman"/>
                <w:sz w:val="24"/>
                <w:szCs w:val="24"/>
                <w:lang w:val="hr-HR"/>
              </w:rPr>
              <w:t xml:space="preserve"> </w:t>
            </w:r>
            <w:r w:rsidRPr="001F252C">
              <w:rPr>
                <w:rFonts w:ascii="Times New Roman" w:hAnsi="Times New Roman"/>
                <w:sz w:val="24"/>
                <w:szCs w:val="24"/>
                <w:lang w:val="en-US"/>
              </w:rPr>
              <w:t>p</w:t>
            </w:r>
            <w:r w:rsidRPr="001F252C">
              <w:rPr>
                <w:rFonts w:ascii="Times New Roman" w:hAnsi="Times New Roman"/>
                <w:sz w:val="24"/>
                <w:szCs w:val="24"/>
                <w:lang w:val="hr-HR"/>
              </w:rPr>
              <w:t>ë</w:t>
            </w:r>
            <w:r w:rsidRPr="001F252C">
              <w:rPr>
                <w:rFonts w:ascii="Times New Roman" w:hAnsi="Times New Roman"/>
                <w:sz w:val="24"/>
                <w:szCs w:val="24"/>
                <w:lang w:val="en-US"/>
              </w:rPr>
              <w:t>r</w:t>
            </w:r>
            <w:r w:rsidRPr="001F252C">
              <w:rPr>
                <w:rFonts w:ascii="Times New Roman" w:hAnsi="Times New Roman"/>
                <w:sz w:val="24"/>
                <w:szCs w:val="24"/>
                <w:lang w:val="hr-HR"/>
              </w:rPr>
              <w:t xml:space="preserve"> </w:t>
            </w:r>
            <w:r w:rsidRPr="001F252C">
              <w:rPr>
                <w:rFonts w:ascii="Times New Roman" w:hAnsi="Times New Roman"/>
                <w:sz w:val="24"/>
                <w:szCs w:val="24"/>
                <w:lang w:val="en-US"/>
              </w:rPr>
              <w:t>sigurin</w:t>
            </w:r>
            <w:r w:rsidRPr="001F252C">
              <w:rPr>
                <w:rFonts w:ascii="Times New Roman" w:hAnsi="Times New Roman"/>
                <w:sz w:val="24"/>
                <w:szCs w:val="24"/>
                <w:lang w:val="hr-HR"/>
              </w:rPr>
              <w:t xml:space="preserve">ë </w:t>
            </w:r>
            <w:r w:rsidRPr="001F252C">
              <w:rPr>
                <w:rFonts w:ascii="Times New Roman" w:hAnsi="Times New Roman"/>
                <w:sz w:val="24"/>
                <w:szCs w:val="24"/>
                <w:lang w:val="en-US"/>
              </w:rPr>
              <w:t>rrugore</w:t>
            </w:r>
            <w:r w:rsidRPr="001F252C">
              <w:rPr>
                <w:rFonts w:ascii="Times New Roman" w:hAnsi="Times New Roman"/>
                <w:sz w:val="24"/>
                <w:szCs w:val="24"/>
                <w:lang w:val="hr-HR"/>
              </w:rPr>
              <w:t xml:space="preserve"> </w:t>
            </w:r>
            <w:r w:rsidRPr="001F252C">
              <w:rPr>
                <w:rFonts w:ascii="Times New Roman" w:hAnsi="Times New Roman"/>
                <w:sz w:val="24"/>
                <w:szCs w:val="24"/>
                <w:lang w:val="en-US"/>
              </w:rPr>
              <w:t>ose</w:t>
            </w:r>
            <w:r w:rsidRPr="001F252C">
              <w:rPr>
                <w:rFonts w:ascii="Times New Roman" w:hAnsi="Times New Roman"/>
                <w:sz w:val="24"/>
                <w:szCs w:val="24"/>
                <w:lang w:val="hr-HR"/>
              </w:rPr>
              <w:t xml:space="preserve"> </w:t>
            </w:r>
            <w:r w:rsidRPr="001F252C">
              <w:rPr>
                <w:rFonts w:ascii="Times New Roman" w:hAnsi="Times New Roman"/>
                <w:sz w:val="24"/>
                <w:szCs w:val="24"/>
                <w:lang w:val="en-US"/>
              </w:rPr>
              <w:t>q</w:t>
            </w:r>
            <w:r w:rsidRPr="001F252C">
              <w:rPr>
                <w:rFonts w:ascii="Times New Roman" w:hAnsi="Times New Roman"/>
                <w:sz w:val="24"/>
                <w:szCs w:val="24"/>
                <w:lang w:val="hr-HR"/>
              </w:rPr>
              <w:t xml:space="preserve">ë </w:t>
            </w:r>
            <w:r w:rsidRPr="001F252C">
              <w:rPr>
                <w:rFonts w:ascii="Times New Roman" w:hAnsi="Times New Roman"/>
                <w:sz w:val="24"/>
                <w:szCs w:val="24"/>
                <w:lang w:val="en-US"/>
              </w:rPr>
              <w:t>kan</w:t>
            </w:r>
            <w:r w:rsidRPr="001F252C">
              <w:rPr>
                <w:rFonts w:ascii="Times New Roman" w:hAnsi="Times New Roman"/>
                <w:sz w:val="24"/>
                <w:szCs w:val="24"/>
                <w:lang w:val="hr-HR"/>
              </w:rPr>
              <w:t xml:space="preserve">ë </w:t>
            </w:r>
            <w:r w:rsidRPr="001F252C">
              <w:rPr>
                <w:rFonts w:ascii="Times New Roman" w:hAnsi="Times New Roman"/>
                <w:sz w:val="24"/>
                <w:szCs w:val="24"/>
                <w:lang w:val="en-US"/>
              </w:rPr>
              <w:t>nj</w:t>
            </w:r>
            <w:r w:rsidRPr="001F252C">
              <w:rPr>
                <w:rFonts w:ascii="Times New Roman" w:hAnsi="Times New Roman"/>
                <w:sz w:val="24"/>
                <w:szCs w:val="24"/>
                <w:lang w:val="hr-HR"/>
              </w:rPr>
              <w:t xml:space="preserve">ë </w:t>
            </w:r>
            <w:r w:rsidRPr="001F252C">
              <w:rPr>
                <w:rFonts w:ascii="Times New Roman" w:hAnsi="Times New Roman"/>
                <w:sz w:val="24"/>
                <w:szCs w:val="24"/>
                <w:lang w:val="en-US"/>
              </w:rPr>
              <w:t>ndikim</w:t>
            </w:r>
            <w:r w:rsidRPr="001F252C">
              <w:rPr>
                <w:rFonts w:ascii="Times New Roman" w:hAnsi="Times New Roman"/>
                <w:sz w:val="24"/>
                <w:szCs w:val="24"/>
                <w:lang w:val="hr-HR"/>
              </w:rPr>
              <w:t xml:space="preserve"> </w:t>
            </w:r>
            <w:r w:rsidRPr="001F252C">
              <w:rPr>
                <w:rFonts w:ascii="Times New Roman" w:hAnsi="Times New Roman"/>
                <w:sz w:val="24"/>
                <w:szCs w:val="24"/>
                <w:lang w:val="en-US"/>
              </w:rPr>
              <w:t>n</w:t>
            </w:r>
            <w:r w:rsidRPr="001F252C">
              <w:rPr>
                <w:rFonts w:ascii="Times New Roman" w:hAnsi="Times New Roman"/>
                <w:sz w:val="24"/>
                <w:szCs w:val="24"/>
                <w:lang w:val="hr-HR"/>
              </w:rPr>
              <w:t xml:space="preserve">ë </w:t>
            </w:r>
            <w:r w:rsidRPr="001F252C">
              <w:rPr>
                <w:rFonts w:ascii="Times New Roman" w:hAnsi="Times New Roman"/>
                <w:sz w:val="24"/>
                <w:szCs w:val="24"/>
                <w:lang w:val="en-US"/>
              </w:rPr>
              <w:t>mjedis</w:t>
            </w:r>
            <w:r w:rsidRPr="001F252C">
              <w:rPr>
                <w:rFonts w:ascii="Times New Roman" w:hAnsi="Times New Roman"/>
                <w:sz w:val="24"/>
                <w:szCs w:val="24"/>
                <w:lang w:val="hr-HR"/>
              </w:rPr>
              <w:t>.</w:t>
            </w:r>
          </w:p>
        </w:tc>
        <w:tc>
          <w:tcPr>
            <w:tcW w:w="1699" w:type="pct"/>
          </w:tcPr>
          <w:p w:rsidR="000D4D3A" w:rsidRPr="001F252C" w:rsidRDefault="000D4D3A" w:rsidP="001F252C">
            <w:pPr>
              <w:pStyle w:val="HTMLPreformatted"/>
              <w:shd w:val="clear" w:color="auto" w:fill="FFFFFF"/>
              <w:spacing w:before="120" w:after="120" w:line="276" w:lineRule="auto"/>
              <w:ind w:left="426"/>
              <w:jc w:val="both"/>
              <w:rPr>
                <w:rFonts w:ascii="Times New Roman" w:hAnsi="Times New Roman"/>
                <w:sz w:val="24"/>
                <w:szCs w:val="24"/>
              </w:rPr>
            </w:pPr>
            <w:r w:rsidRPr="001F252C">
              <w:rPr>
                <w:rFonts w:ascii="Times New Roman" w:hAnsi="Times New Roman"/>
                <w:sz w:val="24"/>
                <w:szCs w:val="24"/>
                <w:lang w:val="hr-HR"/>
              </w:rPr>
              <w:t>1.3.dangerous deficiencies constituting a direct and immediate risk to road safety or having an impact on the environment.</w:t>
            </w:r>
            <w:r w:rsidRPr="001F252C">
              <w:rPr>
                <w:rFonts w:ascii="Times New Roman" w:hAnsi="Times New Roman"/>
                <w:sz w:val="24"/>
                <w:szCs w:val="24"/>
              </w:rPr>
              <w:t xml:space="preserve"> </w:t>
            </w:r>
          </w:p>
        </w:tc>
        <w:tc>
          <w:tcPr>
            <w:tcW w:w="1634" w:type="pct"/>
          </w:tcPr>
          <w:p w:rsidR="000D4D3A" w:rsidRPr="001F252C" w:rsidRDefault="000D4D3A" w:rsidP="00C071AD">
            <w:pPr>
              <w:pStyle w:val="CM4"/>
              <w:spacing w:before="120" w:after="120" w:line="276" w:lineRule="auto"/>
              <w:ind w:left="311"/>
              <w:jc w:val="both"/>
              <w:rPr>
                <w:rFonts w:ascii="Times New Roman" w:hAnsi="Times New Roman"/>
              </w:rPr>
            </w:pPr>
            <w:r w:rsidRPr="001F252C">
              <w:rPr>
                <w:rFonts w:ascii="Times New Roman" w:hAnsi="Times New Roman"/>
              </w:rPr>
              <w:t xml:space="preserve">1.3.opasni nedostaci koji čine izravan i neposredan rizik za sigurnost na cestama ili utječu na okoliš. </w:t>
            </w:r>
          </w:p>
        </w:tc>
      </w:tr>
      <w:tr w:rsidR="001802A5" w:rsidRPr="001F252C" w:rsidTr="0094665D">
        <w:trPr>
          <w:trHeight w:val="565"/>
        </w:trPr>
        <w:tc>
          <w:tcPr>
            <w:tcW w:w="1667" w:type="pct"/>
            <w:shd w:val="clear" w:color="auto" w:fill="auto"/>
          </w:tcPr>
          <w:p w:rsidR="001802A5" w:rsidRPr="001802A5" w:rsidRDefault="001802A5" w:rsidP="001802A5">
            <w:pPr>
              <w:pStyle w:val="HTMLPreformatted"/>
              <w:shd w:val="clear" w:color="auto" w:fill="FFFFFF"/>
              <w:spacing w:before="120" w:after="120" w:line="276" w:lineRule="auto"/>
              <w:jc w:val="both"/>
              <w:rPr>
                <w:rFonts w:ascii="Times New Roman" w:hAnsi="Times New Roman"/>
                <w:bCs/>
                <w:sz w:val="24"/>
                <w:szCs w:val="24"/>
                <w:lang w:val="en-US" w:eastAsia="sq-AL"/>
              </w:rPr>
            </w:pPr>
            <w:r w:rsidRPr="001802A5">
              <w:rPr>
                <w:rFonts w:ascii="Times New Roman" w:hAnsi="Times New Roman"/>
                <w:bCs/>
                <w:sz w:val="24"/>
                <w:szCs w:val="24"/>
                <w:lang w:val="en-US" w:eastAsia="sq-AL"/>
              </w:rPr>
              <w:t xml:space="preserve">2. Nese gjate inspektimit te mjetit ne rruge identifikohen mangesite nga pika 1.1 e paragrafit 1 te ketij neni, ateher nuk shqiptohet gjobe, me kete rast personi fizik ose juridik obligohet qe te menjanoje mangesite e identifikuara. Denohet </w:t>
            </w:r>
            <w:r w:rsidRPr="001802A5">
              <w:rPr>
                <w:rFonts w:ascii="Times New Roman" w:hAnsi="Times New Roman"/>
                <w:bCs/>
                <w:sz w:val="24"/>
                <w:szCs w:val="24"/>
                <w:lang w:val="en-US" w:eastAsia="sq-AL"/>
              </w:rPr>
              <w:lastRenderedPageBreak/>
              <w:t>me gjobe nga njeqind (100) € personi fizik ose juridik qe vepron ne kundershtim me kete paragraph.</w:t>
            </w:r>
          </w:p>
        </w:tc>
        <w:tc>
          <w:tcPr>
            <w:tcW w:w="1699" w:type="pct"/>
          </w:tcPr>
          <w:p w:rsidR="001802A5" w:rsidRPr="001802A5" w:rsidRDefault="001802A5" w:rsidP="001802A5">
            <w:pPr>
              <w:pStyle w:val="HTMLPreformatted"/>
              <w:shd w:val="clear" w:color="auto" w:fill="FFFFFF"/>
              <w:spacing w:before="120" w:after="120" w:line="276" w:lineRule="auto"/>
              <w:jc w:val="both"/>
              <w:rPr>
                <w:bCs/>
                <w:lang w:eastAsia="sq-AL"/>
              </w:rPr>
            </w:pPr>
            <w:r w:rsidRPr="001802A5">
              <w:rPr>
                <w:rFonts w:ascii="Times New Roman" w:hAnsi="Times New Roman"/>
                <w:bCs/>
                <w:sz w:val="24"/>
                <w:szCs w:val="24"/>
                <w:lang w:val="en-US" w:eastAsia="sq-AL"/>
              </w:rPr>
              <w:lastRenderedPageBreak/>
              <w:t xml:space="preserve">2. If during the roadside inspection of the vehicle are identified the deficiencies from point 1.1 of the pargrapf 1 of this Article, then no fine is imposed, in this case the legal or natural person is obliged to correct the identified deficiences. A </w:t>
            </w:r>
            <w:r w:rsidRPr="001802A5">
              <w:rPr>
                <w:rFonts w:ascii="Times New Roman" w:hAnsi="Times New Roman"/>
                <w:bCs/>
                <w:sz w:val="24"/>
                <w:szCs w:val="24"/>
                <w:lang w:val="en-US" w:eastAsia="sq-AL"/>
              </w:rPr>
              <w:lastRenderedPageBreak/>
              <w:t>fine of one hundred (100) € is imposed on the legal or natural person that acts in contrary to this pargraph.</w:t>
            </w:r>
          </w:p>
        </w:tc>
        <w:tc>
          <w:tcPr>
            <w:tcW w:w="1634" w:type="pct"/>
          </w:tcPr>
          <w:p w:rsidR="001802A5" w:rsidRPr="001F252C" w:rsidRDefault="001802A5" w:rsidP="001F252C">
            <w:pPr>
              <w:autoSpaceDE w:val="0"/>
              <w:snapToGrid w:val="0"/>
              <w:spacing w:before="120" w:after="120"/>
              <w:rPr>
                <w:rFonts w:ascii="Times New Roman" w:hAnsi="Times New Roman" w:cs="Times New Roman"/>
                <w:b/>
                <w:bCs/>
                <w:sz w:val="24"/>
                <w:szCs w:val="24"/>
                <w:lang w:eastAsia="sq-AL"/>
              </w:rPr>
            </w:pPr>
          </w:p>
        </w:tc>
      </w:tr>
      <w:tr w:rsidR="001802A5" w:rsidRPr="001F252C" w:rsidTr="0094665D">
        <w:trPr>
          <w:trHeight w:val="565"/>
        </w:trPr>
        <w:tc>
          <w:tcPr>
            <w:tcW w:w="1667" w:type="pct"/>
            <w:shd w:val="clear" w:color="auto" w:fill="auto"/>
          </w:tcPr>
          <w:p w:rsidR="001802A5" w:rsidRPr="001F252C" w:rsidRDefault="001802A5" w:rsidP="001F252C">
            <w:pPr>
              <w:pStyle w:val="HTMLPreformatted"/>
              <w:shd w:val="clear" w:color="auto" w:fill="FFFFFF"/>
              <w:spacing w:before="120" w:after="120" w:line="276" w:lineRule="auto"/>
              <w:jc w:val="both"/>
              <w:rPr>
                <w:rFonts w:ascii="Times New Roman" w:hAnsi="Times New Roman"/>
                <w:bCs/>
                <w:sz w:val="24"/>
                <w:szCs w:val="24"/>
                <w:lang w:val="en-US" w:eastAsia="sq-AL"/>
              </w:rPr>
            </w:pPr>
            <w:r w:rsidRPr="001F252C">
              <w:rPr>
                <w:rFonts w:ascii="Times New Roman" w:hAnsi="Times New Roman"/>
                <w:bCs/>
                <w:sz w:val="24"/>
                <w:szCs w:val="24"/>
                <w:lang w:val="en-US" w:eastAsia="sq-AL"/>
              </w:rPr>
              <w:lastRenderedPageBreak/>
              <w:t xml:space="preserve">3. Nese gjate inspektimit </w:t>
            </w:r>
            <w:r>
              <w:rPr>
                <w:rFonts w:ascii="Times New Roman" w:hAnsi="Times New Roman"/>
                <w:bCs/>
                <w:sz w:val="24"/>
                <w:szCs w:val="24"/>
                <w:lang w:val="en-US" w:eastAsia="sq-AL"/>
              </w:rPr>
              <w:t xml:space="preserve">teknik </w:t>
            </w:r>
            <w:r w:rsidRPr="001F252C">
              <w:rPr>
                <w:rFonts w:ascii="Times New Roman" w:hAnsi="Times New Roman"/>
                <w:bCs/>
                <w:sz w:val="24"/>
                <w:szCs w:val="24"/>
                <w:lang w:val="en-US" w:eastAsia="sq-AL"/>
              </w:rPr>
              <w:t xml:space="preserve">te mjetit ne rruge identifikohen mangesite nga pika 1.2. </w:t>
            </w:r>
            <w:proofErr w:type="gramStart"/>
            <w:r w:rsidRPr="001F252C">
              <w:rPr>
                <w:rFonts w:ascii="Times New Roman" w:hAnsi="Times New Roman"/>
                <w:bCs/>
                <w:sz w:val="24"/>
                <w:szCs w:val="24"/>
                <w:lang w:val="en-US" w:eastAsia="sq-AL"/>
              </w:rPr>
              <w:t>e</w:t>
            </w:r>
            <w:proofErr w:type="gramEnd"/>
            <w:r w:rsidRPr="001F252C">
              <w:rPr>
                <w:rFonts w:ascii="Times New Roman" w:hAnsi="Times New Roman"/>
                <w:bCs/>
                <w:sz w:val="24"/>
                <w:szCs w:val="24"/>
                <w:lang w:val="en-US" w:eastAsia="sq-AL"/>
              </w:rPr>
              <w:t xml:space="preserve"> paragrafit 1 te ketij neni, atehere personi fizik ose juridik denohet me gjobe nga njeqind e pesedhjete (150)</w:t>
            </w:r>
            <w:r w:rsidRPr="001F252C">
              <w:rPr>
                <w:rFonts w:ascii="Times New Roman" w:hAnsi="Times New Roman"/>
                <w:sz w:val="24"/>
                <w:szCs w:val="24"/>
              </w:rPr>
              <w:t xml:space="preserve"> €</w:t>
            </w:r>
            <w:r w:rsidRPr="001F252C">
              <w:rPr>
                <w:rFonts w:ascii="Times New Roman" w:hAnsi="Times New Roman"/>
                <w:sz w:val="24"/>
                <w:szCs w:val="24"/>
                <w:lang w:val="en-US"/>
              </w:rPr>
              <w:t>. Me kete rast mjetit I konfiskohen tabelat e regjistrimit deri ne dorezimin e deshmise mbi menjanimin e mangesive te identifikuara.</w:t>
            </w:r>
          </w:p>
        </w:tc>
        <w:tc>
          <w:tcPr>
            <w:tcW w:w="1699" w:type="pct"/>
          </w:tcPr>
          <w:p w:rsidR="001802A5" w:rsidRPr="00052DA3" w:rsidRDefault="001802A5" w:rsidP="001F252C">
            <w:pPr>
              <w:pStyle w:val="HTMLPreformatted"/>
              <w:shd w:val="clear" w:color="auto" w:fill="FFFFFF"/>
              <w:spacing w:before="120" w:after="120" w:line="276" w:lineRule="auto"/>
              <w:jc w:val="both"/>
              <w:rPr>
                <w:rFonts w:ascii="Times New Roman" w:hAnsi="Times New Roman"/>
                <w:bCs/>
                <w:strike/>
                <w:sz w:val="24"/>
                <w:szCs w:val="24"/>
                <w:lang w:val="en-US" w:eastAsia="sq-AL"/>
              </w:rPr>
            </w:pPr>
            <w:r w:rsidRPr="001F252C">
              <w:rPr>
                <w:rFonts w:ascii="Times New Roman" w:hAnsi="Times New Roman"/>
                <w:bCs/>
                <w:sz w:val="24"/>
                <w:szCs w:val="24"/>
                <w:lang w:val="en-US" w:eastAsia="sq-AL"/>
              </w:rPr>
              <w:t xml:space="preserve">3. If during the </w:t>
            </w:r>
            <w:r>
              <w:rPr>
                <w:rFonts w:ascii="Times New Roman" w:hAnsi="Times New Roman"/>
                <w:bCs/>
                <w:sz w:val="24"/>
                <w:szCs w:val="24"/>
                <w:lang w:val="en-US" w:eastAsia="sq-AL"/>
              </w:rPr>
              <w:t xml:space="preserve">technical </w:t>
            </w:r>
            <w:r w:rsidRPr="001F252C">
              <w:rPr>
                <w:rFonts w:ascii="Times New Roman" w:hAnsi="Times New Roman"/>
                <w:bCs/>
                <w:sz w:val="24"/>
                <w:szCs w:val="24"/>
                <w:lang w:val="en-US" w:eastAsia="sq-AL"/>
              </w:rPr>
              <w:t>roadside inspection of the vehicle are identified the deficiencies from point 1.2 of the pargrapf 1 of this Article, then the natural or legal person will be fined from one hundred and fifty (150) €. In this casse the registr</w:t>
            </w:r>
            <w:r>
              <w:rPr>
                <w:rFonts w:ascii="Times New Roman" w:hAnsi="Times New Roman"/>
                <w:bCs/>
                <w:sz w:val="24"/>
                <w:szCs w:val="24"/>
                <w:lang w:val="en-US" w:eastAsia="sq-AL"/>
              </w:rPr>
              <w:t>ation tables of the vehicle shall</w:t>
            </w:r>
            <w:r w:rsidRPr="001F252C">
              <w:rPr>
                <w:rFonts w:ascii="Times New Roman" w:hAnsi="Times New Roman"/>
                <w:bCs/>
                <w:sz w:val="24"/>
                <w:szCs w:val="24"/>
                <w:lang w:val="en-US" w:eastAsia="sq-AL"/>
              </w:rPr>
              <w:t xml:space="preserve"> be confiscated until the delivery of the evidence on the elimination of deficiencies ident</w:t>
            </w:r>
            <w:r>
              <w:rPr>
                <w:rFonts w:ascii="Times New Roman" w:hAnsi="Times New Roman"/>
                <w:bCs/>
                <w:sz w:val="24"/>
                <w:szCs w:val="24"/>
                <w:lang w:val="en-US" w:eastAsia="sq-AL"/>
              </w:rPr>
              <w:t>ified.</w:t>
            </w:r>
          </w:p>
        </w:tc>
        <w:tc>
          <w:tcPr>
            <w:tcW w:w="1634" w:type="pct"/>
          </w:tcPr>
          <w:p w:rsidR="001802A5" w:rsidRPr="001F252C" w:rsidRDefault="001802A5" w:rsidP="001F252C">
            <w:pPr>
              <w:autoSpaceDE w:val="0"/>
              <w:snapToGrid w:val="0"/>
              <w:spacing w:before="120" w:after="120"/>
              <w:rPr>
                <w:rFonts w:ascii="Times New Roman" w:hAnsi="Times New Roman" w:cs="Times New Roman"/>
                <w:b/>
                <w:bCs/>
                <w:sz w:val="24"/>
                <w:szCs w:val="24"/>
                <w:lang w:eastAsia="sq-AL"/>
              </w:rPr>
            </w:pPr>
          </w:p>
        </w:tc>
      </w:tr>
      <w:tr w:rsidR="001802A5" w:rsidRPr="001F252C" w:rsidTr="0094665D">
        <w:trPr>
          <w:trHeight w:val="565"/>
        </w:trPr>
        <w:tc>
          <w:tcPr>
            <w:tcW w:w="1667" w:type="pct"/>
            <w:shd w:val="clear" w:color="auto" w:fill="auto"/>
          </w:tcPr>
          <w:p w:rsidR="001802A5" w:rsidRPr="001F252C" w:rsidRDefault="001802A5" w:rsidP="001F252C">
            <w:pPr>
              <w:pStyle w:val="HTMLPreformatted"/>
              <w:shd w:val="clear" w:color="auto" w:fill="FFFFFF"/>
              <w:spacing w:before="120" w:after="120" w:line="276" w:lineRule="auto"/>
              <w:jc w:val="both"/>
              <w:rPr>
                <w:rFonts w:ascii="Times New Roman" w:hAnsi="Times New Roman"/>
                <w:bCs/>
                <w:sz w:val="24"/>
                <w:szCs w:val="24"/>
                <w:lang w:val="en-US" w:eastAsia="sq-AL"/>
              </w:rPr>
            </w:pPr>
            <w:r w:rsidRPr="001F252C">
              <w:rPr>
                <w:rFonts w:ascii="Times New Roman" w:hAnsi="Times New Roman"/>
                <w:bCs/>
                <w:sz w:val="24"/>
                <w:szCs w:val="24"/>
                <w:lang w:val="en-US" w:eastAsia="sq-AL"/>
              </w:rPr>
              <w:t>4. Nese gjate inspektimit</w:t>
            </w:r>
            <w:r>
              <w:rPr>
                <w:rFonts w:ascii="Times New Roman" w:hAnsi="Times New Roman"/>
                <w:bCs/>
                <w:sz w:val="24"/>
                <w:szCs w:val="24"/>
                <w:lang w:val="en-US" w:eastAsia="sq-AL"/>
              </w:rPr>
              <w:t xml:space="preserve"> teknik </w:t>
            </w:r>
            <w:r w:rsidRPr="001F252C">
              <w:rPr>
                <w:rFonts w:ascii="Times New Roman" w:hAnsi="Times New Roman"/>
                <w:bCs/>
                <w:sz w:val="24"/>
                <w:szCs w:val="24"/>
                <w:lang w:val="en-US" w:eastAsia="sq-AL"/>
              </w:rPr>
              <w:t xml:space="preserve">te mjetit ne rruge identifikohen mangesite nga pika 1.3. </w:t>
            </w:r>
            <w:proofErr w:type="gramStart"/>
            <w:r w:rsidRPr="001F252C">
              <w:rPr>
                <w:rFonts w:ascii="Times New Roman" w:hAnsi="Times New Roman"/>
                <w:bCs/>
                <w:sz w:val="24"/>
                <w:szCs w:val="24"/>
                <w:lang w:val="en-US" w:eastAsia="sq-AL"/>
              </w:rPr>
              <w:t>e</w:t>
            </w:r>
            <w:proofErr w:type="gramEnd"/>
            <w:r w:rsidRPr="001F252C">
              <w:rPr>
                <w:rFonts w:ascii="Times New Roman" w:hAnsi="Times New Roman"/>
                <w:bCs/>
                <w:sz w:val="24"/>
                <w:szCs w:val="24"/>
                <w:lang w:val="en-US" w:eastAsia="sq-AL"/>
              </w:rPr>
              <w:t xml:space="preserve"> paragrafit 1 te ketij neni, atehere personi fizik ose juridik denohet em gjobe nga dyqind e pesedhjete (250)</w:t>
            </w:r>
            <w:r w:rsidRPr="001F252C">
              <w:rPr>
                <w:rFonts w:ascii="Times New Roman" w:hAnsi="Times New Roman"/>
                <w:sz w:val="24"/>
                <w:szCs w:val="24"/>
              </w:rPr>
              <w:t xml:space="preserve"> €</w:t>
            </w:r>
            <w:r w:rsidRPr="001F252C">
              <w:rPr>
                <w:rFonts w:ascii="Times New Roman" w:hAnsi="Times New Roman"/>
                <w:sz w:val="24"/>
                <w:szCs w:val="24"/>
                <w:lang w:val="en-US"/>
              </w:rPr>
              <w:t>. Me kete rast mjetit i konfiskohen tabelat e regjistrimit dhe largohet nga komunikacioni deri ne dorezimin e deshmise mbi menjanimin e mangesive te identifikuara.</w:t>
            </w:r>
          </w:p>
        </w:tc>
        <w:tc>
          <w:tcPr>
            <w:tcW w:w="1699" w:type="pct"/>
          </w:tcPr>
          <w:p w:rsidR="001802A5" w:rsidRPr="001F252C" w:rsidRDefault="001802A5" w:rsidP="00681A69">
            <w:pPr>
              <w:pStyle w:val="HTMLPreformatted"/>
              <w:shd w:val="clear" w:color="auto" w:fill="FFFFFF"/>
              <w:spacing w:before="120" w:after="120" w:line="276" w:lineRule="auto"/>
              <w:jc w:val="both"/>
              <w:rPr>
                <w:rFonts w:ascii="Times New Roman" w:hAnsi="Times New Roman"/>
                <w:bCs/>
                <w:sz w:val="24"/>
                <w:szCs w:val="24"/>
                <w:lang w:val="en-US" w:eastAsia="sq-AL"/>
              </w:rPr>
            </w:pPr>
            <w:r w:rsidRPr="001F252C">
              <w:rPr>
                <w:rFonts w:ascii="Times New Roman" w:hAnsi="Times New Roman"/>
                <w:bCs/>
                <w:sz w:val="24"/>
                <w:szCs w:val="24"/>
                <w:lang w:val="en-US" w:eastAsia="sq-AL"/>
              </w:rPr>
              <w:t xml:space="preserve">4. If during the </w:t>
            </w:r>
            <w:r>
              <w:rPr>
                <w:rFonts w:ascii="Times New Roman" w:hAnsi="Times New Roman"/>
                <w:bCs/>
                <w:sz w:val="24"/>
                <w:szCs w:val="24"/>
                <w:lang w:val="en-US" w:eastAsia="sq-AL"/>
              </w:rPr>
              <w:t xml:space="preserve">technical </w:t>
            </w:r>
            <w:r w:rsidRPr="001F252C">
              <w:rPr>
                <w:rFonts w:ascii="Times New Roman" w:hAnsi="Times New Roman"/>
                <w:bCs/>
                <w:sz w:val="24"/>
                <w:szCs w:val="24"/>
                <w:lang w:val="en-US" w:eastAsia="sq-AL"/>
              </w:rPr>
              <w:t>roadside inspectio</w:t>
            </w:r>
            <w:r>
              <w:rPr>
                <w:rFonts w:ascii="Times New Roman" w:hAnsi="Times New Roman"/>
                <w:bCs/>
                <w:sz w:val="24"/>
                <w:szCs w:val="24"/>
                <w:lang w:val="en-US" w:eastAsia="sq-AL"/>
              </w:rPr>
              <w:t>n of the vehicle are identified</w:t>
            </w:r>
            <w:r w:rsidRPr="001F252C">
              <w:rPr>
                <w:rFonts w:ascii="Times New Roman" w:hAnsi="Times New Roman"/>
                <w:bCs/>
                <w:sz w:val="24"/>
                <w:szCs w:val="24"/>
                <w:lang w:val="en-US" w:eastAsia="sq-AL"/>
              </w:rPr>
              <w:t xml:space="preserve"> the deficiencies from point 1.3 of the pargrapf 1 of this Article, then the natural or legal person </w:t>
            </w:r>
            <w:r>
              <w:rPr>
                <w:rFonts w:ascii="Times New Roman" w:hAnsi="Times New Roman"/>
                <w:bCs/>
                <w:sz w:val="24"/>
                <w:szCs w:val="24"/>
                <w:lang w:val="en-US" w:eastAsia="sq-AL"/>
              </w:rPr>
              <w:t>shall</w:t>
            </w:r>
            <w:r w:rsidRPr="001F252C">
              <w:rPr>
                <w:rFonts w:ascii="Times New Roman" w:hAnsi="Times New Roman"/>
                <w:bCs/>
                <w:sz w:val="24"/>
                <w:szCs w:val="24"/>
                <w:lang w:val="en-US" w:eastAsia="sq-AL"/>
              </w:rPr>
              <w:t xml:space="preserve"> be fined from two hundred and fifty (250) €. In this casse the registr</w:t>
            </w:r>
            <w:r>
              <w:rPr>
                <w:rFonts w:ascii="Times New Roman" w:hAnsi="Times New Roman"/>
                <w:bCs/>
                <w:sz w:val="24"/>
                <w:szCs w:val="24"/>
                <w:lang w:val="en-US" w:eastAsia="sq-AL"/>
              </w:rPr>
              <w:t>ation tables of the vehicle shall be confiscated as well as the removal</w:t>
            </w:r>
            <w:r w:rsidRPr="001F252C">
              <w:rPr>
                <w:rFonts w:ascii="Times New Roman" w:hAnsi="Times New Roman"/>
                <w:bCs/>
                <w:sz w:val="24"/>
                <w:szCs w:val="24"/>
                <w:lang w:val="en-US" w:eastAsia="sq-AL"/>
              </w:rPr>
              <w:t xml:space="preserve"> </w:t>
            </w:r>
            <w:r>
              <w:rPr>
                <w:rFonts w:ascii="Times New Roman" w:hAnsi="Times New Roman"/>
                <w:bCs/>
                <w:sz w:val="24"/>
                <w:szCs w:val="24"/>
                <w:lang w:val="en-US" w:eastAsia="sq-AL"/>
              </w:rPr>
              <w:t xml:space="preserve">of that vehicle </w:t>
            </w:r>
            <w:r w:rsidRPr="001F252C">
              <w:rPr>
                <w:rFonts w:ascii="Times New Roman" w:hAnsi="Times New Roman"/>
                <w:bCs/>
                <w:sz w:val="24"/>
                <w:szCs w:val="24"/>
                <w:lang w:val="en-US" w:eastAsia="sq-AL"/>
              </w:rPr>
              <w:t>from traffic until the delivery of the evidence on the eliminat</w:t>
            </w:r>
            <w:r>
              <w:rPr>
                <w:rFonts w:ascii="Times New Roman" w:hAnsi="Times New Roman"/>
                <w:bCs/>
                <w:sz w:val="24"/>
                <w:szCs w:val="24"/>
                <w:lang w:val="en-US" w:eastAsia="sq-AL"/>
              </w:rPr>
              <w:t>ion of deficiencies identified.</w:t>
            </w:r>
          </w:p>
        </w:tc>
        <w:tc>
          <w:tcPr>
            <w:tcW w:w="1634" w:type="pct"/>
          </w:tcPr>
          <w:p w:rsidR="001802A5" w:rsidRPr="001F252C" w:rsidRDefault="001802A5" w:rsidP="001F252C">
            <w:pPr>
              <w:autoSpaceDE w:val="0"/>
              <w:snapToGrid w:val="0"/>
              <w:spacing w:before="120" w:after="120"/>
              <w:rPr>
                <w:rFonts w:ascii="Times New Roman" w:hAnsi="Times New Roman" w:cs="Times New Roman"/>
                <w:b/>
                <w:bCs/>
                <w:sz w:val="24"/>
                <w:szCs w:val="24"/>
                <w:lang w:eastAsia="sq-AL"/>
              </w:rPr>
            </w:pPr>
          </w:p>
        </w:tc>
      </w:tr>
      <w:tr w:rsidR="001802A5" w:rsidRPr="001F252C" w:rsidTr="0094665D">
        <w:trPr>
          <w:trHeight w:val="565"/>
        </w:trPr>
        <w:tc>
          <w:tcPr>
            <w:tcW w:w="1667" w:type="pct"/>
            <w:shd w:val="clear" w:color="auto" w:fill="auto"/>
          </w:tcPr>
          <w:p w:rsidR="001802A5" w:rsidRPr="001F252C" w:rsidRDefault="001802A5" w:rsidP="001F252C">
            <w:pPr>
              <w:pStyle w:val="HTMLPreformatted"/>
              <w:shd w:val="clear" w:color="auto" w:fill="FFFFFF"/>
              <w:spacing w:before="120" w:after="120" w:line="276" w:lineRule="auto"/>
              <w:jc w:val="both"/>
              <w:rPr>
                <w:rFonts w:ascii="Times New Roman" w:hAnsi="Times New Roman"/>
                <w:b/>
                <w:bCs/>
                <w:sz w:val="24"/>
                <w:szCs w:val="24"/>
                <w:lang w:val="en-US" w:eastAsia="sq-AL"/>
              </w:rPr>
            </w:pPr>
            <w:r w:rsidRPr="001F252C">
              <w:rPr>
                <w:rFonts w:ascii="Times New Roman" w:hAnsi="Times New Roman"/>
                <w:b/>
                <w:bCs/>
                <w:sz w:val="24"/>
                <w:szCs w:val="24"/>
                <w:lang w:val="en-US" w:eastAsia="sq-AL"/>
              </w:rPr>
              <w:t xml:space="preserve">5. </w:t>
            </w:r>
            <w:r w:rsidRPr="001F252C">
              <w:rPr>
                <w:rFonts w:ascii="Times New Roman" w:hAnsi="Times New Roman"/>
                <w:sz w:val="24"/>
                <w:szCs w:val="24"/>
              </w:rPr>
              <w:t>D</w:t>
            </w:r>
            <w:r w:rsidRPr="001F252C">
              <w:rPr>
                <w:rFonts w:ascii="Times New Roman" w:hAnsi="Times New Roman"/>
                <w:sz w:val="24"/>
                <w:szCs w:val="24"/>
                <w:lang w:val="hr-HR"/>
              </w:rPr>
              <w:t>ënohet me gjobë nga tremije e peseqind (</w:t>
            </w:r>
            <w:r w:rsidRPr="001F252C">
              <w:rPr>
                <w:rFonts w:ascii="Times New Roman" w:hAnsi="Times New Roman"/>
                <w:sz w:val="24"/>
                <w:szCs w:val="24"/>
              </w:rPr>
              <w:t xml:space="preserve">3.500) deri ne pesemije (5000) € subjekti i </w:t>
            </w:r>
            <w:r w:rsidRPr="001F252C">
              <w:rPr>
                <w:rFonts w:ascii="Times New Roman" w:hAnsi="Times New Roman"/>
                <w:sz w:val="24"/>
                <w:szCs w:val="24"/>
                <w:lang w:val="sq-AL"/>
              </w:rPr>
              <w:t>juridik për kontrollim teknik në rrugë</w:t>
            </w:r>
            <w:r w:rsidRPr="001F252C">
              <w:rPr>
                <w:rFonts w:ascii="Times New Roman" w:hAnsi="Times New Roman"/>
                <w:sz w:val="24"/>
                <w:szCs w:val="24"/>
              </w:rPr>
              <w:t xml:space="preserve"> që vepron në kundërshtim me dispozitat e këtij neni.</w:t>
            </w:r>
            <w:r w:rsidRPr="001F252C">
              <w:rPr>
                <w:rFonts w:ascii="Times New Roman" w:hAnsi="Times New Roman"/>
                <w:b/>
                <w:bCs/>
                <w:sz w:val="24"/>
                <w:szCs w:val="24"/>
                <w:lang w:val="en-US" w:eastAsia="sq-AL"/>
              </w:rPr>
              <w:t xml:space="preserve"> </w:t>
            </w:r>
          </w:p>
        </w:tc>
        <w:tc>
          <w:tcPr>
            <w:tcW w:w="1699" w:type="pct"/>
          </w:tcPr>
          <w:p w:rsidR="001802A5" w:rsidRPr="001F252C" w:rsidRDefault="001802A5" w:rsidP="001F252C">
            <w:pPr>
              <w:pStyle w:val="HTMLPreformatted"/>
              <w:shd w:val="clear" w:color="auto" w:fill="FFFFFF"/>
              <w:spacing w:before="120" w:after="120" w:line="276" w:lineRule="auto"/>
              <w:jc w:val="both"/>
              <w:rPr>
                <w:rFonts w:ascii="Times New Roman" w:hAnsi="Times New Roman"/>
                <w:bCs/>
                <w:sz w:val="24"/>
                <w:szCs w:val="24"/>
                <w:lang w:val="en-US" w:eastAsia="sq-AL"/>
              </w:rPr>
            </w:pPr>
            <w:r w:rsidRPr="001F252C">
              <w:rPr>
                <w:rFonts w:ascii="Times New Roman" w:hAnsi="Times New Roman"/>
                <w:bCs/>
                <w:sz w:val="24"/>
                <w:szCs w:val="24"/>
                <w:lang w:val="en-US" w:eastAsia="sq-AL"/>
              </w:rPr>
              <w:t>5. A fine of three thousand and five hundred (3.500) up to five thousand (5000) € is imposed on the legal entity for technical roadside inspection who act in contrary to the provisions of this article.</w:t>
            </w:r>
          </w:p>
        </w:tc>
        <w:tc>
          <w:tcPr>
            <w:tcW w:w="1634" w:type="pct"/>
          </w:tcPr>
          <w:p w:rsidR="001802A5" w:rsidRPr="001F252C" w:rsidRDefault="001802A5" w:rsidP="00C071AD">
            <w:pPr>
              <w:autoSpaceDE w:val="0"/>
              <w:snapToGrid w:val="0"/>
              <w:spacing w:before="120" w:after="120"/>
              <w:jc w:val="center"/>
              <w:rPr>
                <w:rFonts w:ascii="Times New Roman" w:hAnsi="Times New Roman" w:cs="Times New Roman"/>
                <w:b/>
                <w:bCs/>
                <w:sz w:val="24"/>
                <w:szCs w:val="24"/>
                <w:lang w:eastAsia="sq-AL"/>
              </w:rPr>
            </w:pPr>
          </w:p>
        </w:tc>
      </w:tr>
      <w:tr w:rsidR="001802A5" w:rsidRPr="001F252C" w:rsidTr="0094665D">
        <w:trPr>
          <w:trHeight w:val="565"/>
        </w:trPr>
        <w:tc>
          <w:tcPr>
            <w:tcW w:w="1667" w:type="pct"/>
            <w:shd w:val="clear" w:color="auto" w:fill="auto"/>
          </w:tcPr>
          <w:p w:rsidR="001802A5" w:rsidRPr="001F252C" w:rsidRDefault="001802A5" w:rsidP="00C071AD">
            <w:pPr>
              <w:pStyle w:val="HTMLPreformatted"/>
              <w:shd w:val="clear" w:color="auto" w:fill="FFFFFF"/>
              <w:spacing w:before="120" w:after="120" w:line="276" w:lineRule="auto"/>
              <w:ind w:left="360"/>
              <w:jc w:val="center"/>
              <w:rPr>
                <w:rFonts w:ascii="Times New Roman" w:hAnsi="Times New Roman"/>
                <w:b/>
                <w:bCs/>
                <w:sz w:val="24"/>
                <w:szCs w:val="24"/>
                <w:lang w:eastAsia="sq-AL"/>
              </w:rPr>
            </w:pPr>
            <w:r w:rsidRPr="001F252C">
              <w:rPr>
                <w:rFonts w:ascii="Times New Roman" w:hAnsi="Times New Roman"/>
                <w:b/>
                <w:bCs/>
                <w:sz w:val="24"/>
                <w:szCs w:val="24"/>
                <w:lang w:val="en-US" w:eastAsia="sq-AL"/>
              </w:rPr>
              <w:t>Neni 113</w:t>
            </w:r>
          </w:p>
          <w:p w:rsidR="001802A5" w:rsidRPr="001F252C" w:rsidRDefault="001802A5" w:rsidP="00CB0879">
            <w:pPr>
              <w:spacing w:before="120" w:after="120"/>
              <w:ind w:left="360"/>
              <w:jc w:val="center"/>
              <w:rPr>
                <w:rFonts w:ascii="Times New Roman" w:hAnsi="Times New Roman" w:cs="Times New Roman"/>
                <w:b/>
                <w:bCs/>
                <w:sz w:val="24"/>
                <w:szCs w:val="24"/>
                <w:lang w:eastAsia="sq-AL"/>
              </w:rPr>
            </w:pPr>
            <w:r w:rsidRPr="001F252C">
              <w:rPr>
                <w:rFonts w:ascii="Times New Roman" w:hAnsi="Times New Roman" w:cs="Times New Roman"/>
                <w:b/>
                <w:sz w:val="24"/>
                <w:szCs w:val="24"/>
              </w:rPr>
              <w:t>Automjeti me më shumë mangësi</w:t>
            </w:r>
          </w:p>
        </w:tc>
        <w:tc>
          <w:tcPr>
            <w:tcW w:w="1699" w:type="pct"/>
          </w:tcPr>
          <w:p w:rsidR="001802A5" w:rsidRPr="001F252C" w:rsidRDefault="001802A5" w:rsidP="00C071AD">
            <w:pPr>
              <w:pStyle w:val="CM4"/>
              <w:spacing w:before="120" w:after="120" w:line="276" w:lineRule="auto"/>
              <w:jc w:val="center"/>
              <w:rPr>
                <w:rFonts w:ascii="Times New Roman" w:hAnsi="Times New Roman"/>
                <w:b/>
              </w:rPr>
            </w:pPr>
            <w:r w:rsidRPr="001F252C">
              <w:rPr>
                <w:rFonts w:ascii="Times New Roman" w:hAnsi="Times New Roman"/>
                <w:b/>
                <w:iCs/>
              </w:rPr>
              <w:t xml:space="preserve">Article </w:t>
            </w:r>
            <w:r w:rsidRPr="001F252C">
              <w:rPr>
                <w:rFonts w:ascii="Times New Roman" w:hAnsi="Times New Roman"/>
                <w:b/>
                <w:bCs/>
                <w:lang w:val="en-US" w:eastAsia="sq-AL"/>
              </w:rPr>
              <w:t>113</w:t>
            </w:r>
          </w:p>
          <w:p w:rsidR="001802A5" w:rsidRPr="001F252C" w:rsidRDefault="001802A5" w:rsidP="00C071AD">
            <w:pPr>
              <w:pStyle w:val="CM4"/>
              <w:spacing w:before="120" w:after="120" w:line="276" w:lineRule="auto"/>
              <w:jc w:val="center"/>
              <w:rPr>
                <w:rFonts w:ascii="Times New Roman" w:hAnsi="Times New Roman"/>
                <w:b/>
              </w:rPr>
            </w:pPr>
            <w:r w:rsidRPr="001F252C">
              <w:rPr>
                <w:rFonts w:ascii="Times New Roman" w:hAnsi="Times New Roman"/>
                <w:b/>
                <w:bCs/>
              </w:rPr>
              <w:t>Vehicle with more deficiencies</w:t>
            </w:r>
          </w:p>
        </w:tc>
        <w:tc>
          <w:tcPr>
            <w:tcW w:w="1634" w:type="pct"/>
          </w:tcPr>
          <w:p w:rsidR="001802A5" w:rsidRPr="001F252C" w:rsidRDefault="001802A5" w:rsidP="00C071AD">
            <w:pPr>
              <w:autoSpaceDE w:val="0"/>
              <w:snapToGrid w:val="0"/>
              <w:spacing w:before="120" w:after="120"/>
              <w:jc w:val="center"/>
              <w:rPr>
                <w:rFonts w:ascii="Times New Roman" w:hAnsi="Times New Roman" w:cs="Times New Roman"/>
                <w:b/>
                <w:bCs/>
                <w:sz w:val="24"/>
                <w:szCs w:val="24"/>
                <w:lang w:val="hr-HR" w:eastAsia="sq-AL"/>
              </w:rPr>
            </w:pPr>
            <w:r w:rsidRPr="001F252C">
              <w:rPr>
                <w:rFonts w:ascii="Times New Roman" w:hAnsi="Times New Roman" w:cs="Times New Roman"/>
                <w:b/>
                <w:bCs/>
                <w:sz w:val="24"/>
                <w:szCs w:val="24"/>
                <w:lang w:eastAsia="sq-AL"/>
              </w:rPr>
              <w:t>Član</w:t>
            </w:r>
            <w:r w:rsidRPr="001F252C">
              <w:rPr>
                <w:rFonts w:ascii="Times New Roman" w:hAnsi="Times New Roman" w:cs="Times New Roman"/>
                <w:b/>
                <w:bCs/>
                <w:sz w:val="24"/>
                <w:szCs w:val="24"/>
                <w:lang w:val="hr-HR" w:eastAsia="sq-AL"/>
              </w:rPr>
              <w:t xml:space="preserve"> </w:t>
            </w:r>
            <w:r w:rsidRPr="001F252C">
              <w:rPr>
                <w:rFonts w:ascii="Times New Roman" w:hAnsi="Times New Roman" w:cs="Times New Roman"/>
                <w:b/>
                <w:bCs/>
                <w:sz w:val="24"/>
                <w:szCs w:val="24"/>
                <w:lang w:eastAsia="sq-AL"/>
              </w:rPr>
              <w:t>113</w:t>
            </w:r>
          </w:p>
          <w:p w:rsidR="001802A5" w:rsidRPr="001F252C" w:rsidRDefault="001802A5" w:rsidP="00C071AD">
            <w:pPr>
              <w:pStyle w:val="CM4"/>
              <w:spacing w:before="120" w:after="120" w:line="276" w:lineRule="auto"/>
              <w:jc w:val="center"/>
              <w:rPr>
                <w:rFonts w:ascii="Times New Roman" w:hAnsi="Times New Roman"/>
                <w:b/>
                <w:bCs/>
              </w:rPr>
            </w:pPr>
            <w:r w:rsidRPr="001F252C">
              <w:rPr>
                <w:rFonts w:ascii="Times New Roman" w:hAnsi="Times New Roman"/>
                <w:b/>
                <w:bCs/>
              </w:rPr>
              <w:t>Procjena nedostataka</w:t>
            </w:r>
          </w:p>
        </w:tc>
      </w:tr>
      <w:tr w:rsidR="001802A5" w:rsidRPr="001F252C" w:rsidTr="00EC311E">
        <w:trPr>
          <w:trHeight w:val="1123"/>
        </w:trPr>
        <w:tc>
          <w:tcPr>
            <w:tcW w:w="1667" w:type="pct"/>
            <w:shd w:val="clear" w:color="auto" w:fill="auto"/>
          </w:tcPr>
          <w:p w:rsidR="001802A5" w:rsidRPr="001F252C" w:rsidRDefault="001802A5" w:rsidP="00CF2456">
            <w:pPr>
              <w:pStyle w:val="HTMLPreformatted"/>
              <w:shd w:val="clear" w:color="auto" w:fill="FFFFFF"/>
              <w:spacing w:before="120" w:after="120" w:line="276" w:lineRule="auto"/>
              <w:jc w:val="both"/>
              <w:rPr>
                <w:rFonts w:ascii="Times New Roman" w:hAnsi="Times New Roman"/>
                <w:sz w:val="24"/>
                <w:szCs w:val="24"/>
              </w:rPr>
            </w:pPr>
            <w:r w:rsidRPr="001F252C">
              <w:rPr>
                <w:rFonts w:ascii="Times New Roman" w:hAnsi="Times New Roman"/>
                <w:sz w:val="24"/>
                <w:szCs w:val="24"/>
                <w:lang w:val="en-US"/>
              </w:rPr>
              <w:lastRenderedPageBreak/>
              <w:t>Automjeti i cili ka më shumë mangësi se grupet e mangësive të lartëpermendura në nenin 11</w:t>
            </w:r>
            <w:r w:rsidR="00CF2456">
              <w:rPr>
                <w:rFonts w:ascii="Times New Roman" w:hAnsi="Times New Roman"/>
                <w:sz w:val="24"/>
                <w:szCs w:val="24"/>
                <w:lang w:val="en-US"/>
              </w:rPr>
              <w:t>2</w:t>
            </w:r>
            <w:r w:rsidRPr="001F252C">
              <w:rPr>
                <w:rFonts w:ascii="Times New Roman" w:hAnsi="Times New Roman"/>
                <w:sz w:val="24"/>
                <w:szCs w:val="24"/>
                <w:lang w:val="en-US"/>
              </w:rPr>
              <w:t xml:space="preserve"> të këtij ligji, duhet të klasifikohen ne grupin që korrespondon me mangësitë më serioze. Automjeti i cili tregon disa mangësi në kuadër të fushave të njëjta të inspektimit siç përcaktohen në fushëveprimin e inspektimit të rregullsisë teknike në rrugë, me akt nënligjorë nga Ministria, mund të klasifikohet në grupin tjetër me mangësitë më serioze nëse konsiderohet se efekti i kombinuar i këtyre mangësive rezulton në një rrezik me të lartë për sigurinë rrugore. </w:t>
            </w:r>
          </w:p>
        </w:tc>
        <w:tc>
          <w:tcPr>
            <w:tcW w:w="1699" w:type="pct"/>
          </w:tcPr>
          <w:p w:rsidR="001802A5" w:rsidRPr="001F252C" w:rsidRDefault="001802A5" w:rsidP="002A79D0">
            <w:pPr>
              <w:pStyle w:val="CM3"/>
              <w:tabs>
                <w:tab w:val="left" w:pos="1080"/>
              </w:tabs>
              <w:spacing w:before="120" w:after="120" w:line="276" w:lineRule="auto"/>
              <w:jc w:val="both"/>
              <w:rPr>
                <w:rFonts w:ascii="Times New Roman" w:hAnsi="Times New Roman"/>
              </w:rPr>
            </w:pPr>
            <w:r w:rsidRPr="001F252C">
              <w:rPr>
                <w:rFonts w:ascii="Times New Roman" w:hAnsi="Times New Roman"/>
              </w:rPr>
              <w:t xml:space="preserve">A vehicle having deficiencies falling into more than one of the deficiency groups referred to in Article 110 of this Law, shall be classified in the group corresponding to the more serious deficiency. A vehicle showing several deficiencies within the same inspection areas as defined in the scope of the technical roadside inspection as defined by sub-legal act of the Ministry, may be classified in the next most serious deficiency group if it is group if it is considered that the combined effect of those deficiencies results in a higher risk to road safety. </w:t>
            </w:r>
          </w:p>
        </w:tc>
        <w:tc>
          <w:tcPr>
            <w:tcW w:w="1634" w:type="pct"/>
          </w:tcPr>
          <w:p w:rsidR="001802A5" w:rsidRPr="001F252C" w:rsidRDefault="001802A5" w:rsidP="00FD06BA">
            <w:pPr>
              <w:spacing w:before="120" w:after="120"/>
              <w:jc w:val="both"/>
              <w:rPr>
                <w:rFonts w:ascii="Times New Roman" w:hAnsi="Times New Roman" w:cs="Times New Roman"/>
                <w:b/>
                <w:bCs/>
                <w:sz w:val="24"/>
                <w:szCs w:val="24"/>
                <w:lang w:eastAsia="sq-AL"/>
              </w:rPr>
            </w:pPr>
            <w:r w:rsidRPr="001F252C">
              <w:rPr>
                <w:rFonts w:ascii="Times New Roman" w:hAnsi="Times New Roman" w:cs="Times New Roman"/>
                <w:sz w:val="24"/>
                <w:szCs w:val="24"/>
              </w:rPr>
              <w:t>Vozilo s nedostacima koji se ubrajaju u više skupina nedostataka prema člana 110 razvrstava se u skupinu koja odgovara ozbiljnijem nedostatku. Vozilo s nekoliko nedostataka unutar istih područja pregleda definiranih u opsegu pregleda tehničke ispravnosti na putu s podzakonskim aktom Ministarstva može se razvrstati u sljedeću skupinu najozbiljnijih nedostataka ako se smatra da kombinirani učinak tih nedostataka rezultira većim rizikom za bezbednost na putevima.</w:t>
            </w:r>
          </w:p>
        </w:tc>
      </w:tr>
      <w:tr w:rsidR="001802A5" w:rsidRPr="001F252C" w:rsidTr="00FD06BA">
        <w:trPr>
          <w:trHeight w:val="340"/>
        </w:trPr>
        <w:tc>
          <w:tcPr>
            <w:tcW w:w="1667" w:type="pct"/>
            <w:shd w:val="clear" w:color="auto" w:fill="auto"/>
          </w:tcPr>
          <w:p w:rsidR="001802A5" w:rsidRPr="001F252C" w:rsidRDefault="001802A5" w:rsidP="00C071AD">
            <w:pPr>
              <w:spacing w:before="120" w:after="120"/>
              <w:jc w:val="center"/>
              <w:rPr>
                <w:rFonts w:ascii="Times New Roman" w:hAnsi="Times New Roman" w:cs="Times New Roman"/>
                <w:b/>
                <w:bCs/>
                <w:sz w:val="24"/>
                <w:szCs w:val="24"/>
              </w:rPr>
            </w:pPr>
            <w:r w:rsidRPr="001F252C">
              <w:rPr>
                <w:rFonts w:ascii="Times New Roman" w:hAnsi="Times New Roman" w:cs="Times New Roman"/>
                <w:b/>
                <w:bCs/>
                <w:sz w:val="24"/>
                <w:szCs w:val="24"/>
              </w:rPr>
              <w:t xml:space="preserve">Neni </w:t>
            </w:r>
            <w:r w:rsidRPr="001F252C">
              <w:rPr>
                <w:rFonts w:ascii="Times New Roman" w:hAnsi="Times New Roman" w:cs="Times New Roman"/>
                <w:b/>
                <w:bCs/>
                <w:sz w:val="24"/>
                <w:szCs w:val="24"/>
                <w:lang w:eastAsia="sq-AL"/>
              </w:rPr>
              <w:t>114</w:t>
            </w:r>
          </w:p>
          <w:p w:rsidR="001802A5" w:rsidRPr="001F252C" w:rsidRDefault="001802A5" w:rsidP="00C071AD">
            <w:pPr>
              <w:spacing w:before="120" w:after="120"/>
              <w:ind w:left="360"/>
              <w:jc w:val="center"/>
              <w:rPr>
                <w:rFonts w:ascii="Times New Roman" w:hAnsi="Times New Roman" w:cs="Times New Roman"/>
                <w:b/>
                <w:bCs/>
                <w:sz w:val="24"/>
                <w:szCs w:val="24"/>
                <w:lang w:eastAsia="sq-AL"/>
              </w:rPr>
            </w:pPr>
            <w:r w:rsidRPr="001F252C">
              <w:rPr>
                <w:rFonts w:ascii="Times New Roman" w:hAnsi="Times New Roman" w:cs="Times New Roman"/>
                <w:b/>
                <w:bCs/>
                <w:sz w:val="24"/>
                <w:szCs w:val="24"/>
                <w:lang w:eastAsia="sq-AL"/>
              </w:rPr>
              <w:t>Aktet nënligjore</w:t>
            </w:r>
          </w:p>
        </w:tc>
        <w:tc>
          <w:tcPr>
            <w:tcW w:w="1699" w:type="pct"/>
          </w:tcPr>
          <w:p w:rsidR="001802A5" w:rsidRPr="001F252C" w:rsidRDefault="001802A5" w:rsidP="00C071AD">
            <w:pPr>
              <w:tabs>
                <w:tab w:val="left" w:pos="1365"/>
                <w:tab w:val="center" w:pos="2007"/>
              </w:tabs>
              <w:spacing w:before="120" w:after="120"/>
              <w:jc w:val="center"/>
              <w:rPr>
                <w:rFonts w:ascii="Times New Roman" w:hAnsi="Times New Roman" w:cs="Times New Roman"/>
                <w:b/>
                <w:bCs/>
                <w:sz w:val="24"/>
                <w:szCs w:val="24"/>
                <w:lang w:val="en-GB" w:eastAsia="sq-AL"/>
              </w:rPr>
            </w:pPr>
            <w:r w:rsidRPr="001F252C">
              <w:rPr>
                <w:rFonts w:ascii="Times New Roman" w:hAnsi="Times New Roman" w:cs="Times New Roman"/>
                <w:b/>
                <w:bCs/>
                <w:sz w:val="24"/>
                <w:szCs w:val="24"/>
                <w:lang w:val="en-GB" w:eastAsia="sq-AL"/>
              </w:rPr>
              <w:t xml:space="preserve">Article </w:t>
            </w:r>
            <w:r w:rsidRPr="001F252C">
              <w:rPr>
                <w:rFonts w:ascii="Times New Roman" w:hAnsi="Times New Roman" w:cs="Times New Roman"/>
                <w:b/>
                <w:bCs/>
                <w:sz w:val="24"/>
                <w:szCs w:val="24"/>
                <w:lang w:eastAsia="sq-AL"/>
              </w:rPr>
              <w:t>114</w:t>
            </w:r>
          </w:p>
          <w:p w:rsidR="001802A5" w:rsidRPr="001F252C" w:rsidRDefault="001802A5" w:rsidP="00C071AD">
            <w:pPr>
              <w:spacing w:before="120" w:after="120"/>
              <w:jc w:val="center"/>
              <w:rPr>
                <w:rFonts w:ascii="Times New Roman" w:hAnsi="Times New Roman" w:cs="Times New Roman"/>
                <w:b/>
                <w:bCs/>
                <w:sz w:val="24"/>
                <w:szCs w:val="24"/>
                <w:lang w:val="en-GB" w:eastAsia="sq-AL"/>
              </w:rPr>
            </w:pPr>
            <w:r w:rsidRPr="001F252C">
              <w:rPr>
                <w:rFonts w:ascii="Times New Roman" w:hAnsi="Times New Roman" w:cs="Times New Roman"/>
                <w:b/>
                <w:bCs/>
                <w:sz w:val="24"/>
                <w:szCs w:val="24"/>
                <w:lang w:val="en-GB" w:eastAsia="sq-AL"/>
              </w:rPr>
              <w:t>Sub-legal acts</w:t>
            </w:r>
          </w:p>
        </w:tc>
        <w:tc>
          <w:tcPr>
            <w:tcW w:w="1634" w:type="pct"/>
          </w:tcPr>
          <w:p w:rsidR="001802A5" w:rsidRPr="001F252C" w:rsidRDefault="001802A5" w:rsidP="00C071AD">
            <w:pPr>
              <w:spacing w:before="120" w:after="120"/>
              <w:jc w:val="center"/>
              <w:rPr>
                <w:rFonts w:ascii="Times New Roman" w:hAnsi="Times New Roman" w:cs="Times New Roman"/>
                <w:b/>
                <w:bCs/>
                <w:sz w:val="24"/>
                <w:szCs w:val="24"/>
                <w:lang w:eastAsia="sq-AL"/>
              </w:rPr>
            </w:pPr>
            <w:r w:rsidRPr="001F252C">
              <w:rPr>
                <w:rFonts w:ascii="Times New Roman" w:hAnsi="Times New Roman" w:cs="Times New Roman"/>
                <w:b/>
                <w:sz w:val="24"/>
                <w:szCs w:val="24"/>
                <w:lang w:val="hr-HR" w:eastAsia="sq-AL"/>
              </w:rPr>
              <w:t xml:space="preserve">Član </w:t>
            </w:r>
            <w:r w:rsidRPr="001F252C">
              <w:rPr>
                <w:rFonts w:ascii="Times New Roman" w:hAnsi="Times New Roman" w:cs="Times New Roman"/>
                <w:b/>
                <w:bCs/>
                <w:sz w:val="24"/>
                <w:szCs w:val="24"/>
                <w:lang w:eastAsia="sq-AL"/>
              </w:rPr>
              <w:t>114</w:t>
            </w:r>
          </w:p>
          <w:p w:rsidR="001802A5" w:rsidRPr="001F252C" w:rsidRDefault="001802A5" w:rsidP="00C071AD">
            <w:pPr>
              <w:pStyle w:val="CM3"/>
              <w:spacing w:before="120" w:after="120" w:line="276" w:lineRule="auto"/>
              <w:jc w:val="center"/>
              <w:rPr>
                <w:rFonts w:ascii="Times New Roman" w:hAnsi="Times New Roman"/>
                <w:b/>
              </w:rPr>
            </w:pPr>
            <w:r w:rsidRPr="001F252C">
              <w:rPr>
                <w:rFonts w:ascii="Times New Roman" w:hAnsi="Times New Roman"/>
                <w:b/>
              </w:rPr>
              <w:t>Podzakonski akti</w:t>
            </w:r>
          </w:p>
        </w:tc>
      </w:tr>
      <w:tr w:rsidR="001802A5" w:rsidRPr="001F252C" w:rsidTr="00FD06BA">
        <w:trPr>
          <w:trHeight w:val="340"/>
        </w:trPr>
        <w:tc>
          <w:tcPr>
            <w:tcW w:w="1667" w:type="pct"/>
            <w:shd w:val="clear" w:color="auto" w:fill="auto"/>
          </w:tcPr>
          <w:p w:rsidR="001802A5" w:rsidRPr="001F252C" w:rsidRDefault="001802A5" w:rsidP="001970F2">
            <w:pPr>
              <w:spacing w:before="120" w:after="120"/>
              <w:jc w:val="both"/>
              <w:rPr>
                <w:rFonts w:ascii="Times New Roman" w:hAnsi="Times New Roman" w:cs="Times New Roman"/>
                <w:b/>
                <w:bCs/>
                <w:sz w:val="24"/>
                <w:szCs w:val="24"/>
              </w:rPr>
            </w:pPr>
            <w:r w:rsidRPr="001F252C">
              <w:rPr>
                <w:rFonts w:ascii="Times New Roman" w:hAnsi="Times New Roman" w:cs="Times New Roman"/>
                <w:bCs/>
                <w:sz w:val="24"/>
                <w:szCs w:val="24"/>
                <w:lang w:eastAsia="sq-AL"/>
              </w:rPr>
              <w:t>1. Ministria me akt nënligjor transpozon sistemin e kontrollimit të rregullësisë së mjetit në kontrollimin teknik të rregullt dhe në rrugë, detyrimet e përgjithshme:</w:t>
            </w:r>
          </w:p>
        </w:tc>
        <w:tc>
          <w:tcPr>
            <w:tcW w:w="1699" w:type="pct"/>
          </w:tcPr>
          <w:p w:rsidR="001802A5" w:rsidRPr="001F252C" w:rsidRDefault="001802A5" w:rsidP="00FD06BA">
            <w:pPr>
              <w:autoSpaceDE w:val="0"/>
              <w:autoSpaceDN w:val="0"/>
              <w:adjustRightInd w:val="0"/>
              <w:spacing w:before="120" w:after="120"/>
              <w:jc w:val="both"/>
              <w:rPr>
                <w:rFonts w:ascii="Times New Roman" w:eastAsia="Calibri" w:hAnsi="Times New Roman" w:cs="Times New Roman"/>
                <w:bCs/>
                <w:sz w:val="24"/>
                <w:szCs w:val="24"/>
              </w:rPr>
            </w:pPr>
            <w:r w:rsidRPr="001F252C">
              <w:rPr>
                <w:rFonts w:ascii="Times New Roman" w:hAnsi="Times New Roman" w:cs="Times New Roman"/>
                <w:sz w:val="24"/>
                <w:szCs w:val="24"/>
                <w:lang w:eastAsia="sq-AL"/>
              </w:rPr>
              <w:t>1. The Ministry by sub-legal act transposes the</w:t>
            </w:r>
            <w:r w:rsidRPr="001F252C">
              <w:rPr>
                <w:rFonts w:ascii="Times New Roman" w:hAnsi="Times New Roman" w:cs="Times New Roman"/>
                <w:bCs/>
                <w:sz w:val="24"/>
                <w:szCs w:val="24"/>
              </w:rPr>
              <w:t xml:space="preserve"> technical roadside inspection system and general obligations:</w:t>
            </w:r>
          </w:p>
        </w:tc>
        <w:tc>
          <w:tcPr>
            <w:tcW w:w="1634" w:type="pct"/>
          </w:tcPr>
          <w:p w:rsidR="001802A5" w:rsidRPr="001F252C" w:rsidRDefault="001802A5" w:rsidP="00C071AD">
            <w:pPr>
              <w:pStyle w:val="CM4"/>
              <w:spacing w:before="120" w:after="120" w:line="276" w:lineRule="auto"/>
              <w:rPr>
                <w:rFonts w:ascii="Times New Roman" w:eastAsia="Times New Roman" w:hAnsi="Times New Roman"/>
                <w:b/>
                <w:lang w:eastAsia="sq-AL"/>
              </w:rPr>
            </w:pPr>
            <w:r w:rsidRPr="001F252C">
              <w:rPr>
                <w:rFonts w:ascii="Times New Roman" w:hAnsi="Times New Roman"/>
              </w:rPr>
              <w:t xml:space="preserve">1. Ministarstvo s podzakonskim aktom  prenese </w:t>
            </w:r>
            <w:r w:rsidRPr="001F252C">
              <w:rPr>
                <w:rFonts w:ascii="Times New Roman" w:hAnsi="Times New Roman"/>
                <w:bCs/>
              </w:rPr>
              <w:t>Sustav pregleda tehničke ispravnosti na putu i opće obveze;</w:t>
            </w:r>
          </w:p>
        </w:tc>
      </w:tr>
      <w:tr w:rsidR="001802A5" w:rsidRPr="001F252C" w:rsidTr="00FD06BA">
        <w:trPr>
          <w:trHeight w:val="340"/>
        </w:trPr>
        <w:tc>
          <w:tcPr>
            <w:tcW w:w="1667" w:type="pct"/>
            <w:shd w:val="clear" w:color="auto" w:fill="auto"/>
          </w:tcPr>
          <w:p w:rsidR="001802A5" w:rsidRPr="003203FD" w:rsidRDefault="008145CB" w:rsidP="003203FD">
            <w:pPr>
              <w:pStyle w:val="ListParagraph"/>
              <w:numPr>
                <w:ilvl w:val="1"/>
                <w:numId w:val="66"/>
              </w:numPr>
              <w:spacing w:before="120" w:after="120" w:line="240" w:lineRule="auto"/>
              <w:ind w:hanging="518"/>
              <w:rPr>
                <w:rFonts w:ascii="Times New Roman" w:hAnsi="Times New Roman" w:cs="Times New Roman"/>
                <w:bCs/>
                <w:sz w:val="24"/>
                <w:szCs w:val="24"/>
                <w:lang w:eastAsia="sq-AL"/>
              </w:rPr>
            </w:pPr>
            <w:r w:rsidRPr="003203FD">
              <w:rPr>
                <w:rFonts w:ascii="Times New Roman" w:hAnsi="Times New Roman" w:cs="Times New Roman"/>
                <w:bCs/>
                <w:sz w:val="24"/>
                <w:szCs w:val="24"/>
                <w:lang w:eastAsia="sq-AL"/>
              </w:rPr>
              <w:t xml:space="preserve"> Klasifikimin e kategorive të automjeteve;</w:t>
            </w:r>
          </w:p>
        </w:tc>
        <w:tc>
          <w:tcPr>
            <w:tcW w:w="1699" w:type="pct"/>
          </w:tcPr>
          <w:p w:rsidR="001802A5" w:rsidRPr="001F252C" w:rsidRDefault="001802A5" w:rsidP="001512C1">
            <w:pPr>
              <w:numPr>
                <w:ilvl w:val="1"/>
                <w:numId w:val="67"/>
              </w:numPr>
              <w:tabs>
                <w:tab w:val="left" w:pos="997"/>
              </w:tabs>
              <w:autoSpaceDE w:val="0"/>
              <w:autoSpaceDN w:val="0"/>
              <w:adjustRightInd w:val="0"/>
              <w:spacing w:before="120" w:after="120" w:line="240" w:lineRule="auto"/>
              <w:rPr>
                <w:rFonts w:ascii="Times New Roman" w:hAnsi="Times New Roman" w:cs="Times New Roman"/>
                <w:bCs/>
                <w:sz w:val="24"/>
                <w:szCs w:val="24"/>
              </w:rPr>
            </w:pPr>
            <w:r w:rsidRPr="001F252C">
              <w:rPr>
                <w:rFonts w:ascii="Times New Roman" w:hAnsi="Times New Roman" w:cs="Times New Roman"/>
                <w:bCs/>
                <w:sz w:val="24"/>
                <w:szCs w:val="24"/>
              </w:rPr>
              <w:t>Classification vehicle categories;</w:t>
            </w:r>
          </w:p>
        </w:tc>
        <w:tc>
          <w:tcPr>
            <w:tcW w:w="1634" w:type="pct"/>
          </w:tcPr>
          <w:p w:rsidR="001802A5" w:rsidRPr="001F252C" w:rsidRDefault="001802A5" w:rsidP="00C071AD">
            <w:pPr>
              <w:autoSpaceDE w:val="0"/>
              <w:autoSpaceDN w:val="0"/>
              <w:adjustRightInd w:val="0"/>
              <w:spacing w:before="120" w:after="120"/>
              <w:ind w:left="279"/>
              <w:rPr>
                <w:rFonts w:ascii="Times New Roman" w:hAnsi="Times New Roman" w:cs="Times New Roman"/>
                <w:bCs/>
                <w:sz w:val="24"/>
                <w:szCs w:val="24"/>
              </w:rPr>
            </w:pPr>
            <w:r w:rsidRPr="001F252C">
              <w:rPr>
                <w:rFonts w:ascii="Times New Roman" w:hAnsi="Times New Roman" w:cs="Times New Roman"/>
                <w:sz w:val="24"/>
                <w:szCs w:val="24"/>
              </w:rPr>
              <w:t xml:space="preserve">1.1. </w:t>
            </w:r>
            <w:r w:rsidRPr="001F252C">
              <w:rPr>
                <w:rFonts w:ascii="Times New Roman" w:hAnsi="Times New Roman" w:cs="Times New Roman"/>
                <w:bCs/>
                <w:sz w:val="24"/>
                <w:szCs w:val="24"/>
                <w:lang w:eastAsia="sq-AL"/>
              </w:rPr>
              <w:t>Klasifikacije kategorija vozila</w:t>
            </w:r>
            <w:r w:rsidRPr="001F252C">
              <w:rPr>
                <w:rFonts w:ascii="Times New Roman" w:hAnsi="Times New Roman" w:cs="Times New Roman"/>
                <w:sz w:val="24"/>
                <w:szCs w:val="24"/>
              </w:rPr>
              <w:t>;</w:t>
            </w:r>
          </w:p>
        </w:tc>
      </w:tr>
      <w:tr w:rsidR="001802A5" w:rsidRPr="001F252C" w:rsidTr="00FD06BA">
        <w:trPr>
          <w:trHeight w:val="340"/>
        </w:trPr>
        <w:tc>
          <w:tcPr>
            <w:tcW w:w="1667" w:type="pct"/>
            <w:shd w:val="clear" w:color="auto" w:fill="auto"/>
          </w:tcPr>
          <w:p w:rsidR="001802A5" w:rsidRPr="001F252C" w:rsidRDefault="001802A5" w:rsidP="003203FD">
            <w:pPr>
              <w:pStyle w:val="ListParagraph"/>
              <w:numPr>
                <w:ilvl w:val="1"/>
                <w:numId w:val="66"/>
              </w:numPr>
              <w:spacing w:before="120" w:after="120" w:line="240" w:lineRule="auto"/>
              <w:ind w:hanging="518"/>
              <w:rPr>
                <w:rFonts w:ascii="Times New Roman" w:hAnsi="Times New Roman" w:cs="Times New Roman"/>
                <w:bCs/>
                <w:sz w:val="24"/>
                <w:szCs w:val="24"/>
                <w:lang w:val="de-DE" w:eastAsia="sq-AL"/>
              </w:rPr>
            </w:pPr>
            <w:r w:rsidRPr="001F252C">
              <w:rPr>
                <w:rFonts w:ascii="Times New Roman" w:hAnsi="Times New Roman" w:cs="Times New Roman"/>
                <w:bCs/>
                <w:sz w:val="24"/>
                <w:szCs w:val="24"/>
                <w:lang w:val="de-DE" w:eastAsia="sq-AL"/>
              </w:rPr>
              <w:t xml:space="preserve"> Sitemin e kontrollimit në rrugë;</w:t>
            </w:r>
          </w:p>
        </w:tc>
        <w:tc>
          <w:tcPr>
            <w:tcW w:w="1699" w:type="pct"/>
          </w:tcPr>
          <w:p w:rsidR="001802A5" w:rsidRPr="001F252C" w:rsidRDefault="001802A5" w:rsidP="00C071AD">
            <w:pPr>
              <w:numPr>
                <w:ilvl w:val="1"/>
                <w:numId w:val="67"/>
              </w:numPr>
              <w:tabs>
                <w:tab w:val="left" w:pos="997"/>
              </w:tabs>
              <w:autoSpaceDE w:val="0"/>
              <w:autoSpaceDN w:val="0"/>
              <w:adjustRightInd w:val="0"/>
              <w:spacing w:before="120" w:after="12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1F252C">
              <w:rPr>
                <w:rFonts w:ascii="Times New Roman" w:hAnsi="Times New Roman" w:cs="Times New Roman"/>
                <w:bCs/>
                <w:sz w:val="24"/>
                <w:szCs w:val="24"/>
              </w:rPr>
              <w:t>Roadside inspection system;</w:t>
            </w:r>
          </w:p>
        </w:tc>
        <w:tc>
          <w:tcPr>
            <w:tcW w:w="1634" w:type="pct"/>
          </w:tcPr>
          <w:p w:rsidR="001802A5" w:rsidRPr="001F252C" w:rsidRDefault="001802A5" w:rsidP="00C071AD">
            <w:pPr>
              <w:tabs>
                <w:tab w:val="left" w:pos="594"/>
              </w:tabs>
              <w:autoSpaceDE w:val="0"/>
              <w:autoSpaceDN w:val="0"/>
              <w:adjustRightInd w:val="0"/>
              <w:spacing w:before="120" w:after="120"/>
              <w:ind w:left="279"/>
              <w:rPr>
                <w:rFonts w:ascii="Times New Roman" w:hAnsi="Times New Roman" w:cs="Times New Roman"/>
                <w:bCs/>
                <w:sz w:val="24"/>
                <w:szCs w:val="24"/>
              </w:rPr>
            </w:pPr>
            <w:r w:rsidRPr="001F252C">
              <w:rPr>
                <w:rFonts w:ascii="Times New Roman" w:hAnsi="Times New Roman" w:cs="Times New Roman"/>
                <w:sz w:val="24"/>
                <w:szCs w:val="24"/>
                <w:lang w:val="hr-HR" w:eastAsia="hr-HR"/>
              </w:rPr>
              <w:t>1.3.</w:t>
            </w:r>
            <w:r w:rsidRPr="001F252C">
              <w:rPr>
                <w:rFonts w:ascii="Times New Roman" w:hAnsi="Times New Roman" w:cs="Times New Roman"/>
                <w:b/>
                <w:bCs/>
                <w:sz w:val="24"/>
                <w:szCs w:val="24"/>
              </w:rPr>
              <w:t xml:space="preserve"> </w:t>
            </w:r>
            <w:r w:rsidRPr="001F252C">
              <w:rPr>
                <w:rFonts w:ascii="Times New Roman" w:hAnsi="Times New Roman" w:cs="Times New Roman"/>
                <w:bCs/>
                <w:sz w:val="24"/>
                <w:szCs w:val="24"/>
              </w:rPr>
              <w:t>Sustav pregleda na putu</w:t>
            </w:r>
          </w:p>
        </w:tc>
      </w:tr>
      <w:tr w:rsidR="001802A5" w:rsidRPr="001F252C" w:rsidTr="00FD06BA">
        <w:trPr>
          <w:trHeight w:val="340"/>
        </w:trPr>
        <w:tc>
          <w:tcPr>
            <w:tcW w:w="1667" w:type="pct"/>
            <w:shd w:val="clear" w:color="auto" w:fill="auto"/>
          </w:tcPr>
          <w:p w:rsidR="001802A5" w:rsidRPr="001F252C" w:rsidRDefault="003203FD" w:rsidP="003203FD">
            <w:pPr>
              <w:pStyle w:val="ListParagraph"/>
              <w:numPr>
                <w:ilvl w:val="1"/>
                <w:numId w:val="66"/>
              </w:numPr>
              <w:spacing w:before="120" w:after="120" w:line="240" w:lineRule="auto"/>
              <w:ind w:hanging="518"/>
              <w:rPr>
                <w:rFonts w:ascii="Times New Roman" w:hAnsi="Times New Roman" w:cs="Times New Roman"/>
                <w:bCs/>
                <w:sz w:val="24"/>
                <w:szCs w:val="24"/>
                <w:lang w:val="de-DE" w:eastAsia="sq-AL"/>
              </w:rPr>
            </w:pPr>
            <w:r>
              <w:rPr>
                <w:rFonts w:ascii="Times New Roman" w:hAnsi="Times New Roman" w:cs="Times New Roman"/>
                <w:bCs/>
                <w:sz w:val="24"/>
                <w:szCs w:val="24"/>
                <w:lang w:val="de-DE" w:eastAsia="sq-AL"/>
              </w:rPr>
              <w:t xml:space="preserve"> </w:t>
            </w:r>
            <w:r w:rsidR="001802A5" w:rsidRPr="001F252C">
              <w:rPr>
                <w:rFonts w:ascii="Times New Roman" w:hAnsi="Times New Roman" w:cs="Times New Roman"/>
                <w:bCs/>
                <w:sz w:val="24"/>
                <w:szCs w:val="24"/>
                <w:lang w:val="de-DE" w:eastAsia="sq-AL"/>
              </w:rPr>
              <w:t>Përqindja e automjeteve të kontrolluara;</w:t>
            </w:r>
          </w:p>
        </w:tc>
        <w:tc>
          <w:tcPr>
            <w:tcW w:w="1699" w:type="pct"/>
          </w:tcPr>
          <w:p w:rsidR="001802A5" w:rsidRPr="001F252C" w:rsidRDefault="001802A5" w:rsidP="00C071AD">
            <w:pPr>
              <w:numPr>
                <w:ilvl w:val="1"/>
                <w:numId w:val="67"/>
              </w:numPr>
              <w:tabs>
                <w:tab w:val="left" w:pos="997"/>
              </w:tabs>
              <w:autoSpaceDE w:val="0"/>
              <w:autoSpaceDN w:val="0"/>
              <w:adjustRightInd w:val="0"/>
              <w:spacing w:before="120" w:after="12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1F252C">
              <w:rPr>
                <w:rFonts w:ascii="Times New Roman" w:hAnsi="Times New Roman" w:cs="Times New Roman"/>
                <w:bCs/>
                <w:sz w:val="24"/>
                <w:szCs w:val="24"/>
              </w:rPr>
              <w:t>Percentage of vehicles to be inspected;</w:t>
            </w:r>
          </w:p>
        </w:tc>
        <w:tc>
          <w:tcPr>
            <w:tcW w:w="1634" w:type="pct"/>
          </w:tcPr>
          <w:p w:rsidR="001802A5" w:rsidRPr="001F252C" w:rsidRDefault="001802A5" w:rsidP="00C071AD">
            <w:pPr>
              <w:tabs>
                <w:tab w:val="left" w:pos="594"/>
              </w:tabs>
              <w:autoSpaceDE w:val="0"/>
              <w:autoSpaceDN w:val="0"/>
              <w:adjustRightInd w:val="0"/>
              <w:spacing w:before="120" w:after="120"/>
              <w:ind w:left="279"/>
              <w:rPr>
                <w:rFonts w:ascii="Times New Roman" w:hAnsi="Times New Roman" w:cs="Times New Roman"/>
                <w:sz w:val="24"/>
                <w:szCs w:val="24"/>
                <w:lang w:val="hr-HR" w:eastAsia="hr-HR"/>
              </w:rPr>
            </w:pPr>
            <w:r w:rsidRPr="001F252C">
              <w:rPr>
                <w:rFonts w:ascii="Times New Roman" w:hAnsi="Times New Roman" w:cs="Times New Roman"/>
                <w:sz w:val="24"/>
                <w:szCs w:val="24"/>
                <w:lang w:val="hr-HR" w:eastAsia="hr-HR"/>
              </w:rPr>
              <w:t>1.4.</w:t>
            </w:r>
            <w:r w:rsidRPr="001F252C">
              <w:rPr>
                <w:rFonts w:ascii="Times New Roman" w:hAnsi="Times New Roman" w:cs="Times New Roman"/>
                <w:bCs/>
                <w:sz w:val="24"/>
                <w:szCs w:val="24"/>
              </w:rPr>
              <w:t xml:space="preserve"> Postotak vozila za pregled;</w:t>
            </w:r>
          </w:p>
        </w:tc>
      </w:tr>
      <w:tr w:rsidR="001802A5" w:rsidRPr="001F252C" w:rsidTr="00FD06BA">
        <w:trPr>
          <w:trHeight w:val="340"/>
        </w:trPr>
        <w:tc>
          <w:tcPr>
            <w:tcW w:w="1667" w:type="pct"/>
            <w:shd w:val="clear" w:color="auto" w:fill="auto"/>
          </w:tcPr>
          <w:p w:rsidR="001802A5" w:rsidRPr="001F252C" w:rsidRDefault="003203FD" w:rsidP="003203FD">
            <w:pPr>
              <w:pStyle w:val="ListParagraph"/>
              <w:numPr>
                <w:ilvl w:val="1"/>
                <w:numId w:val="66"/>
              </w:numPr>
              <w:spacing w:before="120" w:after="120" w:line="240" w:lineRule="auto"/>
              <w:ind w:hanging="518"/>
              <w:rPr>
                <w:rFonts w:ascii="Times New Roman" w:hAnsi="Times New Roman" w:cs="Times New Roman"/>
                <w:bCs/>
                <w:sz w:val="24"/>
                <w:szCs w:val="24"/>
                <w:lang w:eastAsia="sq-AL"/>
              </w:rPr>
            </w:pPr>
            <w:r>
              <w:rPr>
                <w:rFonts w:ascii="Times New Roman" w:hAnsi="Times New Roman" w:cs="Times New Roman"/>
                <w:bCs/>
                <w:sz w:val="24"/>
                <w:szCs w:val="24"/>
                <w:lang w:eastAsia="sq-AL"/>
              </w:rPr>
              <w:t xml:space="preserve"> </w:t>
            </w:r>
            <w:r w:rsidR="001802A5" w:rsidRPr="001F252C">
              <w:rPr>
                <w:rFonts w:ascii="Times New Roman" w:hAnsi="Times New Roman" w:cs="Times New Roman"/>
                <w:bCs/>
                <w:sz w:val="24"/>
                <w:szCs w:val="24"/>
                <w:lang w:eastAsia="sq-AL"/>
              </w:rPr>
              <w:t>Sistemi i shkallës së rrezikshmerisë;</w:t>
            </w:r>
          </w:p>
        </w:tc>
        <w:tc>
          <w:tcPr>
            <w:tcW w:w="1699" w:type="pct"/>
          </w:tcPr>
          <w:p w:rsidR="001802A5" w:rsidRPr="001F252C" w:rsidRDefault="001802A5" w:rsidP="00C071AD">
            <w:pPr>
              <w:numPr>
                <w:ilvl w:val="1"/>
                <w:numId w:val="67"/>
              </w:numPr>
              <w:tabs>
                <w:tab w:val="left" w:pos="997"/>
              </w:tabs>
              <w:autoSpaceDE w:val="0"/>
              <w:autoSpaceDN w:val="0"/>
              <w:adjustRightInd w:val="0"/>
              <w:spacing w:before="120" w:after="12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1F252C">
              <w:rPr>
                <w:rFonts w:ascii="Times New Roman" w:hAnsi="Times New Roman" w:cs="Times New Roman"/>
                <w:bCs/>
                <w:sz w:val="24"/>
                <w:szCs w:val="24"/>
              </w:rPr>
              <w:t>Risk rating system;</w:t>
            </w:r>
          </w:p>
        </w:tc>
        <w:tc>
          <w:tcPr>
            <w:tcW w:w="1634" w:type="pct"/>
          </w:tcPr>
          <w:p w:rsidR="001802A5" w:rsidRPr="001F252C" w:rsidRDefault="001802A5" w:rsidP="00C071AD">
            <w:pPr>
              <w:tabs>
                <w:tab w:val="left" w:pos="594"/>
              </w:tabs>
              <w:autoSpaceDE w:val="0"/>
              <w:autoSpaceDN w:val="0"/>
              <w:adjustRightInd w:val="0"/>
              <w:spacing w:before="120" w:after="120"/>
              <w:ind w:left="279"/>
              <w:rPr>
                <w:rFonts w:ascii="Times New Roman" w:hAnsi="Times New Roman" w:cs="Times New Roman"/>
                <w:bCs/>
                <w:sz w:val="24"/>
                <w:szCs w:val="24"/>
              </w:rPr>
            </w:pPr>
            <w:r w:rsidRPr="001F252C">
              <w:rPr>
                <w:rFonts w:ascii="Times New Roman" w:hAnsi="Times New Roman" w:cs="Times New Roman"/>
                <w:bCs/>
                <w:sz w:val="24"/>
                <w:szCs w:val="24"/>
              </w:rPr>
              <w:t>1.5. Sustav stupnjevanja rizika;</w:t>
            </w:r>
          </w:p>
        </w:tc>
      </w:tr>
      <w:tr w:rsidR="001802A5" w:rsidRPr="001F252C" w:rsidTr="00FD06BA">
        <w:trPr>
          <w:trHeight w:val="340"/>
        </w:trPr>
        <w:tc>
          <w:tcPr>
            <w:tcW w:w="1667" w:type="pct"/>
            <w:shd w:val="clear" w:color="auto" w:fill="auto"/>
          </w:tcPr>
          <w:p w:rsidR="001802A5" w:rsidRPr="001F252C" w:rsidRDefault="003203FD" w:rsidP="003203FD">
            <w:pPr>
              <w:pStyle w:val="ListParagraph"/>
              <w:numPr>
                <w:ilvl w:val="1"/>
                <w:numId w:val="66"/>
              </w:numPr>
              <w:spacing w:before="120" w:after="120" w:line="240" w:lineRule="auto"/>
              <w:ind w:hanging="518"/>
              <w:rPr>
                <w:rFonts w:ascii="Times New Roman" w:hAnsi="Times New Roman" w:cs="Times New Roman"/>
                <w:b/>
                <w:bCs/>
                <w:sz w:val="24"/>
                <w:szCs w:val="24"/>
                <w:lang w:eastAsia="sq-AL"/>
              </w:rPr>
            </w:pPr>
            <w:r>
              <w:rPr>
                <w:rFonts w:ascii="Times New Roman" w:hAnsi="Times New Roman" w:cs="Times New Roman"/>
                <w:bCs/>
                <w:sz w:val="24"/>
                <w:szCs w:val="24"/>
                <w:lang w:eastAsia="sq-AL"/>
              </w:rPr>
              <w:t xml:space="preserve"> </w:t>
            </w:r>
            <w:r w:rsidR="001802A5" w:rsidRPr="001F252C">
              <w:rPr>
                <w:rFonts w:ascii="Times New Roman" w:hAnsi="Times New Roman" w:cs="Times New Roman"/>
                <w:bCs/>
                <w:sz w:val="24"/>
                <w:szCs w:val="24"/>
                <w:lang w:eastAsia="sq-AL"/>
              </w:rPr>
              <w:t>Përgjegjësitë;</w:t>
            </w:r>
          </w:p>
        </w:tc>
        <w:tc>
          <w:tcPr>
            <w:tcW w:w="1699" w:type="pct"/>
          </w:tcPr>
          <w:p w:rsidR="001802A5" w:rsidRPr="001F252C" w:rsidRDefault="001802A5" w:rsidP="00C071AD">
            <w:pPr>
              <w:numPr>
                <w:ilvl w:val="1"/>
                <w:numId w:val="67"/>
              </w:numPr>
              <w:tabs>
                <w:tab w:val="left" w:pos="997"/>
              </w:tabs>
              <w:autoSpaceDE w:val="0"/>
              <w:autoSpaceDN w:val="0"/>
              <w:adjustRightInd w:val="0"/>
              <w:spacing w:before="120" w:after="12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1F252C">
              <w:rPr>
                <w:rFonts w:ascii="Times New Roman" w:hAnsi="Times New Roman" w:cs="Times New Roman"/>
                <w:bCs/>
                <w:sz w:val="24"/>
                <w:szCs w:val="24"/>
              </w:rPr>
              <w:t>Responsibilities;</w:t>
            </w:r>
          </w:p>
        </w:tc>
        <w:tc>
          <w:tcPr>
            <w:tcW w:w="1634" w:type="pct"/>
          </w:tcPr>
          <w:p w:rsidR="001802A5" w:rsidRPr="001F252C" w:rsidRDefault="001802A5" w:rsidP="00C071AD">
            <w:pPr>
              <w:tabs>
                <w:tab w:val="left" w:pos="594"/>
              </w:tabs>
              <w:autoSpaceDE w:val="0"/>
              <w:autoSpaceDN w:val="0"/>
              <w:adjustRightInd w:val="0"/>
              <w:spacing w:before="120" w:after="120"/>
              <w:ind w:left="279"/>
              <w:rPr>
                <w:rFonts w:ascii="Times New Roman" w:hAnsi="Times New Roman" w:cs="Times New Roman"/>
                <w:bCs/>
                <w:sz w:val="24"/>
                <w:szCs w:val="24"/>
              </w:rPr>
            </w:pPr>
            <w:r w:rsidRPr="001F252C">
              <w:rPr>
                <w:rFonts w:ascii="Times New Roman" w:hAnsi="Times New Roman" w:cs="Times New Roman"/>
                <w:bCs/>
                <w:sz w:val="24"/>
                <w:szCs w:val="24"/>
              </w:rPr>
              <w:t>1.6. Odgovornosti;</w:t>
            </w:r>
          </w:p>
        </w:tc>
      </w:tr>
      <w:tr w:rsidR="001802A5" w:rsidRPr="001F252C" w:rsidTr="00FD06BA">
        <w:trPr>
          <w:trHeight w:val="340"/>
        </w:trPr>
        <w:tc>
          <w:tcPr>
            <w:tcW w:w="1667" w:type="pct"/>
            <w:shd w:val="clear" w:color="auto" w:fill="auto"/>
          </w:tcPr>
          <w:p w:rsidR="001802A5" w:rsidRPr="001F252C" w:rsidRDefault="001802A5" w:rsidP="003203FD">
            <w:pPr>
              <w:pStyle w:val="ListParagraph"/>
              <w:numPr>
                <w:ilvl w:val="1"/>
                <w:numId w:val="66"/>
              </w:numPr>
              <w:spacing w:before="120" w:after="120" w:line="240" w:lineRule="auto"/>
              <w:ind w:hanging="518"/>
              <w:rPr>
                <w:rFonts w:ascii="Times New Roman" w:hAnsi="Times New Roman" w:cs="Times New Roman"/>
                <w:bCs/>
                <w:sz w:val="24"/>
                <w:szCs w:val="24"/>
                <w:lang w:eastAsia="sq-AL"/>
              </w:rPr>
            </w:pPr>
            <w:r w:rsidRPr="001F252C">
              <w:rPr>
                <w:rFonts w:ascii="Times New Roman" w:hAnsi="Times New Roman" w:cs="Times New Roman"/>
                <w:bCs/>
                <w:sz w:val="24"/>
                <w:szCs w:val="24"/>
                <w:lang w:eastAsia="sq-AL"/>
              </w:rPr>
              <w:t>Vlerësimi i mangësive;</w:t>
            </w:r>
          </w:p>
        </w:tc>
        <w:tc>
          <w:tcPr>
            <w:tcW w:w="1699" w:type="pct"/>
          </w:tcPr>
          <w:p w:rsidR="001802A5" w:rsidRPr="001F252C" w:rsidRDefault="001802A5" w:rsidP="00C071AD">
            <w:pPr>
              <w:numPr>
                <w:ilvl w:val="1"/>
                <w:numId w:val="67"/>
              </w:numPr>
              <w:tabs>
                <w:tab w:val="left" w:pos="997"/>
              </w:tabs>
              <w:autoSpaceDE w:val="0"/>
              <w:autoSpaceDN w:val="0"/>
              <w:adjustRightInd w:val="0"/>
              <w:spacing w:before="120" w:after="120" w:line="240" w:lineRule="auto"/>
              <w:rPr>
                <w:rFonts w:ascii="Times New Roman" w:hAnsi="Times New Roman" w:cs="Times New Roman"/>
                <w:bCs/>
                <w:sz w:val="24"/>
                <w:szCs w:val="24"/>
              </w:rPr>
            </w:pPr>
            <w:r w:rsidRPr="001F252C">
              <w:rPr>
                <w:rFonts w:ascii="Times New Roman" w:hAnsi="Times New Roman" w:cs="Times New Roman"/>
                <w:bCs/>
                <w:sz w:val="24"/>
                <w:szCs w:val="24"/>
              </w:rPr>
              <w:t xml:space="preserve"> Assessment of deficiencies;</w:t>
            </w:r>
          </w:p>
        </w:tc>
        <w:tc>
          <w:tcPr>
            <w:tcW w:w="1634" w:type="pct"/>
          </w:tcPr>
          <w:p w:rsidR="001802A5" w:rsidRPr="001F252C" w:rsidRDefault="001802A5" w:rsidP="00C071AD">
            <w:pPr>
              <w:tabs>
                <w:tab w:val="left" w:pos="594"/>
              </w:tabs>
              <w:spacing w:before="120" w:after="120"/>
              <w:ind w:left="279"/>
              <w:rPr>
                <w:rFonts w:ascii="Times New Roman" w:hAnsi="Times New Roman" w:cs="Times New Roman"/>
                <w:bCs/>
                <w:sz w:val="24"/>
                <w:szCs w:val="24"/>
                <w:lang w:val="sq-AL"/>
              </w:rPr>
            </w:pPr>
            <w:r w:rsidRPr="001F252C">
              <w:rPr>
                <w:rFonts w:ascii="Times New Roman" w:hAnsi="Times New Roman" w:cs="Times New Roman"/>
                <w:bCs/>
                <w:sz w:val="24"/>
                <w:szCs w:val="24"/>
              </w:rPr>
              <w:t>1.7. Procjena nedostataka;</w:t>
            </w:r>
          </w:p>
        </w:tc>
      </w:tr>
      <w:tr w:rsidR="001802A5" w:rsidRPr="001F252C" w:rsidTr="00FD06BA">
        <w:trPr>
          <w:trHeight w:val="340"/>
        </w:trPr>
        <w:tc>
          <w:tcPr>
            <w:tcW w:w="1667" w:type="pct"/>
            <w:shd w:val="clear" w:color="auto" w:fill="auto"/>
          </w:tcPr>
          <w:p w:rsidR="001802A5" w:rsidRPr="001F252C" w:rsidRDefault="001802A5" w:rsidP="003203FD">
            <w:pPr>
              <w:pStyle w:val="ListParagraph"/>
              <w:numPr>
                <w:ilvl w:val="1"/>
                <w:numId w:val="66"/>
              </w:numPr>
              <w:spacing w:before="120" w:after="120" w:line="240" w:lineRule="auto"/>
              <w:ind w:hanging="518"/>
              <w:rPr>
                <w:rFonts w:ascii="Times New Roman" w:hAnsi="Times New Roman" w:cs="Times New Roman"/>
                <w:bCs/>
                <w:sz w:val="24"/>
                <w:szCs w:val="24"/>
                <w:lang w:eastAsia="sq-AL"/>
              </w:rPr>
            </w:pPr>
            <w:r w:rsidRPr="001F252C">
              <w:rPr>
                <w:rFonts w:ascii="Times New Roman" w:hAnsi="Times New Roman" w:cs="Times New Roman"/>
                <w:bCs/>
                <w:sz w:val="24"/>
                <w:szCs w:val="24"/>
                <w:lang w:eastAsia="sq-AL"/>
              </w:rPr>
              <w:lastRenderedPageBreak/>
              <w:t>Kontrolli i sigurimit të ngarkesës;</w:t>
            </w:r>
          </w:p>
        </w:tc>
        <w:tc>
          <w:tcPr>
            <w:tcW w:w="1699" w:type="pct"/>
          </w:tcPr>
          <w:p w:rsidR="001802A5" w:rsidRPr="001F252C" w:rsidRDefault="001802A5" w:rsidP="00C071AD">
            <w:pPr>
              <w:numPr>
                <w:ilvl w:val="1"/>
                <w:numId w:val="67"/>
              </w:numPr>
              <w:tabs>
                <w:tab w:val="left" w:pos="997"/>
              </w:tabs>
              <w:autoSpaceDE w:val="0"/>
              <w:autoSpaceDN w:val="0"/>
              <w:adjustRightInd w:val="0"/>
              <w:spacing w:before="120" w:after="12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1F252C">
              <w:rPr>
                <w:rFonts w:ascii="Times New Roman" w:hAnsi="Times New Roman" w:cs="Times New Roman"/>
                <w:bCs/>
                <w:sz w:val="24"/>
                <w:szCs w:val="24"/>
              </w:rPr>
              <w:t>Cargo insurance control;</w:t>
            </w:r>
          </w:p>
        </w:tc>
        <w:tc>
          <w:tcPr>
            <w:tcW w:w="1634" w:type="pct"/>
          </w:tcPr>
          <w:p w:rsidR="001802A5" w:rsidRPr="001F252C" w:rsidRDefault="001802A5" w:rsidP="00C071AD">
            <w:pPr>
              <w:tabs>
                <w:tab w:val="left" w:pos="594"/>
              </w:tabs>
              <w:spacing w:before="120" w:after="120"/>
              <w:ind w:left="279"/>
              <w:rPr>
                <w:rFonts w:ascii="Times New Roman" w:hAnsi="Times New Roman" w:cs="Times New Roman"/>
                <w:bCs/>
                <w:sz w:val="24"/>
                <w:szCs w:val="24"/>
                <w:lang w:val="en-GB" w:eastAsia="sq-AL"/>
              </w:rPr>
            </w:pPr>
            <w:r w:rsidRPr="001F252C">
              <w:rPr>
                <w:rFonts w:ascii="Times New Roman" w:hAnsi="Times New Roman" w:cs="Times New Roman"/>
                <w:bCs/>
                <w:sz w:val="24"/>
                <w:szCs w:val="24"/>
              </w:rPr>
              <w:t>1.8. Pregled osiguranja tereta</w:t>
            </w:r>
          </w:p>
        </w:tc>
      </w:tr>
      <w:tr w:rsidR="001802A5" w:rsidRPr="001F252C" w:rsidTr="00FD06BA">
        <w:trPr>
          <w:trHeight w:val="340"/>
        </w:trPr>
        <w:tc>
          <w:tcPr>
            <w:tcW w:w="1667" w:type="pct"/>
            <w:shd w:val="clear" w:color="auto" w:fill="auto"/>
          </w:tcPr>
          <w:p w:rsidR="001802A5" w:rsidRPr="001F252C" w:rsidRDefault="001802A5" w:rsidP="003203FD">
            <w:pPr>
              <w:pStyle w:val="ListParagraph"/>
              <w:numPr>
                <w:ilvl w:val="1"/>
                <w:numId w:val="66"/>
              </w:numPr>
              <w:spacing w:before="120" w:after="120" w:line="240" w:lineRule="auto"/>
              <w:ind w:left="709" w:hanging="567"/>
              <w:rPr>
                <w:rFonts w:ascii="Times New Roman" w:hAnsi="Times New Roman" w:cs="Times New Roman"/>
                <w:bCs/>
                <w:sz w:val="24"/>
                <w:szCs w:val="24"/>
                <w:lang w:eastAsia="sq-AL"/>
              </w:rPr>
            </w:pPr>
            <w:r w:rsidRPr="001F252C">
              <w:rPr>
                <w:rFonts w:ascii="Times New Roman" w:hAnsi="Times New Roman" w:cs="Times New Roman"/>
                <w:bCs/>
                <w:sz w:val="24"/>
                <w:szCs w:val="24"/>
                <w:lang w:eastAsia="sq-AL"/>
              </w:rPr>
              <w:t xml:space="preserve"> Kompenzimi i procedurës në raste të mangësive të mëdha dhe të rrezikshme;</w:t>
            </w:r>
          </w:p>
        </w:tc>
        <w:tc>
          <w:tcPr>
            <w:tcW w:w="1699" w:type="pct"/>
          </w:tcPr>
          <w:p w:rsidR="001802A5" w:rsidRPr="001F252C" w:rsidRDefault="001802A5" w:rsidP="00C071AD">
            <w:pPr>
              <w:numPr>
                <w:ilvl w:val="1"/>
                <w:numId w:val="67"/>
              </w:numPr>
              <w:tabs>
                <w:tab w:val="left" w:pos="997"/>
              </w:tabs>
              <w:autoSpaceDE w:val="0"/>
              <w:autoSpaceDN w:val="0"/>
              <w:adjustRightInd w:val="0"/>
              <w:spacing w:before="120" w:after="12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1F252C">
              <w:rPr>
                <w:rFonts w:ascii="Times New Roman" w:hAnsi="Times New Roman" w:cs="Times New Roman"/>
                <w:bCs/>
                <w:sz w:val="24"/>
                <w:szCs w:val="24"/>
              </w:rPr>
              <w:t>Follow-up in the case of major or dangerous deficiencies;</w:t>
            </w:r>
          </w:p>
        </w:tc>
        <w:tc>
          <w:tcPr>
            <w:tcW w:w="1634" w:type="pct"/>
          </w:tcPr>
          <w:p w:rsidR="001802A5" w:rsidRPr="001F252C" w:rsidRDefault="001802A5" w:rsidP="00C071AD">
            <w:pPr>
              <w:tabs>
                <w:tab w:val="left" w:pos="594"/>
              </w:tabs>
              <w:spacing w:before="120" w:after="120"/>
              <w:ind w:left="279"/>
              <w:rPr>
                <w:rFonts w:ascii="Times New Roman" w:hAnsi="Times New Roman" w:cs="Times New Roman"/>
                <w:bCs/>
                <w:sz w:val="24"/>
                <w:szCs w:val="24"/>
              </w:rPr>
            </w:pPr>
            <w:r w:rsidRPr="001F252C">
              <w:rPr>
                <w:rFonts w:ascii="Times New Roman" w:hAnsi="Times New Roman" w:cs="Times New Roman"/>
                <w:bCs/>
                <w:sz w:val="24"/>
                <w:szCs w:val="24"/>
              </w:rPr>
              <w:t>1.9. Naknadni postupak u slučaju većih ili opasnih nedostataka;</w:t>
            </w:r>
          </w:p>
        </w:tc>
      </w:tr>
      <w:tr w:rsidR="001802A5" w:rsidRPr="001F252C" w:rsidTr="00FD06BA">
        <w:trPr>
          <w:trHeight w:val="340"/>
        </w:trPr>
        <w:tc>
          <w:tcPr>
            <w:tcW w:w="1667" w:type="pct"/>
            <w:shd w:val="clear" w:color="auto" w:fill="auto"/>
          </w:tcPr>
          <w:p w:rsidR="001802A5" w:rsidRPr="001F252C" w:rsidRDefault="001802A5" w:rsidP="00C071AD">
            <w:pPr>
              <w:pStyle w:val="ListParagraph"/>
              <w:numPr>
                <w:ilvl w:val="1"/>
                <w:numId w:val="66"/>
              </w:numPr>
              <w:spacing w:before="120" w:after="120" w:line="240" w:lineRule="auto"/>
              <w:ind w:hanging="518"/>
              <w:rPr>
                <w:rFonts w:ascii="Times New Roman" w:hAnsi="Times New Roman" w:cs="Times New Roman"/>
                <w:bCs/>
                <w:sz w:val="24"/>
                <w:szCs w:val="24"/>
                <w:lang w:eastAsia="sq-AL"/>
              </w:rPr>
            </w:pPr>
            <w:r w:rsidRPr="001F252C">
              <w:rPr>
                <w:rFonts w:ascii="Times New Roman" w:hAnsi="Times New Roman" w:cs="Times New Roman"/>
                <w:bCs/>
                <w:sz w:val="24"/>
                <w:szCs w:val="24"/>
                <w:lang w:eastAsia="sq-AL"/>
              </w:rPr>
              <w:t>Tarifat e inspektimit;</w:t>
            </w:r>
          </w:p>
        </w:tc>
        <w:tc>
          <w:tcPr>
            <w:tcW w:w="1699" w:type="pct"/>
          </w:tcPr>
          <w:p w:rsidR="001802A5" w:rsidRPr="001F252C" w:rsidRDefault="001802A5" w:rsidP="00C071AD">
            <w:pPr>
              <w:numPr>
                <w:ilvl w:val="1"/>
                <w:numId w:val="67"/>
              </w:numPr>
              <w:tabs>
                <w:tab w:val="left" w:pos="997"/>
              </w:tabs>
              <w:autoSpaceDE w:val="0"/>
              <w:autoSpaceDN w:val="0"/>
              <w:adjustRightInd w:val="0"/>
              <w:spacing w:before="120" w:after="120" w:line="240" w:lineRule="auto"/>
              <w:rPr>
                <w:rFonts w:ascii="Times New Roman" w:hAnsi="Times New Roman" w:cs="Times New Roman"/>
                <w:bCs/>
                <w:sz w:val="24"/>
                <w:szCs w:val="24"/>
              </w:rPr>
            </w:pPr>
            <w:r w:rsidRPr="001F252C">
              <w:rPr>
                <w:rFonts w:ascii="Times New Roman" w:hAnsi="Times New Roman" w:cs="Times New Roman"/>
                <w:bCs/>
                <w:sz w:val="24"/>
                <w:szCs w:val="24"/>
              </w:rPr>
              <w:t>Inspection fees;</w:t>
            </w:r>
          </w:p>
        </w:tc>
        <w:tc>
          <w:tcPr>
            <w:tcW w:w="1634" w:type="pct"/>
          </w:tcPr>
          <w:p w:rsidR="001802A5" w:rsidRPr="001F252C" w:rsidRDefault="001802A5" w:rsidP="00C071AD">
            <w:pPr>
              <w:tabs>
                <w:tab w:val="left" w:pos="594"/>
              </w:tabs>
              <w:spacing w:before="120" w:after="120"/>
              <w:ind w:left="279"/>
              <w:rPr>
                <w:rFonts w:ascii="Times New Roman" w:hAnsi="Times New Roman" w:cs="Times New Roman"/>
                <w:bCs/>
                <w:sz w:val="24"/>
                <w:szCs w:val="24"/>
              </w:rPr>
            </w:pPr>
            <w:r w:rsidRPr="001F252C">
              <w:rPr>
                <w:rFonts w:ascii="Times New Roman" w:hAnsi="Times New Roman" w:cs="Times New Roman"/>
                <w:bCs/>
                <w:sz w:val="24"/>
                <w:szCs w:val="24"/>
              </w:rPr>
              <w:t>1.10. Naknade za pregled;</w:t>
            </w:r>
          </w:p>
        </w:tc>
      </w:tr>
      <w:tr w:rsidR="001802A5" w:rsidRPr="001F252C" w:rsidTr="00FD06BA">
        <w:trPr>
          <w:trHeight w:val="340"/>
        </w:trPr>
        <w:tc>
          <w:tcPr>
            <w:tcW w:w="1667" w:type="pct"/>
            <w:shd w:val="clear" w:color="auto" w:fill="auto"/>
          </w:tcPr>
          <w:p w:rsidR="001802A5" w:rsidRPr="001F252C" w:rsidRDefault="001802A5" w:rsidP="00C071AD">
            <w:pPr>
              <w:pStyle w:val="ListParagraph"/>
              <w:numPr>
                <w:ilvl w:val="1"/>
                <w:numId w:val="66"/>
              </w:numPr>
              <w:spacing w:before="120" w:after="120" w:line="240" w:lineRule="auto"/>
              <w:ind w:hanging="518"/>
              <w:rPr>
                <w:rFonts w:ascii="Times New Roman" w:hAnsi="Times New Roman" w:cs="Times New Roman"/>
                <w:bCs/>
                <w:sz w:val="24"/>
                <w:szCs w:val="24"/>
                <w:lang w:eastAsia="sq-AL"/>
              </w:rPr>
            </w:pPr>
            <w:r w:rsidRPr="001F252C">
              <w:rPr>
                <w:rFonts w:ascii="Times New Roman" w:hAnsi="Times New Roman" w:cs="Times New Roman"/>
                <w:bCs/>
                <w:sz w:val="24"/>
                <w:szCs w:val="24"/>
                <w:lang w:eastAsia="sq-AL"/>
              </w:rPr>
              <w:t>Raporti i inspektimeve dhe baza e të dhënave të inspektimeve të rregullësive teknike në rrugë;</w:t>
            </w:r>
          </w:p>
        </w:tc>
        <w:tc>
          <w:tcPr>
            <w:tcW w:w="1699" w:type="pct"/>
          </w:tcPr>
          <w:p w:rsidR="001802A5" w:rsidRPr="001F252C" w:rsidRDefault="001802A5" w:rsidP="00C071AD">
            <w:pPr>
              <w:numPr>
                <w:ilvl w:val="1"/>
                <w:numId w:val="67"/>
              </w:numPr>
              <w:tabs>
                <w:tab w:val="left" w:pos="997"/>
              </w:tabs>
              <w:autoSpaceDE w:val="0"/>
              <w:autoSpaceDN w:val="0"/>
              <w:adjustRightInd w:val="0"/>
              <w:spacing w:before="120" w:after="120" w:line="240" w:lineRule="auto"/>
              <w:rPr>
                <w:rFonts w:ascii="Times New Roman" w:hAnsi="Times New Roman" w:cs="Times New Roman"/>
                <w:bCs/>
                <w:sz w:val="24"/>
                <w:szCs w:val="24"/>
              </w:rPr>
            </w:pPr>
            <w:r w:rsidRPr="001F252C">
              <w:rPr>
                <w:rFonts w:ascii="Times New Roman" w:hAnsi="Times New Roman" w:cs="Times New Roman"/>
                <w:bCs/>
                <w:sz w:val="24"/>
                <w:szCs w:val="24"/>
              </w:rPr>
              <w:t>Report of Inspection and data base of the technical roadside inspections;</w:t>
            </w:r>
          </w:p>
        </w:tc>
        <w:tc>
          <w:tcPr>
            <w:tcW w:w="1634" w:type="pct"/>
          </w:tcPr>
          <w:p w:rsidR="001802A5" w:rsidRPr="001F252C" w:rsidRDefault="001802A5" w:rsidP="00C071AD">
            <w:pPr>
              <w:tabs>
                <w:tab w:val="left" w:pos="594"/>
              </w:tabs>
              <w:spacing w:before="120" w:after="120"/>
              <w:ind w:left="279"/>
              <w:rPr>
                <w:rFonts w:ascii="Times New Roman" w:hAnsi="Times New Roman" w:cs="Times New Roman"/>
                <w:bCs/>
                <w:sz w:val="24"/>
                <w:szCs w:val="24"/>
              </w:rPr>
            </w:pPr>
            <w:r w:rsidRPr="001F252C">
              <w:rPr>
                <w:rFonts w:ascii="Times New Roman" w:hAnsi="Times New Roman" w:cs="Times New Roman"/>
                <w:bCs/>
                <w:sz w:val="24"/>
                <w:szCs w:val="24"/>
              </w:rPr>
              <w:t>1.11.Izvješće o pregledu i baze podataka pregleda tehničke ispravnosti na putu;</w:t>
            </w:r>
          </w:p>
        </w:tc>
      </w:tr>
      <w:tr w:rsidR="001802A5" w:rsidRPr="001F252C" w:rsidTr="00FD06BA">
        <w:trPr>
          <w:trHeight w:val="340"/>
        </w:trPr>
        <w:tc>
          <w:tcPr>
            <w:tcW w:w="1667" w:type="pct"/>
            <w:shd w:val="clear" w:color="auto" w:fill="auto"/>
          </w:tcPr>
          <w:p w:rsidR="001802A5" w:rsidRPr="001F252C" w:rsidRDefault="001802A5" w:rsidP="00C071AD">
            <w:pPr>
              <w:pStyle w:val="ListParagraph"/>
              <w:numPr>
                <w:ilvl w:val="1"/>
                <w:numId w:val="66"/>
              </w:numPr>
              <w:spacing w:before="120" w:after="120" w:line="240" w:lineRule="auto"/>
              <w:ind w:hanging="518"/>
              <w:rPr>
                <w:rFonts w:ascii="Times New Roman" w:hAnsi="Times New Roman" w:cs="Times New Roman"/>
                <w:bCs/>
                <w:sz w:val="24"/>
                <w:szCs w:val="24"/>
                <w:lang w:eastAsia="sq-AL"/>
              </w:rPr>
            </w:pPr>
            <w:r w:rsidRPr="001F252C">
              <w:rPr>
                <w:rFonts w:ascii="Times New Roman" w:hAnsi="Times New Roman" w:cs="Times New Roman"/>
                <w:bCs/>
                <w:sz w:val="24"/>
                <w:szCs w:val="24"/>
                <w:lang w:eastAsia="sq-AL"/>
              </w:rPr>
              <w:t>Dënimet</w:t>
            </w:r>
          </w:p>
        </w:tc>
        <w:tc>
          <w:tcPr>
            <w:tcW w:w="1699" w:type="pct"/>
          </w:tcPr>
          <w:p w:rsidR="001802A5" w:rsidRPr="001F252C" w:rsidRDefault="001802A5" w:rsidP="00C071AD">
            <w:pPr>
              <w:numPr>
                <w:ilvl w:val="1"/>
                <w:numId w:val="67"/>
              </w:numPr>
              <w:tabs>
                <w:tab w:val="left" w:pos="997"/>
              </w:tabs>
              <w:autoSpaceDE w:val="0"/>
              <w:autoSpaceDN w:val="0"/>
              <w:adjustRightInd w:val="0"/>
              <w:spacing w:before="120" w:after="120" w:line="240" w:lineRule="auto"/>
              <w:rPr>
                <w:rFonts w:ascii="Times New Roman" w:hAnsi="Times New Roman" w:cs="Times New Roman"/>
                <w:bCs/>
                <w:sz w:val="24"/>
                <w:szCs w:val="24"/>
              </w:rPr>
            </w:pPr>
            <w:r w:rsidRPr="001F252C">
              <w:rPr>
                <w:rFonts w:ascii="Times New Roman" w:hAnsi="Times New Roman" w:cs="Times New Roman"/>
                <w:bCs/>
                <w:sz w:val="24"/>
                <w:szCs w:val="24"/>
              </w:rPr>
              <w:t xml:space="preserve"> Penalties.</w:t>
            </w:r>
          </w:p>
        </w:tc>
        <w:tc>
          <w:tcPr>
            <w:tcW w:w="1634" w:type="pct"/>
          </w:tcPr>
          <w:p w:rsidR="001802A5" w:rsidRPr="001F252C" w:rsidRDefault="001802A5" w:rsidP="00C071AD">
            <w:pPr>
              <w:tabs>
                <w:tab w:val="left" w:pos="594"/>
              </w:tabs>
              <w:spacing w:before="120" w:after="120"/>
              <w:ind w:left="279"/>
              <w:rPr>
                <w:rFonts w:ascii="Times New Roman" w:hAnsi="Times New Roman" w:cs="Times New Roman"/>
                <w:bCs/>
                <w:sz w:val="24"/>
                <w:szCs w:val="24"/>
              </w:rPr>
            </w:pPr>
            <w:r w:rsidRPr="001F252C">
              <w:rPr>
                <w:rFonts w:ascii="Times New Roman" w:hAnsi="Times New Roman" w:cs="Times New Roman"/>
                <w:bCs/>
                <w:sz w:val="24"/>
                <w:szCs w:val="24"/>
              </w:rPr>
              <w:t>1.12</w:t>
            </w:r>
            <w:proofErr w:type="gramStart"/>
            <w:r w:rsidRPr="001F252C">
              <w:rPr>
                <w:rFonts w:ascii="Times New Roman" w:hAnsi="Times New Roman" w:cs="Times New Roman"/>
                <w:bCs/>
                <w:sz w:val="24"/>
                <w:szCs w:val="24"/>
              </w:rPr>
              <w:t>.Sankcije</w:t>
            </w:r>
            <w:proofErr w:type="gramEnd"/>
            <w:r w:rsidRPr="001F252C">
              <w:rPr>
                <w:rFonts w:ascii="Times New Roman" w:hAnsi="Times New Roman" w:cs="Times New Roman"/>
                <w:bCs/>
                <w:sz w:val="24"/>
                <w:szCs w:val="24"/>
              </w:rPr>
              <w:t>.</w:t>
            </w:r>
          </w:p>
        </w:tc>
      </w:tr>
      <w:tr w:rsidR="001802A5" w:rsidRPr="001F252C" w:rsidTr="00EC311E">
        <w:trPr>
          <w:trHeight w:val="1123"/>
        </w:trPr>
        <w:tc>
          <w:tcPr>
            <w:tcW w:w="1667" w:type="pct"/>
            <w:shd w:val="clear" w:color="auto" w:fill="auto"/>
          </w:tcPr>
          <w:p w:rsidR="001802A5" w:rsidRPr="001F252C" w:rsidRDefault="001802A5" w:rsidP="00C071AD">
            <w:pPr>
              <w:spacing w:before="120" w:after="120"/>
              <w:jc w:val="center"/>
              <w:rPr>
                <w:rFonts w:ascii="Times New Roman" w:hAnsi="Times New Roman" w:cs="Times New Roman"/>
                <w:b/>
                <w:bCs/>
                <w:sz w:val="24"/>
                <w:szCs w:val="24"/>
                <w:lang w:val="en-GB" w:eastAsia="sq-AL"/>
              </w:rPr>
            </w:pPr>
            <w:r w:rsidRPr="001F252C">
              <w:rPr>
                <w:rFonts w:ascii="Times New Roman" w:hAnsi="Times New Roman" w:cs="Times New Roman"/>
                <w:b/>
                <w:bCs/>
                <w:sz w:val="24"/>
                <w:szCs w:val="24"/>
                <w:lang w:val="en-GB" w:eastAsia="sq-AL"/>
              </w:rPr>
              <w:t>Neni 115</w:t>
            </w:r>
          </w:p>
          <w:p w:rsidR="001802A5" w:rsidRPr="001F252C" w:rsidRDefault="001802A5" w:rsidP="00C071AD">
            <w:pPr>
              <w:spacing w:before="120" w:after="120"/>
              <w:jc w:val="center"/>
              <w:rPr>
                <w:rFonts w:ascii="Times New Roman" w:hAnsi="Times New Roman" w:cs="Times New Roman"/>
                <w:bCs/>
                <w:sz w:val="24"/>
                <w:szCs w:val="24"/>
                <w:lang w:eastAsia="sq-AL"/>
              </w:rPr>
            </w:pPr>
            <w:r w:rsidRPr="001F252C">
              <w:rPr>
                <w:rFonts w:ascii="Times New Roman" w:hAnsi="Times New Roman" w:cs="Times New Roman"/>
                <w:b/>
                <w:bCs/>
                <w:sz w:val="24"/>
                <w:szCs w:val="24"/>
                <w:lang w:val="en-GB" w:eastAsia="sq-AL"/>
              </w:rPr>
              <w:t>Dënimet</w:t>
            </w:r>
          </w:p>
        </w:tc>
        <w:tc>
          <w:tcPr>
            <w:tcW w:w="1699" w:type="pct"/>
          </w:tcPr>
          <w:p w:rsidR="001802A5" w:rsidRPr="001F252C" w:rsidRDefault="001802A5" w:rsidP="00C071AD">
            <w:pPr>
              <w:spacing w:before="120" w:after="120"/>
              <w:jc w:val="center"/>
              <w:rPr>
                <w:rFonts w:ascii="Times New Roman" w:hAnsi="Times New Roman" w:cs="Times New Roman"/>
                <w:b/>
                <w:bCs/>
                <w:sz w:val="24"/>
                <w:szCs w:val="24"/>
                <w:lang w:val="en-GB" w:eastAsia="sq-AL"/>
              </w:rPr>
            </w:pPr>
            <w:r w:rsidRPr="001F252C">
              <w:rPr>
                <w:rFonts w:ascii="Times New Roman" w:hAnsi="Times New Roman" w:cs="Times New Roman"/>
                <w:b/>
                <w:bCs/>
                <w:sz w:val="24"/>
                <w:szCs w:val="24"/>
                <w:lang w:val="en-GB" w:eastAsia="sq-AL"/>
              </w:rPr>
              <w:t>Article 115</w:t>
            </w:r>
          </w:p>
          <w:p w:rsidR="001802A5" w:rsidRPr="001F252C" w:rsidRDefault="001802A5" w:rsidP="00C071AD">
            <w:pPr>
              <w:tabs>
                <w:tab w:val="left" w:pos="997"/>
              </w:tabs>
              <w:autoSpaceDE w:val="0"/>
              <w:autoSpaceDN w:val="0"/>
              <w:adjustRightInd w:val="0"/>
              <w:spacing w:before="120" w:after="120"/>
              <w:jc w:val="center"/>
              <w:rPr>
                <w:rFonts w:ascii="Times New Roman" w:hAnsi="Times New Roman" w:cs="Times New Roman"/>
                <w:bCs/>
                <w:sz w:val="24"/>
                <w:szCs w:val="24"/>
              </w:rPr>
            </w:pPr>
            <w:r w:rsidRPr="001F252C">
              <w:rPr>
                <w:rFonts w:ascii="Times New Roman" w:hAnsi="Times New Roman" w:cs="Times New Roman"/>
                <w:b/>
                <w:bCs/>
                <w:sz w:val="24"/>
                <w:szCs w:val="24"/>
                <w:lang w:val="en-GB" w:eastAsia="sq-AL"/>
              </w:rPr>
              <w:t>Penalties</w:t>
            </w:r>
          </w:p>
        </w:tc>
        <w:tc>
          <w:tcPr>
            <w:tcW w:w="1634" w:type="pct"/>
          </w:tcPr>
          <w:p w:rsidR="001802A5" w:rsidRPr="001F252C" w:rsidRDefault="001802A5" w:rsidP="00C071AD">
            <w:pPr>
              <w:spacing w:before="120" w:after="120"/>
              <w:jc w:val="center"/>
              <w:rPr>
                <w:rFonts w:ascii="Times New Roman" w:hAnsi="Times New Roman" w:cs="Times New Roman"/>
                <w:b/>
                <w:bCs/>
                <w:sz w:val="24"/>
                <w:szCs w:val="24"/>
                <w:lang w:val="en-GB" w:eastAsia="sq-AL"/>
              </w:rPr>
            </w:pPr>
            <w:r w:rsidRPr="001F252C">
              <w:rPr>
                <w:rFonts w:ascii="Times New Roman" w:hAnsi="Times New Roman" w:cs="Times New Roman"/>
                <w:b/>
                <w:bCs/>
                <w:sz w:val="24"/>
                <w:szCs w:val="24"/>
                <w:lang w:val="en-GB" w:eastAsia="sq-AL"/>
              </w:rPr>
              <w:t>Član 115</w:t>
            </w:r>
          </w:p>
          <w:p w:rsidR="001802A5" w:rsidRPr="001F252C" w:rsidRDefault="001802A5" w:rsidP="00C071AD">
            <w:pPr>
              <w:tabs>
                <w:tab w:val="left" w:pos="594"/>
              </w:tabs>
              <w:spacing w:before="120" w:after="120"/>
              <w:jc w:val="center"/>
              <w:rPr>
                <w:rFonts w:ascii="Times New Roman" w:hAnsi="Times New Roman" w:cs="Times New Roman"/>
                <w:bCs/>
                <w:sz w:val="24"/>
                <w:szCs w:val="24"/>
              </w:rPr>
            </w:pPr>
            <w:r w:rsidRPr="001F252C">
              <w:rPr>
                <w:rFonts w:ascii="Times New Roman" w:hAnsi="Times New Roman" w:cs="Times New Roman"/>
                <w:b/>
                <w:bCs/>
                <w:sz w:val="24"/>
                <w:szCs w:val="24"/>
                <w:lang w:val="en-GB" w:eastAsia="sq-AL"/>
              </w:rPr>
              <w:t>Kazne</w:t>
            </w:r>
          </w:p>
        </w:tc>
      </w:tr>
      <w:tr w:rsidR="001802A5" w:rsidRPr="001F252C" w:rsidTr="00EC311E">
        <w:trPr>
          <w:trHeight w:val="1123"/>
        </w:trPr>
        <w:tc>
          <w:tcPr>
            <w:tcW w:w="1667" w:type="pct"/>
            <w:shd w:val="clear" w:color="auto" w:fill="auto"/>
          </w:tcPr>
          <w:p w:rsidR="001802A5" w:rsidRPr="001F252C" w:rsidRDefault="001802A5" w:rsidP="00CF2456">
            <w:pPr>
              <w:autoSpaceDE w:val="0"/>
              <w:snapToGrid w:val="0"/>
              <w:spacing w:before="120" w:after="120"/>
              <w:jc w:val="both"/>
              <w:rPr>
                <w:rFonts w:ascii="Times New Roman" w:hAnsi="Times New Roman" w:cs="Times New Roman"/>
                <w:sz w:val="24"/>
                <w:szCs w:val="24"/>
                <w:lang w:eastAsia="sq-AL"/>
              </w:rPr>
            </w:pPr>
            <w:r w:rsidRPr="001F252C">
              <w:rPr>
                <w:rFonts w:ascii="Times New Roman" w:hAnsi="Times New Roman" w:cs="Times New Roman"/>
                <w:sz w:val="24"/>
                <w:szCs w:val="24"/>
                <w:lang w:eastAsia="sq-AL"/>
              </w:rPr>
              <w:t xml:space="preserve">1. </w:t>
            </w:r>
            <w:r w:rsidR="00CF2456">
              <w:rPr>
                <w:rFonts w:ascii="Times New Roman" w:hAnsi="Times New Roman" w:cs="Times New Roman"/>
                <w:sz w:val="24"/>
                <w:szCs w:val="24"/>
                <w:lang w:eastAsia="sq-AL"/>
              </w:rPr>
              <w:t>Për mangësitë e konstatuara sipas nenit 113 të këtij ligji, d</w:t>
            </w:r>
            <w:r w:rsidRPr="001F252C">
              <w:rPr>
                <w:rFonts w:ascii="Times New Roman" w:hAnsi="Times New Roman" w:cs="Times New Roman"/>
                <w:sz w:val="24"/>
                <w:szCs w:val="24"/>
                <w:lang w:eastAsia="sq-AL"/>
              </w:rPr>
              <w:t xml:space="preserve">ënohet me gjobë </w:t>
            </w:r>
            <w:r w:rsidR="003A310D">
              <w:rPr>
                <w:rFonts w:ascii="Times New Roman" w:hAnsi="Times New Roman" w:cs="Times New Roman"/>
                <w:sz w:val="24"/>
                <w:szCs w:val="24"/>
                <w:lang w:eastAsia="sq-AL"/>
              </w:rPr>
              <w:t>10</w:t>
            </w:r>
            <w:r w:rsidRPr="001F252C">
              <w:rPr>
                <w:rFonts w:ascii="Times New Roman" w:hAnsi="Times New Roman" w:cs="Times New Roman"/>
                <w:sz w:val="24"/>
                <w:szCs w:val="24"/>
                <w:lang w:eastAsia="sq-AL"/>
              </w:rPr>
              <w:t>0</w:t>
            </w:r>
            <w:r w:rsidR="003A310D">
              <w:rPr>
                <w:rFonts w:ascii="Times New Roman" w:hAnsi="Times New Roman" w:cs="Times New Roman"/>
                <w:sz w:val="24"/>
                <w:szCs w:val="24"/>
                <w:lang w:eastAsia="sq-AL"/>
              </w:rPr>
              <w:t xml:space="preserve"> </w:t>
            </w:r>
            <w:r w:rsidRPr="001F252C">
              <w:rPr>
                <w:rFonts w:ascii="Times New Roman" w:hAnsi="Times New Roman" w:cs="Times New Roman"/>
                <w:spacing w:val="-3"/>
                <w:sz w:val="24"/>
                <w:szCs w:val="24"/>
                <w:lang w:val="hr-HR" w:eastAsia="sq-AL"/>
              </w:rPr>
              <w:t>€</w:t>
            </w:r>
            <w:r w:rsidRPr="001F252C">
              <w:rPr>
                <w:rFonts w:ascii="Times New Roman" w:hAnsi="Times New Roman" w:cs="Times New Roman"/>
                <w:sz w:val="24"/>
                <w:szCs w:val="24"/>
                <w:lang w:eastAsia="sq-AL"/>
              </w:rPr>
              <w:t xml:space="preserve"> (</w:t>
            </w:r>
            <w:r w:rsidR="003A310D">
              <w:rPr>
                <w:rFonts w:ascii="Times New Roman" w:hAnsi="Times New Roman" w:cs="Times New Roman"/>
                <w:sz w:val="24"/>
                <w:szCs w:val="24"/>
                <w:lang w:eastAsia="sq-AL"/>
              </w:rPr>
              <w:t>njëqind</w:t>
            </w:r>
            <w:r w:rsidRPr="001F252C">
              <w:rPr>
                <w:rFonts w:ascii="Times New Roman" w:hAnsi="Times New Roman" w:cs="Times New Roman"/>
                <w:sz w:val="24"/>
                <w:szCs w:val="24"/>
                <w:lang w:eastAsia="sq-AL"/>
              </w:rPr>
              <w:t xml:space="preserve">), shoferi automjeti i të cilit gjatë kontrollimit të rregullsisë teknike në rrugë nuk është në rregull. </w:t>
            </w:r>
          </w:p>
        </w:tc>
        <w:tc>
          <w:tcPr>
            <w:tcW w:w="1699" w:type="pct"/>
          </w:tcPr>
          <w:p w:rsidR="001802A5" w:rsidRPr="001F252C" w:rsidRDefault="001802A5" w:rsidP="00CF2456">
            <w:pPr>
              <w:spacing w:before="120" w:after="120"/>
              <w:jc w:val="both"/>
              <w:rPr>
                <w:rFonts w:ascii="Times New Roman" w:hAnsi="Times New Roman" w:cs="Times New Roman"/>
                <w:sz w:val="24"/>
                <w:szCs w:val="24"/>
                <w:lang w:eastAsia="sq-AL"/>
              </w:rPr>
            </w:pPr>
            <w:r w:rsidRPr="001F252C">
              <w:rPr>
                <w:rFonts w:ascii="Times New Roman" w:hAnsi="Times New Roman" w:cs="Times New Roman"/>
                <w:sz w:val="24"/>
                <w:szCs w:val="24"/>
                <w:lang w:val="en-GB" w:eastAsia="hr-HR"/>
              </w:rPr>
              <w:t xml:space="preserve">1. For an offense is punished by a fine of </w:t>
            </w:r>
            <w:r w:rsidR="00CF2456">
              <w:rPr>
                <w:rFonts w:ascii="Times New Roman" w:hAnsi="Times New Roman" w:cs="Times New Roman"/>
                <w:sz w:val="24"/>
                <w:szCs w:val="24"/>
                <w:lang w:val="en-GB" w:eastAsia="hr-HR"/>
              </w:rPr>
              <w:t>one</w:t>
            </w:r>
            <w:r w:rsidRPr="001F252C">
              <w:rPr>
                <w:rFonts w:ascii="Times New Roman" w:hAnsi="Times New Roman" w:cs="Times New Roman"/>
                <w:sz w:val="24"/>
                <w:szCs w:val="24"/>
                <w:lang w:val="en-GB" w:eastAsia="hr-HR"/>
              </w:rPr>
              <w:t xml:space="preserve"> hundred (</w:t>
            </w:r>
            <w:r w:rsidR="00CF2456">
              <w:rPr>
                <w:rFonts w:ascii="Times New Roman" w:hAnsi="Times New Roman" w:cs="Times New Roman"/>
                <w:sz w:val="24"/>
                <w:szCs w:val="24"/>
                <w:lang w:val="en-GB" w:eastAsia="hr-HR"/>
              </w:rPr>
              <w:t>10</w:t>
            </w:r>
            <w:r w:rsidRPr="001F252C">
              <w:rPr>
                <w:rFonts w:ascii="Times New Roman" w:hAnsi="Times New Roman" w:cs="Times New Roman"/>
                <w:sz w:val="24"/>
                <w:szCs w:val="24"/>
                <w:lang w:val="en-GB" w:eastAsia="hr-HR"/>
              </w:rPr>
              <w:t>0) €, a driver</w:t>
            </w:r>
            <w:r w:rsidRPr="001F252C">
              <w:rPr>
                <w:rFonts w:ascii="Times New Roman" w:hAnsi="Times New Roman" w:cs="Times New Roman"/>
                <w:sz w:val="24"/>
                <w:szCs w:val="24"/>
              </w:rPr>
              <w:t xml:space="preserve"> </w:t>
            </w:r>
            <w:r w:rsidRPr="001F252C">
              <w:rPr>
                <w:rFonts w:ascii="Times New Roman" w:hAnsi="Times New Roman" w:cs="Times New Roman"/>
                <w:sz w:val="24"/>
                <w:szCs w:val="24"/>
                <w:lang w:val="en-GB" w:eastAsia="hr-HR"/>
              </w:rPr>
              <w:t>whose vehicle during the roadside inspection is wrong.</w:t>
            </w:r>
          </w:p>
        </w:tc>
        <w:tc>
          <w:tcPr>
            <w:tcW w:w="1634" w:type="pct"/>
          </w:tcPr>
          <w:p w:rsidR="001802A5" w:rsidRPr="001F252C" w:rsidRDefault="001802A5" w:rsidP="00CF2456">
            <w:pPr>
              <w:pStyle w:val="Default"/>
              <w:spacing w:before="120" w:after="120" w:line="276" w:lineRule="auto"/>
              <w:jc w:val="both"/>
              <w:rPr>
                <w:rFonts w:eastAsia="Calibri"/>
                <w:color w:val="auto"/>
              </w:rPr>
            </w:pPr>
            <w:r w:rsidRPr="001F252C">
              <w:rPr>
                <w:color w:val="auto"/>
                <w:lang w:eastAsia="sq-AL"/>
              </w:rPr>
              <w:t xml:space="preserve">1. Za prekršaj kaznit će se novčanom kaznom u iznosu od </w:t>
            </w:r>
            <w:r w:rsidR="00CF2456">
              <w:rPr>
                <w:color w:val="auto"/>
                <w:lang w:eastAsia="sq-AL"/>
              </w:rPr>
              <w:t>sto (10</w:t>
            </w:r>
            <w:r w:rsidRPr="001F252C">
              <w:rPr>
                <w:color w:val="auto"/>
                <w:lang w:eastAsia="sq-AL"/>
              </w:rPr>
              <w:t xml:space="preserve">0) € vozač ako vozila kod </w:t>
            </w:r>
            <w:r w:rsidRPr="001F252C">
              <w:rPr>
                <w:bCs/>
                <w:color w:val="auto"/>
              </w:rPr>
              <w:t>pregleda tehničke ispravnosti na putu je neispravno.</w:t>
            </w:r>
            <w:r w:rsidRPr="001F252C">
              <w:rPr>
                <w:b/>
                <w:bCs/>
                <w:color w:val="auto"/>
              </w:rPr>
              <w:t xml:space="preserve"> </w:t>
            </w:r>
          </w:p>
        </w:tc>
      </w:tr>
      <w:tr w:rsidR="001802A5" w:rsidRPr="001F252C" w:rsidTr="00EC311E">
        <w:trPr>
          <w:trHeight w:val="1123"/>
        </w:trPr>
        <w:tc>
          <w:tcPr>
            <w:tcW w:w="1667" w:type="pct"/>
            <w:shd w:val="clear" w:color="auto" w:fill="auto"/>
          </w:tcPr>
          <w:p w:rsidR="001802A5" w:rsidRPr="001F252C" w:rsidRDefault="001802A5" w:rsidP="00CD3FA3">
            <w:pPr>
              <w:spacing w:before="120" w:after="120"/>
              <w:jc w:val="both"/>
              <w:rPr>
                <w:rFonts w:ascii="Times New Roman" w:hAnsi="Times New Roman" w:cs="Times New Roman"/>
                <w:b/>
                <w:bCs/>
                <w:sz w:val="24"/>
                <w:szCs w:val="24"/>
                <w:lang w:eastAsia="sq-AL"/>
              </w:rPr>
            </w:pPr>
            <w:r w:rsidRPr="001F252C">
              <w:rPr>
                <w:rFonts w:ascii="Times New Roman" w:hAnsi="Times New Roman" w:cs="Times New Roman"/>
                <w:sz w:val="24"/>
                <w:szCs w:val="24"/>
                <w:lang w:eastAsia="sq-AL"/>
              </w:rPr>
              <w:t xml:space="preserve">2. </w:t>
            </w:r>
            <w:r w:rsidR="00CD3FA3">
              <w:rPr>
                <w:rFonts w:ascii="Times New Roman" w:hAnsi="Times New Roman" w:cs="Times New Roman"/>
                <w:sz w:val="24"/>
                <w:szCs w:val="24"/>
                <w:lang w:eastAsia="sq-AL"/>
              </w:rPr>
              <w:t>Për mangësitë e konstatuara sipas nenit 113 të këtij ligji, d</w:t>
            </w:r>
            <w:r w:rsidRPr="001F252C">
              <w:rPr>
                <w:rFonts w:ascii="Times New Roman" w:hAnsi="Times New Roman" w:cs="Times New Roman"/>
                <w:sz w:val="24"/>
                <w:szCs w:val="24"/>
                <w:lang w:eastAsia="sq-AL"/>
              </w:rPr>
              <w:t xml:space="preserve">ënohet me gjobë </w:t>
            </w:r>
            <w:r w:rsidRPr="001F252C">
              <w:rPr>
                <w:rFonts w:ascii="Times New Roman" w:hAnsi="Times New Roman" w:cs="Times New Roman"/>
                <w:sz w:val="24"/>
                <w:szCs w:val="24"/>
                <w:lang w:eastAsia="hr-HR"/>
              </w:rPr>
              <w:t xml:space="preserve">gjashtëqind (600) </w:t>
            </w:r>
            <w:r w:rsidRPr="001F252C">
              <w:rPr>
                <w:rFonts w:ascii="Times New Roman" w:hAnsi="Times New Roman" w:cs="Times New Roman"/>
                <w:spacing w:val="-3"/>
                <w:sz w:val="24"/>
                <w:szCs w:val="24"/>
                <w:lang w:val="hr-HR" w:eastAsia="sq-AL"/>
              </w:rPr>
              <w:t>€</w:t>
            </w:r>
            <w:r w:rsidRPr="001F252C">
              <w:rPr>
                <w:rFonts w:ascii="Times New Roman" w:hAnsi="Times New Roman" w:cs="Times New Roman"/>
                <w:sz w:val="24"/>
                <w:szCs w:val="24"/>
                <w:lang w:eastAsia="hr-HR"/>
              </w:rPr>
              <w:t xml:space="preserve">, </w:t>
            </w:r>
            <w:r w:rsidRPr="001F252C">
              <w:rPr>
                <w:rFonts w:ascii="Times New Roman" w:hAnsi="Times New Roman" w:cs="Times New Roman"/>
                <w:sz w:val="24"/>
                <w:szCs w:val="24"/>
                <w:lang w:eastAsia="sq-AL"/>
              </w:rPr>
              <w:t xml:space="preserve">edhe subjekti juridik ose institucioni publik në pronësi të të cilit është mjeti. </w:t>
            </w:r>
          </w:p>
        </w:tc>
        <w:tc>
          <w:tcPr>
            <w:tcW w:w="1699" w:type="pct"/>
          </w:tcPr>
          <w:p w:rsidR="001802A5" w:rsidRPr="001F252C" w:rsidRDefault="001802A5" w:rsidP="00E37599">
            <w:pPr>
              <w:spacing w:before="120" w:after="120"/>
              <w:jc w:val="both"/>
              <w:rPr>
                <w:rFonts w:ascii="Times New Roman" w:hAnsi="Times New Roman" w:cs="Times New Roman"/>
                <w:b/>
                <w:bCs/>
                <w:sz w:val="24"/>
                <w:szCs w:val="24"/>
                <w:lang w:val="en-GB" w:eastAsia="sq-AL"/>
              </w:rPr>
            </w:pPr>
            <w:r w:rsidRPr="001F252C">
              <w:rPr>
                <w:rFonts w:ascii="Times New Roman" w:hAnsi="Times New Roman" w:cs="Times New Roman"/>
                <w:sz w:val="24"/>
                <w:szCs w:val="24"/>
                <w:lang w:eastAsia="sq-AL"/>
              </w:rPr>
              <w:t xml:space="preserve">2. </w:t>
            </w:r>
            <w:r w:rsidRPr="001F252C">
              <w:rPr>
                <w:rFonts w:ascii="Times New Roman" w:hAnsi="Times New Roman" w:cs="Times New Roman"/>
                <w:sz w:val="24"/>
                <w:szCs w:val="24"/>
              </w:rPr>
              <w:t>A fine of two hundred (200) € up to six hundred (600) is imposed on a legal entity or the public institution on whose ownership the vehicle is.</w:t>
            </w:r>
          </w:p>
        </w:tc>
        <w:tc>
          <w:tcPr>
            <w:tcW w:w="1634" w:type="pct"/>
          </w:tcPr>
          <w:p w:rsidR="001802A5" w:rsidRPr="001F252C" w:rsidRDefault="001802A5" w:rsidP="00C071AD">
            <w:pPr>
              <w:autoSpaceDE w:val="0"/>
              <w:adjustRightInd w:val="0"/>
              <w:snapToGrid w:val="0"/>
              <w:spacing w:before="120" w:after="120"/>
              <w:jc w:val="both"/>
              <w:outlineLvl w:val="0"/>
              <w:rPr>
                <w:rFonts w:ascii="Times New Roman" w:hAnsi="Times New Roman" w:cs="Times New Roman"/>
                <w:b/>
                <w:bCs/>
                <w:sz w:val="24"/>
                <w:szCs w:val="24"/>
                <w:lang w:val="en-GB" w:eastAsia="sq-AL"/>
              </w:rPr>
            </w:pPr>
            <w:r w:rsidRPr="001F252C">
              <w:rPr>
                <w:rFonts w:ascii="Times New Roman" w:hAnsi="Times New Roman" w:cs="Times New Roman"/>
                <w:sz w:val="24"/>
                <w:szCs w:val="24"/>
                <w:lang w:eastAsia="sq-AL"/>
              </w:rPr>
              <w:t xml:space="preserve">2. Za prekršaj predviđen ovim članom, kažnjava se novčanom kaznom od </w:t>
            </w:r>
            <w:r w:rsidRPr="001F252C">
              <w:rPr>
                <w:rFonts w:ascii="Times New Roman" w:hAnsi="Times New Roman" w:cs="Times New Roman"/>
                <w:sz w:val="24"/>
                <w:szCs w:val="24"/>
              </w:rPr>
              <w:t xml:space="preserve">dvjesto (200) do šest stotina (600 €) </w:t>
            </w:r>
            <w:r w:rsidRPr="001F252C">
              <w:rPr>
                <w:rFonts w:ascii="Times New Roman" w:hAnsi="Times New Roman" w:cs="Times New Roman"/>
                <w:sz w:val="24"/>
                <w:szCs w:val="24"/>
                <w:lang w:eastAsia="sq-AL"/>
              </w:rPr>
              <w:t>i pravna osoba ili institucija.</w:t>
            </w:r>
          </w:p>
        </w:tc>
      </w:tr>
      <w:tr w:rsidR="001802A5" w:rsidRPr="001F252C" w:rsidTr="00EC311E">
        <w:trPr>
          <w:trHeight w:val="1123"/>
        </w:trPr>
        <w:tc>
          <w:tcPr>
            <w:tcW w:w="1667" w:type="pct"/>
            <w:shd w:val="clear" w:color="auto" w:fill="auto"/>
          </w:tcPr>
          <w:p w:rsidR="001802A5" w:rsidRPr="001F252C" w:rsidRDefault="001802A5" w:rsidP="00C071AD">
            <w:pPr>
              <w:spacing w:before="120" w:after="120"/>
              <w:jc w:val="center"/>
              <w:rPr>
                <w:rFonts w:ascii="Times New Roman" w:hAnsi="Times New Roman" w:cs="Times New Roman"/>
                <w:b/>
                <w:sz w:val="24"/>
                <w:szCs w:val="24"/>
                <w:lang w:eastAsia="sq-AL"/>
              </w:rPr>
            </w:pPr>
            <w:r w:rsidRPr="001F252C">
              <w:rPr>
                <w:rFonts w:ascii="Times New Roman" w:hAnsi="Times New Roman" w:cs="Times New Roman"/>
                <w:b/>
                <w:sz w:val="24"/>
                <w:szCs w:val="24"/>
                <w:lang w:eastAsia="sq-AL"/>
              </w:rPr>
              <w:t>KREU VIII</w:t>
            </w:r>
          </w:p>
          <w:p w:rsidR="001802A5" w:rsidRPr="001F252C" w:rsidRDefault="001802A5" w:rsidP="00C071AD">
            <w:pPr>
              <w:spacing w:before="120" w:after="120"/>
              <w:jc w:val="center"/>
              <w:rPr>
                <w:rFonts w:ascii="Times New Roman" w:hAnsi="Times New Roman" w:cs="Times New Roman"/>
                <w:b/>
                <w:sz w:val="24"/>
                <w:szCs w:val="24"/>
                <w:lang w:eastAsia="sq-AL"/>
              </w:rPr>
            </w:pPr>
            <w:r w:rsidRPr="001F252C">
              <w:rPr>
                <w:rFonts w:ascii="Times New Roman" w:hAnsi="Times New Roman" w:cs="Times New Roman"/>
                <w:b/>
                <w:sz w:val="24"/>
                <w:szCs w:val="24"/>
                <w:lang w:eastAsia="sq-AL"/>
              </w:rPr>
              <w:t xml:space="preserve">MJETET JASHTË QARKULLIMIT </w:t>
            </w:r>
          </w:p>
          <w:p w:rsidR="001802A5" w:rsidRPr="001F252C" w:rsidRDefault="001802A5" w:rsidP="00C071AD">
            <w:pPr>
              <w:spacing w:before="120" w:after="120"/>
              <w:jc w:val="center"/>
              <w:rPr>
                <w:rFonts w:ascii="Times New Roman" w:hAnsi="Times New Roman" w:cs="Times New Roman"/>
                <w:b/>
                <w:sz w:val="24"/>
                <w:szCs w:val="24"/>
                <w:lang w:eastAsia="sq-AL"/>
              </w:rPr>
            </w:pPr>
            <w:r w:rsidRPr="001F252C">
              <w:rPr>
                <w:rFonts w:ascii="Times New Roman" w:hAnsi="Times New Roman" w:cs="Times New Roman"/>
                <w:b/>
                <w:sz w:val="24"/>
                <w:szCs w:val="24"/>
                <w:lang w:eastAsia="sq-AL"/>
              </w:rPr>
              <w:t>(asgjësimit)</w:t>
            </w:r>
          </w:p>
        </w:tc>
        <w:tc>
          <w:tcPr>
            <w:tcW w:w="1699" w:type="pct"/>
          </w:tcPr>
          <w:p w:rsidR="001802A5" w:rsidRPr="001F252C" w:rsidRDefault="001802A5" w:rsidP="00C071AD">
            <w:pPr>
              <w:spacing w:before="120" w:after="120"/>
              <w:jc w:val="center"/>
              <w:rPr>
                <w:rFonts w:ascii="Times New Roman" w:hAnsi="Times New Roman" w:cs="Times New Roman"/>
                <w:b/>
                <w:bCs/>
                <w:sz w:val="24"/>
                <w:szCs w:val="24"/>
              </w:rPr>
            </w:pPr>
            <w:r w:rsidRPr="001F252C">
              <w:rPr>
                <w:rFonts w:ascii="Times New Roman" w:hAnsi="Times New Roman" w:cs="Times New Roman"/>
                <w:b/>
                <w:bCs/>
                <w:sz w:val="24"/>
                <w:szCs w:val="24"/>
              </w:rPr>
              <w:t>CHAPTER VIII</w:t>
            </w:r>
          </w:p>
          <w:p w:rsidR="001802A5" w:rsidRPr="001F252C" w:rsidRDefault="001802A5" w:rsidP="00C071AD">
            <w:pPr>
              <w:spacing w:before="120" w:after="120"/>
              <w:jc w:val="center"/>
              <w:rPr>
                <w:rFonts w:ascii="Times New Roman" w:hAnsi="Times New Roman" w:cs="Times New Roman"/>
                <w:b/>
                <w:bCs/>
                <w:sz w:val="24"/>
                <w:szCs w:val="24"/>
              </w:rPr>
            </w:pPr>
            <w:r w:rsidRPr="001F252C">
              <w:rPr>
                <w:rFonts w:ascii="Times New Roman" w:hAnsi="Times New Roman" w:cs="Times New Roman"/>
                <w:b/>
                <w:bCs/>
                <w:sz w:val="24"/>
                <w:szCs w:val="24"/>
              </w:rPr>
              <w:t>END-OF LIFE VEHICLES</w:t>
            </w:r>
          </w:p>
          <w:p w:rsidR="001802A5" w:rsidRPr="001F252C" w:rsidRDefault="001802A5" w:rsidP="00C071AD">
            <w:pPr>
              <w:spacing w:before="120" w:after="120"/>
              <w:jc w:val="center"/>
              <w:rPr>
                <w:rFonts w:ascii="Times New Roman" w:hAnsi="Times New Roman" w:cs="Times New Roman"/>
                <w:b/>
                <w:bCs/>
                <w:sz w:val="24"/>
                <w:szCs w:val="24"/>
              </w:rPr>
            </w:pPr>
            <w:r w:rsidRPr="001F252C">
              <w:rPr>
                <w:rFonts w:ascii="Times New Roman" w:hAnsi="Times New Roman" w:cs="Times New Roman"/>
                <w:b/>
                <w:bCs/>
                <w:sz w:val="24"/>
                <w:szCs w:val="24"/>
              </w:rPr>
              <w:t>(destruction)</w:t>
            </w:r>
          </w:p>
        </w:tc>
        <w:tc>
          <w:tcPr>
            <w:tcW w:w="1634" w:type="pct"/>
          </w:tcPr>
          <w:p w:rsidR="001802A5" w:rsidRPr="001F252C" w:rsidRDefault="001802A5" w:rsidP="00C071AD">
            <w:pPr>
              <w:spacing w:before="120" w:after="120"/>
              <w:jc w:val="center"/>
              <w:rPr>
                <w:rFonts w:ascii="Times New Roman" w:hAnsi="Times New Roman" w:cs="Times New Roman"/>
                <w:b/>
                <w:bCs/>
                <w:sz w:val="24"/>
                <w:szCs w:val="24"/>
              </w:rPr>
            </w:pPr>
            <w:r w:rsidRPr="001F252C">
              <w:rPr>
                <w:rFonts w:ascii="Times New Roman" w:hAnsi="Times New Roman" w:cs="Times New Roman"/>
                <w:b/>
                <w:bCs/>
                <w:sz w:val="24"/>
                <w:szCs w:val="24"/>
              </w:rPr>
              <w:t xml:space="preserve">VIII POGLAVLJE  </w:t>
            </w:r>
          </w:p>
          <w:p w:rsidR="001802A5" w:rsidRPr="001F252C" w:rsidRDefault="001802A5" w:rsidP="00C071AD">
            <w:pPr>
              <w:autoSpaceDE w:val="0"/>
              <w:adjustRightInd w:val="0"/>
              <w:snapToGrid w:val="0"/>
              <w:spacing w:before="120" w:after="120"/>
              <w:jc w:val="center"/>
              <w:outlineLvl w:val="0"/>
              <w:rPr>
                <w:rFonts w:ascii="Times New Roman" w:hAnsi="Times New Roman" w:cs="Times New Roman"/>
                <w:b/>
                <w:sz w:val="24"/>
                <w:szCs w:val="24"/>
                <w:lang w:eastAsia="sq-AL"/>
              </w:rPr>
            </w:pPr>
            <w:r w:rsidRPr="001F252C">
              <w:rPr>
                <w:rFonts w:ascii="Times New Roman" w:hAnsi="Times New Roman" w:cs="Times New Roman"/>
                <w:b/>
                <w:sz w:val="24"/>
                <w:szCs w:val="24"/>
                <w:lang w:eastAsia="sq-AL"/>
              </w:rPr>
              <w:t>OTPADNA VOZILA</w:t>
            </w:r>
          </w:p>
        </w:tc>
      </w:tr>
      <w:tr w:rsidR="001802A5" w:rsidRPr="001F252C" w:rsidTr="00EC311E">
        <w:trPr>
          <w:trHeight w:val="1123"/>
        </w:trPr>
        <w:tc>
          <w:tcPr>
            <w:tcW w:w="1667" w:type="pct"/>
            <w:shd w:val="clear" w:color="auto" w:fill="auto"/>
          </w:tcPr>
          <w:p w:rsidR="001802A5" w:rsidRPr="001F252C" w:rsidRDefault="001802A5" w:rsidP="00C071AD">
            <w:pPr>
              <w:spacing w:before="120" w:after="120"/>
              <w:jc w:val="center"/>
              <w:rPr>
                <w:rFonts w:ascii="Times New Roman" w:hAnsi="Times New Roman" w:cs="Times New Roman"/>
                <w:b/>
                <w:sz w:val="24"/>
                <w:szCs w:val="24"/>
                <w:lang w:eastAsia="sq-AL"/>
              </w:rPr>
            </w:pPr>
            <w:r w:rsidRPr="001F252C">
              <w:rPr>
                <w:rFonts w:ascii="Times New Roman" w:hAnsi="Times New Roman" w:cs="Times New Roman"/>
                <w:b/>
                <w:sz w:val="24"/>
                <w:szCs w:val="24"/>
                <w:lang w:eastAsia="sq-AL"/>
              </w:rPr>
              <w:lastRenderedPageBreak/>
              <w:t xml:space="preserve">Neni </w:t>
            </w:r>
            <w:r w:rsidRPr="001F252C">
              <w:rPr>
                <w:rFonts w:ascii="Times New Roman" w:hAnsi="Times New Roman" w:cs="Times New Roman"/>
                <w:b/>
                <w:bCs/>
                <w:sz w:val="24"/>
                <w:szCs w:val="24"/>
                <w:lang w:val="en-GB" w:eastAsia="sq-AL"/>
              </w:rPr>
              <w:t>116</w:t>
            </w:r>
          </w:p>
          <w:p w:rsidR="001802A5" w:rsidRPr="001F252C" w:rsidRDefault="001802A5" w:rsidP="00C071AD">
            <w:pPr>
              <w:spacing w:before="120" w:after="120"/>
              <w:jc w:val="center"/>
              <w:rPr>
                <w:rFonts w:ascii="Times New Roman" w:hAnsi="Times New Roman" w:cs="Times New Roman"/>
                <w:b/>
                <w:sz w:val="24"/>
                <w:szCs w:val="24"/>
                <w:lang w:eastAsia="sq-AL"/>
              </w:rPr>
            </w:pPr>
            <w:r w:rsidRPr="001F252C">
              <w:rPr>
                <w:rFonts w:ascii="Times New Roman" w:hAnsi="Times New Roman" w:cs="Times New Roman"/>
                <w:b/>
                <w:sz w:val="24"/>
                <w:szCs w:val="24"/>
                <w:lang w:eastAsia="sq-AL"/>
              </w:rPr>
              <w:t>Mjeti jashtë përdorimit</w:t>
            </w:r>
          </w:p>
        </w:tc>
        <w:tc>
          <w:tcPr>
            <w:tcW w:w="1699" w:type="pct"/>
          </w:tcPr>
          <w:p w:rsidR="001802A5" w:rsidRPr="001F252C" w:rsidRDefault="001802A5" w:rsidP="00C071AD">
            <w:pPr>
              <w:spacing w:before="120" w:after="120"/>
              <w:jc w:val="center"/>
              <w:rPr>
                <w:rFonts w:ascii="Times New Roman" w:hAnsi="Times New Roman" w:cs="Times New Roman"/>
                <w:b/>
                <w:bCs/>
                <w:sz w:val="24"/>
                <w:szCs w:val="24"/>
                <w:lang w:val="en-GB" w:eastAsia="sq-AL"/>
              </w:rPr>
            </w:pPr>
            <w:r w:rsidRPr="001F252C">
              <w:rPr>
                <w:rFonts w:ascii="Times New Roman" w:hAnsi="Times New Roman" w:cs="Times New Roman"/>
                <w:b/>
                <w:bCs/>
                <w:sz w:val="24"/>
                <w:szCs w:val="24"/>
                <w:lang w:val="en-GB" w:eastAsia="sq-AL"/>
              </w:rPr>
              <w:t>Article 116</w:t>
            </w:r>
          </w:p>
          <w:p w:rsidR="001802A5" w:rsidRPr="001F252C" w:rsidRDefault="001802A5" w:rsidP="00C071AD">
            <w:pPr>
              <w:spacing w:before="120" w:after="120"/>
              <w:jc w:val="center"/>
              <w:rPr>
                <w:rFonts w:ascii="Times New Roman" w:hAnsi="Times New Roman" w:cs="Times New Roman"/>
                <w:b/>
                <w:bCs/>
                <w:sz w:val="24"/>
                <w:szCs w:val="24"/>
              </w:rPr>
            </w:pPr>
            <w:r w:rsidRPr="001F252C">
              <w:rPr>
                <w:rFonts w:ascii="Times New Roman" w:hAnsi="Times New Roman" w:cs="Times New Roman"/>
                <w:b/>
                <w:bCs/>
                <w:sz w:val="24"/>
                <w:szCs w:val="24"/>
              </w:rPr>
              <w:t>End of life Vehicles</w:t>
            </w:r>
          </w:p>
        </w:tc>
        <w:tc>
          <w:tcPr>
            <w:tcW w:w="1634" w:type="pct"/>
          </w:tcPr>
          <w:p w:rsidR="001802A5" w:rsidRPr="001F252C" w:rsidRDefault="001802A5" w:rsidP="00C071AD">
            <w:pPr>
              <w:spacing w:before="120" w:after="120"/>
              <w:jc w:val="center"/>
              <w:rPr>
                <w:rFonts w:ascii="Times New Roman" w:hAnsi="Times New Roman" w:cs="Times New Roman"/>
                <w:b/>
                <w:bCs/>
                <w:sz w:val="24"/>
                <w:szCs w:val="24"/>
                <w:lang w:val="en-GB" w:eastAsia="sq-AL"/>
              </w:rPr>
            </w:pPr>
            <w:r w:rsidRPr="001F252C">
              <w:rPr>
                <w:rFonts w:ascii="Times New Roman" w:hAnsi="Times New Roman" w:cs="Times New Roman"/>
                <w:b/>
                <w:bCs/>
                <w:sz w:val="24"/>
                <w:szCs w:val="24"/>
                <w:lang w:val="en-GB" w:eastAsia="sq-AL"/>
              </w:rPr>
              <w:t>Član 116</w:t>
            </w:r>
          </w:p>
          <w:p w:rsidR="001802A5" w:rsidRPr="001F252C" w:rsidRDefault="001802A5" w:rsidP="00C071AD">
            <w:pPr>
              <w:spacing w:before="120" w:after="120"/>
              <w:jc w:val="center"/>
              <w:rPr>
                <w:rFonts w:ascii="Times New Roman" w:hAnsi="Times New Roman" w:cs="Times New Roman"/>
                <w:b/>
                <w:bCs/>
                <w:sz w:val="24"/>
                <w:szCs w:val="24"/>
              </w:rPr>
            </w:pPr>
            <w:r w:rsidRPr="001F252C">
              <w:rPr>
                <w:rFonts w:ascii="Times New Roman" w:hAnsi="Times New Roman" w:cs="Times New Roman"/>
                <w:b/>
                <w:sz w:val="24"/>
                <w:szCs w:val="24"/>
                <w:lang w:eastAsia="sq-AL"/>
              </w:rPr>
              <w:t>Otpadna vozila</w:t>
            </w:r>
          </w:p>
        </w:tc>
      </w:tr>
      <w:tr w:rsidR="001802A5" w:rsidRPr="001F252C" w:rsidTr="00EC311E">
        <w:trPr>
          <w:trHeight w:val="1123"/>
        </w:trPr>
        <w:tc>
          <w:tcPr>
            <w:tcW w:w="1667" w:type="pct"/>
            <w:shd w:val="clear" w:color="auto" w:fill="auto"/>
          </w:tcPr>
          <w:p w:rsidR="001802A5" w:rsidRPr="001F252C" w:rsidRDefault="001802A5" w:rsidP="004114EA">
            <w:pPr>
              <w:spacing w:before="120" w:after="120"/>
              <w:jc w:val="both"/>
              <w:rPr>
                <w:rFonts w:ascii="Times New Roman" w:hAnsi="Times New Roman" w:cs="Times New Roman"/>
                <w:sz w:val="24"/>
                <w:szCs w:val="24"/>
                <w:lang w:val="de-DE" w:eastAsia="sq-AL"/>
              </w:rPr>
            </w:pPr>
            <w:r w:rsidRPr="001F252C">
              <w:rPr>
                <w:rFonts w:ascii="Times New Roman" w:hAnsi="Times New Roman" w:cs="Times New Roman"/>
                <w:sz w:val="24"/>
                <w:szCs w:val="24"/>
                <w:lang w:val="de-DE" w:eastAsia="sq-AL"/>
              </w:rPr>
              <w:t>1. Automjetet te cilat janë jashtë përdorimit duhet të asgjësohen dhe menaxhohen nga subjektet juridike të autorizuara nga Ministria përgjegjëse për ambient.</w:t>
            </w:r>
          </w:p>
        </w:tc>
        <w:tc>
          <w:tcPr>
            <w:tcW w:w="1699" w:type="pct"/>
          </w:tcPr>
          <w:p w:rsidR="001802A5" w:rsidRPr="00DA49AA" w:rsidRDefault="001802A5" w:rsidP="00E37599">
            <w:pPr>
              <w:spacing w:before="120" w:after="120"/>
              <w:jc w:val="both"/>
              <w:rPr>
                <w:rFonts w:ascii="Times New Roman" w:hAnsi="Times New Roman" w:cs="Times New Roman"/>
                <w:sz w:val="24"/>
                <w:szCs w:val="24"/>
                <w:lang w:val="de-DE" w:eastAsia="sq-AL"/>
              </w:rPr>
            </w:pPr>
            <w:r w:rsidRPr="00DA49AA">
              <w:rPr>
                <w:rFonts w:ascii="Times New Roman" w:hAnsi="Times New Roman" w:cs="Times New Roman"/>
                <w:sz w:val="24"/>
                <w:szCs w:val="24"/>
                <w:lang w:val="de-DE" w:eastAsia="sq-AL"/>
              </w:rPr>
              <w:t xml:space="preserve">1. End of life vehicles shall be destroyed and managed by the legal persons authorized by the responsible Ministry for environment </w:t>
            </w:r>
          </w:p>
        </w:tc>
        <w:tc>
          <w:tcPr>
            <w:tcW w:w="1634" w:type="pct"/>
          </w:tcPr>
          <w:p w:rsidR="001802A5" w:rsidRPr="00DA49AA" w:rsidRDefault="001802A5" w:rsidP="00C071AD">
            <w:pPr>
              <w:spacing w:before="120" w:after="120"/>
              <w:jc w:val="both"/>
              <w:rPr>
                <w:rFonts w:ascii="Times New Roman" w:hAnsi="Times New Roman" w:cs="Times New Roman"/>
                <w:sz w:val="24"/>
                <w:szCs w:val="24"/>
                <w:lang w:val="de-DE" w:eastAsia="sq-AL"/>
              </w:rPr>
            </w:pPr>
            <w:r w:rsidRPr="00DA49AA">
              <w:rPr>
                <w:rFonts w:ascii="Times New Roman" w:hAnsi="Times New Roman" w:cs="Times New Roman"/>
                <w:sz w:val="24"/>
                <w:szCs w:val="24"/>
                <w:lang w:val="de-DE" w:eastAsia="sq-AL"/>
              </w:rPr>
              <w:t>1. Otpadna vozila upravlja pravna osoba koje je ovlastilo nadležni organ.</w:t>
            </w:r>
          </w:p>
        </w:tc>
      </w:tr>
      <w:tr w:rsidR="001802A5" w:rsidRPr="001F252C" w:rsidTr="00EC311E">
        <w:trPr>
          <w:trHeight w:val="1123"/>
        </w:trPr>
        <w:tc>
          <w:tcPr>
            <w:tcW w:w="1667" w:type="pct"/>
            <w:shd w:val="clear" w:color="auto" w:fill="auto"/>
          </w:tcPr>
          <w:p w:rsidR="001802A5" w:rsidRPr="001F252C" w:rsidRDefault="001802A5" w:rsidP="00F64CA8">
            <w:pPr>
              <w:spacing w:before="120" w:after="120"/>
              <w:jc w:val="both"/>
              <w:rPr>
                <w:rFonts w:ascii="Times New Roman" w:hAnsi="Times New Roman" w:cs="Times New Roman"/>
                <w:sz w:val="24"/>
                <w:szCs w:val="24"/>
                <w:lang w:val="de-DE" w:eastAsia="sq-AL"/>
              </w:rPr>
            </w:pPr>
            <w:r w:rsidRPr="001F252C">
              <w:rPr>
                <w:rFonts w:ascii="Times New Roman" w:hAnsi="Times New Roman" w:cs="Times New Roman"/>
                <w:sz w:val="24"/>
                <w:szCs w:val="24"/>
                <w:lang w:val="de-DE" w:eastAsia="sq-AL"/>
              </w:rPr>
              <w:t>2.Parandalimi, grumbullimi, perdorimi i serishem, riciklimi i automjeteve jashte perdorimit do te percaktohen me akt nenligjor. nga Ministria përgjegjëse për ambient.</w:t>
            </w:r>
          </w:p>
        </w:tc>
        <w:tc>
          <w:tcPr>
            <w:tcW w:w="1699" w:type="pct"/>
          </w:tcPr>
          <w:p w:rsidR="001802A5" w:rsidRPr="00DA49AA" w:rsidRDefault="001802A5" w:rsidP="00C071AD">
            <w:pPr>
              <w:spacing w:before="120" w:after="120"/>
              <w:jc w:val="both"/>
              <w:rPr>
                <w:rFonts w:ascii="Times New Roman" w:hAnsi="Times New Roman" w:cs="Times New Roman"/>
                <w:sz w:val="24"/>
                <w:szCs w:val="24"/>
                <w:lang w:val="de-DE" w:eastAsia="sq-AL"/>
              </w:rPr>
            </w:pPr>
            <w:r w:rsidRPr="00DA49AA">
              <w:rPr>
                <w:rFonts w:ascii="Times New Roman" w:hAnsi="Times New Roman" w:cs="Times New Roman"/>
                <w:sz w:val="24"/>
                <w:szCs w:val="24"/>
                <w:lang w:val="de-DE" w:eastAsia="sq-AL"/>
              </w:rPr>
              <w:t>2. Prevention, collection, reuse, recycling and recovery of end of life vehicles will be determined by sub legal act issUed by relevant Ministry of Evironment.</w:t>
            </w:r>
          </w:p>
        </w:tc>
        <w:tc>
          <w:tcPr>
            <w:tcW w:w="1634" w:type="pct"/>
          </w:tcPr>
          <w:p w:rsidR="001802A5" w:rsidRPr="00DA49AA" w:rsidRDefault="001802A5" w:rsidP="00C071AD">
            <w:pPr>
              <w:spacing w:before="120" w:after="120"/>
              <w:jc w:val="both"/>
              <w:rPr>
                <w:rFonts w:ascii="Times New Roman" w:hAnsi="Times New Roman" w:cs="Times New Roman"/>
                <w:sz w:val="24"/>
                <w:szCs w:val="24"/>
                <w:lang w:val="de-DE" w:eastAsia="sq-AL"/>
              </w:rPr>
            </w:pPr>
            <w:r w:rsidRPr="00DA49AA">
              <w:rPr>
                <w:rFonts w:ascii="Times New Roman" w:hAnsi="Times New Roman" w:cs="Times New Roman"/>
                <w:sz w:val="24"/>
                <w:szCs w:val="24"/>
                <w:lang w:val="de-DE" w:eastAsia="sq-AL"/>
              </w:rPr>
              <w:t>2.Sprečavanje, sakupljanje, obrada, te ponovna uporaba i oporaba i komponente određuje podzakonskim aktima  Ministarstvo.</w:t>
            </w:r>
          </w:p>
        </w:tc>
      </w:tr>
      <w:tr w:rsidR="001802A5" w:rsidRPr="001F252C" w:rsidTr="00EC311E">
        <w:trPr>
          <w:trHeight w:val="1123"/>
        </w:trPr>
        <w:tc>
          <w:tcPr>
            <w:tcW w:w="1667" w:type="pct"/>
            <w:shd w:val="clear" w:color="auto" w:fill="auto"/>
          </w:tcPr>
          <w:p w:rsidR="001802A5" w:rsidRPr="001F252C" w:rsidRDefault="001802A5" w:rsidP="00C071AD">
            <w:pPr>
              <w:spacing w:before="120" w:after="120"/>
              <w:jc w:val="center"/>
              <w:rPr>
                <w:rFonts w:ascii="Times New Roman" w:hAnsi="Times New Roman" w:cs="Times New Roman"/>
                <w:b/>
                <w:bCs/>
                <w:sz w:val="24"/>
                <w:szCs w:val="24"/>
                <w:lang w:val="de-DE"/>
              </w:rPr>
            </w:pPr>
            <w:r w:rsidRPr="001F252C">
              <w:rPr>
                <w:rFonts w:ascii="Times New Roman" w:hAnsi="Times New Roman" w:cs="Times New Roman"/>
                <w:b/>
                <w:bCs/>
                <w:sz w:val="24"/>
                <w:szCs w:val="24"/>
                <w:lang w:val="de-DE"/>
              </w:rPr>
              <w:t xml:space="preserve">Neni </w:t>
            </w:r>
            <w:r w:rsidRPr="001F252C">
              <w:rPr>
                <w:rFonts w:ascii="Times New Roman" w:hAnsi="Times New Roman" w:cs="Times New Roman"/>
                <w:b/>
                <w:bCs/>
                <w:sz w:val="24"/>
                <w:szCs w:val="24"/>
                <w:lang w:val="en-GB" w:eastAsia="sq-AL"/>
              </w:rPr>
              <w:t>117</w:t>
            </w:r>
          </w:p>
          <w:p w:rsidR="001802A5" w:rsidRPr="001F252C" w:rsidRDefault="001802A5" w:rsidP="00C071AD">
            <w:pPr>
              <w:spacing w:before="120" w:after="120"/>
              <w:jc w:val="center"/>
              <w:rPr>
                <w:rFonts w:ascii="Times New Roman" w:hAnsi="Times New Roman" w:cs="Times New Roman"/>
                <w:b/>
                <w:bCs/>
                <w:sz w:val="24"/>
                <w:szCs w:val="24"/>
                <w:lang w:val="de-DE"/>
              </w:rPr>
            </w:pPr>
            <w:r w:rsidRPr="001F252C">
              <w:rPr>
                <w:rFonts w:ascii="Times New Roman" w:hAnsi="Times New Roman" w:cs="Times New Roman"/>
                <w:b/>
                <w:bCs/>
                <w:sz w:val="24"/>
                <w:szCs w:val="24"/>
                <w:lang w:val="de-DE"/>
              </w:rPr>
              <w:t xml:space="preserve">Parandalimi </w:t>
            </w:r>
          </w:p>
        </w:tc>
        <w:tc>
          <w:tcPr>
            <w:tcW w:w="1699" w:type="pct"/>
          </w:tcPr>
          <w:p w:rsidR="001802A5" w:rsidRPr="001F252C" w:rsidRDefault="001802A5" w:rsidP="00C071AD">
            <w:pPr>
              <w:spacing w:before="120" w:after="120"/>
              <w:jc w:val="center"/>
              <w:rPr>
                <w:rFonts w:ascii="Times New Roman" w:hAnsi="Times New Roman" w:cs="Times New Roman"/>
                <w:b/>
                <w:bCs/>
                <w:sz w:val="24"/>
                <w:szCs w:val="24"/>
                <w:lang w:val="en-GB" w:eastAsia="sq-AL"/>
              </w:rPr>
            </w:pPr>
            <w:r w:rsidRPr="001F252C">
              <w:rPr>
                <w:rFonts w:ascii="Times New Roman" w:hAnsi="Times New Roman" w:cs="Times New Roman"/>
                <w:b/>
                <w:bCs/>
                <w:sz w:val="24"/>
                <w:szCs w:val="24"/>
                <w:lang w:val="en-GB" w:eastAsia="sq-AL"/>
              </w:rPr>
              <w:t>Article 117</w:t>
            </w:r>
          </w:p>
          <w:p w:rsidR="001802A5" w:rsidRPr="001F252C" w:rsidRDefault="001802A5" w:rsidP="00C071AD">
            <w:pPr>
              <w:spacing w:before="120" w:after="120"/>
              <w:jc w:val="center"/>
              <w:rPr>
                <w:rFonts w:ascii="Times New Roman" w:hAnsi="Times New Roman" w:cs="Times New Roman"/>
                <w:b/>
                <w:bCs/>
                <w:sz w:val="24"/>
                <w:szCs w:val="24"/>
              </w:rPr>
            </w:pPr>
            <w:r w:rsidRPr="001F252C">
              <w:rPr>
                <w:rFonts w:ascii="Times New Roman" w:hAnsi="Times New Roman" w:cs="Times New Roman"/>
                <w:b/>
                <w:bCs/>
                <w:sz w:val="24"/>
                <w:szCs w:val="24"/>
              </w:rPr>
              <w:t>Preventation</w:t>
            </w:r>
          </w:p>
        </w:tc>
        <w:tc>
          <w:tcPr>
            <w:tcW w:w="1634" w:type="pct"/>
          </w:tcPr>
          <w:p w:rsidR="001802A5" w:rsidRPr="001F252C" w:rsidRDefault="001802A5" w:rsidP="00C071AD">
            <w:pPr>
              <w:spacing w:before="120" w:after="120"/>
              <w:jc w:val="center"/>
              <w:rPr>
                <w:rFonts w:ascii="Times New Roman" w:hAnsi="Times New Roman" w:cs="Times New Roman"/>
                <w:b/>
                <w:bCs/>
                <w:sz w:val="24"/>
                <w:szCs w:val="24"/>
                <w:lang w:val="en-GB" w:eastAsia="sq-AL"/>
              </w:rPr>
            </w:pPr>
            <w:r w:rsidRPr="001F252C">
              <w:rPr>
                <w:rFonts w:ascii="Times New Roman" w:hAnsi="Times New Roman" w:cs="Times New Roman"/>
                <w:b/>
                <w:bCs/>
                <w:sz w:val="24"/>
                <w:szCs w:val="24"/>
                <w:lang w:val="en-GB" w:eastAsia="sq-AL"/>
              </w:rPr>
              <w:t>Član 117</w:t>
            </w:r>
          </w:p>
          <w:p w:rsidR="001802A5" w:rsidRPr="001F252C" w:rsidRDefault="001802A5"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Sprečavanje</w:t>
            </w:r>
          </w:p>
        </w:tc>
      </w:tr>
      <w:tr w:rsidR="001802A5" w:rsidRPr="001F252C" w:rsidTr="008145CB">
        <w:trPr>
          <w:trHeight w:val="680"/>
        </w:trPr>
        <w:tc>
          <w:tcPr>
            <w:tcW w:w="1667" w:type="pct"/>
            <w:shd w:val="clear" w:color="auto" w:fill="auto"/>
          </w:tcPr>
          <w:p w:rsidR="001802A5" w:rsidRPr="001F252C" w:rsidRDefault="001802A5" w:rsidP="00C071AD">
            <w:pPr>
              <w:spacing w:before="120" w:after="120"/>
              <w:jc w:val="both"/>
              <w:rPr>
                <w:rFonts w:ascii="Times New Roman" w:hAnsi="Times New Roman" w:cs="Times New Roman"/>
                <w:bCs/>
                <w:sz w:val="24"/>
                <w:szCs w:val="24"/>
                <w:lang w:val="de-DE"/>
              </w:rPr>
            </w:pPr>
            <w:r w:rsidRPr="001F252C">
              <w:rPr>
                <w:rFonts w:ascii="Times New Roman" w:hAnsi="Times New Roman" w:cs="Times New Roman"/>
                <w:bCs/>
                <w:sz w:val="24"/>
                <w:szCs w:val="24"/>
                <w:lang w:val="de-DE"/>
              </w:rPr>
              <w:t>1. Në parandalimin e mbetjeve të automjeteve jashtë përdorimit duhet që:</w:t>
            </w:r>
          </w:p>
        </w:tc>
        <w:tc>
          <w:tcPr>
            <w:tcW w:w="1699" w:type="pct"/>
          </w:tcPr>
          <w:p w:rsidR="001802A5" w:rsidRPr="001F252C" w:rsidRDefault="001802A5" w:rsidP="00DA49AA">
            <w:pPr>
              <w:spacing w:before="120" w:after="120"/>
              <w:rPr>
                <w:rFonts w:ascii="Times New Roman" w:hAnsi="Times New Roman" w:cs="Times New Roman"/>
                <w:bCs/>
                <w:sz w:val="24"/>
                <w:szCs w:val="24"/>
              </w:rPr>
            </w:pPr>
            <w:r w:rsidRPr="001F252C">
              <w:rPr>
                <w:rFonts w:ascii="Times New Roman" w:hAnsi="Times New Roman" w:cs="Times New Roman"/>
                <w:b/>
                <w:bCs/>
                <w:sz w:val="24"/>
                <w:szCs w:val="24"/>
              </w:rPr>
              <w:t xml:space="preserve">1. </w:t>
            </w:r>
            <w:r w:rsidRPr="001F252C">
              <w:rPr>
                <w:rFonts w:ascii="Times New Roman" w:hAnsi="Times New Roman" w:cs="Times New Roman"/>
                <w:bCs/>
                <w:sz w:val="24"/>
                <w:szCs w:val="24"/>
              </w:rPr>
              <w:t>In the prevention of waste of the vehicles out of use shall:</w:t>
            </w:r>
          </w:p>
        </w:tc>
        <w:tc>
          <w:tcPr>
            <w:tcW w:w="1634" w:type="pct"/>
          </w:tcPr>
          <w:p w:rsidR="001802A5" w:rsidRPr="001F252C" w:rsidRDefault="001802A5" w:rsidP="00C071AD">
            <w:pPr>
              <w:spacing w:before="120" w:after="120"/>
              <w:jc w:val="both"/>
              <w:rPr>
                <w:rFonts w:ascii="Times New Roman" w:hAnsi="Times New Roman" w:cs="Times New Roman"/>
                <w:bCs/>
                <w:sz w:val="24"/>
                <w:szCs w:val="24"/>
              </w:rPr>
            </w:pPr>
            <w:r w:rsidRPr="001F252C">
              <w:rPr>
                <w:rFonts w:ascii="Times New Roman" w:hAnsi="Times New Roman" w:cs="Times New Roman"/>
                <w:bCs/>
                <w:sz w:val="24"/>
                <w:szCs w:val="24"/>
              </w:rPr>
              <w:t>1.</w:t>
            </w:r>
            <w:r>
              <w:rPr>
                <w:rFonts w:ascii="Times New Roman" w:hAnsi="Times New Roman" w:cs="Times New Roman"/>
                <w:bCs/>
                <w:sz w:val="24"/>
                <w:szCs w:val="24"/>
              </w:rPr>
              <w:t xml:space="preserve"> </w:t>
            </w:r>
            <w:r w:rsidRPr="001F252C">
              <w:rPr>
                <w:rFonts w:ascii="Times New Roman" w:hAnsi="Times New Roman" w:cs="Times New Roman"/>
                <w:bCs/>
                <w:sz w:val="24"/>
                <w:szCs w:val="24"/>
              </w:rPr>
              <w:t xml:space="preserve">S ciljem promicanja sprečavanja otpada treba: </w:t>
            </w:r>
          </w:p>
        </w:tc>
      </w:tr>
      <w:tr w:rsidR="001802A5" w:rsidRPr="001F252C" w:rsidTr="008145CB">
        <w:trPr>
          <w:trHeight w:val="340"/>
        </w:trPr>
        <w:tc>
          <w:tcPr>
            <w:tcW w:w="1667" w:type="pct"/>
            <w:shd w:val="clear" w:color="auto" w:fill="auto"/>
          </w:tcPr>
          <w:p w:rsidR="001802A5" w:rsidRPr="001F252C" w:rsidRDefault="001802A5" w:rsidP="00DA49AA">
            <w:pPr>
              <w:spacing w:before="120" w:after="120"/>
              <w:ind w:left="284"/>
              <w:jc w:val="both"/>
              <w:rPr>
                <w:rFonts w:ascii="Times New Roman" w:hAnsi="Times New Roman" w:cs="Times New Roman"/>
                <w:bCs/>
                <w:sz w:val="24"/>
                <w:szCs w:val="24"/>
              </w:rPr>
            </w:pPr>
            <w:r w:rsidRPr="001F252C">
              <w:rPr>
                <w:rFonts w:ascii="Times New Roman" w:hAnsi="Times New Roman" w:cs="Times New Roman"/>
                <w:bCs/>
                <w:sz w:val="24"/>
                <w:szCs w:val="24"/>
              </w:rPr>
              <w:t>1.1</w:t>
            </w:r>
            <w:r w:rsidRPr="001F252C">
              <w:rPr>
                <w:rFonts w:ascii="Times New Roman" w:hAnsi="Times New Roman" w:cs="Times New Roman"/>
                <w:sz w:val="24"/>
                <w:szCs w:val="24"/>
              </w:rPr>
              <w:t xml:space="preserve"> Prodhuesit e automjeteve</w:t>
            </w:r>
            <w:r w:rsidR="003203FD">
              <w:rPr>
                <w:rFonts w:ascii="Times New Roman" w:hAnsi="Times New Roman" w:cs="Times New Roman"/>
                <w:sz w:val="24"/>
                <w:szCs w:val="24"/>
              </w:rPr>
              <w:t xml:space="preserve">, në bashkëpunim me prodhuesit e materialeve dhe pajisjeve, </w:t>
            </w:r>
            <w:r w:rsidRPr="001F252C">
              <w:rPr>
                <w:rFonts w:ascii="Times New Roman" w:hAnsi="Times New Roman" w:cs="Times New Roman"/>
                <w:sz w:val="24"/>
                <w:szCs w:val="24"/>
              </w:rPr>
              <w:t>të kufizojne përdorimin e substancave të rrezikshme në automjete dhe të zvogëlojne  ato sa më shumë qe të jetë e mundur nga konceptimi i automjetit metutje, në mënyrë që të parandalohet lirimi i tyre në mjedis, të bëjë riciklimin më te lehtë, dhe të shmangë nevojën për shkatërrimin e mbetjeve të rrezikshme;</w:t>
            </w:r>
          </w:p>
        </w:tc>
        <w:tc>
          <w:tcPr>
            <w:tcW w:w="1699" w:type="pct"/>
          </w:tcPr>
          <w:p w:rsidR="001802A5" w:rsidRPr="001F252C" w:rsidRDefault="001802A5" w:rsidP="00DA49AA">
            <w:pPr>
              <w:spacing w:before="120" w:after="120"/>
              <w:ind w:left="284"/>
              <w:jc w:val="both"/>
              <w:rPr>
                <w:rFonts w:ascii="Times New Roman" w:hAnsi="Times New Roman" w:cs="Times New Roman"/>
                <w:b/>
                <w:bCs/>
                <w:sz w:val="24"/>
                <w:szCs w:val="24"/>
              </w:rPr>
            </w:pPr>
            <w:r w:rsidRPr="001F252C">
              <w:rPr>
                <w:rFonts w:ascii="Times New Roman" w:hAnsi="Times New Roman" w:cs="Times New Roman"/>
                <w:bCs/>
                <w:sz w:val="24"/>
                <w:szCs w:val="24"/>
              </w:rPr>
              <w:t>1.1 Vehicle manufacturers, in liaison with material and equipment manufacturers, to limit the use of hazardous substances in vehicles and to reduce them as far as possible from the conception of the vehicle onwards, so as in particular to prevent their release into the environment make recycling easier, and avoid the need to dispose of hazardous waste.</w:t>
            </w:r>
          </w:p>
        </w:tc>
        <w:tc>
          <w:tcPr>
            <w:tcW w:w="1634" w:type="pct"/>
          </w:tcPr>
          <w:p w:rsidR="001802A5" w:rsidRPr="001F252C" w:rsidRDefault="001802A5" w:rsidP="00DA49AA">
            <w:pPr>
              <w:spacing w:before="120" w:after="120"/>
              <w:ind w:left="284"/>
              <w:jc w:val="both"/>
              <w:rPr>
                <w:rFonts w:ascii="Times New Roman" w:hAnsi="Times New Roman" w:cs="Times New Roman"/>
                <w:bCs/>
                <w:sz w:val="24"/>
                <w:szCs w:val="24"/>
              </w:rPr>
            </w:pPr>
            <w:r w:rsidRPr="001F252C">
              <w:rPr>
                <w:rFonts w:ascii="Times New Roman" w:hAnsi="Times New Roman" w:cs="Times New Roman"/>
                <w:bCs/>
                <w:sz w:val="24"/>
                <w:szCs w:val="24"/>
              </w:rPr>
              <w:t>1.1. proizvođače vozila, zajedno s proizvođačima materijala i opreme, da ograniče uporabu opasnih tvari u vozilima te da maksimalno smanje njihovu uporabu od faze ideje nadalje, kako bi posebno spriječili njihovo ispuštanje u okoliš, olakšali recikliranje, te izbjegli potrebu zbrinjavanja opasnog otpada;</w:t>
            </w:r>
          </w:p>
        </w:tc>
      </w:tr>
      <w:tr w:rsidR="001802A5" w:rsidRPr="001F252C" w:rsidTr="008145CB">
        <w:trPr>
          <w:trHeight w:val="340"/>
        </w:trPr>
        <w:tc>
          <w:tcPr>
            <w:tcW w:w="1667" w:type="pct"/>
            <w:shd w:val="clear" w:color="auto" w:fill="auto"/>
          </w:tcPr>
          <w:p w:rsidR="001802A5" w:rsidRPr="001F252C" w:rsidRDefault="001802A5" w:rsidP="003203FD">
            <w:pPr>
              <w:spacing w:before="120" w:after="120"/>
              <w:ind w:left="284"/>
              <w:jc w:val="both"/>
              <w:rPr>
                <w:rFonts w:ascii="Times New Roman" w:hAnsi="Times New Roman" w:cs="Times New Roman"/>
                <w:bCs/>
                <w:sz w:val="24"/>
                <w:szCs w:val="24"/>
              </w:rPr>
            </w:pPr>
            <w:r w:rsidRPr="001F252C">
              <w:rPr>
                <w:rFonts w:ascii="Times New Roman" w:hAnsi="Times New Roman" w:cs="Times New Roman"/>
                <w:bCs/>
                <w:sz w:val="24"/>
                <w:szCs w:val="24"/>
              </w:rPr>
              <w:t>1.2.</w:t>
            </w:r>
            <w:r w:rsidR="003203FD">
              <w:rPr>
                <w:rFonts w:ascii="Times New Roman" w:hAnsi="Times New Roman" w:cs="Times New Roman"/>
                <w:bCs/>
                <w:sz w:val="24"/>
                <w:szCs w:val="24"/>
              </w:rPr>
              <w:t xml:space="preserve"> P</w:t>
            </w:r>
            <w:r w:rsidRPr="001F252C">
              <w:rPr>
                <w:rFonts w:ascii="Times New Roman" w:hAnsi="Times New Roman" w:cs="Times New Roman"/>
                <w:bCs/>
                <w:sz w:val="24"/>
                <w:szCs w:val="24"/>
              </w:rPr>
              <w:t xml:space="preserve">rojektimin dhe prodhimin e mjeteve të </w:t>
            </w:r>
            <w:r w:rsidRPr="001F252C">
              <w:rPr>
                <w:rFonts w:ascii="Times New Roman" w:hAnsi="Times New Roman" w:cs="Times New Roman"/>
                <w:bCs/>
                <w:sz w:val="24"/>
                <w:szCs w:val="24"/>
              </w:rPr>
              <w:lastRenderedPageBreak/>
              <w:t>reja të cilat marrin në konsideratë të plotë dhe lehtësojnë çmontimin, ripërdorimin dhe rikuperimin, në veçanti riciklimin e automjeteve jashte perdorimit , komponentët dge materialet e tyre;</w:t>
            </w:r>
          </w:p>
        </w:tc>
        <w:tc>
          <w:tcPr>
            <w:tcW w:w="1699" w:type="pct"/>
          </w:tcPr>
          <w:p w:rsidR="001802A5" w:rsidRPr="00DA49AA" w:rsidRDefault="001802A5" w:rsidP="00DA49AA">
            <w:pPr>
              <w:spacing w:before="120" w:after="120"/>
              <w:ind w:left="284"/>
              <w:jc w:val="both"/>
              <w:rPr>
                <w:rFonts w:ascii="Times New Roman" w:hAnsi="Times New Roman" w:cs="Times New Roman"/>
                <w:bCs/>
                <w:sz w:val="24"/>
                <w:szCs w:val="24"/>
              </w:rPr>
            </w:pPr>
            <w:r w:rsidRPr="001F252C">
              <w:rPr>
                <w:rFonts w:ascii="Times New Roman" w:hAnsi="Times New Roman" w:cs="Times New Roman"/>
                <w:bCs/>
                <w:sz w:val="24"/>
                <w:szCs w:val="24"/>
              </w:rPr>
              <w:lastRenderedPageBreak/>
              <w:t xml:space="preserve">1.2. </w:t>
            </w:r>
            <w:r w:rsidRPr="00DA49AA">
              <w:rPr>
                <w:rFonts w:ascii="Times New Roman" w:hAnsi="Times New Roman" w:cs="Times New Roman"/>
                <w:bCs/>
                <w:sz w:val="24"/>
                <w:szCs w:val="24"/>
              </w:rPr>
              <w:t xml:space="preserve">the design and production of new vehicles </w:t>
            </w:r>
            <w:r w:rsidRPr="00DA49AA">
              <w:rPr>
                <w:rFonts w:ascii="Times New Roman" w:hAnsi="Times New Roman" w:cs="Times New Roman"/>
                <w:bCs/>
                <w:sz w:val="24"/>
                <w:szCs w:val="24"/>
              </w:rPr>
              <w:lastRenderedPageBreak/>
              <w:t>which take into full account and facilitate the dismantling, reuse and recovery, in particular the recycling, of end-of life vehicles, their components and materials</w:t>
            </w:r>
            <w:r w:rsidR="00CF2456">
              <w:rPr>
                <w:rFonts w:ascii="Times New Roman" w:hAnsi="Times New Roman" w:cs="Times New Roman"/>
                <w:bCs/>
                <w:sz w:val="24"/>
                <w:szCs w:val="24"/>
              </w:rPr>
              <w:t>.</w:t>
            </w:r>
          </w:p>
        </w:tc>
        <w:tc>
          <w:tcPr>
            <w:tcW w:w="1634" w:type="pct"/>
          </w:tcPr>
          <w:p w:rsidR="001802A5" w:rsidRPr="001F252C" w:rsidRDefault="001802A5" w:rsidP="00DA49AA">
            <w:pPr>
              <w:spacing w:before="120" w:after="120"/>
              <w:ind w:left="284"/>
              <w:jc w:val="both"/>
              <w:rPr>
                <w:rFonts w:ascii="Times New Roman" w:hAnsi="Times New Roman" w:cs="Times New Roman"/>
                <w:bCs/>
                <w:sz w:val="24"/>
                <w:szCs w:val="24"/>
              </w:rPr>
            </w:pPr>
            <w:r w:rsidRPr="001F252C">
              <w:rPr>
                <w:rFonts w:ascii="Times New Roman" w:hAnsi="Times New Roman" w:cs="Times New Roman"/>
                <w:bCs/>
                <w:sz w:val="24"/>
                <w:szCs w:val="24"/>
              </w:rPr>
              <w:lastRenderedPageBreak/>
              <w:t xml:space="preserve">1.2. konstrukciju i proizvodnju novih vozila </w:t>
            </w:r>
            <w:r w:rsidRPr="001F252C">
              <w:rPr>
                <w:rFonts w:ascii="Times New Roman" w:hAnsi="Times New Roman" w:cs="Times New Roman"/>
                <w:bCs/>
                <w:sz w:val="24"/>
                <w:szCs w:val="24"/>
              </w:rPr>
              <w:lastRenderedPageBreak/>
              <w:t>u kojima se u potpunosti vodi računa i omogućuje lakše rastavljanje, ponovna uporaba i oporaba, a posebno recikliranje, otpadnih vozila i u njih ugrađenih komponenata i materijala;</w:t>
            </w:r>
          </w:p>
        </w:tc>
      </w:tr>
      <w:tr w:rsidR="001802A5" w:rsidRPr="001F252C" w:rsidTr="00EC311E">
        <w:trPr>
          <w:trHeight w:val="1123"/>
        </w:trPr>
        <w:tc>
          <w:tcPr>
            <w:tcW w:w="1667" w:type="pct"/>
            <w:shd w:val="clear" w:color="auto" w:fill="auto"/>
          </w:tcPr>
          <w:p w:rsidR="001802A5" w:rsidRPr="001F252C" w:rsidRDefault="001802A5" w:rsidP="003203FD">
            <w:pPr>
              <w:spacing w:before="120" w:after="120"/>
              <w:ind w:left="284"/>
              <w:jc w:val="both"/>
              <w:rPr>
                <w:rFonts w:ascii="Times New Roman" w:hAnsi="Times New Roman" w:cs="Times New Roman"/>
                <w:bCs/>
                <w:sz w:val="24"/>
                <w:szCs w:val="24"/>
              </w:rPr>
            </w:pPr>
            <w:r w:rsidRPr="001F252C">
              <w:rPr>
                <w:rFonts w:ascii="Times New Roman" w:hAnsi="Times New Roman" w:cs="Times New Roman"/>
                <w:bCs/>
                <w:sz w:val="24"/>
                <w:szCs w:val="24"/>
              </w:rPr>
              <w:lastRenderedPageBreak/>
              <w:t xml:space="preserve">1.3. </w:t>
            </w:r>
            <w:r w:rsidR="003203FD">
              <w:rPr>
                <w:rFonts w:ascii="Times New Roman" w:hAnsi="Times New Roman" w:cs="Times New Roman"/>
                <w:bCs/>
                <w:sz w:val="24"/>
                <w:szCs w:val="24"/>
              </w:rPr>
              <w:t>P</w:t>
            </w:r>
            <w:r w:rsidRPr="001F252C">
              <w:rPr>
                <w:rFonts w:ascii="Times New Roman" w:hAnsi="Times New Roman" w:cs="Times New Roman"/>
                <w:bCs/>
                <w:sz w:val="24"/>
                <w:szCs w:val="24"/>
              </w:rPr>
              <w:t xml:space="preserve">rodhuesit e automjeteve, në bashkëpunim me prodhuesit e materialeve dhe pajisjeve, të integrojne një sasi të lartë të materialit të ricikluar në automjete dhe produkte të tjera, në mënyrë qe te zhvillohen </w:t>
            </w:r>
            <w:r>
              <w:rPr>
                <w:rFonts w:ascii="Times New Roman" w:hAnsi="Times New Roman" w:cs="Times New Roman"/>
                <w:bCs/>
                <w:sz w:val="24"/>
                <w:szCs w:val="24"/>
              </w:rPr>
              <w:t>tregjet për materiale të riciklu</w:t>
            </w:r>
            <w:r w:rsidRPr="001F252C">
              <w:rPr>
                <w:rFonts w:ascii="Times New Roman" w:hAnsi="Times New Roman" w:cs="Times New Roman"/>
                <w:bCs/>
                <w:sz w:val="24"/>
                <w:szCs w:val="24"/>
              </w:rPr>
              <w:t>eshme;</w:t>
            </w:r>
          </w:p>
        </w:tc>
        <w:tc>
          <w:tcPr>
            <w:tcW w:w="1699" w:type="pct"/>
          </w:tcPr>
          <w:p w:rsidR="001802A5" w:rsidRPr="00DA49AA" w:rsidRDefault="001802A5" w:rsidP="00DA49AA">
            <w:pPr>
              <w:spacing w:before="120" w:after="120"/>
              <w:ind w:left="284"/>
              <w:jc w:val="both"/>
              <w:rPr>
                <w:rFonts w:ascii="Times New Roman" w:hAnsi="Times New Roman" w:cs="Times New Roman"/>
                <w:bCs/>
                <w:sz w:val="24"/>
                <w:szCs w:val="24"/>
              </w:rPr>
            </w:pPr>
            <w:r w:rsidRPr="001F252C">
              <w:rPr>
                <w:rFonts w:ascii="Times New Roman" w:hAnsi="Times New Roman" w:cs="Times New Roman"/>
                <w:bCs/>
                <w:sz w:val="24"/>
                <w:szCs w:val="24"/>
              </w:rPr>
              <w:t>1.3.</w:t>
            </w:r>
            <w:r w:rsidRPr="00DA49AA">
              <w:rPr>
                <w:rFonts w:ascii="Times New Roman" w:hAnsi="Times New Roman" w:cs="Times New Roman"/>
                <w:bCs/>
                <w:sz w:val="24"/>
                <w:szCs w:val="24"/>
              </w:rPr>
              <w:t xml:space="preserve"> </w:t>
            </w:r>
            <w:proofErr w:type="gramStart"/>
            <w:r w:rsidRPr="00DA49AA">
              <w:rPr>
                <w:rFonts w:ascii="Times New Roman" w:hAnsi="Times New Roman" w:cs="Times New Roman"/>
                <w:bCs/>
                <w:sz w:val="24"/>
                <w:szCs w:val="24"/>
              </w:rPr>
              <w:t>vehicle</w:t>
            </w:r>
            <w:proofErr w:type="gramEnd"/>
            <w:r w:rsidRPr="00DA49AA">
              <w:rPr>
                <w:rFonts w:ascii="Times New Roman" w:hAnsi="Times New Roman" w:cs="Times New Roman"/>
                <w:bCs/>
                <w:sz w:val="24"/>
                <w:szCs w:val="24"/>
              </w:rPr>
              <w:t xml:space="preserve"> manufacturers, in liaison with material and equipment manufacturers, to integrate an increasing quantity of recycled material in vehicles and other products, in order to develop the markets for recycled materials.</w:t>
            </w:r>
          </w:p>
        </w:tc>
        <w:tc>
          <w:tcPr>
            <w:tcW w:w="1634" w:type="pct"/>
          </w:tcPr>
          <w:p w:rsidR="001802A5" w:rsidRPr="001F252C" w:rsidRDefault="001802A5" w:rsidP="00DA49AA">
            <w:pPr>
              <w:spacing w:before="120" w:after="120"/>
              <w:ind w:left="284"/>
              <w:jc w:val="both"/>
              <w:rPr>
                <w:rFonts w:ascii="Times New Roman" w:hAnsi="Times New Roman" w:cs="Times New Roman"/>
                <w:bCs/>
                <w:sz w:val="24"/>
                <w:szCs w:val="24"/>
              </w:rPr>
            </w:pPr>
            <w:r w:rsidRPr="001F252C">
              <w:rPr>
                <w:rFonts w:ascii="Times New Roman" w:hAnsi="Times New Roman" w:cs="Times New Roman"/>
                <w:bCs/>
                <w:sz w:val="24"/>
                <w:szCs w:val="24"/>
              </w:rPr>
              <w:t>1.3. Proizvođače vozila, zajedno s proizvođačima materijala i opreme, da u vozila i ostale proizvode ugrade veću količinu recikliranog materijala kako bi se razvila tržišta za reciklirane materijale.</w:t>
            </w:r>
          </w:p>
        </w:tc>
      </w:tr>
      <w:tr w:rsidR="001802A5" w:rsidRPr="001F252C" w:rsidTr="00CB39DA">
        <w:trPr>
          <w:trHeight w:val="340"/>
        </w:trPr>
        <w:tc>
          <w:tcPr>
            <w:tcW w:w="1667" w:type="pct"/>
            <w:shd w:val="clear" w:color="auto" w:fill="auto"/>
          </w:tcPr>
          <w:p w:rsidR="001802A5" w:rsidRPr="001F252C" w:rsidRDefault="001802A5" w:rsidP="003203FD">
            <w:pPr>
              <w:spacing w:before="120" w:after="120"/>
              <w:ind w:left="284"/>
              <w:jc w:val="both"/>
              <w:rPr>
                <w:rFonts w:ascii="Times New Roman" w:hAnsi="Times New Roman" w:cs="Times New Roman"/>
                <w:bCs/>
                <w:sz w:val="24"/>
                <w:szCs w:val="24"/>
              </w:rPr>
            </w:pPr>
            <w:r w:rsidRPr="001F252C">
              <w:rPr>
                <w:rFonts w:ascii="Times New Roman" w:hAnsi="Times New Roman" w:cs="Times New Roman"/>
                <w:bCs/>
                <w:sz w:val="24"/>
                <w:szCs w:val="24"/>
              </w:rPr>
              <w:t xml:space="preserve">1.4. </w:t>
            </w:r>
            <w:r w:rsidR="003203FD">
              <w:rPr>
                <w:rFonts w:ascii="Times New Roman" w:hAnsi="Times New Roman" w:cs="Times New Roman"/>
                <w:bCs/>
                <w:sz w:val="24"/>
                <w:szCs w:val="24"/>
              </w:rPr>
              <w:t>T</w:t>
            </w:r>
            <w:r w:rsidRPr="001F252C">
              <w:rPr>
                <w:rFonts w:ascii="Times New Roman" w:hAnsi="Times New Roman" w:cs="Times New Roman"/>
                <w:bCs/>
                <w:sz w:val="24"/>
                <w:szCs w:val="24"/>
              </w:rPr>
              <w:t>ë sigurojnë që materialet dhe pjesët përbërëse të automjeteve të vëna në treg nuk përmbajnë plumb, merkur, kadmium ose krom kromin, përveç në rastet e përcaktuara.</w:t>
            </w:r>
          </w:p>
        </w:tc>
        <w:tc>
          <w:tcPr>
            <w:tcW w:w="1699" w:type="pct"/>
          </w:tcPr>
          <w:p w:rsidR="001802A5" w:rsidRPr="00DA49AA" w:rsidRDefault="001802A5" w:rsidP="00DA49AA">
            <w:pPr>
              <w:spacing w:before="120" w:after="120"/>
              <w:ind w:left="284"/>
              <w:jc w:val="both"/>
              <w:rPr>
                <w:rFonts w:ascii="Times New Roman" w:hAnsi="Times New Roman" w:cs="Times New Roman"/>
                <w:bCs/>
                <w:sz w:val="24"/>
                <w:szCs w:val="24"/>
              </w:rPr>
            </w:pPr>
            <w:r w:rsidRPr="00DA49AA">
              <w:rPr>
                <w:rFonts w:ascii="Times New Roman" w:hAnsi="Times New Roman" w:cs="Times New Roman"/>
                <w:bCs/>
                <w:sz w:val="24"/>
                <w:szCs w:val="24"/>
              </w:rPr>
              <w:t xml:space="preserve">1.4. </w:t>
            </w:r>
            <w:proofErr w:type="gramStart"/>
            <w:r w:rsidRPr="00DA49AA">
              <w:rPr>
                <w:rFonts w:ascii="Times New Roman" w:hAnsi="Times New Roman" w:cs="Times New Roman"/>
                <w:bCs/>
                <w:sz w:val="24"/>
                <w:szCs w:val="24"/>
              </w:rPr>
              <w:t>ensure</w:t>
            </w:r>
            <w:proofErr w:type="gramEnd"/>
            <w:r w:rsidRPr="00DA49AA">
              <w:rPr>
                <w:rFonts w:ascii="Times New Roman" w:hAnsi="Times New Roman" w:cs="Times New Roman"/>
                <w:bCs/>
                <w:sz w:val="24"/>
                <w:szCs w:val="24"/>
              </w:rPr>
              <w:t xml:space="preserve"> that materials and components of vehicles put on the market do not contain lead, mercury, cadmium or hexavalent chromium besides determined cases.</w:t>
            </w:r>
          </w:p>
        </w:tc>
        <w:tc>
          <w:tcPr>
            <w:tcW w:w="1634" w:type="pct"/>
          </w:tcPr>
          <w:p w:rsidR="001802A5" w:rsidRPr="001F252C" w:rsidRDefault="001802A5" w:rsidP="00DA49AA">
            <w:pPr>
              <w:spacing w:before="120" w:after="120"/>
              <w:ind w:left="284"/>
              <w:jc w:val="both"/>
              <w:rPr>
                <w:rFonts w:ascii="Times New Roman" w:hAnsi="Times New Roman" w:cs="Times New Roman"/>
                <w:bCs/>
                <w:sz w:val="24"/>
                <w:szCs w:val="24"/>
              </w:rPr>
            </w:pPr>
            <w:r w:rsidRPr="001F252C">
              <w:rPr>
                <w:rFonts w:ascii="Times New Roman" w:hAnsi="Times New Roman" w:cs="Times New Roman"/>
                <w:bCs/>
                <w:sz w:val="24"/>
                <w:szCs w:val="24"/>
              </w:rPr>
              <w:t>1.4. osiguravaju da materijali i komponente vozila koje se stavljaju na tržište ne sadrže olovo, živu, kadmij ili šesterovalentni krom osim u posebnim slučajevima</w:t>
            </w:r>
          </w:p>
        </w:tc>
      </w:tr>
      <w:tr w:rsidR="001802A5" w:rsidRPr="001F252C" w:rsidTr="008145CB">
        <w:trPr>
          <w:trHeight w:val="794"/>
        </w:trPr>
        <w:tc>
          <w:tcPr>
            <w:tcW w:w="1667" w:type="pct"/>
            <w:shd w:val="clear" w:color="auto" w:fill="auto"/>
          </w:tcPr>
          <w:p w:rsidR="001802A5" w:rsidRPr="001F252C" w:rsidRDefault="001802A5" w:rsidP="00C071AD">
            <w:pPr>
              <w:spacing w:before="120" w:after="120"/>
              <w:jc w:val="center"/>
              <w:rPr>
                <w:rFonts w:ascii="Times New Roman" w:hAnsi="Times New Roman" w:cs="Times New Roman"/>
                <w:b/>
                <w:bCs/>
                <w:sz w:val="24"/>
                <w:szCs w:val="24"/>
                <w:lang w:val="de-DE"/>
              </w:rPr>
            </w:pPr>
            <w:r w:rsidRPr="001F252C">
              <w:rPr>
                <w:rFonts w:ascii="Times New Roman" w:hAnsi="Times New Roman" w:cs="Times New Roman"/>
                <w:b/>
                <w:bCs/>
                <w:sz w:val="24"/>
                <w:szCs w:val="24"/>
                <w:lang w:val="de-DE"/>
              </w:rPr>
              <w:t>Neni 118</w:t>
            </w:r>
          </w:p>
          <w:p w:rsidR="001802A5" w:rsidRPr="001F252C" w:rsidRDefault="001802A5" w:rsidP="00C071AD">
            <w:pPr>
              <w:spacing w:before="120" w:after="120"/>
              <w:jc w:val="center"/>
              <w:rPr>
                <w:rFonts w:ascii="Times New Roman" w:hAnsi="Times New Roman" w:cs="Times New Roman"/>
                <w:b/>
                <w:bCs/>
                <w:sz w:val="24"/>
                <w:szCs w:val="24"/>
                <w:lang w:val="de-DE"/>
              </w:rPr>
            </w:pPr>
            <w:r w:rsidRPr="001F252C">
              <w:rPr>
                <w:rFonts w:ascii="Times New Roman" w:hAnsi="Times New Roman" w:cs="Times New Roman"/>
                <w:b/>
                <w:bCs/>
                <w:sz w:val="24"/>
                <w:szCs w:val="24"/>
                <w:lang w:val="de-DE"/>
              </w:rPr>
              <w:t>Grumbullimi</w:t>
            </w:r>
          </w:p>
        </w:tc>
        <w:tc>
          <w:tcPr>
            <w:tcW w:w="1699" w:type="pct"/>
          </w:tcPr>
          <w:p w:rsidR="001802A5" w:rsidRPr="001F252C" w:rsidRDefault="001802A5" w:rsidP="00C071AD">
            <w:pPr>
              <w:spacing w:before="120" w:after="120"/>
              <w:jc w:val="center"/>
              <w:rPr>
                <w:rFonts w:ascii="Times New Roman" w:hAnsi="Times New Roman" w:cs="Times New Roman"/>
                <w:b/>
                <w:bCs/>
                <w:sz w:val="24"/>
                <w:szCs w:val="24"/>
                <w:lang w:val="en-GB" w:eastAsia="sq-AL"/>
              </w:rPr>
            </w:pPr>
            <w:r w:rsidRPr="001F252C">
              <w:rPr>
                <w:rFonts w:ascii="Times New Roman" w:hAnsi="Times New Roman" w:cs="Times New Roman"/>
                <w:b/>
                <w:bCs/>
                <w:sz w:val="24"/>
                <w:szCs w:val="24"/>
                <w:lang w:val="en-GB" w:eastAsia="sq-AL"/>
              </w:rPr>
              <w:t xml:space="preserve">Article </w:t>
            </w:r>
            <w:r w:rsidRPr="001F252C">
              <w:rPr>
                <w:rFonts w:ascii="Times New Roman" w:hAnsi="Times New Roman" w:cs="Times New Roman"/>
                <w:b/>
                <w:bCs/>
                <w:sz w:val="24"/>
                <w:szCs w:val="24"/>
                <w:lang w:val="de-DE"/>
              </w:rPr>
              <w:t>118</w:t>
            </w:r>
          </w:p>
          <w:p w:rsidR="001802A5" w:rsidRPr="001F252C" w:rsidRDefault="001802A5" w:rsidP="00C071AD">
            <w:pPr>
              <w:spacing w:before="120" w:after="120"/>
              <w:jc w:val="center"/>
              <w:rPr>
                <w:rFonts w:ascii="Times New Roman" w:hAnsi="Times New Roman" w:cs="Times New Roman"/>
                <w:b/>
                <w:bCs/>
                <w:sz w:val="24"/>
                <w:szCs w:val="24"/>
              </w:rPr>
            </w:pPr>
            <w:r w:rsidRPr="001F252C">
              <w:rPr>
                <w:rFonts w:ascii="Times New Roman" w:hAnsi="Times New Roman" w:cs="Times New Roman"/>
                <w:b/>
                <w:bCs/>
                <w:sz w:val="24"/>
                <w:szCs w:val="24"/>
              </w:rPr>
              <w:t>Collection</w:t>
            </w:r>
          </w:p>
        </w:tc>
        <w:tc>
          <w:tcPr>
            <w:tcW w:w="1634" w:type="pct"/>
          </w:tcPr>
          <w:p w:rsidR="001802A5" w:rsidRPr="001F252C" w:rsidRDefault="001802A5" w:rsidP="00C071AD">
            <w:pPr>
              <w:spacing w:before="120" w:after="120"/>
              <w:jc w:val="center"/>
              <w:rPr>
                <w:rFonts w:ascii="Times New Roman" w:hAnsi="Times New Roman" w:cs="Times New Roman"/>
                <w:b/>
                <w:bCs/>
                <w:sz w:val="24"/>
                <w:szCs w:val="24"/>
                <w:lang w:val="en-GB" w:eastAsia="sq-AL"/>
              </w:rPr>
            </w:pPr>
            <w:r w:rsidRPr="001F252C">
              <w:rPr>
                <w:rFonts w:ascii="Times New Roman" w:hAnsi="Times New Roman" w:cs="Times New Roman"/>
                <w:b/>
                <w:bCs/>
                <w:sz w:val="24"/>
                <w:szCs w:val="24"/>
                <w:lang w:val="en-GB" w:eastAsia="sq-AL"/>
              </w:rPr>
              <w:t xml:space="preserve">Član </w:t>
            </w:r>
            <w:r w:rsidRPr="001F252C">
              <w:rPr>
                <w:rFonts w:ascii="Times New Roman" w:hAnsi="Times New Roman" w:cs="Times New Roman"/>
                <w:b/>
                <w:bCs/>
                <w:sz w:val="24"/>
                <w:szCs w:val="24"/>
                <w:lang w:val="de-DE"/>
              </w:rPr>
              <w:t>118</w:t>
            </w:r>
          </w:p>
          <w:p w:rsidR="001802A5" w:rsidRPr="001F252C" w:rsidRDefault="001802A5"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Sakupljanje</w:t>
            </w:r>
          </w:p>
        </w:tc>
      </w:tr>
      <w:tr w:rsidR="001802A5" w:rsidRPr="001F252C" w:rsidTr="00EC311E">
        <w:trPr>
          <w:trHeight w:val="1123"/>
        </w:trPr>
        <w:tc>
          <w:tcPr>
            <w:tcW w:w="1667" w:type="pct"/>
            <w:shd w:val="clear" w:color="auto" w:fill="auto"/>
          </w:tcPr>
          <w:p w:rsidR="001802A5" w:rsidRPr="001F252C" w:rsidRDefault="001802A5" w:rsidP="00C071AD">
            <w:pPr>
              <w:spacing w:before="120" w:after="120"/>
              <w:jc w:val="both"/>
              <w:rPr>
                <w:rFonts w:ascii="Times New Roman" w:hAnsi="Times New Roman" w:cs="Times New Roman"/>
                <w:bCs/>
                <w:sz w:val="24"/>
                <w:szCs w:val="24"/>
              </w:rPr>
            </w:pPr>
            <w:r w:rsidRPr="001F252C">
              <w:rPr>
                <w:rFonts w:ascii="Times New Roman" w:hAnsi="Times New Roman" w:cs="Times New Roman"/>
                <w:bCs/>
                <w:sz w:val="24"/>
                <w:szCs w:val="24"/>
              </w:rPr>
              <w:t>Grumbullimin e mjeteve jashtë përdorimit e kryen subjekti juridik i licencuar, i cili ka për detyrë të themelojë sistemet për mbledhjen e të gjitha automjeteve jashtë përdorimit dhe, për aq sa është e mundur teknikisht, mbetjet e pjesëve të përdorura të largohen kur makinat e pasagjerëve janë riparuar, si dhe të sigurojnë vënien në dispozicion të objekteve të grumbullimit brenda territorit të tyre</w:t>
            </w:r>
            <w:r w:rsidR="008145CB">
              <w:rPr>
                <w:rFonts w:ascii="Times New Roman" w:hAnsi="Times New Roman" w:cs="Times New Roman"/>
                <w:bCs/>
                <w:sz w:val="24"/>
                <w:szCs w:val="24"/>
              </w:rPr>
              <w:t>.</w:t>
            </w:r>
          </w:p>
        </w:tc>
        <w:tc>
          <w:tcPr>
            <w:tcW w:w="1699" w:type="pct"/>
          </w:tcPr>
          <w:p w:rsidR="001802A5" w:rsidRPr="001F252C" w:rsidRDefault="008145CB" w:rsidP="00A71885">
            <w:pPr>
              <w:spacing w:before="120" w:after="120"/>
              <w:jc w:val="both"/>
              <w:rPr>
                <w:rFonts w:ascii="Times New Roman" w:hAnsi="Times New Roman" w:cs="Times New Roman"/>
                <w:bCs/>
                <w:sz w:val="24"/>
                <w:szCs w:val="24"/>
              </w:rPr>
            </w:pPr>
            <w:r>
              <w:rPr>
                <w:rFonts w:ascii="Times New Roman" w:hAnsi="Times New Roman" w:cs="Times New Roman"/>
                <w:bCs/>
                <w:sz w:val="24"/>
                <w:szCs w:val="24"/>
              </w:rPr>
              <w:t>T</w:t>
            </w:r>
            <w:r w:rsidR="001802A5" w:rsidRPr="001F252C">
              <w:rPr>
                <w:rFonts w:ascii="Times New Roman" w:hAnsi="Times New Roman" w:cs="Times New Roman"/>
                <w:bCs/>
                <w:sz w:val="24"/>
                <w:szCs w:val="24"/>
              </w:rPr>
              <w:t>he collection of end of life vehicles is performed by legal licensed person, whose main duty is to set up systems for the collection of all end-of life vehicles and, as far as technivcally feasible, of waste used parts removed when passenger cars are repaired, and to ensure adequate availability of collection facilities within their territory</w:t>
            </w:r>
            <w:r>
              <w:rPr>
                <w:rFonts w:ascii="Times New Roman" w:hAnsi="Times New Roman" w:cs="Times New Roman"/>
                <w:bCs/>
                <w:sz w:val="24"/>
                <w:szCs w:val="24"/>
              </w:rPr>
              <w:t>.</w:t>
            </w:r>
          </w:p>
        </w:tc>
        <w:tc>
          <w:tcPr>
            <w:tcW w:w="1634" w:type="pct"/>
          </w:tcPr>
          <w:p w:rsidR="001802A5" w:rsidRPr="001F252C" w:rsidRDefault="003203FD" w:rsidP="00C071AD">
            <w:pPr>
              <w:spacing w:before="120" w:after="120"/>
              <w:jc w:val="both"/>
              <w:rPr>
                <w:rFonts w:ascii="Times New Roman" w:hAnsi="Times New Roman" w:cs="Times New Roman"/>
                <w:bCs/>
                <w:sz w:val="24"/>
                <w:szCs w:val="24"/>
              </w:rPr>
            </w:pPr>
            <w:r>
              <w:rPr>
                <w:rFonts w:ascii="Times New Roman" w:hAnsi="Times New Roman" w:cs="Times New Roman"/>
                <w:bCs/>
                <w:sz w:val="24"/>
                <w:szCs w:val="24"/>
              </w:rPr>
              <w:t xml:space="preserve">Sakupljanje otpadna vozila </w:t>
            </w:r>
            <w:r w:rsidR="001802A5" w:rsidRPr="001F252C">
              <w:rPr>
                <w:rFonts w:ascii="Times New Roman" w:hAnsi="Times New Roman" w:cs="Times New Roman"/>
                <w:bCs/>
                <w:sz w:val="24"/>
                <w:szCs w:val="24"/>
              </w:rPr>
              <w:t>obavlja licencirana pravna osoba koje ima zadataka da uspostave sustave za sakupljanje svih otpadnih vozila i, do mjere do koje je to tehnički izvedivo, otpadnih rabljenih dijelova izvađenih tijekom popravka osobnih automobila, i odgovarajuću dostupnost objekata za sakupljanje otpadnih vozila na svom području.</w:t>
            </w:r>
          </w:p>
        </w:tc>
      </w:tr>
      <w:tr w:rsidR="001802A5" w:rsidRPr="001F252C" w:rsidTr="008145CB">
        <w:trPr>
          <w:trHeight w:val="340"/>
        </w:trPr>
        <w:tc>
          <w:tcPr>
            <w:tcW w:w="1667" w:type="pct"/>
            <w:shd w:val="clear" w:color="auto" w:fill="auto"/>
          </w:tcPr>
          <w:p w:rsidR="001802A5" w:rsidRPr="001F252C" w:rsidRDefault="001802A5" w:rsidP="00C071AD">
            <w:pPr>
              <w:spacing w:before="120" w:after="120"/>
              <w:jc w:val="center"/>
              <w:rPr>
                <w:rFonts w:ascii="Times New Roman" w:hAnsi="Times New Roman" w:cs="Times New Roman"/>
                <w:b/>
                <w:bCs/>
                <w:sz w:val="24"/>
                <w:szCs w:val="24"/>
                <w:lang w:val="de-DE"/>
              </w:rPr>
            </w:pPr>
            <w:r w:rsidRPr="001F252C">
              <w:rPr>
                <w:rFonts w:ascii="Times New Roman" w:hAnsi="Times New Roman" w:cs="Times New Roman"/>
                <w:b/>
                <w:bCs/>
                <w:sz w:val="24"/>
                <w:szCs w:val="24"/>
                <w:lang w:val="de-DE"/>
              </w:rPr>
              <w:t>Neni 119</w:t>
            </w:r>
          </w:p>
          <w:p w:rsidR="001802A5" w:rsidRPr="001F252C" w:rsidRDefault="001802A5" w:rsidP="00C071AD">
            <w:pPr>
              <w:spacing w:before="120" w:after="120"/>
              <w:jc w:val="center"/>
              <w:rPr>
                <w:rFonts w:ascii="Times New Roman" w:hAnsi="Times New Roman" w:cs="Times New Roman"/>
                <w:b/>
                <w:bCs/>
                <w:sz w:val="24"/>
                <w:szCs w:val="24"/>
                <w:lang w:val="de-DE"/>
              </w:rPr>
            </w:pPr>
            <w:r w:rsidRPr="001F252C">
              <w:rPr>
                <w:rFonts w:ascii="Times New Roman" w:hAnsi="Times New Roman" w:cs="Times New Roman"/>
                <w:b/>
                <w:bCs/>
                <w:sz w:val="24"/>
                <w:szCs w:val="24"/>
                <w:lang w:val="de-DE"/>
              </w:rPr>
              <w:lastRenderedPageBreak/>
              <w:t>Përpunimi</w:t>
            </w:r>
          </w:p>
        </w:tc>
        <w:tc>
          <w:tcPr>
            <w:tcW w:w="1699" w:type="pct"/>
          </w:tcPr>
          <w:p w:rsidR="001802A5" w:rsidRPr="001F252C" w:rsidRDefault="001802A5" w:rsidP="00C071AD">
            <w:pPr>
              <w:spacing w:before="120" w:after="120"/>
              <w:jc w:val="center"/>
              <w:rPr>
                <w:rFonts w:ascii="Times New Roman" w:hAnsi="Times New Roman" w:cs="Times New Roman"/>
                <w:b/>
                <w:bCs/>
                <w:sz w:val="24"/>
                <w:szCs w:val="24"/>
                <w:lang w:val="en-GB" w:eastAsia="sq-AL"/>
              </w:rPr>
            </w:pPr>
            <w:r w:rsidRPr="001F252C">
              <w:rPr>
                <w:rFonts w:ascii="Times New Roman" w:hAnsi="Times New Roman" w:cs="Times New Roman"/>
                <w:b/>
                <w:bCs/>
                <w:sz w:val="24"/>
                <w:szCs w:val="24"/>
                <w:lang w:val="en-GB" w:eastAsia="sq-AL"/>
              </w:rPr>
              <w:lastRenderedPageBreak/>
              <w:t xml:space="preserve">Article </w:t>
            </w:r>
            <w:r w:rsidRPr="001F252C">
              <w:rPr>
                <w:rFonts w:ascii="Times New Roman" w:hAnsi="Times New Roman" w:cs="Times New Roman"/>
                <w:b/>
                <w:bCs/>
                <w:sz w:val="24"/>
                <w:szCs w:val="24"/>
                <w:lang w:val="de-DE"/>
              </w:rPr>
              <w:t>119</w:t>
            </w:r>
          </w:p>
          <w:p w:rsidR="001802A5" w:rsidRPr="001F252C" w:rsidRDefault="001802A5" w:rsidP="00C071AD">
            <w:pPr>
              <w:spacing w:before="120" w:after="120"/>
              <w:jc w:val="center"/>
              <w:rPr>
                <w:rFonts w:ascii="Times New Roman" w:hAnsi="Times New Roman" w:cs="Times New Roman"/>
                <w:b/>
                <w:bCs/>
                <w:sz w:val="24"/>
                <w:szCs w:val="24"/>
              </w:rPr>
            </w:pPr>
            <w:r w:rsidRPr="001F252C">
              <w:rPr>
                <w:rFonts w:ascii="Times New Roman" w:hAnsi="Times New Roman" w:cs="Times New Roman"/>
                <w:b/>
                <w:bCs/>
                <w:sz w:val="24"/>
                <w:szCs w:val="24"/>
              </w:rPr>
              <w:lastRenderedPageBreak/>
              <w:t>Treatment</w:t>
            </w:r>
          </w:p>
        </w:tc>
        <w:tc>
          <w:tcPr>
            <w:tcW w:w="1634" w:type="pct"/>
          </w:tcPr>
          <w:p w:rsidR="001802A5" w:rsidRPr="001F252C" w:rsidRDefault="001802A5" w:rsidP="00C071AD">
            <w:pPr>
              <w:spacing w:before="120" w:after="120"/>
              <w:jc w:val="center"/>
              <w:rPr>
                <w:rFonts w:ascii="Times New Roman" w:hAnsi="Times New Roman" w:cs="Times New Roman"/>
                <w:b/>
                <w:bCs/>
                <w:sz w:val="24"/>
                <w:szCs w:val="24"/>
                <w:lang w:val="en-GB" w:eastAsia="sq-AL"/>
              </w:rPr>
            </w:pPr>
            <w:r w:rsidRPr="001F252C">
              <w:rPr>
                <w:rFonts w:ascii="Times New Roman" w:hAnsi="Times New Roman" w:cs="Times New Roman"/>
                <w:b/>
                <w:bCs/>
                <w:sz w:val="24"/>
                <w:szCs w:val="24"/>
                <w:lang w:val="en-GB" w:eastAsia="sq-AL"/>
              </w:rPr>
              <w:lastRenderedPageBreak/>
              <w:t xml:space="preserve">Član </w:t>
            </w:r>
            <w:r w:rsidRPr="001F252C">
              <w:rPr>
                <w:rFonts w:ascii="Times New Roman" w:hAnsi="Times New Roman" w:cs="Times New Roman"/>
                <w:b/>
                <w:bCs/>
                <w:sz w:val="24"/>
                <w:szCs w:val="24"/>
                <w:lang w:val="de-DE"/>
              </w:rPr>
              <w:t>119</w:t>
            </w:r>
          </w:p>
          <w:p w:rsidR="001802A5" w:rsidRPr="001F252C" w:rsidRDefault="001802A5" w:rsidP="00C071AD">
            <w:pPr>
              <w:spacing w:before="120" w:after="120"/>
              <w:jc w:val="center"/>
              <w:rPr>
                <w:rFonts w:ascii="Times New Roman" w:hAnsi="Times New Roman" w:cs="Times New Roman"/>
                <w:b/>
                <w:bCs/>
                <w:sz w:val="24"/>
                <w:szCs w:val="24"/>
              </w:rPr>
            </w:pPr>
            <w:r w:rsidRPr="001F252C">
              <w:rPr>
                <w:rFonts w:ascii="Times New Roman" w:hAnsi="Times New Roman" w:cs="Times New Roman"/>
                <w:b/>
                <w:sz w:val="24"/>
                <w:szCs w:val="24"/>
              </w:rPr>
              <w:lastRenderedPageBreak/>
              <w:t>Obrada</w:t>
            </w:r>
          </w:p>
        </w:tc>
      </w:tr>
      <w:tr w:rsidR="001802A5" w:rsidRPr="001F252C" w:rsidTr="00EC311E">
        <w:trPr>
          <w:trHeight w:val="1123"/>
        </w:trPr>
        <w:tc>
          <w:tcPr>
            <w:tcW w:w="1667" w:type="pct"/>
            <w:shd w:val="clear" w:color="auto" w:fill="auto"/>
          </w:tcPr>
          <w:p w:rsidR="001802A5" w:rsidRPr="001F252C" w:rsidRDefault="001802A5" w:rsidP="00C071AD">
            <w:pPr>
              <w:spacing w:before="120" w:after="120"/>
              <w:jc w:val="both"/>
              <w:rPr>
                <w:rFonts w:ascii="Times New Roman" w:hAnsi="Times New Roman" w:cs="Times New Roman"/>
                <w:b/>
                <w:bCs/>
                <w:sz w:val="24"/>
                <w:szCs w:val="24"/>
              </w:rPr>
            </w:pPr>
            <w:r w:rsidRPr="001F252C">
              <w:rPr>
                <w:rFonts w:ascii="Times New Roman" w:hAnsi="Times New Roman" w:cs="Times New Roman"/>
                <w:sz w:val="24"/>
                <w:szCs w:val="24"/>
              </w:rPr>
              <w:lastRenderedPageBreak/>
              <w:t>Të gjitha automjetet jashtë perdorimit të ruhen (qoftë edhe përkohësisht) dhe të përpunohen në përputhje me kërkesat e përgjithshme të përcaktuara në direktivën europiane si dhe  në përputhje me kërkesat minimale teknike të cilat do të transpozohen në legjislacionin kombëtar</w:t>
            </w:r>
          </w:p>
        </w:tc>
        <w:tc>
          <w:tcPr>
            <w:tcW w:w="1699" w:type="pct"/>
          </w:tcPr>
          <w:p w:rsidR="001802A5" w:rsidRPr="001F252C" w:rsidRDefault="001802A5" w:rsidP="00C071AD">
            <w:pPr>
              <w:spacing w:before="120" w:after="120"/>
              <w:jc w:val="both"/>
              <w:rPr>
                <w:rFonts w:ascii="Times New Roman" w:hAnsi="Times New Roman" w:cs="Times New Roman"/>
                <w:bCs/>
                <w:sz w:val="24"/>
                <w:szCs w:val="24"/>
              </w:rPr>
            </w:pPr>
            <w:r w:rsidRPr="001F252C">
              <w:rPr>
                <w:rFonts w:ascii="Times New Roman" w:hAnsi="Times New Roman" w:cs="Times New Roman"/>
                <w:bCs/>
                <w:sz w:val="24"/>
                <w:szCs w:val="24"/>
              </w:rPr>
              <w:t>All end-of life vehicles are stored (even temporarily) and treated in accordance with the general requirements defined with the european directive as well as in accordance with the minimum technical requirements which will be transposed in national legislation</w:t>
            </w:r>
          </w:p>
        </w:tc>
        <w:tc>
          <w:tcPr>
            <w:tcW w:w="1634" w:type="pct"/>
          </w:tcPr>
          <w:p w:rsidR="001802A5" w:rsidRPr="001F252C" w:rsidRDefault="001802A5" w:rsidP="00C071AD">
            <w:pPr>
              <w:spacing w:before="120" w:after="120"/>
              <w:jc w:val="both"/>
              <w:rPr>
                <w:rFonts w:ascii="Times New Roman" w:hAnsi="Times New Roman" w:cs="Times New Roman"/>
                <w:b/>
                <w:bCs/>
                <w:sz w:val="24"/>
                <w:szCs w:val="24"/>
              </w:rPr>
            </w:pPr>
            <w:r w:rsidRPr="001F252C">
              <w:rPr>
                <w:rFonts w:ascii="Times New Roman" w:hAnsi="Times New Roman" w:cs="Times New Roman"/>
                <w:bCs/>
                <w:sz w:val="24"/>
                <w:szCs w:val="24"/>
              </w:rPr>
              <w:t>Sva otpadna vozila treba skladištiti (makar privremeno) i obrađivati u skladu s opštim zahtevima utvrđenima u Evropske Direktive u skladu s minimalnim tehničkim uvjetima koje koje će se prenesene u nacionalnom zakonodavstvu.</w:t>
            </w:r>
          </w:p>
        </w:tc>
      </w:tr>
      <w:tr w:rsidR="001802A5" w:rsidRPr="001F252C" w:rsidTr="00EC311E">
        <w:trPr>
          <w:trHeight w:val="567"/>
        </w:trPr>
        <w:tc>
          <w:tcPr>
            <w:tcW w:w="1667" w:type="pct"/>
            <w:shd w:val="clear" w:color="auto" w:fill="auto"/>
          </w:tcPr>
          <w:p w:rsidR="001802A5" w:rsidRPr="001F252C" w:rsidRDefault="001802A5" w:rsidP="00C071AD">
            <w:pPr>
              <w:spacing w:before="120" w:after="120"/>
              <w:jc w:val="center"/>
              <w:rPr>
                <w:rFonts w:ascii="Times New Roman" w:hAnsi="Times New Roman" w:cs="Times New Roman"/>
                <w:b/>
                <w:bCs/>
                <w:sz w:val="24"/>
                <w:szCs w:val="24"/>
              </w:rPr>
            </w:pPr>
            <w:r w:rsidRPr="001F252C">
              <w:rPr>
                <w:rFonts w:ascii="Times New Roman" w:hAnsi="Times New Roman" w:cs="Times New Roman"/>
                <w:b/>
                <w:bCs/>
                <w:sz w:val="24"/>
                <w:szCs w:val="24"/>
              </w:rPr>
              <w:t>Neni 120</w:t>
            </w:r>
          </w:p>
          <w:p w:rsidR="001802A5" w:rsidRPr="001F252C" w:rsidRDefault="001802A5" w:rsidP="00C071AD">
            <w:pPr>
              <w:spacing w:before="120" w:after="120"/>
              <w:jc w:val="center"/>
              <w:rPr>
                <w:rFonts w:ascii="Times New Roman" w:hAnsi="Times New Roman" w:cs="Times New Roman"/>
                <w:b/>
                <w:bCs/>
                <w:sz w:val="24"/>
                <w:szCs w:val="24"/>
              </w:rPr>
            </w:pPr>
            <w:r w:rsidRPr="001F252C">
              <w:rPr>
                <w:rFonts w:ascii="Times New Roman" w:hAnsi="Times New Roman" w:cs="Times New Roman"/>
                <w:b/>
                <w:bCs/>
                <w:sz w:val="24"/>
                <w:szCs w:val="24"/>
              </w:rPr>
              <w:t>Certifikata e asgjesimit te automjeteve t</w:t>
            </w:r>
            <w:r w:rsidRPr="001F252C">
              <w:rPr>
                <w:rFonts w:ascii="Times New Roman" w:hAnsi="Times New Roman" w:cs="Times New Roman"/>
                <w:b/>
                <w:bCs/>
                <w:sz w:val="24"/>
                <w:szCs w:val="24"/>
                <w:lang w:val="sq-AL"/>
              </w:rPr>
              <w:t xml:space="preserve">ë cilat </w:t>
            </w:r>
            <w:r w:rsidRPr="001F252C">
              <w:rPr>
                <w:rFonts w:ascii="Times New Roman" w:hAnsi="Times New Roman" w:cs="Times New Roman"/>
                <w:b/>
                <w:bCs/>
                <w:sz w:val="24"/>
                <w:szCs w:val="24"/>
                <w:lang w:val="de-DE"/>
              </w:rPr>
              <w:t>kanë dalë prej perdormit</w:t>
            </w:r>
          </w:p>
        </w:tc>
        <w:tc>
          <w:tcPr>
            <w:tcW w:w="1699" w:type="pct"/>
          </w:tcPr>
          <w:p w:rsidR="001802A5" w:rsidRPr="001F252C" w:rsidRDefault="001802A5" w:rsidP="00C071AD">
            <w:pPr>
              <w:spacing w:before="120" w:after="120"/>
              <w:jc w:val="center"/>
              <w:rPr>
                <w:rFonts w:ascii="Times New Roman" w:hAnsi="Times New Roman" w:cs="Times New Roman"/>
                <w:b/>
                <w:bCs/>
                <w:sz w:val="24"/>
                <w:szCs w:val="24"/>
                <w:lang w:val="en-GB" w:eastAsia="sq-AL"/>
              </w:rPr>
            </w:pPr>
            <w:r w:rsidRPr="001F252C">
              <w:rPr>
                <w:rFonts w:ascii="Times New Roman" w:hAnsi="Times New Roman" w:cs="Times New Roman"/>
                <w:b/>
                <w:bCs/>
                <w:sz w:val="24"/>
                <w:szCs w:val="24"/>
                <w:lang w:val="en-GB" w:eastAsia="sq-AL"/>
              </w:rPr>
              <w:t xml:space="preserve">Article </w:t>
            </w:r>
            <w:r w:rsidRPr="001F252C">
              <w:rPr>
                <w:rFonts w:ascii="Times New Roman" w:hAnsi="Times New Roman" w:cs="Times New Roman"/>
                <w:b/>
                <w:bCs/>
                <w:sz w:val="24"/>
                <w:szCs w:val="24"/>
              </w:rPr>
              <w:t>120</w:t>
            </w:r>
          </w:p>
          <w:p w:rsidR="001802A5" w:rsidRPr="001F252C" w:rsidRDefault="001802A5" w:rsidP="00C071AD">
            <w:pPr>
              <w:spacing w:before="120" w:after="120"/>
              <w:jc w:val="center"/>
              <w:rPr>
                <w:rFonts w:ascii="Times New Roman" w:hAnsi="Times New Roman" w:cs="Times New Roman"/>
                <w:b/>
                <w:bCs/>
                <w:sz w:val="24"/>
                <w:szCs w:val="24"/>
              </w:rPr>
            </w:pPr>
            <w:r w:rsidRPr="001F252C">
              <w:rPr>
                <w:rFonts w:ascii="Times New Roman" w:hAnsi="Times New Roman" w:cs="Times New Roman"/>
                <w:b/>
                <w:bCs/>
                <w:sz w:val="24"/>
                <w:szCs w:val="24"/>
              </w:rPr>
              <w:t>Certificate of destruction end-of life vehicles</w:t>
            </w:r>
          </w:p>
        </w:tc>
        <w:tc>
          <w:tcPr>
            <w:tcW w:w="1634" w:type="pct"/>
          </w:tcPr>
          <w:p w:rsidR="001802A5" w:rsidRPr="001F252C" w:rsidRDefault="001802A5" w:rsidP="00C071AD">
            <w:pPr>
              <w:spacing w:before="120" w:after="120"/>
              <w:jc w:val="center"/>
              <w:rPr>
                <w:rFonts w:ascii="Times New Roman" w:hAnsi="Times New Roman" w:cs="Times New Roman"/>
                <w:b/>
                <w:bCs/>
                <w:sz w:val="24"/>
                <w:szCs w:val="24"/>
                <w:lang w:val="en-GB" w:eastAsia="sq-AL"/>
              </w:rPr>
            </w:pPr>
            <w:r w:rsidRPr="001F252C">
              <w:rPr>
                <w:rFonts w:ascii="Times New Roman" w:hAnsi="Times New Roman" w:cs="Times New Roman"/>
                <w:b/>
                <w:bCs/>
                <w:sz w:val="24"/>
                <w:szCs w:val="24"/>
                <w:lang w:val="en-GB" w:eastAsia="sq-AL"/>
              </w:rPr>
              <w:t xml:space="preserve">Član </w:t>
            </w:r>
            <w:r w:rsidRPr="001F252C">
              <w:rPr>
                <w:rFonts w:ascii="Times New Roman" w:hAnsi="Times New Roman" w:cs="Times New Roman"/>
                <w:b/>
                <w:bCs/>
                <w:sz w:val="24"/>
                <w:szCs w:val="24"/>
              </w:rPr>
              <w:t>120</w:t>
            </w:r>
          </w:p>
          <w:p w:rsidR="001802A5" w:rsidRPr="001F252C" w:rsidRDefault="001802A5" w:rsidP="00C071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cs="Times New Roman"/>
                <w:b/>
                <w:bCs/>
                <w:sz w:val="24"/>
                <w:szCs w:val="24"/>
              </w:rPr>
            </w:pPr>
            <w:r w:rsidRPr="001F252C">
              <w:rPr>
                <w:rFonts w:ascii="Times New Roman" w:hAnsi="Times New Roman" w:cs="Times New Roman"/>
                <w:b/>
                <w:bCs/>
                <w:sz w:val="24"/>
                <w:szCs w:val="24"/>
              </w:rPr>
              <w:t>Potvrda o odlaganju vozila koja su trajno izbačeno iz upotrebe</w:t>
            </w:r>
          </w:p>
        </w:tc>
      </w:tr>
      <w:tr w:rsidR="001802A5" w:rsidRPr="001F252C" w:rsidTr="00EC311E">
        <w:trPr>
          <w:trHeight w:val="1123"/>
        </w:trPr>
        <w:tc>
          <w:tcPr>
            <w:tcW w:w="1667" w:type="pct"/>
            <w:shd w:val="clear" w:color="auto" w:fill="auto"/>
          </w:tcPr>
          <w:p w:rsidR="001802A5" w:rsidRPr="001F252C" w:rsidRDefault="001802A5" w:rsidP="004114EA">
            <w:pPr>
              <w:spacing w:before="120" w:after="120"/>
              <w:jc w:val="both"/>
              <w:rPr>
                <w:rFonts w:ascii="Times New Roman" w:hAnsi="Times New Roman" w:cs="Times New Roman"/>
                <w:bCs/>
                <w:sz w:val="24"/>
                <w:szCs w:val="24"/>
              </w:rPr>
            </w:pPr>
            <w:r w:rsidRPr="001F252C">
              <w:rPr>
                <w:rFonts w:ascii="Times New Roman" w:hAnsi="Times New Roman" w:cs="Times New Roman"/>
                <w:bCs/>
                <w:sz w:val="24"/>
                <w:szCs w:val="24"/>
              </w:rPr>
              <w:t>Subjekti juridik i autorizuar duhet të themelojë sistemin sipas së cilit prezantimi i certifikatës së asgjësimit është kusht për çregjistrimin e automjetit jashtë përdorimit. Kjo certifikatë duhet ti leshohet pronarit kur automjeti transferohet në objektin për perpunim, të cilat janë të autorizuara për të lëshuar certifikatën për asgjësim (shkatërrim) si dhe të njoftojë organin kompetent.</w:t>
            </w:r>
          </w:p>
        </w:tc>
        <w:tc>
          <w:tcPr>
            <w:tcW w:w="1699" w:type="pct"/>
          </w:tcPr>
          <w:p w:rsidR="001802A5" w:rsidRPr="001F252C" w:rsidRDefault="001802A5" w:rsidP="00C071AD">
            <w:pPr>
              <w:spacing w:before="120" w:after="120"/>
              <w:jc w:val="both"/>
              <w:rPr>
                <w:rFonts w:ascii="Times New Roman" w:hAnsi="Times New Roman" w:cs="Times New Roman"/>
                <w:bCs/>
                <w:sz w:val="24"/>
                <w:szCs w:val="24"/>
              </w:rPr>
            </w:pPr>
            <w:r w:rsidRPr="001F252C">
              <w:rPr>
                <w:rFonts w:ascii="Times New Roman" w:hAnsi="Times New Roman" w:cs="Times New Roman"/>
                <w:bCs/>
                <w:sz w:val="24"/>
                <w:szCs w:val="24"/>
              </w:rPr>
              <w:t>Authorized legal person shall set up a system accordind to which the presentation of a certificate of destruction is a condition for deregistration of the end-of life vehicle. This certificate shall be issUed to the owner when the end-of life vehicle is transferred to a treatment facility, which are authorized to issUe the destruction certificate as well as to inform the competent body</w:t>
            </w:r>
          </w:p>
        </w:tc>
        <w:tc>
          <w:tcPr>
            <w:tcW w:w="1634" w:type="pct"/>
          </w:tcPr>
          <w:p w:rsidR="001802A5" w:rsidRPr="001F252C" w:rsidRDefault="001802A5" w:rsidP="00C071AD">
            <w:pPr>
              <w:spacing w:before="120" w:after="120"/>
              <w:jc w:val="both"/>
              <w:rPr>
                <w:rFonts w:ascii="Times New Roman" w:hAnsi="Times New Roman" w:cs="Times New Roman"/>
                <w:sz w:val="24"/>
                <w:szCs w:val="24"/>
              </w:rPr>
            </w:pPr>
            <w:r w:rsidRPr="001F252C">
              <w:rPr>
                <w:rFonts w:ascii="Times New Roman" w:hAnsi="Times New Roman" w:cs="Times New Roman"/>
                <w:bCs/>
                <w:sz w:val="24"/>
                <w:szCs w:val="24"/>
              </w:rPr>
              <w:t>Pravna osoba uspostavljaju sustav prema kojemu je predočenje potvrde o uništenju uvjet za odjavu otpadnog vozila. Ta se potvrda izdaje posjedniku i/ili vlasniku kad se otpadno vozilo dostavi u postrojenje za obradu. Postrojenja za obradu koja su dobila dozvolu smiju izdavati potvrdu o uništenju. Pravna osoba za obradu trajno izba</w:t>
            </w:r>
            <w:r w:rsidRPr="001F252C">
              <w:rPr>
                <w:rFonts w:ascii="Times New Roman" w:hAnsi="Times New Roman" w:cs="Times New Roman"/>
                <w:bCs/>
                <w:sz w:val="24"/>
                <w:szCs w:val="24"/>
                <w:lang w:val="hr-HR"/>
              </w:rPr>
              <w:t>čenih vozila</w:t>
            </w:r>
            <w:r w:rsidRPr="001F252C">
              <w:rPr>
                <w:rFonts w:ascii="Times New Roman" w:hAnsi="Times New Roman" w:cs="Times New Roman"/>
                <w:bCs/>
                <w:sz w:val="24"/>
                <w:szCs w:val="24"/>
              </w:rPr>
              <w:t xml:space="preserve"> izdaje potvrdu o uništenju kojim se jamči da je otpadno vozilo dostavljeno u ovlašteno postrojenje.</w:t>
            </w:r>
          </w:p>
        </w:tc>
      </w:tr>
      <w:tr w:rsidR="001802A5" w:rsidRPr="001F252C" w:rsidTr="00EC311E">
        <w:trPr>
          <w:trHeight w:val="1123"/>
        </w:trPr>
        <w:tc>
          <w:tcPr>
            <w:tcW w:w="1667" w:type="pct"/>
            <w:shd w:val="clear" w:color="auto" w:fill="auto"/>
          </w:tcPr>
          <w:p w:rsidR="001802A5" w:rsidRPr="001F252C" w:rsidRDefault="001802A5" w:rsidP="00C071AD">
            <w:pPr>
              <w:spacing w:before="120" w:after="120"/>
              <w:jc w:val="center"/>
              <w:rPr>
                <w:rFonts w:ascii="Times New Roman" w:hAnsi="Times New Roman" w:cs="Times New Roman"/>
                <w:b/>
                <w:bCs/>
                <w:sz w:val="24"/>
                <w:szCs w:val="24"/>
                <w:lang w:val="de-DE"/>
              </w:rPr>
            </w:pPr>
            <w:r w:rsidRPr="001F252C">
              <w:rPr>
                <w:rFonts w:ascii="Times New Roman" w:hAnsi="Times New Roman" w:cs="Times New Roman"/>
                <w:b/>
                <w:bCs/>
                <w:sz w:val="24"/>
                <w:szCs w:val="24"/>
                <w:lang w:val="de-DE"/>
              </w:rPr>
              <w:t xml:space="preserve">Neni </w:t>
            </w:r>
            <w:r w:rsidRPr="001F252C">
              <w:rPr>
                <w:rFonts w:ascii="Times New Roman" w:hAnsi="Times New Roman" w:cs="Times New Roman"/>
                <w:b/>
                <w:bCs/>
                <w:sz w:val="24"/>
                <w:szCs w:val="24"/>
              </w:rPr>
              <w:t>121</w:t>
            </w:r>
          </w:p>
          <w:p w:rsidR="001802A5" w:rsidRPr="001F252C" w:rsidRDefault="001802A5" w:rsidP="00C071AD">
            <w:pPr>
              <w:spacing w:before="120" w:after="120"/>
              <w:jc w:val="center"/>
              <w:rPr>
                <w:rFonts w:ascii="Times New Roman" w:hAnsi="Times New Roman" w:cs="Times New Roman"/>
                <w:b/>
                <w:bCs/>
                <w:sz w:val="24"/>
                <w:szCs w:val="24"/>
                <w:lang w:val="de-DE"/>
              </w:rPr>
            </w:pPr>
            <w:r w:rsidRPr="001F252C">
              <w:rPr>
                <w:rFonts w:ascii="Times New Roman" w:hAnsi="Times New Roman" w:cs="Times New Roman"/>
                <w:b/>
                <w:bCs/>
                <w:sz w:val="24"/>
                <w:szCs w:val="24"/>
                <w:lang w:val="de-DE"/>
              </w:rPr>
              <w:t xml:space="preserve">Aktet nënligjore qe nxjerren per automjetet të cilat kanë dalë prej perdormit </w:t>
            </w:r>
          </w:p>
        </w:tc>
        <w:tc>
          <w:tcPr>
            <w:tcW w:w="1699" w:type="pct"/>
          </w:tcPr>
          <w:p w:rsidR="001802A5" w:rsidRPr="001F252C" w:rsidRDefault="001802A5" w:rsidP="00C071AD">
            <w:pPr>
              <w:spacing w:before="120" w:after="120"/>
              <w:jc w:val="center"/>
              <w:rPr>
                <w:rFonts w:ascii="Times New Roman" w:hAnsi="Times New Roman" w:cs="Times New Roman"/>
                <w:b/>
                <w:bCs/>
                <w:sz w:val="24"/>
                <w:szCs w:val="24"/>
              </w:rPr>
            </w:pPr>
            <w:r w:rsidRPr="001F252C">
              <w:rPr>
                <w:rFonts w:ascii="Times New Roman" w:hAnsi="Times New Roman" w:cs="Times New Roman"/>
                <w:b/>
                <w:bCs/>
                <w:sz w:val="24"/>
                <w:szCs w:val="24"/>
              </w:rPr>
              <w:t>Article 121</w:t>
            </w:r>
          </w:p>
          <w:p w:rsidR="001802A5" w:rsidRPr="001F252C" w:rsidRDefault="001802A5" w:rsidP="00C071AD">
            <w:pPr>
              <w:spacing w:before="120" w:after="120"/>
              <w:jc w:val="center"/>
              <w:rPr>
                <w:rFonts w:ascii="Times New Roman" w:hAnsi="Times New Roman" w:cs="Times New Roman"/>
                <w:b/>
                <w:bCs/>
                <w:sz w:val="24"/>
                <w:szCs w:val="24"/>
              </w:rPr>
            </w:pPr>
            <w:r w:rsidRPr="001F252C">
              <w:rPr>
                <w:rFonts w:ascii="Times New Roman" w:hAnsi="Times New Roman" w:cs="Times New Roman"/>
                <w:b/>
                <w:bCs/>
                <w:sz w:val="24"/>
                <w:szCs w:val="24"/>
              </w:rPr>
              <w:t>Sub-legal acts that are issUed for end-of life vehicles</w:t>
            </w:r>
          </w:p>
        </w:tc>
        <w:tc>
          <w:tcPr>
            <w:tcW w:w="1634" w:type="pct"/>
          </w:tcPr>
          <w:p w:rsidR="001802A5" w:rsidRPr="001F252C" w:rsidRDefault="001802A5" w:rsidP="00C071AD">
            <w:pPr>
              <w:spacing w:before="120" w:after="120"/>
              <w:jc w:val="center"/>
              <w:rPr>
                <w:rFonts w:ascii="Times New Roman" w:hAnsi="Times New Roman" w:cs="Times New Roman"/>
                <w:b/>
                <w:bCs/>
                <w:sz w:val="24"/>
                <w:szCs w:val="24"/>
                <w:lang w:val="en-GB" w:eastAsia="sq-AL"/>
              </w:rPr>
            </w:pPr>
            <w:r w:rsidRPr="001F252C">
              <w:rPr>
                <w:rFonts w:ascii="Times New Roman" w:hAnsi="Times New Roman" w:cs="Times New Roman"/>
                <w:b/>
                <w:bCs/>
                <w:sz w:val="24"/>
                <w:szCs w:val="24"/>
                <w:lang w:val="en-GB" w:eastAsia="sq-AL"/>
              </w:rPr>
              <w:t xml:space="preserve">Član </w:t>
            </w:r>
            <w:r w:rsidRPr="001F252C">
              <w:rPr>
                <w:rFonts w:ascii="Times New Roman" w:hAnsi="Times New Roman" w:cs="Times New Roman"/>
                <w:b/>
                <w:bCs/>
                <w:sz w:val="24"/>
                <w:szCs w:val="24"/>
              </w:rPr>
              <w:t>121</w:t>
            </w:r>
          </w:p>
          <w:p w:rsidR="001802A5" w:rsidRPr="001F252C" w:rsidRDefault="001802A5" w:rsidP="00C071AD">
            <w:pPr>
              <w:spacing w:before="120" w:after="120"/>
              <w:ind w:firstLine="720"/>
              <w:jc w:val="center"/>
              <w:rPr>
                <w:rFonts w:ascii="Times New Roman" w:hAnsi="Times New Roman" w:cs="Times New Roman"/>
                <w:sz w:val="24"/>
                <w:szCs w:val="24"/>
              </w:rPr>
            </w:pPr>
            <w:r w:rsidRPr="001F252C">
              <w:rPr>
                <w:rFonts w:ascii="Times New Roman" w:hAnsi="Times New Roman" w:cs="Times New Roman"/>
                <w:b/>
                <w:sz w:val="24"/>
                <w:szCs w:val="24"/>
              </w:rPr>
              <w:t>Podzakonski akti</w:t>
            </w:r>
          </w:p>
        </w:tc>
      </w:tr>
      <w:tr w:rsidR="001802A5" w:rsidRPr="001F252C" w:rsidTr="00CB39DA">
        <w:trPr>
          <w:trHeight w:val="567"/>
        </w:trPr>
        <w:tc>
          <w:tcPr>
            <w:tcW w:w="1667" w:type="pct"/>
            <w:shd w:val="clear" w:color="auto" w:fill="auto"/>
          </w:tcPr>
          <w:p w:rsidR="001802A5" w:rsidRPr="001F252C" w:rsidRDefault="001802A5" w:rsidP="00A817C0">
            <w:pPr>
              <w:spacing w:before="120" w:after="120"/>
              <w:jc w:val="both"/>
              <w:rPr>
                <w:rFonts w:ascii="Times New Roman" w:hAnsi="Times New Roman" w:cs="Times New Roman"/>
                <w:b/>
                <w:bCs/>
                <w:sz w:val="24"/>
                <w:szCs w:val="24"/>
                <w:lang w:val="de-DE"/>
              </w:rPr>
            </w:pPr>
            <w:r w:rsidRPr="001F252C">
              <w:rPr>
                <w:rFonts w:ascii="Times New Roman" w:hAnsi="Times New Roman" w:cs="Times New Roman"/>
                <w:bCs/>
                <w:sz w:val="24"/>
                <w:szCs w:val="24"/>
                <w:lang w:val="de-DE"/>
              </w:rPr>
              <w:t xml:space="preserve">Ministria përkatëse me nje akt nënligjorë do të bëjë transpozimin e direktivës europiane për automjetet jashtë përdorimit në legjislacionin </w:t>
            </w:r>
            <w:r w:rsidRPr="001F252C">
              <w:rPr>
                <w:rFonts w:ascii="Times New Roman" w:hAnsi="Times New Roman" w:cs="Times New Roman"/>
                <w:bCs/>
                <w:sz w:val="24"/>
                <w:szCs w:val="24"/>
                <w:lang w:val="de-DE"/>
              </w:rPr>
              <w:lastRenderedPageBreak/>
              <w:t>kombëtar.</w:t>
            </w:r>
          </w:p>
        </w:tc>
        <w:tc>
          <w:tcPr>
            <w:tcW w:w="1699" w:type="pct"/>
          </w:tcPr>
          <w:p w:rsidR="001802A5" w:rsidRPr="001F252C" w:rsidRDefault="001802A5" w:rsidP="00A817C0">
            <w:pPr>
              <w:spacing w:before="120" w:after="120"/>
              <w:jc w:val="both"/>
              <w:rPr>
                <w:rFonts w:ascii="Times New Roman" w:hAnsi="Times New Roman" w:cs="Times New Roman"/>
                <w:b/>
                <w:bCs/>
                <w:sz w:val="24"/>
                <w:szCs w:val="24"/>
              </w:rPr>
            </w:pPr>
            <w:r w:rsidRPr="001F252C">
              <w:rPr>
                <w:rFonts w:ascii="Times New Roman" w:hAnsi="Times New Roman" w:cs="Times New Roman"/>
                <w:bCs/>
                <w:sz w:val="24"/>
                <w:szCs w:val="24"/>
              </w:rPr>
              <w:lastRenderedPageBreak/>
              <w:t>The relevant Ministry with sub-legal will transpose the EU directive on end-of life vehicles into national legislation.</w:t>
            </w:r>
          </w:p>
        </w:tc>
        <w:tc>
          <w:tcPr>
            <w:tcW w:w="1634" w:type="pct"/>
          </w:tcPr>
          <w:p w:rsidR="001802A5" w:rsidRPr="001F252C" w:rsidRDefault="001802A5" w:rsidP="00C071AD">
            <w:pPr>
              <w:spacing w:before="120" w:after="120"/>
              <w:jc w:val="both"/>
              <w:rPr>
                <w:rFonts w:ascii="Times New Roman" w:hAnsi="Times New Roman" w:cs="Times New Roman"/>
                <w:sz w:val="24"/>
                <w:szCs w:val="24"/>
                <w:lang w:val="de-DE"/>
              </w:rPr>
            </w:pPr>
            <w:r w:rsidRPr="001F252C">
              <w:rPr>
                <w:rFonts w:ascii="Times New Roman" w:hAnsi="Times New Roman" w:cs="Times New Roman"/>
                <w:bCs/>
                <w:sz w:val="24"/>
                <w:szCs w:val="24"/>
                <w:lang w:val="de-DE"/>
              </w:rPr>
              <w:t>Ministarstvo s podzakonskim aktom  prenese Evropsku Direktivu o otpadnim vozilima</w:t>
            </w:r>
          </w:p>
        </w:tc>
      </w:tr>
      <w:tr w:rsidR="001802A5" w:rsidRPr="001F252C" w:rsidTr="008145CB">
        <w:trPr>
          <w:trHeight w:val="397"/>
        </w:trPr>
        <w:tc>
          <w:tcPr>
            <w:tcW w:w="1667" w:type="pct"/>
            <w:shd w:val="clear" w:color="auto" w:fill="auto"/>
          </w:tcPr>
          <w:p w:rsidR="001802A5" w:rsidRPr="001F252C" w:rsidRDefault="00904A87" w:rsidP="00C071AD">
            <w:pPr>
              <w:spacing w:before="120" w:after="120"/>
              <w:jc w:val="center"/>
              <w:rPr>
                <w:rFonts w:ascii="Times New Roman" w:hAnsi="Times New Roman" w:cs="Times New Roman"/>
                <w:b/>
                <w:bCs/>
                <w:sz w:val="24"/>
                <w:szCs w:val="24"/>
                <w:lang w:val="de-DE"/>
              </w:rPr>
            </w:pPr>
            <w:r>
              <w:rPr>
                <w:rFonts w:ascii="Times New Roman" w:hAnsi="Times New Roman" w:cs="Times New Roman"/>
                <w:b/>
                <w:bCs/>
                <w:sz w:val="24"/>
                <w:szCs w:val="24"/>
                <w:lang w:val="de-DE"/>
              </w:rPr>
              <w:lastRenderedPageBreak/>
              <w:t>KREU</w:t>
            </w:r>
            <w:r w:rsidR="001802A5" w:rsidRPr="001F252C">
              <w:rPr>
                <w:rFonts w:ascii="Times New Roman" w:hAnsi="Times New Roman" w:cs="Times New Roman"/>
                <w:b/>
                <w:bCs/>
                <w:sz w:val="24"/>
                <w:szCs w:val="24"/>
                <w:lang w:val="de-DE"/>
              </w:rPr>
              <w:t xml:space="preserve"> IX</w:t>
            </w:r>
          </w:p>
          <w:p w:rsidR="001802A5" w:rsidRPr="001F252C" w:rsidRDefault="001802A5" w:rsidP="00C071AD">
            <w:pPr>
              <w:spacing w:before="120" w:after="120"/>
              <w:jc w:val="center"/>
              <w:rPr>
                <w:rFonts w:ascii="Times New Roman" w:hAnsi="Times New Roman" w:cs="Times New Roman"/>
                <w:b/>
                <w:bCs/>
                <w:sz w:val="24"/>
                <w:szCs w:val="24"/>
                <w:lang w:val="de-DE"/>
              </w:rPr>
            </w:pPr>
            <w:r w:rsidRPr="001F252C">
              <w:rPr>
                <w:rFonts w:ascii="Times New Roman" w:hAnsi="Times New Roman" w:cs="Times New Roman"/>
                <w:b/>
                <w:bCs/>
                <w:sz w:val="24"/>
                <w:szCs w:val="24"/>
                <w:lang w:val="de-DE"/>
              </w:rPr>
              <w:t>DISPOZITAT KALIMTARE DHE PËRFUNDIMTARE</w:t>
            </w:r>
          </w:p>
        </w:tc>
        <w:tc>
          <w:tcPr>
            <w:tcW w:w="1699" w:type="pct"/>
          </w:tcPr>
          <w:p w:rsidR="001802A5" w:rsidRPr="001F252C" w:rsidRDefault="001802A5" w:rsidP="00C071AD">
            <w:pPr>
              <w:spacing w:before="120" w:after="120"/>
              <w:jc w:val="center"/>
              <w:rPr>
                <w:rFonts w:ascii="Times New Roman" w:hAnsi="Times New Roman" w:cs="Times New Roman"/>
                <w:b/>
                <w:bCs/>
                <w:sz w:val="24"/>
                <w:szCs w:val="24"/>
              </w:rPr>
            </w:pPr>
            <w:r w:rsidRPr="001F252C">
              <w:rPr>
                <w:rFonts w:ascii="Times New Roman" w:hAnsi="Times New Roman" w:cs="Times New Roman"/>
                <w:b/>
                <w:bCs/>
                <w:sz w:val="24"/>
                <w:szCs w:val="24"/>
              </w:rPr>
              <w:t>CHAPTER IX</w:t>
            </w:r>
          </w:p>
          <w:p w:rsidR="001802A5" w:rsidRPr="001F252C" w:rsidRDefault="001802A5" w:rsidP="00C071AD">
            <w:pPr>
              <w:spacing w:before="120" w:after="120"/>
              <w:jc w:val="center"/>
              <w:rPr>
                <w:rFonts w:ascii="Times New Roman" w:hAnsi="Times New Roman" w:cs="Times New Roman"/>
                <w:b/>
                <w:bCs/>
                <w:sz w:val="24"/>
                <w:szCs w:val="24"/>
              </w:rPr>
            </w:pPr>
            <w:r w:rsidRPr="001F252C">
              <w:rPr>
                <w:rFonts w:ascii="Times New Roman" w:hAnsi="Times New Roman" w:cs="Times New Roman"/>
                <w:b/>
                <w:bCs/>
                <w:sz w:val="24"/>
                <w:szCs w:val="24"/>
              </w:rPr>
              <w:t>TRANSITIONAL AND FINAL PROVISION</w:t>
            </w:r>
          </w:p>
        </w:tc>
        <w:tc>
          <w:tcPr>
            <w:tcW w:w="1634" w:type="pct"/>
          </w:tcPr>
          <w:p w:rsidR="001802A5" w:rsidRPr="001F252C" w:rsidRDefault="001802A5" w:rsidP="00C071AD">
            <w:pPr>
              <w:spacing w:before="120" w:after="120"/>
              <w:jc w:val="center"/>
              <w:rPr>
                <w:rFonts w:ascii="Times New Roman" w:hAnsi="Times New Roman" w:cs="Times New Roman"/>
                <w:b/>
                <w:bCs/>
                <w:sz w:val="24"/>
                <w:szCs w:val="24"/>
              </w:rPr>
            </w:pPr>
            <w:r w:rsidRPr="001F252C">
              <w:rPr>
                <w:rFonts w:ascii="Times New Roman" w:hAnsi="Times New Roman" w:cs="Times New Roman"/>
                <w:b/>
                <w:bCs/>
                <w:sz w:val="24"/>
                <w:szCs w:val="24"/>
              </w:rPr>
              <w:t xml:space="preserve">IX POGLAVLJE  </w:t>
            </w:r>
          </w:p>
          <w:p w:rsidR="001802A5" w:rsidRPr="001F252C" w:rsidRDefault="001802A5" w:rsidP="00C071AD">
            <w:pPr>
              <w:spacing w:before="120" w:after="120"/>
              <w:jc w:val="center"/>
              <w:rPr>
                <w:rFonts w:ascii="Times New Roman" w:hAnsi="Times New Roman" w:cs="Times New Roman"/>
                <w:b/>
                <w:bCs/>
                <w:sz w:val="24"/>
                <w:szCs w:val="24"/>
              </w:rPr>
            </w:pPr>
            <w:r w:rsidRPr="001F252C">
              <w:rPr>
                <w:rFonts w:ascii="Times New Roman" w:hAnsi="Times New Roman" w:cs="Times New Roman"/>
                <w:b/>
                <w:bCs/>
                <w:sz w:val="24"/>
                <w:szCs w:val="24"/>
              </w:rPr>
              <w:t>PRELAZNE I ZAVRŠNE ODREDBE</w:t>
            </w:r>
          </w:p>
        </w:tc>
      </w:tr>
      <w:tr w:rsidR="001802A5" w:rsidRPr="001F252C" w:rsidTr="00CF2456">
        <w:trPr>
          <w:trHeight w:val="340"/>
        </w:trPr>
        <w:tc>
          <w:tcPr>
            <w:tcW w:w="1667" w:type="pct"/>
            <w:shd w:val="clear" w:color="auto" w:fill="auto"/>
          </w:tcPr>
          <w:p w:rsidR="001802A5" w:rsidRPr="001F252C" w:rsidRDefault="001802A5" w:rsidP="00C071AD">
            <w:pPr>
              <w:autoSpaceDE w:val="0"/>
              <w:snapToGrid w:val="0"/>
              <w:spacing w:before="120" w:after="120"/>
              <w:jc w:val="center"/>
              <w:rPr>
                <w:rFonts w:ascii="Times New Roman" w:hAnsi="Times New Roman" w:cs="Times New Roman"/>
                <w:b/>
                <w:sz w:val="24"/>
                <w:szCs w:val="24"/>
                <w:lang w:val="sq-AL"/>
              </w:rPr>
            </w:pPr>
            <w:r w:rsidRPr="001F252C">
              <w:rPr>
                <w:rFonts w:ascii="Times New Roman" w:hAnsi="Times New Roman" w:cs="Times New Roman"/>
                <w:b/>
                <w:bCs/>
                <w:sz w:val="24"/>
                <w:szCs w:val="24"/>
                <w:lang w:val="sq-AL"/>
              </w:rPr>
              <w:t xml:space="preserve">Neni </w:t>
            </w:r>
            <w:r w:rsidRPr="001F252C">
              <w:rPr>
                <w:rFonts w:ascii="Times New Roman" w:hAnsi="Times New Roman" w:cs="Times New Roman"/>
                <w:b/>
                <w:sz w:val="24"/>
                <w:szCs w:val="24"/>
                <w:lang w:val="sq-AL"/>
              </w:rPr>
              <w:t>122</w:t>
            </w:r>
          </w:p>
          <w:p w:rsidR="001802A5" w:rsidRPr="001F252C" w:rsidRDefault="001802A5" w:rsidP="00C071AD">
            <w:pPr>
              <w:autoSpaceDE w:val="0"/>
              <w:snapToGrid w:val="0"/>
              <w:spacing w:before="120" w:after="120"/>
              <w:jc w:val="center"/>
              <w:rPr>
                <w:rFonts w:ascii="Times New Roman" w:hAnsi="Times New Roman" w:cs="Times New Roman"/>
                <w:b/>
                <w:bCs/>
                <w:sz w:val="24"/>
                <w:szCs w:val="24"/>
                <w:lang w:val="sq-AL"/>
              </w:rPr>
            </w:pPr>
            <w:r w:rsidRPr="001F252C">
              <w:rPr>
                <w:rFonts w:ascii="Times New Roman" w:hAnsi="Times New Roman" w:cs="Times New Roman"/>
                <w:b/>
                <w:sz w:val="24"/>
                <w:szCs w:val="24"/>
                <w:lang w:val="sq-AL"/>
              </w:rPr>
              <w:t>Dispozitat për kundërvajtje</w:t>
            </w:r>
          </w:p>
          <w:p w:rsidR="001802A5" w:rsidRPr="001F252C" w:rsidRDefault="001802A5" w:rsidP="00C071AD">
            <w:pPr>
              <w:autoSpaceDE w:val="0"/>
              <w:snapToGrid w:val="0"/>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Dispozitat për kundërvajtje dhe masa mbrojtëse sipas këtij ligji nuk paragjykojnë zbatimin e kodit penal.</w:t>
            </w:r>
          </w:p>
        </w:tc>
        <w:tc>
          <w:tcPr>
            <w:tcW w:w="1699" w:type="pct"/>
          </w:tcPr>
          <w:p w:rsidR="001802A5" w:rsidRPr="001F252C" w:rsidRDefault="001802A5" w:rsidP="00C071AD">
            <w:pPr>
              <w:autoSpaceDE w:val="0"/>
              <w:adjustRightInd w:val="0"/>
              <w:snapToGrid w:val="0"/>
              <w:spacing w:before="120" w:after="120"/>
              <w:jc w:val="center"/>
              <w:rPr>
                <w:rFonts w:ascii="Times New Roman" w:hAnsi="Times New Roman" w:cs="Times New Roman"/>
                <w:b/>
                <w:sz w:val="24"/>
                <w:szCs w:val="24"/>
                <w:lang w:val="sq-AL"/>
              </w:rPr>
            </w:pPr>
            <w:r w:rsidRPr="001F252C">
              <w:rPr>
                <w:rFonts w:ascii="Times New Roman" w:hAnsi="Times New Roman" w:cs="Times New Roman"/>
                <w:b/>
                <w:bCs/>
                <w:sz w:val="24"/>
                <w:szCs w:val="24"/>
              </w:rPr>
              <w:t xml:space="preserve">Article </w:t>
            </w:r>
            <w:r w:rsidRPr="001F252C">
              <w:rPr>
                <w:rFonts w:ascii="Times New Roman" w:hAnsi="Times New Roman" w:cs="Times New Roman"/>
                <w:b/>
                <w:sz w:val="24"/>
                <w:szCs w:val="24"/>
                <w:lang w:val="sq-AL"/>
              </w:rPr>
              <w:t>122</w:t>
            </w:r>
          </w:p>
          <w:p w:rsidR="001802A5" w:rsidRPr="001F252C" w:rsidRDefault="001802A5" w:rsidP="00C071AD">
            <w:pPr>
              <w:autoSpaceDE w:val="0"/>
              <w:adjustRightInd w:val="0"/>
              <w:snapToGrid w:val="0"/>
              <w:spacing w:before="120" w:after="120"/>
              <w:jc w:val="center"/>
              <w:rPr>
                <w:rFonts w:ascii="Times New Roman" w:hAnsi="Times New Roman" w:cs="Times New Roman"/>
                <w:b/>
                <w:bCs/>
                <w:sz w:val="24"/>
                <w:szCs w:val="24"/>
              </w:rPr>
            </w:pPr>
            <w:r w:rsidRPr="001F252C">
              <w:rPr>
                <w:rFonts w:ascii="Times New Roman" w:hAnsi="Times New Roman" w:cs="Times New Roman"/>
                <w:b/>
                <w:sz w:val="24"/>
                <w:szCs w:val="24"/>
              </w:rPr>
              <w:t>The provisions on minor offense</w:t>
            </w:r>
          </w:p>
          <w:p w:rsidR="001802A5" w:rsidRPr="001F252C" w:rsidRDefault="001802A5" w:rsidP="00C071AD">
            <w:pPr>
              <w:autoSpaceDE w:val="0"/>
              <w:adjustRightInd w:val="0"/>
              <w:snapToGrid w:val="0"/>
              <w:spacing w:before="120" w:after="120"/>
              <w:jc w:val="both"/>
              <w:rPr>
                <w:rFonts w:ascii="Times New Roman" w:hAnsi="Times New Roman" w:cs="Times New Roman"/>
                <w:b/>
                <w:bCs/>
                <w:sz w:val="24"/>
                <w:szCs w:val="24"/>
              </w:rPr>
            </w:pPr>
            <w:r w:rsidRPr="001F252C">
              <w:rPr>
                <w:rFonts w:ascii="Times New Roman" w:hAnsi="Times New Roman" w:cs="Times New Roman"/>
                <w:sz w:val="24"/>
                <w:szCs w:val="24"/>
              </w:rPr>
              <w:t>The provisions on violations and protective measures pursuant to this law are without prejudice to the application of the criminal code.</w:t>
            </w:r>
          </w:p>
        </w:tc>
        <w:tc>
          <w:tcPr>
            <w:tcW w:w="1634" w:type="pct"/>
          </w:tcPr>
          <w:p w:rsidR="001802A5" w:rsidRPr="001F252C" w:rsidRDefault="001802A5" w:rsidP="00C071AD">
            <w:pPr>
              <w:autoSpaceDE w:val="0"/>
              <w:adjustRightInd w:val="0"/>
              <w:spacing w:before="120" w:after="120"/>
              <w:jc w:val="center"/>
              <w:rPr>
                <w:rFonts w:ascii="Times New Roman" w:hAnsi="Times New Roman" w:cs="Times New Roman"/>
                <w:b/>
                <w:sz w:val="24"/>
                <w:szCs w:val="24"/>
                <w:lang w:val="sq-AL"/>
              </w:rPr>
            </w:pPr>
            <w:r w:rsidRPr="001F252C">
              <w:rPr>
                <w:rFonts w:ascii="Times New Roman" w:hAnsi="Times New Roman" w:cs="Times New Roman"/>
                <w:b/>
                <w:sz w:val="24"/>
                <w:szCs w:val="24"/>
              </w:rPr>
              <w:t xml:space="preserve">Član </w:t>
            </w:r>
            <w:r w:rsidRPr="001F252C">
              <w:rPr>
                <w:rFonts w:ascii="Times New Roman" w:hAnsi="Times New Roman" w:cs="Times New Roman"/>
                <w:b/>
                <w:sz w:val="24"/>
                <w:szCs w:val="24"/>
                <w:lang w:val="sq-AL"/>
              </w:rPr>
              <w:t>122</w:t>
            </w:r>
          </w:p>
          <w:p w:rsidR="001802A5" w:rsidRPr="001F252C" w:rsidRDefault="001802A5" w:rsidP="00C071AD">
            <w:pPr>
              <w:autoSpaceDE w:val="0"/>
              <w:adjustRightInd w:val="0"/>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Odredbe za prekršaj</w:t>
            </w:r>
          </w:p>
          <w:p w:rsidR="001802A5" w:rsidRPr="001F252C" w:rsidRDefault="001802A5" w:rsidP="00C071AD">
            <w:pPr>
              <w:autoSpaceDE w:val="0"/>
              <w:adjustRightInd w:val="0"/>
              <w:spacing w:before="120" w:after="120"/>
              <w:jc w:val="both"/>
              <w:rPr>
                <w:rFonts w:ascii="Times New Roman" w:hAnsi="Times New Roman" w:cs="Times New Roman"/>
                <w:b/>
                <w:sz w:val="24"/>
                <w:szCs w:val="24"/>
              </w:rPr>
            </w:pPr>
            <w:r w:rsidRPr="001F252C">
              <w:rPr>
                <w:rFonts w:ascii="Times New Roman" w:hAnsi="Times New Roman" w:cs="Times New Roman"/>
                <w:sz w:val="24"/>
                <w:szCs w:val="24"/>
              </w:rPr>
              <w:t>Odredbe za prekršaj i zaštitne mere na osnovu ovog zakona su predpostavljene za sprovođenje krivičnog zakona.</w:t>
            </w:r>
          </w:p>
        </w:tc>
      </w:tr>
      <w:tr w:rsidR="001802A5" w:rsidRPr="001F252C" w:rsidTr="008145CB">
        <w:trPr>
          <w:trHeight w:val="454"/>
        </w:trPr>
        <w:tc>
          <w:tcPr>
            <w:tcW w:w="1667" w:type="pct"/>
            <w:shd w:val="clear" w:color="auto" w:fill="auto"/>
          </w:tcPr>
          <w:p w:rsidR="001802A5" w:rsidRPr="001F252C" w:rsidRDefault="001802A5" w:rsidP="00C071AD">
            <w:pPr>
              <w:autoSpaceDE w:val="0"/>
              <w:snapToGrid w:val="0"/>
              <w:spacing w:before="120" w:after="120"/>
              <w:jc w:val="center"/>
              <w:rPr>
                <w:rFonts w:ascii="Times New Roman" w:hAnsi="Times New Roman" w:cs="Times New Roman"/>
                <w:b/>
                <w:bCs/>
                <w:sz w:val="24"/>
                <w:szCs w:val="24"/>
              </w:rPr>
            </w:pPr>
            <w:r w:rsidRPr="001F252C">
              <w:rPr>
                <w:rFonts w:ascii="Times New Roman" w:hAnsi="Times New Roman" w:cs="Times New Roman"/>
                <w:b/>
                <w:bCs/>
                <w:sz w:val="24"/>
                <w:szCs w:val="24"/>
              </w:rPr>
              <w:t xml:space="preserve">Neni </w:t>
            </w:r>
            <w:r w:rsidRPr="001F252C">
              <w:rPr>
                <w:rFonts w:ascii="Times New Roman" w:hAnsi="Times New Roman" w:cs="Times New Roman"/>
                <w:b/>
                <w:sz w:val="24"/>
                <w:szCs w:val="24"/>
              </w:rPr>
              <w:t>123</w:t>
            </w:r>
          </w:p>
          <w:p w:rsidR="001802A5" w:rsidRPr="001F252C" w:rsidRDefault="001802A5" w:rsidP="00C071AD">
            <w:pPr>
              <w:autoSpaceDE w:val="0"/>
              <w:snapToGrid w:val="0"/>
              <w:spacing w:before="120" w:after="120"/>
              <w:jc w:val="center"/>
              <w:rPr>
                <w:rFonts w:ascii="Times New Roman" w:hAnsi="Times New Roman" w:cs="Times New Roman"/>
                <w:sz w:val="24"/>
                <w:szCs w:val="24"/>
              </w:rPr>
            </w:pPr>
            <w:r w:rsidRPr="001F252C">
              <w:rPr>
                <w:rFonts w:ascii="Times New Roman" w:hAnsi="Times New Roman" w:cs="Times New Roman"/>
                <w:b/>
                <w:sz w:val="24"/>
                <w:szCs w:val="24"/>
              </w:rPr>
              <w:t>Të hyrat</w:t>
            </w:r>
          </w:p>
        </w:tc>
        <w:tc>
          <w:tcPr>
            <w:tcW w:w="1699" w:type="pct"/>
          </w:tcPr>
          <w:p w:rsidR="001802A5" w:rsidRPr="001F252C" w:rsidRDefault="001802A5" w:rsidP="00C071AD">
            <w:pPr>
              <w:autoSpaceDE w:val="0"/>
              <w:adjustRightInd w:val="0"/>
              <w:snapToGrid w:val="0"/>
              <w:spacing w:before="120" w:after="120"/>
              <w:jc w:val="center"/>
              <w:rPr>
                <w:rFonts w:ascii="Times New Roman" w:hAnsi="Times New Roman" w:cs="Times New Roman"/>
                <w:b/>
                <w:bCs/>
                <w:sz w:val="24"/>
                <w:szCs w:val="24"/>
              </w:rPr>
            </w:pPr>
            <w:r w:rsidRPr="001F252C">
              <w:rPr>
                <w:rFonts w:ascii="Times New Roman" w:hAnsi="Times New Roman" w:cs="Times New Roman"/>
                <w:b/>
                <w:bCs/>
                <w:sz w:val="24"/>
                <w:szCs w:val="24"/>
              </w:rPr>
              <w:t xml:space="preserve">Article </w:t>
            </w:r>
            <w:r w:rsidRPr="001F252C">
              <w:rPr>
                <w:rFonts w:ascii="Times New Roman" w:hAnsi="Times New Roman" w:cs="Times New Roman"/>
                <w:b/>
                <w:sz w:val="24"/>
                <w:szCs w:val="24"/>
              </w:rPr>
              <w:t>123</w:t>
            </w:r>
          </w:p>
          <w:p w:rsidR="001802A5" w:rsidRPr="001F252C" w:rsidRDefault="001802A5" w:rsidP="00C071AD">
            <w:pPr>
              <w:autoSpaceDE w:val="0"/>
              <w:adjustRightInd w:val="0"/>
              <w:snapToGrid w:val="0"/>
              <w:spacing w:before="120" w:after="120"/>
              <w:jc w:val="center"/>
              <w:rPr>
                <w:rFonts w:ascii="Times New Roman" w:hAnsi="Times New Roman" w:cs="Times New Roman"/>
                <w:b/>
                <w:bCs/>
                <w:sz w:val="24"/>
                <w:szCs w:val="24"/>
              </w:rPr>
            </w:pPr>
            <w:r w:rsidRPr="001F252C">
              <w:rPr>
                <w:rFonts w:ascii="Times New Roman" w:hAnsi="Times New Roman" w:cs="Times New Roman"/>
                <w:b/>
                <w:sz w:val="24"/>
                <w:szCs w:val="24"/>
              </w:rPr>
              <w:t>The incomes</w:t>
            </w:r>
          </w:p>
        </w:tc>
        <w:tc>
          <w:tcPr>
            <w:tcW w:w="1634" w:type="pct"/>
          </w:tcPr>
          <w:p w:rsidR="001802A5" w:rsidRPr="001F252C" w:rsidRDefault="001802A5" w:rsidP="00C071AD">
            <w:pPr>
              <w:autoSpaceDE w:val="0"/>
              <w:adjustRightInd w:val="0"/>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Član 123</w:t>
            </w:r>
          </w:p>
          <w:p w:rsidR="001802A5" w:rsidRPr="001F252C" w:rsidRDefault="001802A5" w:rsidP="00C071AD">
            <w:pPr>
              <w:autoSpaceDE w:val="0"/>
              <w:adjustRightInd w:val="0"/>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Prihodi</w:t>
            </w:r>
          </w:p>
        </w:tc>
      </w:tr>
      <w:tr w:rsidR="001802A5" w:rsidRPr="001F252C" w:rsidTr="00EC311E">
        <w:trPr>
          <w:trHeight w:val="1123"/>
        </w:trPr>
        <w:tc>
          <w:tcPr>
            <w:tcW w:w="1667" w:type="pct"/>
            <w:shd w:val="clear" w:color="auto" w:fill="auto"/>
          </w:tcPr>
          <w:p w:rsidR="001802A5" w:rsidRPr="001F252C" w:rsidRDefault="001802A5" w:rsidP="00C071AD">
            <w:pPr>
              <w:autoSpaceDE w:val="0"/>
              <w:snapToGrid w:val="0"/>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1. Të hyrat që realizohen nga shqiptimi i gjobave për kundërvajtje sipas këtij ligji do të derdhen sipas ligjeve në fuqi për menaxhimin e financave publike.</w:t>
            </w:r>
            <w:r w:rsidRPr="001F252C">
              <w:rPr>
                <w:rFonts w:ascii="Times New Roman" w:hAnsi="Times New Roman" w:cs="Times New Roman"/>
                <w:sz w:val="24"/>
                <w:szCs w:val="24"/>
                <w:u w:val="single"/>
                <w:lang w:val="sq-AL"/>
              </w:rPr>
              <w:t xml:space="preserve">  </w:t>
            </w:r>
          </w:p>
        </w:tc>
        <w:tc>
          <w:tcPr>
            <w:tcW w:w="1699" w:type="pct"/>
          </w:tcPr>
          <w:p w:rsidR="001802A5" w:rsidRPr="001F252C" w:rsidRDefault="001802A5" w:rsidP="00E37599">
            <w:pPr>
              <w:autoSpaceDE w:val="0"/>
              <w:adjustRightInd w:val="0"/>
              <w:snapToGrid w:val="0"/>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1. The incomes derivied from the fines on traffic violations as per this law shall be allocated according to the laws in power for mangement of public finances.</w:t>
            </w:r>
          </w:p>
        </w:tc>
        <w:tc>
          <w:tcPr>
            <w:tcW w:w="1634" w:type="pct"/>
          </w:tcPr>
          <w:p w:rsidR="001802A5" w:rsidRPr="001F252C" w:rsidRDefault="001802A5" w:rsidP="00C071AD">
            <w:pPr>
              <w:autoSpaceDE w:val="0"/>
              <w:adjustRightInd w:val="0"/>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1. Prihodi koji se realizuju izricanjem novčanih kazni za prekršaje prema ovom zakonu alociraju se saglasno sa Zakonom za financije.</w:t>
            </w:r>
          </w:p>
        </w:tc>
      </w:tr>
      <w:tr w:rsidR="001802A5" w:rsidRPr="001F252C" w:rsidTr="00CF2456">
        <w:trPr>
          <w:trHeight w:val="567"/>
        </w:trPr>
        <w:tc>
          <w:tcPr>
            <w:tcW w:w="1667" w:type="pct"/>
            <w:shd w:val="clear" w:color="auto" w:fill="auto"/>
          </w:tcPr>
          <w:p w:rsidR="001802A5" w:rsidRPr="001F252C" w:rsidRDefault="001802A5" w:rsidP="004114EA">
            <w:pPr>
              <w:autoSpaceDE w:val="0"/>
              <w:snapToGrid w:val="0"/>
              <w:spacing w:before="120" w:after="120"/>
              <w:jc w:val="both"/>
              <w:rPr>
                <w:rFonts w:ascii="Times New Roman" w:hAnsi="Times New Roman" w:cs="Times New Roman"/>
                <w:sz w:val="24"/>
                <w:szCs w:val="24"/>
                <w:lang w:val="sq-AL"/>
              </w:rPr>
            </w:pPr>
            <w:r w:rsidRPr="001F252C">
              <w:rPr>
                <w:rFonts w:ascii="Times New Roman" w:hAnsi="Times New Roman" w:cs="Times New Roman"/>
                <w:sz w:val="24"/>
                <w:szCs w:val="24"/>
                <w:lang w:val="sq-AL"/>
              </w:rPr>
              <w:t xml:space="preserve">2. Procedurat lidhur me realizimin e gjobave mandatore te cilat shqiptohen nga Policia e Kosovës do te rregullohen nga Ministria e Punëve te brendshme dhe Ministria e Financave. </w:t>
            </w:r>
          </w:p>
        </w:tc>
        <w:tc>
          <w:tcPr>
            <w:tcW w:w="1699" w:type="pct"/>
          </w:tcPr>
          <w:p w:rsidR="001802A5" w:rsidRPr="001F252C" w:rsidRDefault="001802A5" w:rsidP="00C071AD">
            <w:pPr>
              <w:autoSpaceDE w:val="0"/>
              <w:adjustRightInd w:val="0"/>
              <w:snapToGrid w:val="0"/>
              <w:spacing w:before="120" w:after="120"/>
              <w:jc w:val="both"/>
              <w:rPr>
                <w:rFonts w:ascii="Times New Roman" w:hAnsi="Times New Roman" w:cs="Times New Roman"/>
                <w:b/>
                <w:bCs/>
                <w:sz w:val="24"/>
                <w:szCs w:val="24"/>
              </w:rPr>
            </w:pPr>
            <w:r w:rsidRPr="001F252C">
              <w:rPr>
                <w:rFonts w:ascii="Times New Roman" w:hAnsi="Times New Roman" w:cs="Times New Roman"/>
                <w:sz w:val="24"/>
                <w:szCs w:val="24"/>
              </w:rPr>
              <w:t>2. The procedure on mandatory fines given by the Kosovo Police shall be regulated by the Ministry of Interior and the Ministry of Finance.</w:t>
            </w:r>
          </w:p>
        </w:tc>
        <w:tc>
          <w:tcPr>
            <w:tcW w:w="1634" w:type="pct"/>
          </w:tcPr>
          <w:p w:rsidR="001802A5" w:rsidRPr="001F252C" w:rsidRDefault="001802A5" w:rsidP="00C071AD">
            <w:pPr>
              <w:autoSpaceDE w:val="0"/>
              <w:adjustRightInd w:val="0"/>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2. Postupak u vezi realizacije novčanih kazni za prekršaje, realizirat će Ministarstvo Unutarnjih Poslova u suradnju sa Ministarstvo Financija.</w:t>
            </w:r>
          </w:p>
        </w:tc>
      </w:tr>
      <w:tr w:rsidR="001802A5" w:rsidRPr="001F252C" w:rsidTr="008145CB">
        <w:trPr>
          <w:trHeight w:val="340"/>
        </w:trPr>
        <w:tc>
          <w:tcPr>
            <w:tcW w:w="1667" w:type="pct"/>
            <w:shd w:val="clear" w:color="auto" w:fill="auto"/>
          </w:tcPr>
          <w:p w:rsidR="001802A5" w:rsidRPr="001F252C" w:rsidRDefault="001802A5" w:rsidP="00C071AD">
            <w:pPr>
              <w:autoSpaceDE w:val="0"/>
              <w:snapToGrid w:val="0"/>
              <w:spacing w:before="120" w:after="120"/>
              <w:jc w:val="center"/>
              <w:rPr>
                <w:rFonts w:ascii="Times New Roman" w:hAnsi="Times New Roman" w:cs="Times New Roman"/>
                <w:b/>
                <w:bCs/>
                <w:sz w:val="24"/>
                <w:szCs w:val="24"/>
                <w:lang w:val="sq-AL"/>
              </w:rPr>
            </w:pPr>
            <w:r w:rsidRPr="001F252C">
              <w:rPr>
                <w:rFonts w:ascii="Times New Roman" w:hAnsi="Times New Roman" w:cs="Times New Roman"/>
                <w:b/>
                <w:bCs/>
                <w:sz w:val="24"/>
                <w:szCs w:val="24"/>
                <w:lang w:val="sq-AL"/>
              </w:rPr>
              <w:t xml:space="preserve">Neni </w:t>
            </w:r>
            <w:r w:rsidRPr="001F252C">
              <w:rPr>
                <w:rFonts w:ascii="Times New Roman" w:hAnsi="Times New Roman" w:cs="Times New Roman"/>
                <w:b/>
                <w:sz w:val="24"/>
                <w:szCs w:val="24"/>
              </w:rPr>
              <w:t>124</w:t>
            </w:r>
          </w:p>
          <w:p w:rsidR="001802A5" w:rsidRPr="001F252C" w:rsidRDefault="001802A5" w:rsidP="00C071AD">
            <w:pPr>
              <w:autoSpaceDE w:val="0"/>
              <w:snapToGrid w:val="0"/>
              <w:spacing w:before="120" w:after="120"/>
              <w:jc w:val="center"/>
              <w:rPr>
                <w:rFonts w:ascii="Times New Roman" w:hAnsi="Times New Roman" w:cs="Times New Roman"/>
                <w:sz w:val="24"/>
                <w:szCs w:val="24"/>
                <w:lang w:val="sq-AL"/>
              </w:rPr>
            </w:pPr>
            <w:r w:rsidRPr="001F252C">
              <w:rPr>
                <w:rFonts w:ascii="Times New Roman" w:hAnsi="Times New Roman" w:cs="Times New Roman"/>
                <w:b/>
                <w:sz w:val="24"/>
                <w:szCs w:val="24"/>
                <w:lang w:val="sq-AL"/>
              </w:rPr>
              <w:t>Dënimi mandator</w:t>
            </w:r>
          </w:p>
        </w:tc>
        <w:tc>
          <w:tcPr>
            <w:tcW w:w="1699" w:type="pct"/>
          </w:tcPr>
          <w:p w:rsidR="001802A5" w:rsidRPr="001F252C" w:rsidRDefault="001802A5" w:rsidP="00C071AD">
            <w:pPr>
              <w:autoSpaceDE w:val="0"/>
              <w:adjustRightInd w:val="0"/>
              <w:snapToGrid w:val="0"/>
              <w:spacing w:before="120" w:after="120"/>
              <w:jc w:val="center"/>
              <w:rPr>
                <w:rFonts w:ascii="Times New Roman" w:hAnsi="Times New Roman" w:cs="Times New Roman"/>
                <w:b/>
                <w:bCs/>
                <w:sz w:val="24"/>
                <w:szCs w:val="24"/>
              </w:rPr>
            </w:pPr>
            <w:r w:rsidRPr="001F252C">
              <w:rPr>
                <w:rFonts w:ascii="Times New Roman" w:hAnsi="Times New Roman" w:cs="Times New Roman"/>
                <w:b/>
                <w:bCs/>
                <w:sz w:val="24"/>
                <w:szCs w:val="24"/>
              </w:rPr>
              <w:t xml:space="preserve">Article </w:t>
            </w:r>
            <w:r w:rsidRPr="001F252C">
              <w:rPr>
                <w:rFonts w:ascii="Times New Roman" w:hAnsi="Times New Roman" w:cs="Times New Roman"/>
                <w:b/>
                <w:sz w:val="24"/>
                <w:szCs w:val="24"/>
              </w:rPr>
              <w:t>124</w:t>
            </w:r>
          </w:p>
          <w:p w:rsidR="001802A5" w:rsidRPr="001F252C" w:rsidRDefault="001802A5" w:rsidP="00C071AD">
            <w:pPr>
              <w:autoSpaceDE w:val="0"/>
              <w:adjustRightInd w:val="0"/>
              <w:snapToGrid w:val="0"/>
              <w:spacing w:before="120" w:after="120"/>
              <w:jc w:val="center"/>
              <w:rPr>
                <w:rFonts w:ascii="Times New Roman" w:hAnsi="Times New Roman" w:cs="Times New Roman"/>
                <w:b/>
                <w:bCs/>
                <w:sz w:val="24"/>
                <w:szCs w:val="24"/>
              </w:rPr>
            </w:pPr>
            <w:r w:rsidRPr="001F252C">
              <w:rPr>
                <w:rFonts w:ascii="Times New Roman" w:hAnsi="Times New Roman" w:cs="Times New Roman"/>
                <w:b/>
                <w:sz w:val="24"/>
                <w:szCs w:val="24"/>
              </w:rPr>
              <w:t>Mandatory sentences</w:t>
            </w:r>
          </w:p>
        </w:tc>
        <w:tc>
          <w:tcPr>
            <w:tcW w:w="1634" w:type="pct"/>
          </w:tcPr>
          <w:p w:rsidR="001802A5" w:rsidRPr="001F252C" w:rsidRDefault="001802A5" w:rsidP="00C071AD">
            <w:pPr>
              <w:autoSpaceDE w:val="0"/>
              <w:adjustRightInd w:val="0"/>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Član 124</w:t>
            </w:r>
          </w:p>
          <w:p w:rsidR="001802A5" w:rsidRPr="001F252C" w:rsidRDefault="001802A5" w:rsidP="00C071AD">
            <w:pPr>
              <w:autoSpaceDE w:val="0"/>
              <w:adjustRightInd w:val="0"/>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Mandatna kazna</w:t>
            </w:r>
          </w:p>
        </w:tc>
      </w:tr>
      <w:tr w:rsidR="001802A5" w:rsidRPr="001F252C" w:rsidTr="00EC311E">
        <w:trPr>
          <w:trHeight w:val="1123"/>
        </w:trPr>
        <w:tc>
          <w:tcPr>
            <w:tcW w:w="1667" w:type="pct"/>
            <w:shd w:val="clear" w:color="auto" w:fill="auto"/>
          </w:tcPr>
          <w:p w:rsidR="001802A5" w:rsidRPr="001F252C" w:rsidRDefault="001802A5"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lang w:val="sq-AL"/>
              </w:rPr>
              <w:lastRenderedPageBreak/>
              <w:t xml:space="preserve">Dënimi mandator mund të shqiptohen nga zyrtari i autorizuar i Policisë së Kosovës në vendin e ngjarjes. </w:t>
            </w:r>
            <w:r w:rsidRPr="001F252C">
              <w:rPr>
                <w:rFonts w:ascii="Times New Roman" w:hAnsi="Times New Roman" w:cs="Times New Roman"/>
                <w:sz w:val="24"/>
                <w:szCs w:val="24"/>
              </w:rPr>
              <w:t>Dënim mandator, konsiderohet dënimi me gjobë deri në 60€.</w:t>
            </w:r>
          </w:p>
        </w:tc>
        <w:tc>
          <w:tcPr>
            <w:tcW w:w="1699" w:type="pct"/>
          </w:tcPr>
          <w:p w:rsidR="001802A5" w:rsidRPr="001F252C" w:rsidRDefault="001802A5" w:rsidP="00C071AD">
            <w:pPr>
              <w:autoSpaceDE w:val="0"/>
              <w:adjustRightInd w:val="0"/>
              <w:snapToGrid w:val="0"/>
              <w:spacing w:before="120" w:after="120"/>
              <w:jc w:val="both"/>
              <w:rPr>
                <w:rFonts w:ascii="Times New Roman" w:hAnsi="Times New Roman" w:cs="Times New Roman"/>
                <w:b/>
                <w:bCs/>
                <w:sz w:val="24"/>
                <w:szCs w:val="24"/>
              </w:rPr>
            </w:pPr>
            <w:r w:rsidRPr="001F252C">
              <w:rPr>
                <w:rFonts w:ascii="Times New Roman" w:hAnsi="Times New Roman" w:cs="Times New Roman"/>
                <w:sz w:val="24"/>
                <w:szCs w:val="24"/>
              </w:rPr>
              <w:t>Mandatory sentences can be pronounced by an authorized officer of the Kosovo Police on the scene. A fine of 60 € is considered a mandatory fine.</w:t>
            </w:r>
          </w:p>
        </w:tc>
        <w:tc>
          <w:tcPr>
            <w:tcW w:w="1634" w:type="pct"/>
          </w:tcPr>
          <w:p w:rsidR="001802A5" w:rsidRPr="001F252C" w:rsidRDefault="001802A5" w:rsidP="00C071AD">
            <w:pPr>
              <w:autoSpaceDE w:val="0"/>
              <w:adjustRightInd w:val="0"/>
              <w:spacing w:before="120" w:after="120"/>
              <w:jc w:val="both"/>
              <w:rPr>
                <w:rFonts w:ascii="Times New Roman" w:hAnsi="Times New Roman" w:cs="Times New Roman"/>
                <w:b/>
                <w:sz w:val="24"/>
                <w:szCs w:val="24"/>
              </w:rPr>
            </w:pPr>
            <w:r w:rsidRPr="001F252C">
              <w:rPr>
                <w:rFonts w:ascii="Times New Roman" w:hAnsi="Times New Roman" w:cs="Times New Roman"/>
                <w:sz w:val="24"/>
                <w:szCs w:val="24"/>
              </w:rPr>
              <w:t>Mandatne kazne mogu biti izrečene od ovlašćenog službenika Policije na licu mesta. Mandatne kazne se smatraju sve one kazne, koje iznosi 60 €.</w:t>
            </w:r>
          </w:p>
        </w:tc>
      </w:tr>
      <w:tr w:rsidR="001802A5" w:rsidRPr="001F252C" w:rsidTr="00EC311E">
        <w:trPr>
          <w:trHeight w:val="1123"/>
        </w:trPr>
        <w:tc>
          <w:tcPr>
            <w:tcW w:w="1667" w:type="pct"/>
            <w:shd w:val="clear" w:color="auto" w:fill="auto"/>
          </w:tcPr>
          <w:p w:rsidR="001802A5" w:rsidRPr="001F252C" w:rsidRDefault="001802A5" w:rsidP="00C071AD">
            <w:pPr>
              <w:autoSpaceDE w:val="0"/>
              <w:snapToGrid w:val="0"/>
              <w:spacing w:before="120" w:after="120"/>
              <w:jc w:val="center"/>
              <w:rPr>
                <w:rFonts w:ascii="Times New Roman" w:hAnsi="Times New Roman" w:cs="Times New Roman"/>
                <w:b/>
                <w:bCs/>
                <w:sz w:val="24"/>
                <w:szCs w:val="24"/>
                <w:lang w:val="sq-AL"/>
              </w:rPr>
            </w:pPr>
            <w:r w:rsidRPr="001F252C">
              <w:rPr>
                <w:rFonts w:ascii="Times New Roman" w:hAnsi="Times New Roman" w:cs="Times New Roman"/>
                <w:b/>
                <w:bCs/>
                <w:sz w:val="24"/>
                <w:szCs w:val="24"/>
                <w:lang w:val="sq-AL"/>
              </w:rPr>
              <w:t xml:space="preserve">Neni </w:t>
            </w:r>
            <w:r w:rsidRPr="001F252C">
              <w:rPr>
                <w:rFonts w:ascii="Times New Roman" w:hAnsi="Times New Roman" w:cs="Times New Roman"/>
                <w:b/>
                <w:sz w:val="24"/>
                <w:szCs w:val="24"/>
              </w:rPr>
              <w:t>125</w:t>
            </w:r>
          </w:p>
          <w:p w:rsidR="001802A5" w:rsidRPr="001F252C" w:rsidRDefault="001802A5" w:rsidP="00C071AD">
            <w:pPr>
              <w:autoSpaceDE w:val="0"/>
              <w:snapToGrid w:val="0"/>
              <w:spacing w:before="120" w:after="120"/>
              <w:jc w:val="center"/>
              <w:rPr>
                <w:rFonts w:ascii="Times New Roman" w:hAnsi="Times New Roman" w:cs="Times New Roman"/>
                <w:b/>
                <w:bCs/>
                <w:sz w:val="24"/>
                <w:szCs w:val="24"/>
                <w:lang w:val="sq-AL"/>
              </w:rPr>
            </w:pPr>
            <w:r w:rsidRPr="001F252C">
              <w:rPr>
                <w:rFonts w:ascii="Times New Roman" w:hAnsi="Times New Roman" w:cs="Times New Roman"/>
                <w:b/>
                <w:bCs/>
                <w:sz w:val="24"/>
                <w:szCs w:val="24"/>
                <w:lang w:val="sq-AL"/>
              </w:rPr>
              <w:t>Aktet nënligjore</w:t>
            </w:r>
          </w:p>
        </w:tc>
        <w:tc>
          <w:tcPr>
            <w:tcW w:w="1699" w:type="pct"/>
          </w:tcPr>
          <w:p w:rsidR="001802A5" w:rsidRPr="001F252C" w:rsidRDefault="001802A5" w:rsidP="00C071AD">
            <w:pPr>
              <w:autoSpaceDE w:val="0"/>
              <w:adjustRightInd w:val="0"/>
              <w:snapToGrid w:val="0"/>
              <w:spacing w:before="120" w:after="120"/>
              <w:jc w:val="center"/>
              <w:rPr>
                <w:rFonts w:ascii="Times New Roman" w:hAnsi="Times New Roman" w:cs="Times New Roman"/>
                <w:b/>
                <w:bCs/>
                <w:sz w:val="24"/>
                <w:szCs w:val="24"/>
              </w:rPr>
            </w:pPr>
            <w:r w:rsidRPr="001F252C">
              <w:rPr>
                <w:rFonts w:ascii="Times New Roman" w:hAnsi="Times New Roman" w:cs="Times New Roman"/>
                <w:b/>
                <w:bCs/>
                <w:sz w:val="24"/>
                <w:szCs w:val="24"/>
              </w:rPr>
              <w:t xml:space="preserve">Article </w:t>
            </w:r>
            <w:r w:rsidRPr="001F252C">
              <w:rPr>
                <w:rFonts w:ascii="Times New Roman" w:hAnsi="Times New Roman" w:cs="Times New Roman"/>
                <w:b/>
                <w:sz w:val="24"/>
                <w:szCs w:val="24"/>
              </w:rPr>
              <w:t>125</w:t>
            </w:r>
          </w:p>
          <w:p w:rsidR="001802A5" w:rsidRPr="001F252C" w:rsidRDefault="001802A5" w:rsidP="00C071AD">
            <w:pPr>
              <w:autoSpaceDE w:val="0"/>
              <w:adjustRightInd w:val="0"/>
              <w:snapToGrid w:val="0"/>
              <w:spacing w:before="120" w:after="120"/>
              <w:jc w:val="center"/>
              <w:rPr>
                <w:rFonts w:ascii="Times New Roman" w:hAnsi="Times New Roman" w:cs="Times New Roman"/>
                <w:b/>
                <w:bCs/>
                <w:sz w:val="24"/>
                <w:szCs w:val="24"/>
              </w:rPr>
            </w:pPr>
            <w:r w:rsidRPr="001F252C">
              <w:rPr>
                <w:rFonts w:ascii="Times New Roman" w:hAnsi="Times New Roman" w:cs="Times New Roman"/>
                <w:b/>
                <w:spacing w:val="-4"/>
                <w:sz w:val="24"/>
                <w:szCs w:val="24"/>
              </w:rPr>
              <w:t>Sub-legal acts</w:t>
            </w:r>
          </w:p>
        </w:tc>
        <w:tc>
          <w:tcPr>
            <w:tcW w:w="1634" w:type="pct"/>
          </w:tcPr>
          <w:p w:rsidR="001802A5" w:rsidRPr="001F252C" w:rsidRDefault="001802A5" w:rsidP="00C071AD">
            <w:pPr>
              <w:autoSpaceDE w:val="0"/>
              <w:adjustRightInd w:val="0"/>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Član 125</w:t>
            </w:r>
          </w:p>
          <w:p w:rsidR="001802A5" w:rsidRPr="001F252C" w:rsidRDefault="001802A5"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Podzakonski akti</w:t>
            </w:r>
          </w:p>
        </w:tc>
      </w:tr>
      <w:tr w:rsidR="001802A5" w:rsidRPr="001F252C" w:rsidTr="00EC311E">
        <w:trPr>
          <w:trHeight w:val="425"/>
        </w:trPr>
        <w:tc>
          <w:tcPr>
            <w:tcW w:w="1667" w:type="pct"/>
            <w:shd w:val="clear" w:color="auto" w:fill="auto"/>
          </w:tcPr>
          <w:p w:rsidR="001802A5" w:rsidRPr="001F252C" w:rsidRDefault="001802A5" w:rsidP="00C071AD">
            <w:pPr>
              <w:autoSpaceDE w:val="0"/>
              <w:snapToGrid w:val="0"/>
              <w:spacing w:before="120" w:after="120"/>
              <w:jc w:val="both"/>
              <w:rPr>
                <w:rFonts w:ascii="Times New Roman" w:hAnsi="Times New Roman" w:cs="Times New Roman"/>
                <w:b/>
                <w:bCs/>
                <w:sz w:val="24"/>
                <w:szCs w:val="24"/>
                <w:lang w:val="sq-AL"/>
              </w:rPr>
            </w:pPr>
            <w:r w:rsidRPr="001F252C">
              <w:rPr>
                <w:rFonts w:ascii="Times New Roman" w:hAnsi="Times New Roman" w:cs="Times New Roman"/>
                <w:spacing w:val="-4"/>
                <w:sz w:val="24"/>
                <w:szCs w:val="24"/>
                <w:lang w:val="sq-AL"/>
              </w:rPr>
              <w:t>Autoritetet kompetente për implementimin e dispozitave të këtij ligji brenda një viti nxjerrin akte nënligjore</w:t>
            </w:r>
          </w:p>
        </w:tc>
        <w:tc>
          <w:tcPr>
            <w:tcW w:w="1699" w:type="pct"/>
          </w:tcPr>
          <w:p w:rsidR="001802A5" w:rsidRPr="001F252C" w:rsidRDefault="001802A5" w:rsidP="00A8032C">
            <w:pPr>
              <w:spacing w:before="120" w:after="120"/>
              <w:jc w:val="both"/>
              <w:rPr>
                <w:rFonts w:ascii="Times New Roman" w:hAnsi="Times New Roman" w:cs="Times New Roman"/>
                <w:sz w:val="24"/>
                <w:szCs w:val="24"/>
                <w:lang w:eastAsia="hr-HR"/>
              </w:rPr>
            </w:pPr>
            <w:r w:rsidRPr="001F252C">
              <w:rPr>
                <w:rFonts w:ascii="Times New Roman" w:hAnsi="Times New Roman" w:cs="Times New Roman"/>
                <w:spacing w:val="-4"/>
                <w:sz w:val="24"/>
                <w:szCs w:val="24"/>
              </w:rPr>
              <w:t>The authorities competent for the implementation of the provisions of this law issue sub-legal acts within a year.</w:t>
            </w:r>
          </w:p>
        </w:tc>
        <w:tc>
          <w:tcPr>
            <w:tcW w:w="1634" w:type="pct"/>
          </w:tcPr>
          <w:p w:rsidR="001802A5" w:rsidRPr="001F252C" w:rsidRDefault="001802A5" w:rsidP="00C071AD">
            <w:pPr>
              <w:autoSpaceDE w:val="0"/>
              <w:adjustRightInd w:val="0"/>
              <w:spacing w:before="120" w:after="120"/>
              <w:jc w:val="both"/>
              <w:rPr>
                <w:rFonts w:ascii="Times New Roman" w:hAnsi="Times New Roman" w:cs="Times New Roman"/>
                <w:b/>
                <w:sz w:val="24"/>
                <w:szCs w:val="24"/>
              </w:rPr>
            </w:pPr>
            <w:r w:rsidRPr="001F252C">
              <w:rPr>
                <w:rFonts w:ascii="Times New Roman" w:hAnsi="Times New Roman" w:cs="Times New Roman"/>
                <w:sz w:val="24"/>
                <w:szCs w:val="24"/>
              </w:rPr>
              <w:t>Nadležni autoriteti za primenu odredaba ovog zakona, donose podzakonske akte.</w:t>
            </w:r>
          </w:p>
        </w:tc>
      </w:tr>
      <w:tr w:rsidR="001802A5" w:rsidRPr="001F252C" w:rsidTr="00EC311E">
        <w:trPr>
          <w:trHeight w:val="425"/>
        </w:trPr>
        <w:tc>
          <w:tcPr>
            <w:tcW w:w="1667" w:type="pct"/>
            <w:shd w:val="clear" w:color="auto" w:fill="auto"/>
          </w:tcPr>
          <w:p w:rsidR="001802A5" w:rsidRPr="001F252C" w:rsidRDefault="001802A5" w:rsidP="00C071AD">
            <w:pPr>
              <w:autoSpaceDE w:val="0"/>
              <w:snapToGrid w:val="0"/>
              <w:spacing w:before="120" w:after="120"/>
              <w:jc w:val="center"/>
              <w:rPr>
                <w:rFonts w:ascii="Times New Roman" w:hAnsi="Times New Roman" w:cs="Times New Roman"/>
                <w:b/>
                <w:sz w:val="24"/>
                <w:szCs w:val="24"/>
                <w:lang w:val="sq-AL"/>
              </w:rPr>
            </w:pPr>
            <w:r w:rsidRPr="001F252C">
              <w:rPr>
                <w:rFonts w:ascii="Times New Roman" w:hAnsi="Times New Roman" w:cs="Times New Roman"/>
                <w:b/>
                <w:bCs/>
                <w:sz w:val="24"/>
                <w:szCs w:val="24"/>
                <w:lang w:val="sq-AL"/>
              </w:rPr>
              <w:t xml:space="preserve">Neni </w:t>
            </w:r>
            <w:r w:rsidRPr="001F252C">
              <w:rPr>
                <w:rFonts w:ascii="Times New Roman" w:hAnsi="Times New Roman" w:cs="Times New Roman"/>
                <w:b/>
                <w:sz w:val="24"/>
                <w:szCs w:val="24"/>
              </w:rPr>
              <w:t>126</w:t>
            </w:r>
          </w:p>
          <w:p w:rsidR="001802A5" w:rsidRPr="001F252C" w:rsidRDefault="001802A5" w:rsidP="00C071AD">
            <w:pPr>
              <w:autoSpaceDE w:val="0"/>
              <w:snapToGrid w:val="0"/>
              <w:spacing w:before="120" w:after="120"/>
              <w:jc w:val="center"/>
              <w:rPr>
                <w:rFonts w:ascii="Times New Roman" w:hAnsi="Times New Roman" w:cs="Times New Roman"/>
                <w:b/>
                <w:bCs/>
                <w:sz w:val="24"/>
                <w:szCs w:val="24"/>
                <w:lang w:val="sq-AL"/>
              </w:rPr>
            </w:pPr>
            <w:r w:rsidRPr="001F252C">
              <w:rPr>
                <w:rFonts w:ascii="Times New Roman" w:hAnsi="Times New Roman" w:cs="Times New Roman"/>
                <w:b/>
                <w:sz w:val="24"/>
                <w:szCs w:val="24"/>
                <w:lang w:val="sq-AL"/>
              </w:rPr>
              <w:t>Plotësimi i kushteve</w:t>
            </w:r>
          </w:p>
        </w:tc>
        <w:tc>
          <w:tcPr>
            <w:tcW w:w="1699" w:type="pct"/>
          </w:tcPr>
          <w:p w:rsidR="001802A5" w:rsidRPr="001F252C" w:rsidRDefault="001802A5" w:rsidP="00C071AD">
            <w:pPr>
              <w:autoSpaceDE w:val="0"/>
              <w:adjustRightInd w:val="0"/>
              <w:snapToGrid w:val="0"/>
              <w:spacing w:before="120" w:after="120"/>
              <w:jc w:val="center"/>
              <w:rPr>
                <w:rFonts w:ascii="Times New Roman" w:hAnsi="Times New Roman" w:cs="Times New Roman"/>
                <w:b/>
                <w:bCs/>
                <w:sz w:val="24"/>
                <w:szCs w:val="24"/>
              </w:rPr>
            </w:pPr>
            <w:r w:rsidRPr="001F252C">
              <w:rPr>
                <w:rFonts w:ascii="Times New Roman" w:hAnsi="Times New Roman" w:cs="Times New Roman"/>
                <w:b/>
                <w:bCs/>
                <w:sz w:val="24"/>
                <w:szCs w:val="24"/>
              </w:rPr>
              <w:t xml:space="preserve">Article </w:t>
            </w:r>
            <w:r w:rsidRPr="001F252C">
              <w:rPr>
                <w:rFonts w:ascii="Times New Roman" w:hAnsi="Times New Roman" w:cs="Times New Roman"/>
                <w:b/>
                <w:sz w:val="24"/>
                <w:szCs w:val="24"/>
              </w:rPr>
              <w:t>126</w:t>
            </w:r>
          </w:p>
          <w:p w:rsidR="001802A5" w:rsidRPr="001F252C" w:rsidRDefault="001802A5" w:rsidP="00C071AD">
            <w:pPr>
              <w:autoSpaceDE w:val="0"/>
              <w:adjustRightInd w:val="0"/>
              <w:snapToGrid w:val="0"/>
              <w:spacing w:before="120" w:after="120"/>
              <w:jc w:val="center"/>
              <w:rPr>
                <w:rFonts w:ascii="Times New Roman" w:hAnsi="Times New Roman" w:cs="Times New Roman"/>
                <w:b/>
                <w:spacing w:val="-3"/>
                <w:sz w:val="24"/>
                <w:szCs w:val="24"/>
              </w:rPr>
            </w:pPr>
            <w:r w:rsidRPr="001F252C">
              <w:rPr>
                <w:rFonts w:ascii="Times New Roman" w:hAnsi="Times New Roman" w:cs="Times New Roman"/>
                <w:b/>
                <w:spacing w:val="-3"/>
                <w:sz w:val="24"/>
                <w:szCs w:val="24"/>
              </w:rPr>
              <w:t>Fulfillment of conditions</w:t>
            </w:r>
          </w:p>
        </w:tc>
        <w:tc>
          <w:tcPr>
            <w:tcW w:w="1634" w:type="pct"/>
          </w:tcPr>
          <w:p w:rsidR="001802A5" w:rsidRPr="001F252C" w:rsidRDefault="001802A5" w:rsidP="00C071AD">
            <w:pPr>
              <w:autoSpaceDE w:val="0"/>
              <w:adjustRightInd w:val="0"/>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Član 126</w:t>
            </w:r>
          </w:p>
          <w:p w:rsidR="001802A5" w:rsidRPr="001F252C" w:rsidRDefault="001802A5" w:rsidP="00C071AD">
            <w:pPr>
              <w:autoSpaceDE w:val="0"/>
              <w:adjustRightInd w:val="0"/>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Ispunjavanje uslova</w:t>
            </w:r>
          </w:p>
        </w:tc>
      </w:tr>
      <w:tr w:rsidR="001802A5" w:rsidRPr="001F252C" w:rsidTr="00CF2456">
        <w:trPr>
          <w:trHeight w:val="340"/>
        </w:trPr>
        <w:tc>
          <w:tcPr>
            <w:tcW w:w="1667" w:type="pct"/>
            <w:shd w:val="clear" w:color="auto" w:fill="auto"/>
          </w:tcPr>
          <w:p w:rsidR="001802A5" w:rsidRPr="001F252C" w:rsidRDefault="001802A5" w:rsidP="00244DB6">
            <w:pPr>
              <w:autoSpaceDE w:val="0"/>
              <w:snapToGrid w:val="0"/>
              <w:spacing w:before="120" w:after="120"/>
              <w:jc w:val="both"/>
              <w:rPr>
                <w:rFonts w:ascii="Times New Roman" w:hAnsi="Times New Roman" w:cs="Times New Roman"/>
                <w:b/>
                <w:bCs/>
                <w:sz w:val="24"/>
                <w:szCs w:val="24"/>
                <w:lang w:val="sq-AL"/>
              </w:rPr>
            </w:pPr>
            <w:r w:rsidRPr="001F252C">
              <w:rPr>
                <w:rFonts w:ascii="Times New Roman" w:hAnsi="Times New Roman" w:cs="Times New Roman"/>
                <w:spacing w:val="-3"/>
                <w:sz w:val="24"/>
                <w:szCs w:val="24"/>
                <w:lang w:val="sq-AL"/>
              </w:rPr>
              <w:t>Subjektet të cilat kanë autorizime (licenca) duhe</w:t>
            </w:r>
            <w:r w:rsidRPr="001F252C">
              <w:rPr>
                <w:rFonts w:ascii="Times New Roman" w:hAnsi="Times New Roman" w:cs="Times New Roman"/>
                <w:strike/>
                <w:spacing w:val="-3"/>
                <w:sz w:val="24"/>
                <w:szCs w:val="24"/>
                <w:lang w:val="sq-AL"/>
              </w:rPr>
              <w:t>t</w:t>
            </w:r>
            <w:r w:rsidRPr="001F252C">
              <w:rPr>
                <w:rFonts w:ascii="Times New Roman" w:hAnsi="Times New Roman" w:cs="Times New Roman"/>
                <w:spacing w:val="-3"/>
                <w:sz w:val="24"/>
                <w:szCs w:val="24"/>
                <w:lang w:val="sq-AL"/>
              </w:rPr>
              <w:t xml:space="preserve"> të plotësojnë kushtet e parapa sipas këtij ligjit në afat prej një viti prej hyrjes në fuqi të këtij ligjit.</w:t>
            </w:r>
          </w:p>
        </w:tc>
        <w:tc>
          <w:tcPr>
            <w:tcW w:w="1699" w:type="pct"/>
          </w:tcPr>
          <w:p w:rsidR="001802A5" w:rsidRPr="001F252C" w:rsidRDefault="001802A5" w:rsidP="00945D72">
            <w:pPr>
              <w:autoSpaceDE w:val="0"/>
              <w:adjustRightInd w:val="0"/>
              <w:snapToGrid w:val="0"/>
              <w:spacing w:before="120" w:after="120"/>
              <w:jc w:val="both"/>
              <w:rPr>
                <w:rFonts w:ascii="Times New Roman" w:hAnsi="Times New Roman" w:cs="Times New Roman"/>
                <w:b/>
                <w:bCs/>
                <w:sz w:val="24"/>
                <w:szCs w:val="24"/>
              </w:rPr>
            </w:pPr>
            <w:r w:rsidRPr="001F252C">
              <w:rPr>
                <w:rFonts w:ascii="Times New Roman" w:hAnsi="Times New Roman" w:cs="Times New Roman"/>
                <w:spacing w:val="-3"/>
                <w:sz w:val="24"/>
                <w:szCs w:val="24"/>
              </w:rPr>
              <w:t>Entities that are granted with authorization (license) shall meet the conditions foreseen by this law within a year from the entry into force of this law.</w:t>
            </w:r>
          </w:p>
        </w:tc>
        <w:tc>
          <w:tcPr>
            <w:tcW w:w="1634" w:type="pct"/>
          </w:tcPr>
          <w:p w:rsidR="001802A5" w:rsidRPr="001F252C" w:rsidRDefault="001802A5" w:rsidP="00C071AD">
            <w:pPr>
              <w:autoSpaceDE w:val="0"/>
              <w:adjustRightInd w:val="0"/>
              <w:spacing w:before="120" w:after="120"/>
              <w:jc w:val="both"/>
              <w:rPr>
                <w:rFonts w:ascii="Times New Roman" w:hAnsi="Times New Roman" w:cs="Times New Roman"/>
                <w:b/>
                <w:sz w:val="24"/>
                <w:szCs w:val="24"/>
              </w:rPr>
            </w:pPr>
            <w:r w:rsidRPr="001F252C">
              <w:rPr>
                <w:rFonts w:ascii="Times New Roman" w:hAnsi="Times New Roman" w:cs="Times New Roman"/>
                <w:sz w:val="24"/>
                <w:szCs w:val="24"/>
              </w:rPr>
              <w:t>Ovlašćena institucija, treba ispuniti uslova prema ovoga zakona najkasnije 6 mjeseci nakon stupanja zakona na snagu.</w:t>
            </w:r>
          </w:p>
        </w:tc>
      </w:tr>
      <w:tr w:rsidR="001802A5" w:rsidRPr="001F252C" w:rsidTr="008145CB">
        <w:trPr>
          <w:trHeight w:val="340"/>
        </w:trPr>
        <w:tc>
          <w:tcPr>
            <w:tcW w:w="1667" w:type="pct"/>
            <w:shd w:val="clear" w:color="auto" w:fill="auto"/>
          </w:tcPr>
          <w:p w:rsidR="001802A5" w:rsidRPr="001F252C" w:rsidRDefault="001802A5" w:rsidP="00C071AD">
            <w:pPr>
              <w:autoSpaceDE w:val="0"/>
              <w:snapToGrid w:val="0"/>
              <w:spacing w:before="120" w:after="120"/>
              <w:jc w:val="center"/>
              <w:rPr>
                <w:rFonts w:ascii="Times New Roman" w:hAnsi="Times New Roman" w:cs="Times New Roman"/>
                <w:b/>
                <w:bCs/>
                <w:sz w:val="24"/>
                <w:szCs w:val="24"/>
                <w:lang w:val="sq-AL"/>
              </w:rPr>
            </w:pPr>
            <w:r w:rsidRPr="001F252C">
              <w:rPr>
                <w:rFonts w:ascii="Times New Roman" w:hAnsi="Times New Roman" w:cs="Times New Roman"/>
                <w:b/>
                <w:bCs/>
                <w:sz w:val="24"/>
                <w:szCs w:val="24"/>
                <w:lang w:val="sq-AL"/>
              </w:rPr>
              <w:t xml:space="preserve">Neni </w:t>
            </w:r>
            <w:r w:rsidRPr="001F252C">
              <w:rPr>
                <w:rFonts w:ascii="Times New Roman" w:hAnsi="Times New Roman" w:cs="Times New Roman"/>
                <w:b/>
                <w:sz w:val="24"/>
                <w:szCs w:val="24"/>
              </w:rPr>
              <w:t>127</w:t>
            </w:r>
          </w:p>
          <w:p w:rsidR="001802A5" w:rsidRPr="001F252C" w:rsidRDefault="001802A5" w:rsidP="00C071AD">
            <w:pPr>
              <w:autoSpaceDE w:val="0"/>
              <w:snapToGrid w:val="0"/>
              <w:spacing w:before="120" w:after="120"/>
              <w:jc w:val="center"/>
              <w:rPr>
                <w:rFonts w:ascii="Times New Roman" w:hAnsi="Times New Roman" w:cs="Times New Roman"/>
                <w:b/>
                <w:bCs/>
                <w:sz w:val="24"/>
                <w:szCs w:val="24"/>
                <w:lang w:val="sq-AL"/>
              </w:rPr>
            </w:pPr>
            <w:r w:rsidRPr="001F252C">
              <w:rPr>
                <w:rFonts w:ascii="Times New Roman" w:hAnsi="Times New Roman" w:cs="Times New Roman"/>
                <w:b/>
                <w:bCs/>
                <w:sz w:val="24"/>
                <w:szCs w:val="24"/>
                <w:lang w:val="sq-AL"/>
              </w:rPr>
              <w:t>Shfuqizimi i ligjit</w:t>
            </w:r>
          </w:p>
        </w:tc>
        <w:tc>
          <w:tcPr>
            <w:tcW w:w="1699" w:type="pct"/>
          </w:tcPr>
          <w:p w:rsidR="001802A5" w:rsidRPr="001F252C" w:rsidRDefault="001802A5" w:rsidP="00C071AD">
            <w:pPr>
              <w:autoSpaceDE w:val="0"/>
              <w:adjustRightInd w:val="0"/>
              <w:snapToGrid w:val="0"/>
              <w:spacing w:before="120" w:after="120"/>
              <w:jc w:val="center"/>
              <w:rPr>
                <w:rFonts w:ascii="Times New Roman" w:hAnsi="Times New Roman" w:cs="Times New Roman"/>
                <w:b/>
                <w:bCs/>
                <w:sz w:val="24"/>
                <w:szCs w:val="24"/>
                <w:lang w:val="sq-AL"/>
              </w:rPr>
            </w:pPr>
            <w:r w:rsidRPr="001F252C">
              <w:rPr>
                <w:rFonts w:ascii="Times New Roman" w:hAnsi="Times New Roman" w:cs="Times New Roman"/>
                <w:b/>
                <w:bCs/>
                <w:sz w:val="24"/>
                <w:szCs w:val="24"/>
              </w:rPr>
              <w:t xml:space="preserve">Article </w:t>
            </w:r>
            <w:r w:rsidRPr="001F252C">
              <w:rPr>
                <w:rFonts w:ascii="Times New Roman" w:hAnsi="Times New Roman" w:cs="Times New Roman"/>
                <w:b/>
                <w:sz w:val="24"/>
                <w:szCs w:val="24"/>
              </w:rPr>
              <w:t>127</w:t>
            </w:r>
          </w:p>
          <w:p w:rsidR="001802A5" w:rsidRPr="001F252C" w:rsidRDefault="001802A5" w:rsidP="00C071AD">
            <w:pPr>
              <w:autoSpaceDE w:val="0"/>
              <w:adjustRightInd w:val="0"/>
              <w:snapToGrid w:val="0"/>
              <w:spacing w:before="120" w:after="120"/>
              <w:jc w:val="center"/>
              <w:rPr>
                <w:rFonts w:ascii="Times New Roman" w:hAnsi="Times New Roman" w:cs="Times New Roman"/>
                <w:b/>
                <w:bCs/>
                <w:sz w:val="24"/>
                <w:szCs w:val="24"/>
              </w:rPr>
            </w:pPr>
            <w:r w:rsidRPr="001F252C">
              <w:rPr>
                <w:rFonts w:ascii="Times New Roman" w:hAnsi="Times New Roman" w:cs="Times New Roman"/>
                <w:b/>
                <w:bCs/>
                <w:sz w:val="24"/>
                <w:szCs w:val="24"/>
              </w:rPr>
              <w:t>Repeal of the law</w:t>
            </w:r>
          </w:p>
        </w:tc>
        <w:tc>
          <w:tcPr>
            <w:tcW w:w="1634" w:type="pct"/>
          </w:tcPr>
          <w:p w:rsidR="001802A5" w:rsidRPr="001F252C" w:rsidRDefault="001802A5" w:rsidP="00C071AD">
            <w:pPr>
              <w:autoSpaceDE w:val="0"/>
              <w:adjustRightInd w:val="0"/>
              <w:spacing w:before="120" w:after="120"/>
              <w:jc w:val="center"/>
              <w:rPr>
                <w:rFonts w:ascii="Times New Roman" w:hAnsi="Times New Roman" w:cs="Times New Roman"/>
                <w:b/>
                <w:bCs/>
                <w:sz w:val="24"/>
                <w:szCs w:val="24"/>
                <w:lang w:val="sq-AL"/>
              </w:rPr>
            </w:pPr>
            <w:r w:rsidRPr="001F252C">
              <w:rPr>
                <w:rFonts w:ascii="Times New Roman" w:hAnsi="Times New Roman" w:cs="Times New Roman"/>
                <w:b/>
                <w:sz w:val="24"/>
                <w:szCs w:val="24"/>
              </w:rPr>
              <w:t>Član 127</w:t>
            </w:r>
          </w:p>
          <w:p w:rsidR="001802A5" w:rsidRPr="001F252C" w:rsidRDefault="001802A5" w:rsidP="00C071AD">
            <w:pPr>
              <w:autoSpaceDE w:val="0"/>
              <w:adjustRightInd w:val="0"/>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Ukidanje odredbe</w:t>
            </w:r>
          </w:p>
        </w:tc>
      </w:tr>
      <w:tr w:rsidR="001802A5" w:rsidRPr="001F252C" w:rsidTr="00EC311E">
        <w:trPr>
          <w:trHeight w:val="1123"/>
        </w:trPr>
        <w:tc>
          <w:tcPr>
            <w:tcW w:w="1667" w:type="pct"/>
            <w:shd w:val="clear" w:color="auto" w:fill="auto"/>
          </w:tcPr>
          <w:p w:rsidR="001802A5" w:rsidRPr="001F252C" w:rsidRDefault="001802A5" w:rsidP="00C071AD">
            <w:pPr>
              <w:autoSpaceDE w:val="0"/>
              <w:snapToGrid w:val="0"/>
              <w:spacing w:before="120" w:after="120"/>
              <w:jc w:val="both"/>
              <w:rPr>
                <w:rFonts w:ascii="Times New Roman" w:hAnsi="Times New Roman" w:cs="Times New Roman"/>
                <w:b/>
                <w:bCs/>
                <w:sz w:val="24"/>
                <w:szCs w:val="24"/>
                <w:lang w:val="sq-AL"/>
              </w:rPr>
            </w:pPr>
            <w:r w:rsidRPr="001F252C">
              <w:rPr>
                <w:rFonts w:ascii="Times New Roman" w:hAnsi="Times New Roman" w:cs="Times New Roman"/>
                <w:bCs/>
                <w:sz w:val="24"/>
                <w:szCs w:val="24"/>
                <w:lang w:val="sq-AL"/>
              </w:rPr>
              <w:t xml:space="preserve">Në ditën e hyrjes në fuqi të këtij ligji shfuqizohet neni 1, 2, 3, 280, 299, 300, 301, 302, 303, 304, 305, 306, 307, 308, 309, 310, 311, 312, 313, 314, 315, 316, 317, 318, 319, 320, 321, 322, 323, 324, 325, 326, 327, 328, 329, 330, 331, 332, 333, 334, 335, 336, 337, 338, Ligji për siguri në komunikacionin rrugorë (Ligji Nr. </w:t>
            </w:r>
            <w:r w:rsidRPr="001F252C">
              <w:rPr>
                <w:rFonts w:ascii="Times New Roman" w:hAnsi="Times New Roman" w:cs="Times New Roman"/>
                <w:sz w:val="24"/>
                <w:szCs w:val="24"/>
                <w:lang w:val="sq-AL"/>
              </w:rPr>
              <w:lastRenderedPageBreak/>
              <w:t>02/L-70).</w:t>
            </w:r>
          </w:p>
        </w:tc>
        <w:tc>
          <w:tcPr>
            <w:tcW w:w="1699" w:type="pct"/>
          </w:tcPr>
          <w:p w:rsidR="001802A5" w:rsidRPr="001F252C" w:rsidRDefault="001802A5" w:rsidP="002F2370">
            <w:pPr>
              <w:autoSpaceDE w:val="0"/>
              <w:adjustRightInd w:val="0"/>
              <w:snapToGrid w:val="0"/>
              <w:spacing w:before="120" w:after="120"/>
              <w:jc w:val="both"/>
              <w:rPr>
                <w:rFonts w:ascii="Times New Roman" w:hAnsi="Times New Roman" w:cs="Times New Roman"/>
                <w:b/>
                <w:bCs/>
                <w:sz w:val="24"/>
                <w:szCs w:val="24"/>
              </w:rPr>
            </w:pPr>
            <w:r w:rsidRPr="001F252C">
              <w:rPr>
                <w:rFonts w:ascii="Times New Roman" w:hAnsi="Times New Roman" w:cs="Times New Roman"/>
                <w:bCs/>
                <w:sz w:val="24"/>
                <w:szCs w:val="24"/>
              </w:rPr>
              <w:lastRenderedPageBreak/>
              <w:t xml:space="preserve">On the day of entry into force of this Law, the article </w:t>
            </w:r>
            <w:r w:rsidRPr="001F252C">
              <w:rPr>
                <w:rFonts w:ascii="Times New Roman" w:hAnsi="Times New Roman" w:cs="Times New Roman"/>
                <w:bCs/>
                <w:sz w:val="24"/>
                <w:szCs w:val="24"/>
                <w:lang w:val="sq-AL"/>
              </w:rPr>
              <w:t xml:space="preserve">1, 2, 3, 280, 299, 300, 301, 302, 303, 304, 305, 306, 307, 308, 309, 310, 311, 312, 313, 314, 315, 316, 317, 318, 319, 310, 321, 322, 323, 324, 325, 326, 327, 328, 329, 330, 331, 332, 333, 334, 335, 336, 337, 338, </w:t>
            </w:r>
            <w:r w:rsidRPr="001F252C">
              <w:rPr>
                <w:rFonts w:ascii="Times New Roman" w:hAnsi="Times New Roman" w:cs="Times New Roman"/>
                <w:bCs/>
                <w:sz w:val="24"/>
                <w:szCs w:val="24"/>
              </w:rPr>
              <w:t>Law on Road Safety (Law No. 02/L-70) will be repealed</w:t>
            </w:r>
          </w:p>
        </w:tc>
        <w:tc>
          <w:tcPr>
            <w:tcW w:w="1634" w:type="pct"/>
          </w:tcPr>
          <w:p w:rsidR="001802A5" w:rsidRPr="001F252C" w:rsidRDefault="001802A5" w:rsidP="00C071AD">
            <w:pPr>
              <w:autoSpaceDE w:val="0"/>
              <w:adjustRightInd w:val="0"/>
              <w:spacing w:before="120" w:after="120"/>
              <w:jc w:val="both"/>
              <w:rPr>
                <w:rFonts w:ascii="Times New Roman" w:hAnsi="Times New Roman" w:cs="Times New Roman"/>
                <w:b/>
                <w:sz w:val="24"/>
                <w:szCs w:val="24"/>
              </w:rPr>
            </w:pPr>
            <w:r w:rsidRPr="001F252C">
              <w:rPr>
                <w:rFonts w:ascii="Times New Roman" w:hAnsi="Times New Roman" w:cs="Times New Roman"/>
                <w:sz w:val="24"/>
                <w:szCs w:val="24"/>
              </w:rPr>
              <w:t xml:space="preserve">Na dan stupanja na snagu ovog zakona, prestaju da važe član </w:t>
            </w:r>
            <w:r w:rsidRPr="001F252C">
              <w:rPr>
                <w:rFonts w:ascii="Times New Roman" w:hAnsi="Times New Roman" w:cs="Times New Roman"/>
                <w:bCs/>
                <w:sz w:val="24"/>
                <w:szCs w:val="24"/>
                <w:lang w:val="sq-AL"/>
              </w:rPr>
              <w:t xml:space="preserve">1, 2, 3, 280, 299, 300, 301, 302, 303, 304, 305, 306, 307, 308, 309, 310, 311, 312, 313, 314, 315, 316, 317, 318, 319, 310, 321, 322, 323, 324, 325, 326, 327, 328, 329, 330, 331, 332, 333, 334, 335, 336, 337, 338, </w:t>
            </w:r>
            <w:r w:rsidRPr="001F252C">
              <w:rPr>
                <w:rFonts w:ascii="Times New Roman" w:hAnsi="Times New Roman" w:cs="Times New Roman"/>
                <w:sz w:val="24"/>
                <w:szCs w:val="24"/>
              </w:rPr>
              <w:t xml:space="preserve">Zakon o osnovama bezbednosti saobraćaja na </w:t>
            </w:r>
            <w:r w:rsidRPr="001F252C">
              <w:rPr>
                <w:rFonts w:ascii="Times New Roman" w:hAnsi="Times New Roman" w:cs="Times New Roman"/>
                <w:sz w:val="24"/>
                <w:szCs w:val="24"/>
              </w:rPr>
              <w:lastRenderedPageBreak/>
              <w:t>putevima (Zakon Br. 02/L-70).</w:t>
            </w:r>
          </w:p>
        </w:tc>
      </w:tr>
      <w:tr w:rsidR="001802A5" w:rsidRPr="001F252C" w:rsidTr="00CB39DA">
        <w:trPr>
          <w:trHeight w:val="794"/>
        </w:trPr>
        <w:tc>
          <w:tcPr>
            <w:tcW w:w="1667" w:type="pct"/>
            <w:shd w:val="clear" w:color="auto" w:fill="auto"/>
          </w:tcPr>
          <w:p w:rsidR="001802A5" w:rsidRPr="001F252C" w:rsidRDefault="001802A5" w:rsidP="00C071AD">
            <w:pPr>
              <w:autoSpaceDE w:val="0"/>
              <w:autoSpaceDN w:val="0"/>
              <w:adjustRightInd w:val="0"/>
              <w:spacing w:before="120" w:after="120"/>
              <w:jc w:val="center"/>
              <w:rPr>
                <w:rFonts w:ascii="Times New Roman" w:hAnsi="Times New Roman" w:cs="Times New Roman"/>
                <w:b/>
                <w:bCs/>
                <w:sz w:val="24"/>
                <w:szCs w:val="24"/>
                <w:lang w:val="sq-AL"/>
              </w:rPr>
            </w:pPr>
            <w:r w:rsidRPr="001F252C">
              <w:rPr>
                <w:rFonts w:ascii="Times New Roman" w:hAnsi="Times New Roman" w:cs="Times New Roman"/>
                <w:b/>
                <w:bCs/>
                <w:sz w:val="24"/>
                <w:szCs w:val="24"/>
                <w:lang w:val="sq-AL"/>
              </w:rPr>
              <w:lastRenderedPageBreak/>
              <w:t xml:space="preserve">Neni </w:t>
            </w:r>
            <w:r w:rsidRPr="001F252C">
              <w:rPr>
                <w:rFonts w:ascii="Times New Roman" w:hAnsi="Times New Roman" w:cs="Times New Roman"/>
                <w:b/>
                <w:sz w:val="24"/>
                <w:szCs w:val="24"/>
              </w:rPr>
              <w:t>128</w:t>
            </w:r>
          </w:p>
          <w:p w:rsidR="001802A5" w:rsidRPr="001F252C" w:rsidRDefault="001802A5" w:rsidP="00C071AD">
            <w:pPr>
              <w:autoSpaceDE w:val="0"/>
              <w:autoSpaceDN w:val="0"/>
              <w:adjustRightInd w:val="0"/>
              <w:spacing w:before="120" w:after="120"/>
              <w:jc w:val="center"/>
              <w:rPr>
                <w:rFonts w:ascii="Times New Roman" w:hAnsi="Times New Roman" w:cs="Times New Roman"/>
                <w:b/>
                <w:bCs/>
                <w:sz w:val="24"/>
                <w:szCs w:val="24"/>
                <w:lang w:val="sq-AL"/>
              </w:rPr>
            </w:pPr>
            <w:r w:rsidRPr="001F252C">
              <w:rPr>
                <w:rFonts w:ascii="Times New Roman" w:hAnsi="Times New Roman" w:cs="Times New Roman"/>
                <w:b/>
                <w:bCs/>
                <w:sz w:val="24"/>
                <w:szCs w:val="24"/>
                <w:lang w:val="sq-AL"/>
              </w:rPr>
              <w:t>Hyrja në fuqi</w:t>
            </w:r>
          </w:p>
        </w:tc>
        <w:tc>
          <w:tcPr>
            <w:tcW w:w="1699" w:type="pct"/>
          </w:tcPr>
          <w:p w:rsidR="001802A5" w:rsidRPr="001F252C" w:rsidRDefault="001802A5" w:rsidP="00C071AD">
            <w:pPr>
              <w:autoSpaceDE w:val="0"/>
              <w:adjustRightInd w:val="0"/>
              <w:snapToGrid w:val="0"/>
              <w:spacing w:before="120" w:after="120"/>
              <w:jc w:val="center"/>
              <w:rPr>
                <w:rFonts w:ascii="Times New Roman" w:hAnsi="Times New Roman" w:cs="Times New Roman"/>
                <w:b/>
                <w:bCs/>
                <w:sz w:val="24"/>
                <w:szCs w:val="24"/>
                <w:lang w:val="sq-AL"/>
              </w:rPr>
            </w:pPr>
            <w:r w:rsidRPr="001F252C">
              <w:rPr>
                <w:rFonts w:ascii="Times New Roman" w:hAnsi="Times New Roman" w:cs="Times New Roman"/>
                <w:b/>
                <w:bCs/>
                <w:sz w:val="24"/>
                <w:szCs w:val="24"/>
              </w:rPr>
              <w:t xml:space="preserve">Article </w:t>
            </w:r>
            <w:r w:rsidRPr="001F252C">
              <w:rPr>
                <w:rFonts w:ascii="Times New Roman" w:hAnsi="Times New Roman" w:cs="Times New Roman"/>
                <w:b/>
                <w:sz w:val="24"/>
                <w:szCs w:val="24"/>
              </w:rPr>
              <w:t>128</w:t>
            </w:r>
          </w:p>
          <w:p w:rsidR="001802A5" w:rsidRPr="001F252C" w:rsidRDefault="001802A5" w:rsidP="00C071AD">
            <w:pPr>
              <w:autoSpaceDE w:val="0"/>
              <w:adjustRightInd w:val="0"/>
              <w:snapToGrid w:val="0"/>
              <w:spacing w:before="120" w:after="120"/>
              <w:jc w:val="center"/>
              <w:rPr>
                <w:rFonts w:ascii="Times New Roman" w:hAnsi="Times New Roman" w:cs="Times New Roman"/>
                <w:b/>
                <w:bCs/>
                <w:sz w:val="24"/>
                <w:szCs w:val="24"/>
              </w:rPr>
            </w:pPr>
            <w:r w:rsidRPr="001F252C">
              <w:rPr>
                <w:rFonts w:ascii="Times New Roman" w:hAnsi="Times New Roman" w:cs="Times New Roman"/>
                <w:b/>
                <w:bCs/>
                <w:sz w:val="24"/>
                <w:szCs w:val="24"/>
              </w:rPr>
              <w:t>Entry into force</w:t>
            </w:r>
          </w:p>
        </w:tc>
        <w:tc>
          <w:tcPr>
            <w:tcW w:w="1634" w:type="pct"/>
          </w:tcPr>
          <w:p w:rsidR="001802A5" w:rsidRPr="001F252C" w:rsidRDefault="001802A5" w:rsidP="00C071AD">
            <w:pPr>
              <w:autoSpaceDE w:val="0"/>
              <w:adjustRightInd w:val="0"/>
              <w:spacing w:before="120" w:after="120"/>
              <w:jc w:val="center"/>
              <w:rPr>
                <w:rFonts w:ascii="Times New Roman" w:hAnsi="Times New Roman" w:cs="Times New Roman"/>
                <w:b/>
                <w:bCs/>
                <w:sz w:val="24"/>
                <w:szCs w:val="24"/>
                <w:lang w:val="sq-AL"/>
              </w:rPr>
            </w:pPr>
            <w:r w:rsidRPr="001F252C">
              <w:rPr>
                <w:rFonts w:ascii="Times New Roman" w:hAnsi="Times New Roman" w:cs="Times New Roman"/>
                <w:b/>
                <w:sz w:val="24"/>
                <w:szCs w:val="24"/>
              </w:rPr>
              <w:t>Član 128</w:t>
            </w:r>
          </w:p>
          <w:p w:rsidR="001802A5" w:rsidRPr="001F252C" w:rsidRDefault="001802A5" w:rsidP="00C071AD">
            <w:pPr>
              <w:spacing w:before="120" w:after="120"/>
              <w:jc w:val="center"/>
              <w:rPr>
                <w:rFonts w:ascii="Times New Roman" w:hAnsi="Times New Roman" w:cs="Times New Roman"/>
                <w:b/>
                <w:sz w:val="24"/>
                <w:szCs w:val="24"/>
              </w:rPr>
            </w:pPr>
            <w:r w:rsidRPr="001F252C">
              <w:rPr>
                <w:rFonts w:ascii="Times New Roman" w:hAnsi="Times New Roman" w:cs="Times New Roman"/>
                <w:b/>
                <w:sz w:val="24"/>
                <w:szCs w:val="24"/>
              </w:rPr>
              <w:t>Stupanje na smagu</w:t>
            </w:r>
          </w:p>
        </w:tc>
      </w:tr>
      <w:tr w:rsidR="001802A5" w:rsidRPr="001F252C" w:rsidTr="00EC311E">
        <w:trPr>
          <w:trHeight w:val="566"/>
        </w:trPr>
        <w:tc>
          <w:tcPr>
            <w:tcW w:w="1667" w:type="pct"/>
            <w:shd w:val="clear" w:color="auto" w:fill="auto"/>
          </w:tcPr>
          <w:p w:rsidR="001802A5" w:rsidRPr="001F252C" w:rsidRDefault="001802A5" w:rsidP="00C071AD">
            <w:pPr>
              <w:autoSpaceDE w:val="0"/>
              <w:autoSpaceDN w:val="0"/>
              <w:adjustRightInd w:val="0"/>
              <w:spacing w:before="120" w:after="120"/>
              <w:jc w:val="both"/>
              <w:rPr>
                <w:rFonts w:ascii="Times New Roman" w:hAnsi="Times New Roman" w:cs="Times New Roman"/>
                <w:sz w:val="24"/>
                <w:szCs w:val="24"/>
                <w:lang w:val="sq-AL"/>
              </w:rPr>
            </w:pPr>
            <w:r w:rsidRPr="001F252C">
              <w:rPr>
                <w:rFonts w:ascii="Times New Roman" w:hAnsi="Times New Roman" w:cs="Times New Roman"/>
                <w:bCs/>
                <w:sz w:val="24"/>
                <w:szCs w:val="24"/>
                <w:lang w:val="sq-AL"/>
              </w:rPr>
              <w:t>Ky l</w:t>
            </w:r>
            <w:r w:rsidRPr="001F252C">
              <w:rPr>
                <w:rFonts w:ascii="Times New Roman" w:hAnsi="Times New Roman" w:cs="Times New Roman"/>
                <w:sz w:val="24"/>
                <w:szCs w:val="24"/>
                <w:lang w:val="sq-AL"/>
              </w:rPr>
              <w:t xml:space="preserve">igj hyn në fuqi pesëmbëdhjetë (15) ditë pas publikimit në Gazetën Zyrtare të Republikës së Kosovës. </w:t>
            </w:r>
          </w:p>
        </w:tc>
        <w:tc>
          <w:tcPr>
            <w:tcW w:w="1699" w:type="pct"/>
          </w:tcPr>
          <w:p w:rsidR="001802A5" w:rsidRPr="001F252C" w:rsidRDefault="001802A5" w:rsidP="00C071AD">
            <w:pPr>
              <w:autoSpaceDE w:val="0"/>
              <w:autoSpaceDN w:val="0"/>
              <w:adjustRightInd w:val="0"/>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 xml:space="preserve">This law enters into force fifteen (15) days after publication in the Official Gazette of the Republic of Kosovo. </w:t>
            </w:r>
          </w:p>
        </w:tc>
        <w:tc>
          <w:tcPr>
            <w:tcW w:w="1634" w:type="pct"/>
          </w:tcPr>
          <w:p w:rsidR="001802A5" w:rsidRPr="001F252C" w:rsidRDefault="001802A5" w:rsidP="00C071AD">
            <w:pPr>
              <w:spacing w:before="120" w:after="120"/>
              <w:jc w:val="both"/>
              <w:rPr>
                <w:rFonts w:ascii="Times New Roman" w:hAnsi="Times New Roman" w:cs="Times New Roman"/>
                <w:sz w:val="24"/>
                <w:szCs w:val="24"/>
              </w:rPr>
            </w:pPr>
            <w:r w:rsidRPr="001F252C">
              <w:rPr>
                <w:rFonts w:ascii="Times New Roman" w:hAnsi="Times New Roman" w:cs="Times New Roman"/>
                <w:sz w:val="24"/>
                <w:szCs w:val="24"/>
              </w:rPr>
              <w:t>Ovaj zakon stupa na snagu petnaest (15) dana posle objavljivanja u Službenom Listu Republike Kosova.</w:t>
            </w:r>
          </w:p>
        </w:tc>
      </w:tr>
      <w:tr w:rsidR="00CB39DA" w:rsidRPr="001F252C" w:rsidTr="00EC311E">
        <w:trPr>
          <w:trHeight w:val="566"/>
        </w:trPr>
        <w:tc>
          <w:tcPr>
            <w:tcW w:w="1667" w:type="pct"/>
            <w:shd w:val="clear" w:color="auto" w:fill="auto"/>
          </w:tcPr>
          <w:p w:rsidR="00CB39DA" w:rsidRPr="001F252C" w:rsidRDefault="00CB39DA" w:rsidP="00ED1F1D">
            <w:pPr>
              <w:autoSpaceDE w:val="0"/>
              <w:autoSpaceDN w:val="0"/>
              <w:adjustRightInd w:val="0"/>
              <w:spacing w:before="120" w:after="120"/>
              <w:jc w:val="right"/>
              <w:rPr>
                <w:rFonts w:ascii="Times New Roman" w:hAnsi="Times New Roman" w:cs="Times New Roman"/>
                <w:bCs/>
                <w:sz w:val="24"/>
                <w:szCs w:val="24"/>
                <w:lang w:val="de-DE"/>
              </w:rPr>
            </w:pPr>
            <w:r w:rsidRPr="001F252C">
              <w:rPr>
                <w:rFonts w:ascii="Times New Roman" w:hAnsi="Times New Roman" w:cs="Times New Roman"/>
                <w:bCs/>
                <w:sz w:val="24"/>
                <w:szCs w:val="24"/>
                <w:lang w:val="de-DE"/>
              </w:rPr>
              <w:t>Kadri Veseli</w:t>
            </w:r>
            <w:r w:rsidRPr="001F252C">
              <w:rPr>
                <w:rFonts w:ascii="Times New Roman" w:hAnsi="Times New Roman" w:cs="Times New Roman"/>
                <w:bCs/>
                <w:sz w:val="24"/>
                <w:szCs w:val="24"/>
                <w:lang w:val="de-DE"/>
              </w:rPr>
              <w:tab/>
            </w:r>
            <w:r w:rsidRPr="001F252C">
              <w:rPr>
                <w:rFonts w:ascii="Times New Roman" w:hAnsi="Times New Roman" w:cs="Times New Roman"/>
                <w:bCs/>
                <w:sz w:val="24"/>
                <w:szCs w:val="24"/>
                <w:lang w:val="de-DE"/>
              </w:rPr>
              <w:tab/>
            </w:r>
          </w:p>
          <w:p w:rsidR="00CB39DA" w:rsidRPr="001F252C" w:rsidRDefault="00CB39DA" w:rsidP="00ED1F1D">
            <w:pPr>
              <w:autoSpaceDE w:val="0"/>
              <w:autoSpaceDN w:val="0"/>
              <w:adjustRightInd w:val="0"/>
              <w:spacing w:before="120" w:after="120"/>
              <w:jc w:val="right"/>
              <w:rPr>
                <w:rFonts w:ascii="Times New Roman" w:hAnsi="Times New Roman" w:cs="Times New Roman"/>
                <w:bCs/>
                <w:sz w:val="24"/>
                <w:szCs w:val="24"/>
                <w:lang w:val="de-DE"/>
              </w:rPr>
            </w:pPr>
            <w:r w:rsidRPr="001F252C">
              <w:rPr>
                <w:rFonts w:ascii="Times New Roman" w:hAnsi="Times New Roman" w:cs="Times New Roman"/>
                <w:bCs/>
                <w:sz w:val="24"/>
                <w:szCs w:val="24"/>
                <w:lang w:val="de-DE"/>
              </w:rPr>
              <w:t xml:space="preserve">______________________ </w:t>
            </w:r>
          </w:p>
          <w:p w:rsidR="00CB39DA" w:rsidRPr="001F252C" w:rsidRDefault="00CB39DA" w:rsidP="00ED1F1D">
            <w:pPr>
              <w:autoSpaceDE w:val="0"/>
              <w:autoSpaceDN w:val="0"/>
              <w:adjustRightInd w:val="0"/>
              <w:spacing w:before="120" w:after="120"/>
              <w:jc w:val="right"/>
              <w:rPr>
                <w:rFonts w:ascii="Times New Roman" w:hAnsi="Times New Roman" w:cs="Times New Roman"/>
                <w:bCs/>
                <w:sz w:val="24"/>
                <w:szCs w:val="24"/>
                <w:lang w:val="de-DE"/>
              </w:rPr>
            </w:pPr>
          </w:p>
          <w:p w:rsidR="00CB39DA" w:rsidRPr="001F252C" w:rsidRDefault="00CB39DA" w:rsidP="00ED1F1D">
            <w:pPr>
              <w:autoSpaceDE w:val="0"/>
              <w:autoSpaceDN w:val="0"/>
              <w:adjustRightInd w:val="0"/>
              <w:spacing w:before="120" w:after="120"/>
              <w:jc w:val="right"/>
              <w:rPr>
                <w:rFonts w:ascii="Times New Roman" w:hAnsi="Times New Roman" w:cs="Times New Roman"/>
                <w:bCs/>
                <w:sz w:val="24"/>
                <w:szCs w:val="24"/>
                <w:lang w:val="sq-AL"/>
              </w:rPr>
            </w:pPr>
            <w:r w:rsidRPr="001F252C">
              <w:rPr>
                <w:rFonts w:ascii="Times New Roman" w:hAnsi="Times New Roman" w:cs="Times New Roman"/>
                <w:sz w:val="24"/>
                <w:szCs w:val="24"/>
              </w:rPr>
              <w:t>Kryetar i Parlamentit t</w:t>
            </w:r>
            <w:r w:rsidRPr="001F252C">
              <w:rPr>
                <w:rFonts w:ascii="Times New Roman" w:hAnsi="Times New Roman" w:cs="Times New Roman"/>
                <w:sz w:val="24"/>
                <w:szCs w:val="24"/>
                <w:lang w:val="sq-AL"/>
              </w:rPr>
              <w:t>ë Kosovës</w:t>
            </w:r>
          </w:p>
        </w:tc>
        <w:tc>
          <w:tcPr>
            <w:tcW w:w="1699" w:type="pct"/>
          </w:tcPr>
          <w:p w:rsidR="00CB39DA" w:rsidRPr="001F252C" w:rsidRDefault="00CB39DA" w:rsidP="00ED1F1D">
            <w:pPr>
              <w:autoSpaceDE w:val="0"/>
              <w:autoSpaceDN w:val="0"/>
              <w:adjustRightInd w:val="0"/>
              <w:spacing w:before="120" w:after="120"/>
              <w:jc w:val="right"/>
              <w:rPr>
                <w:rFonts w:ascii="Times New Roman" w:hAnsi="Times New Roman" w:cs="Times New Roman"/>
                <w:bCs/>
                <w:sz w:val="24"/>
                <w:szCs w:val="24"/>
              </w:rPr>
            </w:pPr>
            <w:r w:rsidRPr="001F252C">
              <w:rPr>
                <w:rFonts w:ascii="Times New Roman" w:hAnsi="Times New Roman" w:cs="Times New Roman"/>
                <w:bCs/>
                <w:sz w:val="24"/>
                <w:szCs w:val="24"/>
              </w:rPr>
              <w:t>Kadri Veseli</w:t>
            </w:r>
            <w:r w:rsidRPr="001F252C">
              <w:rPr>
                <w:rFonts w:ascii="Times New Roman" w:hAnsi="Times New Roman" w:cs="Times New Roman"/>
                <w:bCs/>
                <w:sz w:val="24"/>
                <w:szCs w:val="24"/>
              </w:rPr>
              <w:tab/>
            </w:r>
          </w:p>
          <w:p w:rsidR="00CB39DA" w:rsidRPr="001F252C" w:rsidRDefault="00CB39DA" w:rsidP="00ED1F1D">
            <w:pPr>
              <w:autoSpaceDE w:val="0"/>
              <w:autoSpaceDN w:val="0"/>
              <w:adjustRightInd w:val="0"/>
              <w:spacing w:before="120" w:after="120"/>
              <w:jc w:val="right"/>
              <w:rPr>
                <w:rFonts w:ascii="Times New Roman" w:hAnsi="Times New Roman" w:cs="Times New Roman"/>
                <w:bCs/>
                <w:sz w:val="24"/>
                <w:szCs w:val="24"/>
              </w:rPr>
            </w:pPr>
            <w:r w:rsidRPr="001F252C">
              <w:rPr>
                <w:rFonts w:ascii="Times New Roman" w:hAnsi="Times New Roman" w:cs="Times New Roman"/>
                <w:bCs/>
                <w:sz w:val="24"/>
                <w:szCs w:val="24"/>
              </w:rPr>
              <w:t xml:space="preserve">_______________________ </w:t>
            </w:r>
          </w:p>
          <w:p w:rsidR="00CB39DA" w:rsidRPr="001F252C" w:rsidRDefault="00CB39DA" w:rsidP="00ED1F1D">
            <w:pPr>
              <w:autoSpaceDE w:val="0"/>
              <w:autoSpaceDN w:val="0"/>
              <w:adjustRightInd w:val="0"/>
              <w:spacing w:before="120" w:after="120"/>
              <w:jc w:val="right"/>
              <w:rPr>
                <w:rFonts w:ascii="Times New Roman" w:hAnsi="Times New Roman" w:cs="Times New Roman"/>
                <w:bCs/>
                <w:sz w:val="24"/>
                <w:szCs w:val="24"/>
              </w:rPr>
            </w:pPr>
          </w:p>
          <w:p w:rsidR="00CB39DA" w:rsidRPr="001F252C" w:rsidRDefault="00CB39DA" w:rsidP="00ED1F1D">
            <w:pPr>
              <w:pStyle w:val="ListParagraph"/>
              <w:spacing w:before="120" w:after="120"/>
              <w:ind w:left="342"/>
              <w:jc w:val="both"/>
              <w:rPr>
                <w:rFonts w:ascii="Times New Roman" w:hAnsi="Times New Roman" w:cs="Times New Roman"/>
                <w:noProof/>
                <w:sz w:val="24"/>
                <w:szCs w:val="24"/>
              </w:rPr>
            </w:pPr>
            <w:r w:rsidRPr="001F252C">
              <w:rPr>
                <w:rFonts w:ascii="Times New Roman" w:hAnsi="Times New Roman" w:cs="Times New Roman"/>
                <w:sz w:val="24"/>
                <w:szCs w:val="24"/>
              </w:rPr>
              <w:t>The President of the Assembly of the Republic of Kosovo</w:t>
            </w:r>
          </w:p>
        </w:tc>
        <w:tc>
          <w:tcPr>
            <w:tcW w:w="1634" w:type="pct"/>
          </w:tcPr>
          <w:p w:rsidR="00CB39DA" w:rsidRPr="001F252C" w:rsidRDefault="00CB39DA" w:rsidP="00ED1F1D">
            <w:pPr>
              <w:autoSpaceDE w:val="0"/>
              <w:autoSpaceDN w:val="0"/>
              <w:adjustRightInd w:val="0"/>
              <w:spacing w:before="120" w:after="120"/>
              <w:jc w:val="right"/>
              <w:rPr>
                <w:rFonts w:ascii="Times New Roman" w:hAnsi="Times New Roman" w:cs="Times New Roman"/>
                <w:bCs/>
                <w:sz w:val="24"/>
                <w:szCs w:val="24"/>
                <w:lang w:val="de-DE"/>
              </w:rPr>
            </w:pPr>
            <w:r w:rsidRPr="001F252C">
              <w:rPr>
                <w:rFonts w:ascii="Times New Roman" w:hAnsi="Times New Roman" w:cs="Times New Roman"/>
                <w:bCs/>
                <w:sz w:val="24"/>
                <w:szCs w:val="24"/>
                <w:lang w:val="de-DE"/>
              </w:rPr>
              <w:t>Kadri Veseli</w:t>
            </w:r>
            <w:r w:rsidRPr="001F252C">
              <w:rPr>
                <w:rFonts w:ascii="Times New Roman" w:hAnsi="Times New Roman" w:cs="Times New Roman"/>
                <w:bCs/>
                <w:sz w:val="24"/>
                <w:szCs w:val="24"/>
                <w:lang w:val="de-DE"/>
              </w:rPr>
              <w:tab/>
            </w:r>
          </w:p>
          <w:p w:rsidR="00CB39DA" w:rsidRPr="001F252C" w:rsidRDefault="00CB39DA" w:rsidP="00ED1F1D">
            <w:pPr>
              <w:spacing w:before="120" w:after="120"/>
              <w:jc w:val="right"/>
              <w:rPr>
                <w:rFonts w:ascii="Times New Roman" w:hAnsi="Times New Roman" w:cs="Times New Roman"/>
                <w:sz w:val="24"/>
                <w:szCs w:val="24"/>
                <w:lang w:val="de-DE"/>
              </w:rPr>
            </w:pPr>
            <w:r w:rsidRPr="001F252C">
              <w:rPr>
                <w:rFonts w:ascii="Times New Roman" w:hAnsi="Times New Roman" w:cs="Times New Roman"/>
                <w:sz w:val="24"/>
                <w:szCs w:val="24"/>
                <w:lang w:val="de-DE"/>
              </w:rPr>
              <w:t>_____________________</w:t>
            </w:r>
          </w:p>
          <w:p w:rsidR="00CB39DA" w:rsidRPr="001F252C" w:rsidRDefault="00CB39DA" w:rsidP="00ED1F1D">
            <w:pPr>
              <w:spacing w:before="120" w:after="120"/>
              <w:jc w:val="right"/>
              <w:rPr>
                <w:rFonts w:ascii="Times New Roman" w:hAnsi="Times New Roman" w:cs="Times New Roman"/>
                <w:sz w:val="24"/>
                <w:szCs w:val="24"/>
                <w:lang w:val="de-DE"/>
              </w:rPr>
            </w:pPr>
          </w:p>
          <w:p w:rsidR="00CB39DA" w:rsidRPr="001F252C" w:rsidRDefault="00CB39DA" w:rsidP="00ED1F1D">
            <w:pPr>
              <w:pStyle w:val="ListParagraph"/>
              <w:spacing w:before="120" w:after="120"/>
              <w:ind w:left="1080"/>
              <w:jc w:val="both"/>
              <w:rPr>
                <w:rFonts w:ascii="Times New Roman" w:hAnsi="Times New Roman" w:cs="Times New Roman"/>
                <w:noProof/>
                <w:sz w:val="24"/>
                <w:szCs w:val="24"/>
                <w:lang w:val="de-DE"/>
              </w:rPr>
            </w:pPr>
            <w:r w:rsidRPr="001F252C">
              <w:rPr>
                <w:rFonts w:ascii="Times New Roman" w:hAnsi="Times New Roman" w:cs="Times New Roman"/>
                <w:bCs/>
                <w:sz w:val="24"/>
                <w:szCs w:val="24"/>
                <w:lang w:val="de-DE"/>
              </w:rPr>
              <w:t>Predsednik Skupštine Republike Kosovo</w:t>
            </w:r>
          </w:p>
        </w:tc>
      </w:tr>
    </w:tbl>
    <w:p w:rsidR="00EC311E" w:rsidRPr="001F252C" w:rsidRDefault="00EC311E">
      <w:pPr>
        <w:rPr>
          <w:rFonts w:ascii="Times New Roman" w:hAnsi="Times New Roman" w:cs="Times New Roman"/>
          <w:sz w:val="32"/>
          <w:szCs w:val="32"/>
          <w:lang w:val="de-DE"/>
        </w:rPr>
      </w:pPr>
    </w:p>
    <w:sectPr w:rsidR="00EC311E" w:rsidRPr="001F252C" w:rsidSect="00501CCD">
      <w:footerReference w:type="even" r:id="rId10"/>
      <w:footerReference w:type="default" r:id="rId11"/>
      <w:pgSz w:w="16839" w:h="11907" w:orient="landscape" w:code="9"/>
      <w:pgMar w:top="851" w:right="1134" w:bottom="851" w:left="1134" w:header="544" w:footer="720" w:gutter="0"/>
      <w:pgNumType w:start="0"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E06" w:rsidRDefault="00A71E06" w:rsidP="001204B5">
      <w:pPr>
        <w:spacing w:after="0" w:line="240" w:lineRule="auto"/>
      </w:pPr>
      <w:r>
        <w:separator/>
      </w:r>
    </w:p>
  </w:endnote>
  <w:endnote w:type="continuationSeparator" w:id="0">
    <w:p w:rsidR="00A71E06" w:rsidRDefault="00A71E06" w:rsidP="00120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EUAlbertina-Regular-Identity-H">
    <w:altName w:val="MS Gothic"/>
    <w:panose1 w:val="00000000000000000000"/>
    <w:charset w:val="80"/>
    <w:family w:val="auto"/>
    <w:notTrueType/>
    <w:pitch w:val="default"/>
    <w:sig w:usb0="00000000" w:usb1="08070000" w:usb2="00000010" w:usb3="00000000" w:csb0="00020000" w:csb1="00000000"/>
  </w:font>
  <w:font w:name="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C20" w:rsidRDefault="00375C20" w:rsidP="00EC31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75C20" w:rsidRDefault="00375C20" w:rsidP="00EC311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C20" w:rsidRDefault="00375C20" w:rsidP="00EC31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36A5">
      <w:rPr>
        <w:rStyle w:val="PageNumber"/>
        <w:noProof/>
      </w:rPr>
      <w:t>80</w:t>
    </w:r>
    <w:r>
      <w:rPr>
        <w:rStyle w:val="PageNumber"/>
      </w:rPr>
      <w:fldChar w:fldCharType="end"/>
    </w:r>
  </w:p>
  <w:p w:rsidR="00375C20" w:rsidRDefault="00375C20" w:rsidP="00EC311E">
    <w:pPr>
      <w:pStyle w:val="Footer"/>
      <w:framePr w:wrap="around" w:vAnchor="text" w:hAnchor="margin" w:xAlign="right" w:y="1"/>
      <w:rPr>
        <w:rStyle w:val="PageNumber"/>
      </w:rPr>
    </w:pPr>
  </w:p>
  <w:p w:rsidR="00375C20" w:rsidRDefault="00375C20" w:rsidP="00EC311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E06" w:rsidRDefault="00A71E06" w:rsidP="001204B5">
      <w:pPr>
        <w:spacing w:after="0" w:line="240" w:lineRule="auto"/>
      </w:pPr>
      <w:r>
        <w:separator/>
      </w:r>
    </w:p>
  </w:footnote>
  <w:footnote w:type="continuationSeparator" w:id="0">
    <w:p w:rsidR="00A71E06" w:rsidRDefault="00A71E06" w:rsidP="001204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2CC5"/>
    <w:multiLevelType w:val="multilevel"/>
    <w:tmpl w:val="72A25200"/>
    <w:lvl w:ilvl="0">
      <w:start w:val="1"/>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
    <w:nsid w:val="00CE0610"/>
    <w:multiLevelType w:val="multilevel"/>
    <w:tmpl w:val="70B42CDC"/>
    <w:lvl w:ilvl="0">
      <w:start w:val="1"/>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
    <w:nsid w:val="038529ED"/>
    <w:multiLevelType w:val="multilevel"/>
    <w:tmpl w:val="11EAB92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6773EAA"/>
    <w:multiLevelType w:val="multilevel"/>
    <w:tmpl w:val="8ED4C91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9E55771"/>
    <w:multiLevelType w:val="multilevel"/>
    <w:tmpl w:val="81089C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BDA5399"/>
    <w:multiLevelType w:val="multilevel"/>
    <w:tmpl w:val="D874897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D6C174A"/>
    <w:multiLevelType w:val="multilevel"/>
    <w:tmpl w:val="2AD23FBE"/>
    <w:lvl w:ilvl="0">
      <w:start w:val="2"/>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7">
    <w:nsid w:val="0FC22EDA"/>
    <w:multiLevelType w:val="hybridMultilevel"/>
    <w:tmpl w:val="CD3E65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0357FC6"/>
    <w:multiLevelType w:val="multilevel"/>
    <w:tmpl w:val="3B1C245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14BC1CC2"/>
    <w:multiLevelType w:val="multilevel"/>
    <w:tmpl w:val="9CFCDEEA"/>
    <w:lvl w:ilvl="0">
      <w:start w:val="1"/>
      <w:numFmt w:val="decimal"/>
      <w:lvlText w:val="%1."/>
      <w:lvlJc w:val="left"/>
      <w:pPr>
        <w:ind w:left="360" w:hanging="360"/>
      </w:pPr>
      <w:rPr>
        <w:rFonts w:hint="default"/>
        <w:sz w:val="16"/>
      </w:rPr>
    </w:lvl>
    <w:lvl w:ilvl="1">
      <w:start w:val="1"/>
      <w:numFmt w:val="decimal"/>
      <w:lvlText w:val="%1.%2."/>
      <w:lvlJc w:val="left"/>
      <w:pPr>
        <w:ind w:left="660" w:hanging="360"/>
      </w:pPr>
      <w:rPr>
        <w:rFonts w:hint="default"/>
        <w:sz w:val="24"/>
        <w:szCs w:val="24"/>
      </w:rPr>
    </w:lvl>
    <w:lvl w:ilvl="2">
      <w:start w:val="1"/>
      <w:numFmt w:val="decimal"/>
      <w:lvlText w:val="%1.%2.%3."/>
      <w:lvlJc w:val="left"/>
      <w:pPr>
        <w:ind w:left="1320" w:hanging="720"/>
      </w:pPr>
      <w:rPr>
        <w:rFonts w:hint="default"/>
        <w:sz w:val="16"/>
      </w:rPr>
    </w:lvl>
    <w:lvl w:ilvl="3">
      <w:start w:val="1"/>
      <w:numFmt w:val="decimal"/>
      <w:lvlText w:val="%1.%2.%3.%4."/>
      <w:lvlJc w:val="left"/>
      <w:pPr>
        <w:ind w:left="1620" w:hanging="720"/>
      </w:pPr>
      <w:rPr>
        <w:rFonts w:hint="default"/>
        <w:sz w:val="16"/>
      </w:rPr>
    </w:lvl>
    <w:lvl w:ilvl="4">
      <w:start w:val="1"/>
      <w:numFmt w:val="decimal"/>
      <w:lvlText w:val="%1.%2.%3.%4.%5."/>
      <w:lvlJc w:val="left"/>
      <w:pPr>
        <w:ind w:left="2280" w:hanging="1080"/>
      </w:pPr>
      <w:rPr>
        <w:rFonts w:hint="default"/>
        <w:sz w:val="16"/>
      </w:rPr>
    </w:lvl>
    <w:lvl w:ilvl="5">
      <w:start w:val="1"/>
      <w:numFmt w:val="decimal"/>
      <w:lvlText w:val="%1.%2.%3.%4.%5.%6."/>
      <w:lvlJc w:val="left"/>
      <w:pPr>
        <w:ind w:left="2580" w:hanging="1080"/>
      </w:pPr>
      <w:rPr>
        <w:rFonts w:hint="default"/>
        <w:sz w:val="16"/>
      </w:rPr>
    </w:lvl>
    <w:lvl w:ilvl="6">
      <w:start w:val="1"/>
      <w:numFmt w:val="decimal"/>
      <w:lvlText w:val="%1.%2.%3.%4.%5.%6.%7."/>
      <w:lvlJc w:val="left"/>
      <w:pPr>
        <w:ind w:left="2880" w:hanging="1080"/>
      </w:pPr>
      <w:rPr>
        <w:rFonts w:hint="default"/>
        <w:sz w:val="16"/>
      </w:rPr>
    </w:lvl>
    <w:lvl w:ilvl="7">
      <w:start w:val="1"/>
      <w:numFmt w:val="decimal"/>
      <w:lvlText w:val="%1.%2.%3.%4.%5.%6.%7.%8."/>
      <w:lvlJc w:val="left"/>
      <w:pPr>
        <w:ind w:left="3540" w:hanging="1440"/>
      </w:pPr>
      <w:rPr>
        <w:rFonts w:hint="default"/>
        <w:sz w:val="16"/>
      </w:rPr>
    </w:lvl>
    <w:lvl w:ilvl="8">
      <w:start w:val="1"/>
      <w:numFmt w:val="decimal"/>
      <w:lvlText w:val="%1.%2.%3.%4.%5.%6.%7.%8.%9."/>
      <w:lvlJc w:val="left"/>
      <w:pPr>
        <w:ind w:left="3840" w:hanging="1440"/>
      </w:pPr>
      <w:rPr>
        <w:rFonts w:hint="default"/>
        <w:sz w:val="16"/>
      </w:rPr>
    </w:lvl>
  </w:abstractNum>
  <w:abstractNum w:abstractNumId="10">
    <w:nsid w:val="16D93A40"/>
    <w:multiLevelType w:val="multilevel"/>
    <w:tmpl w:val="B37C262A"/>
    <w:lvl w:ilvl="0">
      <w:start w:val="1"/>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1">
    <w:nsid w:val="18047879"/>
    <w:multiLevelType w:val="multilevel"/>
    <w:tmpl w:val="B9DA9250"/>
    <w:lvl w:ilvl="0">
      <w:start w:val="1"/>
      <w:numFmt w:val="decimal"/>
      <w:lvlText w:val="%1."/>
      <w:lvlJc w:val="left"/>
      <w:pPr>
        <w:ind w:left="360" w:hanging="360"/>
      </w:pPr>
      <w:rPr>
        <w:rFonts w:hint="default"/>
        <w:b/>
      </w:rPr>
    </w:lvl>
    <w:lvl w:ilvl="1">
      <w:start w:val="1"/>
      <w:numFmt w:val="decimal"/>
      <w:lvlText w:val="%1.%2."/>
      <w:lvlJc w:val="left"/>
      <w:pPr>
        <w:ind w:left="1352" w:hanging="360"/>
      </w:pPr>
      <w:rPr>
        <w:rFonts w:hint="default"/>
        <w:b w:val="0"/>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12">
    <w:nsid w:val="195920AA"/>
    <w:multiLevelType w:val="multilevel"/>
    <w:tmpl w:val="8C806D38"/>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3">
    <w:nsid w:val="19C8488D"/>
    <w:multiLevelType w:val="multilevel"/>
    <w:tmpl w:val="3E4C5B2C"/>
    <w:lvl w:ilvl="0">
      <w:start w:val="3"/>
      <w:numFmt w:val="decimal"/>
      <w:lvlText w:val="%1."/>
      <w:lvlJc w:val="left"/>
      <w:pPr>
        <w:ind w:left="360" w:hanging="360"/>
      </w:pPr>
      <w:rPr>
        <w:rFonts w:hint="default"/>
      </w:rPr>
    </w:lvl>
    <w:lvl w:ilvl="1">
      <w:start w:val="1"/>
      <w:numFmt w:val="decimal"/>
      <w:lvlText w:val="%1.%2."/>
      <w:lvlJc w:val="left"/>
      <w:pPr>
        <w:ind w:left="1038" w:hanging="360"/>
      </w:pPr>
      <w:rPr>
        <w:rFonts w:hint="default"/>
      </w:rPr>
    </w:lvl>
    <w:lvl w:ilvl="2">
      <w:start w:val="1"/>
      <w:numFmt w:val="decimal"/>
      <w:lvlText w:val="%1.%2.%3."/>
      <w:lvlJc w:val="left"/>
      <w:pPr>
        <w:ind w:left="2076" w:hanging="720"/>
      </w:pPr>
      <w:rPr>
        <w:rFonts w:hint="default"/>
      </w:rPr>
    </w:lvl>
    <w:lvl w:ilvl="3">
      <w:start w:val="1"/>
      <w:numFmt w:val="decimal"/>
      <w:lvlText w:val="%1.%2.%3.%4."/>
      <w:lvlJc w:val="left"/>
      <w:pPr>
        <w:ind w:left="2754" w:hanging="720"/>
      </w:pPr>
      <w:rPr>
        <w:rFonts w:hint="default"/>
      </w:rPr>
    </w:lvl>
    <w:lvl w:ilvl="4">
      <w:start w:val="1"/>
      <w:numFmt w:val="decimal"/>
      <w:lvlText w:val="%1.%2.%3.%4.%5."/>
      <w:lvlJc w:val="left"/>
      <w:pPr>
        <w:ind w:left="3792" w:hanging="1080"/>
      </w:pPr>
      <w:rPr>
        <w:rFonts w:hint="default"/>
      </w:rPr>
    </w:lvl>
    <w:lvl w:ilvl="5">
      <w:start w:val="1"/>
      <w:numFmt w:val="decimal"/>
      <w:lvlText w:val="%1.%2.%3.%4.%5.%6."/>
      <w:lvlJc w:val="left"/>
      <w:pPr>
        <w:ind w:left="4470" w:hanging="1080"/>
      </w:pPr>
      <w:rPr>
        <w:rFonts w:hint="default"/>
      </w:rPr>
    </w:lvl>
    <w:lvl w:ilvl="6">
      <w:start w:val="1"/>
      <w:numFmt w:val="decimal"/>
      <w:lvlText w:val="%1.%2.%3.%4.%5.%6.%7."/>
      <w:lvlJc w:val="left"/>
      <w:pPr>
        <w:ind w:left="5508" w:hanging="1440"/>
      </w:pPr>
      <w:rPr>
        <w:rFonts w:hint="default"/>
      </w:rPr>
    </w:lvl>
    <w:lvl w:ilvl="7">
      <w:start w:val="1"/>
      <w:numFmt w:val="decimal"/>
      <w:lvlText w:val="%1.%2.%3.%4.%5.%6.%7.%8."/>
      <w:lvlJc w:val="left"/>
      <w:pPr>
        <w:ind w:left="6186" w:hanging="1440"/>
      </w:pPr>
      <w:rPr>
        <w:rFonts w:hint="default"/>
      </w:rPr>
    </w:lvl>
    <w:lvl w:ilvl="8">
      <w:start w:val="1"/>
      <w:numFmt w:val="decimal"/>
      <w:lvlText w:val="%1.%2.%3.%4.%5.%6.%7.%8.%9."/>
      <w:lvlJc w:val="left"/>
      <w:pPr>
        <w:ind w:left="7224" w:hanging="1800"/>
      </w:pPr>
      <w:rPr>
        <w:rFonts w:hint="default"/>
      </w:rPr>
    </w:lvl>
  </w:abstractNum>
  <w:abstractNum w:abstractNumId="14">
    <w:nsid w:val="1DDB0E9E"/>
    <w:multiLevelType w:val="multilevel"/>
    <w:tmpl w:val="D5BC052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1EE01E7F"/>
    <w:multiLevelType w:val="multilevel"/>
    <w:tmpl w:val="6C986046"/>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nsid w:val="21963BDF"/>
    <w:multiLevelType w:val="hybridMultilevel"/>
    <w:tmpl w:val="D21CFE42"/>
    <w:lvl w:ilvl="0" w:tplc="51F461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B25245"/>
    <w:multiLevelType w:val="multilevel"/>
    <w:tmpl w:val="FDFAFBE0"/>
    <w:lvl w:ilvl="0">
      <w:start w:val="1"/>
      <w:numFmt w:val="decimal"/>
      <w:lvlText w:val="%1."/>
      <w:lvlJc w:val="left"/>
      <w:pPr>
        <w:ind w:left="360" w:hanging="360"/>
      </w:pPr>
      <w:rPr>
        <w:b w:val="0"/>
      </w:rPr>
    </w:lvl>
    <w:lvl w:ilvl="1">
      <w:start w:val="1"/>
      <w:numFmt w:val="decimal"/>
      <w:lvlText w:val="%1.%2."/>
      <w:lvlJc w:val="left"/>
      <w:pPr>
        <w:ind w:left="502" w:hanging="360"/>
      </w:pPr>
      <w:rPr>
        <w:color w:val="000000" w:themeColor="text1"/>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8">
    <w:nsid w:val="24C56023"/>
    <w:multiLevelType w:val="multilevel"/>
    <w:tmpl w:val="72A25200"/>
    <w:lvl w:ilvl="0">
      <w:start w:val="1"/>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9">
    <w:nsid w:val="25CE7FE4"/>
    <w:multiLevelType w:val="multilevel"/>
    <w:tmpl w:val="5260A960"/>
    <w:lvl w:ilvl="0">
      <w:start w:val="3"/>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0">
    <w:nsid w:val="272E558A"/>
    <w:multiLevelType w:val="multilevel"/>
    <w:tmpl w:val="9C8E8FD8"/>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275C23F1"/>
    <w:multiLevelType w:val="multilevel"/>
    <w:tmpl w:val="5950EDE2"/>
    <w:lvl w:ilvl="0">
      <w:start w:val="1"/>
      <w:numFmt w:val="decimal"/>
      <w:lvlText w:val="%1."/>
      <w:lvlJc w:val="left"/>
      <w:pPr>
        <w:ind w:left="360" w:hanging="360"/>
      </w:pPr>
      <w:rPr>
        <w:rFonts w:hint="default"/>
        <w:sz w:val="16"/>
      </w:rPr>
    </w:lvl>
    <w:lvl w:ilvl="1">
      <w:start w:val="1"/>
      <w:numFmt w:val="decimal"/>
      <w:lvlText w:val="%1.%2."/>
      <w:lvlJc w:val="left"/>
      <w:pPr>
        <w:ind w:left="660" w:hanging="360"/>
      </w:pPr>
      <w:rPr>
        <w:rFonts w:hint="default"/>
        <w:b w:val="0"/>
        <w:sz w:val="24"/>
        <w:szCs w:val="24"/>
      </w:rPr>
    </w:lvl>
    <w:lvl w:ilvl="2">
      <w:start w:val="1"/>
      <w:numFmt w:val="decimal"/>
      <w:lvlText w:val="%1.%2.%3."/>
      <w:lvlJc w:val="left"/>
      <w:pPr>
        <w:ind w:left="1320" w:hanging="720"/>
      </w:pPr>
      <w:rPr>
        <w:rFonts w:hint="default"/>
        <w:sz w:val="16"/>
      </w:rPr>
    </w:lvl>
    <w:lvl w:ilvl="3">
      <w:start w:val="1"/>
      <w:numFmt w:val="decimal"/>
      <w:lvlText w:val="%1.%2.%3.%4."/>
      <w:lvlJc w:val="left"/>
      <w:pPr>
        <w:ind w:left="1620" w:hanging="720"/>
      </w:pPr>
      <w:rPr>
        <w:rFonts w:hint="default"/>
        <w:sz w:val="16"/>
      </w:rPr>
    </w:lvl>
    <w:lvl w:ilvl="4">
      <w:start w:val="1"/>
      <w:numFmt w:val="decimal"/>
      <w:lvlText w:val="%1.%2.%3.%4.%5."/>
      <w:lvlJc w:val="left"/>
      <w:pPr>
        <w:ind w:left="2280" w:hanging="1080"/>
      </w:pPr>
      <w:rPr>
        <w:rFonts w:hint="default"/>
        <w:sz w:val="16"/>
      </w:rPr>
    </w:lvl>
    <w:lvl w:ilvl="5">
      <w:start w:val="1"/>
      <w:numFmt w:val="decimal"/>
      <w:lvlText w:val="%1.%2.%3.%4.%5.%6."/>
      <w:lvlJc w:val="left"/>
      <w:pPr>
        <w:ind w:left="2580" w:hanging="1080"/>
      </w:pPr>
      <w:rPr>
        <w:rFonts w:hint="default"/>
        <w:sz w:val="16"/>
      </w:rPr>
    </w:lvl>
    <w:lvl w:ilvl="6">
      <w:start w:val="1"/>
      <w:numFmt w:val="decimal"/>
      <w:lvlText w:val="%1.%2.%3.%4.%5.%6.%7."/>
      <w:lvlJc w:val="left"/>
      <w:pPr>
        <w:ind w:left="2880" w:hanging="1080"/>
      </w:pPr>
      <w:rPr>
        <w:rFonts w:hint="default"/>
        <w:sz w:val="16"/>
      </w:rPr>
    </w:lvl>
    <w:lvl w:ilvl="7">
      <w:start w:val="1"/>
      <w:numFmt w:val="decimal"/>
      <w:lvlText w:val="%1.%2.%3.%4.%5.%6.%7.%8."/>
      <w:lvlJc w:val="left"/>
      <w:pPr>
        <w:ind w:left="3540" w:hanging="1440"/>
      </w:pPr>
      <w:rPr>
        <w:rFonts w:hint="default"/>
        <w:sz w:val="16"/>
      </w:rPr>
    </w:lvl>
    <w:lvl w:ilvl="8">
      <w:start w:val="1"/>
      <w:numFmt w:val="decimal"/>
      <w:lvlText w:val="%1.%2.%3.%4.%5.%6.%7.%8.%9."/>
      <w:lvlJc w:val="left"/>
      <w:pPr>
        <w:ind w:left="3840" w:hanging="1440"/>
      </w:pPr>
      <w:rPr>
        <w:rFonts w:hint="default"/>
        <w:sz w:val="16"/>
      </w:rPr>
    </w:lvl>
  </w:abstractNum>
  <w:abstractNum w:abstractNumId="22">
    <w:nsid w:val="2B42389D"/>
    <w:multiLevelType w:val="multilevel"/>
    <w:tmpl w:val="31A6084A"/>
    <w:lvl w:ilvl="0">
      <w:start w:val="1"/>
      <w:numFmt w:val="decimal"/>
      <w:lvlText w:val="%1"/>
      <w:lvlJc w:val="left"/>
      <w:pPr>
        <w:ind w:left="360" w:hanging="360"/>
      </w:pPr>
      <w:rPr>
        <w:rFonts w:hint="default"/>
      </w:rPr>
    </w:lvl>
    <w:lvl w:ilvl="1">
      <w:start w:val="2"/>
      <w:numFmt w:val="decimal"/>
      <w:lvlText w:val="%1.%2"/>
      <w:lvlJc w:val="left"/>
      <w:pPr>
        <w:ind w:left="562" w:hanging="360"/>
      </w:pPr>
      <w:rPr>
        <w:rFonts w:hint="default"/>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416" w:hanging="1800"/>
      </w:pPr>
      <w:rPr>
        <w:rFonts w:hint="default"/>
      </w:rPr>
    </w:lvl>
  </w:abstractNum>
  <w:abstractNum w:abstractNumId="23">
    <w:nsid w:val="2B62067D"/>
    <w:multiLevelType w:val="multilevel"/>
    <w:tmpl w:val="3E34C97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2B8835DB"/>
    <w:multiLevelType w:val="multilevel"/>
    <w:tmpl w:val="98EE9140"/>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B96645E"/>
    <w:multiLevelType w:val="multilevel"/>
    <w:tmpl w:val="716A76E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31C5006D"/>
    <w:multiLevelType w:val="multilevel"/>
    <w:tmpl w:val="168AFFE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34364160"/>
    <w:multiLevelType w:val="multilevel"/>
    <w:tmpl w:val="FD0EB5D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348165BB"/>
    <w:multiLevelType w:val="multilevel"/>
    <w:tmpl w:val="18363DF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375C7B64"/>
    <w:multiLevelType w:val="multilevel"/>
    <w:tmpl w:val="160E7A1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392D208F"/>
    <w:multiLevelType w:val="multilevel"/>
    <w:tmpl w:val="96B87796"/>
    <w:lvl w:ilvl="0">
      <w:start w:val="1"/>
      <w:numFmt w:val="decimal"/>
      <w:lvlText w:val="%1."/>
      <w:lvlJc w:val="center"/>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1">
    <w:nsid w:val="3AA81046"/>
    <w:multiLevelType w:val="multilevel"/>
    <w:tmpl w:val="FD0EB5D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3B9172AC"/>
    <w:multiLevelType w:val="multilevel"/>
    <w:tmpl w:val="13BC683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3C251C61"/>
    <w:multiLevelType w:val="multilevel"/>
    <w:tmpl w:val="C7EC5968"/>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4">
    <w:nsid w:val="3E173061"/>
    <w:multiLevelType w:val="multilevel"/>
    <w:tmpl w:val="6C5EC23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3EFE449C"/>
    <w:multiLevelType w:val="multilevel"/>
    <w:tmpl w:val="BE287D4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41593ECD"/>
    <w:multiLevelType w:val="multilevel"/>
    <w:tmpl w:val="1ED2CC1E"/>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7">
    <w:nsid w:val="41BA4ED6"/>
    <w:multiLevelType w:val="multilevel"/>
    <w:tmpl w:val="66181FCC"/>
    <w:lvl w:ilvl="0">
      <w:start w:val="1"/>
      <w:numFmt w:val="decimal"/>
      <w:lvlText w:val="%1"/>
      <w:lvlJc w:val="left"/>
      <w:pPr>
        <w:ind w:left="375" w:hanging="375"/>
      </w:pPr>
      <w:rPr>
        <w:rFonts w:hint="default"/>
      </w:rPr>
    </w:lvl>
    <w:lvl w:ilvl="1">
      <w:start w:val="10"/>
      <w:numFmt w:val="decimal"/>
      <w:lvlText w:val="%1.%2"/>
      <w:lvlJc w:val="left"/>
      <w:pPr>
        <w:ind w:left="717" w:hanging="375"/>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176" w:hanging="1440"/>
      </w:pPr>
      <w:rPr>
        <w:rFonts w:hint="default"/>
      </w:rPr>
    </w:lvl>
  </w:abstractNum>
  <w:abstractNum w:abstractNumId="38">
    <w:nsid w:val="428E0D73"/>
    <w:multiLevelType w:val="multilevel"/>
    <w:tmpl w:val="959CFE1A"/>
    <w:lvl w:ilvl="0">
      <w:start w:val="1"/>
      <w:numFmt w:val="decimal"/>
      <w:lvlText w:val="%1."/>
      <w:lvlJc w:val="left"/>
      <w:pPr>
        <w:ind w:left="360" w:hanging="360"/>
      </w:pPr>
    </w:lvl>
    <w:lvl w:ilvl="1">
      <w:start w:val="1"/>
      <w:numFmt w:val="decimal"/>
      <w:lvlText w:val="%1.%2."/>
      <w:lvlJc w:val="left"/>
      <w:pPr>
        <w:ind w:left="720" w:hanging="360"/>
      </w:pPr>
      <w:rPr>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9">
    <w:nsid w:val="44A64E30"/>
    <w:multiLevelType w:val="multilevel"/>
    <w:tmpl w:val="FD0EB5D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nsid w:val="4B3167F5"/>
    <w:multiLevelType w:val="multilevel"/>
    <w:tmpl w:val="E5DA89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nsid w:val="4D2539E7"/>
    <w:multiLevelType w:val="multilevel"/>
    <w:tmpl w:val="0A2A5C6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nsid w:val="4D9F245C"/>
    <w:multiLevelType w:val="multilevel"/>
    <w:tmpl w:val="3030F54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nsid w:val="4E111D2A"/>
    <w:multiLevelType w:val="multilevel"/>
    <w:tmpl w:val="231C5F48"/>
    <w:lvl w:ilvl="0">
      <w:start w:val="1"/>
      <w:numFmt w:val="decimal"/>
      <w:lvlText w:val="%1."/>
      <w:lvlJc w:val="center"/>
      <w:pPr>
        <w:ind w:left="1341" w:hanging="360"/>
      </w:pPr>
    </w:lvl>
    <w:lvl w:ilvl="1">
      <w:start w:val="1"/>
      <w:numFmt w:val="lowerLetter"/>
      <w:lvlText w:val="%2."/>
      <w:lvlJc w:val="left"/>
      <w:pPr>
        <w:ind w:left="2061" w:hanging="360"/>
      </w:pPr>
    </w:lvl>
    <w:lvl w:ilvl="2">
      <w:start w:val="1"/>
      <w:numFmt w:val="lowerRoman"/>
      <w:lvlText w:val="%3."/>
      <w:lvlJc w:val="right"/>
      <w:pPr>
        <w:ind w:left="2781" w:hanging="180"/>
      </w:pPr>
    </w:lvl>
    <w:lvl w:ilvl="3">
      <w:start w:val="1"/>
      <w:numFmt w:val="decimal"/>
      <w:lvlText w:val="%4."/>
      <w:lvlJc w:val="left"/>
      <w:pPr>
        <w:ind w:left="3501" w:hanging="360"/>
      </w:pPr>
    </w:lvl>
    <w:lvl w:ilvl="4">
      <w:start w:val="1"/>
      <w:numFmt w:val="lowerLetter"/>
      <w:lvlText w:val="%5."/>
      <w:lvlJc w:val="left"/>
      <w:pPr>
        <w:ind w:left="4221" w:hanging="360"/>
      </w:pPr>
    </w:lvl>
    <w:lvl w:ilvl="5">
      <w:start w:val="1"/>
      <w:numFmt w:val="lowerRoman"/>
      <w:lvlText w:val="%6."/>
      <w:lvlJc w:val="right"/>
      <w:pPr>
        <w:ind w:left="4941" w:hanging="180"/>
      </w:pPr>
    </w:lvl>
    <w:lvl w:ilvl="6">
      <w:start w:val="1"/>
      <w:numFmt w:val="decimal"/>
      <w:lvlText w:val="%7."/>
      <w:lvlJc w:val="left"/>
      <w:pPr>
        <w:ind w:left="5661" w:hanging="360"/>
      </w:pPr>
    </w:lvl>
    <w:lvl w:ilvl="7">
      <w:start w:val="1"/>
      <w:numFmt w:val="lowerLetter"/>
      <w:lvlText w:val="%8."/>
      <w:lvlJc w:val="left"/>
      <w:pPr>
        <w:ind w:left="6381" w:hanging="360"/>
      </w:pPr>
    </w:lvl>
    <w:lvl w:ilvl="8">
      <w:start w:val="1"/>
      <w:numFmt w:val="lowerRoman"/>
      <w:lvlText w:val="%9."/>
      <w:lvlJc w:val="right"/>
      <w:pPr>
        <w:ind w:left="7101" w:hanging="180"/>
      </w:pPr>
    </w:lvl>
  </w:abstractNum>
  <w:abstractNum w:abstractNumId="44">
    <w:nsid w:val="50B04105"/>
    <w:multiLevelType w:val="multilevel"/>
    <w:tmpl w:val="469EB2B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nsid w:val="512827A3"/>
    <w:multiLevelType w:val="multilevel"/>
    <w:tmpl w:val="937222E2"/>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nsid w:val="52BA7A84"/>
    <w:multiLevelType w:val="multilevel"/>
    <w:tmpl w:val="C27823C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7">
    <w:nsid w:val="54B148DA"/>
    <w:multiLevelType w:val="multilevel"/>
    <w:tmpl w:val="2BC6CC82"/>
    <w:lvl w:ilvl="0">
      <w:start w:val="1"/>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48">
    <w:nsid w:val="54C008CC"/>
    <w:multiLevelType w:val="multilevel"/>
    <w:tmpl w:val="FF3A13CE"/>
    <w:lvl w:ilvl="0">
      <w:start w:val="1"/>
      <w:numFmt w:val="decimal"/>
      <w:lvlText w:val="%1."/>
      <w:lvlJc w:val="left"/>
      <w:pPr>
        <w:ind w:left="360" w:hanging="360"/>
      </w:pPr>
      <w:rPr>
        <w:rFonts w:hint="default"/>
        <w:b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9">
    <w:nsid w:val="56CF7D88"/>
    <w:multiLevelType w:val="multilevel"/>
    <w:tmpl w:val="FD0EB5D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nsid w:val="59850D13"/>
    <w:multiLevelType w:val="multilevel"/>
    <w:tmpl w:val="191A62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5DBD6232"/>
    <w:multiLevelType w:val="multilevel"/>
    <w:tmpl w:val="B2D63172"/>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2">
    <w:nsid w:val="5EB74C23"/>
    <w:multiLevelType w:val="multilevel"/>
    <w:tmpl w:val="AA3C5CC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nsid w:val="5FB736F0"/>
    <w:multiLevelType w:val="multilevel"/>
    <w:tmpl w:val="CC48782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4">
    <w:nsid w:val="61677599"/>
    <w:multiLevelType w:val="multilevel"/>
    <w:tmpl w:val="72A25200"/>
    <w:lvl w:ilvl="0">
      <w:start w:val="1"/>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55">
    <w:nsid w:val="631A193D"/>
    <w:multiLevelType w:val="multilevel"/>
    <w:tmpl w:val="DB2E35B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6">
    <w:nsid w:val="63F32548"/>
    <w:multiLevelType w:val="multilevel"/>
    <w:tmpl w:val="AE2EC38E"/>
    <w:lvl w:ilvl="0">
      <w:start w:val="1"/>
      <w:numFmt w:val="decimal"/>
      <w:lvlText w:val="%1."/>
      <w:lvlJc w:val="left"/>
      <w:pPr>
        <w:ind w:left="360" w:hanging="360"/>
      </w:pPr>
    </w:lvl>
    <w:lvl w:ilvl="1">
      <w:start w:val="1"/>
      <w:numFmt w:val="decimal"/>
      <w:lvlText w:val="%1.%2."/>
      <w:lvlJc w:val="left"/>
      <w:pPr>
        <w:ind w:left="785" w:hanging="360"/>
      </w:pPr>
      <w:rPr>
        <w:color w:val="000000" w:themeColor="text1"/>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57">
    <w:nsid w:val="642531CF"/>
    <w:multiLevelType w:val="multilevel"/>
    <w:tmpl w:val="0D302C4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8">
    <w:nsid w:val="67207565"/>
    <w:multiLevelType w:val="multilevel"/>
    <w:tmpl w:val="64683FFA"/>
    <w:lvl w:ilvl="0">
      <w:start w:val="1"/>
      <w:numFmt w:val="decimal"/>
      <w:lvlText w:val="%1."/>
      <w:lvlJc w:val="center"/>
      <w:pPr>
        <w:ind w:left="360" w:hanging="360"/>
      </w:pPr>
      <w:rPr>
        <w:rFonts w:hint="default"/>
      </w:rPr>
    </w:lvl>
    <w:lvl w:ilvl="1">
      <w:start w:val="1"/>
      <w:numFmt w:val="decimal"/>
      <w:isLgl/>
      <w:lvlText w:val="%1.%2."/>
      <w:lvlJc w:val="left"/>
      <w:pPr>
        <w:ind w:left="360" w:hanging="360"/>
      </w:pPr>
      <w:rPr>
        <w:rFonts w:hint="default"/>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9">
    <w:nsid w:val="692040F7"/>
    <w:multiLevelType w:val="multilevel"/>
    <w:tmpl w:val="E7BE0470"/>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0">
    <w:nsid w:val="692D1E04"/>
    <w:multiLevelType w:val="multilevel"/>
    <w:tmpl w:val="59D2333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nsid w:val="6F8D36C7"/>
    <w:multiLevelType w:val="multilevel"/>
    <w:tmpl w:val="0A825EF0"/>
    <w:lvl w:ilvl="0">
      <w:start w:val="1"/>
      <w:numFmt w:val="decimal"/>
      <w:lvlText w:val="%1."/>
      <w:lvlJc w:val="left"/>
      <w:pPr>
        <w:ind w:left="360" w:hanging="360"/>
      </w:pPr>
      <w:rPr>
        <w:rFonts w:hint="default"/>
      </w:rPr>
    </w:lvl>
    <w:lvl w:ilvl="1">
      <w:start w:val="1"/>
      <w:numFmt w:val="decimal"/>
      <w:lvlText w:val="%1.%2."/>
      <w:lvlJc w:val="left"/>
      <w:pPr>
        <w:ind w:left="1038" w:hanging="360"/>
      </w:pPr>
      <w:rPr>
        <w:rFonts w:hint="default"/>
        <w:b w:val="0"/>
      </w:rPr>
    </w:lvl>
    <w:lvl w:ilvl="2">
      <w:start w:val="1"/>
      <w:numFmt w:val="decimal"/>
      <w:lvlText w:val="%1.%2.%3."/>
      <w:lvlJc w:val="left"/>
      <w:pPr>
        <w:ind w:left="2076" w:hanging="720"/>
      </w:pPr>
      <w:rPr>
        <w:rFonts w:hint="default"/>
      </w:rPr>
    </w:lvl>
    <w:lvl w:ilvl="3">
      <w:start w:val="1"/>
      <w:numFmt w:val="decimal"/>
      <w:lvlText w:val="%1.%2.%3.%4."/>
      <w:lvlJc w:val="left"/>
      <w:pPr>
        <w:ind w:left="2754" w:hanging="720"/>
      </w:pPr>
      <w:rPr>
        <w:rFonts w:hint="default"/>
      </w:rPr>
    </w:lvl>
    <w:lvl w:ilvl="4">
      <w:start w:val="1"/>
      <w:numFmt w:val="decimal"/>
      <w:lvlText w:val="%1.%2.%3.%4.%5."/>
      <w:lvlJc w:val="left"/>
      <w:pPr>
        <w:ind w:left="3792" w:hanging="1080"/>
      </w:pPr>
      <w:rPr>
        <w:rFonts w:hint="default"/>
      </w:rPr>
    </w:lvl>
    <w:lvl w:ilvl="5">
      <w:start w:val="1"/>
      <w:numFmt w:val="decimal"/>
      <w:lvlText w:val="%1.%2.%3.%4.%5.%6."/>
      <w:lvlJc w:val="left"/>
      <w:pPr>
        <w:ind w:left="4470" w:hanging="1080"/>
      </w:pPr>
      <w:rPr>
        <w:rFonts w:hint="default"/>
      </w:rPr>
    </w:lvl>
    <w:lvl w:ilvl="6">
      <w:start w:val="1"/>
      <w:numFmt w:val="decimal"/>
      <w:lvlText w:val="%1.%2.%3.%4.%5.%6.%7."/>
      <w:lvlJc w:val="left"/>
      <w:pPr>
        <w:ind w:left="5508" w:hanging="1440"/>
      </w:pPr>
      <w:rPr>
        <w:rFonts w:hint="default"/>
      </w:rPr>
    </w:lvl>
    <w:lvl w:ilvl="7">
      <w:start w:val="1"/>
      <w:numFmt w:val="decimal"/>
      <w:lvlText w:val="%1.%2.%3.%4.%5.%6.%7.%8."/>
      <w:lvlJc w:val="left"/>
      <w:pPr>
        <w:ind w:left="6186" w:hanging="1440"/>
      </w:pPr>
      <w:rPr>
        <w:rFonts w:hint="default"/>
      </w:rPr>
    </w:lvl>
    <w:lvl w:ilvl="8">
      <w:start w:val="1"/>
      <w:numFmt w:val="decimal"/>
      <w:lvlText w:val="%1.%2.%3.%4.%5.%6.%7.%8.%9."/>
      <w:lvlJc w:val="left"/>
      <w:pPr>
        <w:ind w:left="7224" w:hanging="1800"/>
      </w:pPr>
      <w:rPr>
        <w:rFonts w:hint="default"/>
      </w:rPr>
    </w:lvl>
  </w:abstractNum>
  <w:abstractNum w:abstractNumId="62">
    <w:nsid w:val="704B37F0"/>
    <w:multiLevelType w:val="multilevel"/>
    <w:tmpl w:val="590EDB26"/>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3">
    <w:nsid w:val="706E6E8D"/>
    <w:multiLevelType w:val="multilevel"/>
    <w:tmpl w:val="DE1209C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4">
    <w:nsid w:val="75725546"/>
    <w:multiLevelType w:val="multilevel"/>
    <w:tmpl w:val="52225D6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5">
    <w:nsid w:val="75771FEA"/>
    <w:multiLevelType w:val="multilevel"/>
    <w:tmpl w:val="96B87796"/>
    <w:lvl w:ilvl="0">
      <w:start w:val="1"/>
      <w:numFmt w:val="decimal"/>
      <w:lvlText w:val="%1."/>
      <w:lvlJc w:val="center"/>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6">
    <w:nsid w:val="75E93DD7"/>
    <w:multiLevelType w:val="multilevel"/>
    <w:tmpl w:val="2D2ECDD0"/>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7">
    <w:nsid w:val="760B56D2"/>
    <w:multiLevelType w:val="multilevel"/>
    <w:tmpl w:val="A4C82C0E"/>
    <w:lvl w:ilvl="0">
      <w:start w:val="1"/>
      <w:numFmt w:val="decimal"/>
      <w:lvlText w:val="%1."/>
      <w:lvlJc w:val="left"/>
      <w:pPr>
        <w:ind w:left="360" w:hanging="360"/>
      </w:pPr>
    </w:lvl>
    <w:lvl w:ilvl="1">
      <w:start w:val="1"/>
      <w:numFmt w:val="decimal"/>
      <w:lvlText w:val="%1.%2."/>
      <w:lvlJc w:val="left"/>
      <w:pPr>
        <w:ind w:left="720" w:hanging="360"/>
      </w:pPr>
      <w:rPr>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8">
    <w:nsid w:val="79284E12"/>
    <w:multiLevelType w:val="multilevel"/>
    <w:tmpl w:val="9690933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9">
    <w:nsid w:val="7B3B4CCF"/>
    <w:multiLevelType w:val="multilevel"/>
    <w:tmpl w:val="F316399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0">
    <w:nsid w:val="7B9D1079"/>
    <w:multiLevelType w:val="multilevel"/>
    <w:tmpl w:val="3ABA59A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1">
    <w:nsid w:val="7E3D4F27"/>
    <w:multiLevelType w:val="multilevel"/>
    <w:tmpl w:val="86E0E36A"/>
    <w:lvl w:ilvl="0">
      <w:start w:val="1"/>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72">
    <w:nsid w:val="7F052837"/>
    <w:multiLevelType w:val="hybridMultilevel"/>
    <w:tmpl w:val="D97E4D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7FD4305B"/>
    <w:multiLevelType w:val="multilevel"/>
    <w:tmpl w:val="A36E1E7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6"/>
  </w:num>
  <w:num w:numId="2">
    <w:abstractNumId w:val="70"/>
  </w:num>
  <w:num w:numId="3">
    <w:abstractNumId w:val="38"/>
  </w:num>
  <w:num w:numId="4">
    <w:abstractNumId w:val="66"/>
  </w:num>
  <w:num w:numId="5">
    <w:abstractNumId w:val="1"/>
  </w:num>
  <w:num w:numId="6">
    <w:abstractNumId w:val="71"/>
  </w:num>
  <w:num w:numId="7">
    <w:abstractNumId w:val="43"/>
  </w:num>
  <w:num w:numId="8">
    <w:abstractNumId w:val="47"/>
  </w:num>
  <w:num w:numId="9">
    <w:abstractNumId w:val="46"/>
  </w:num>
  <w:num w:numId="10">
    <w:abstractNumId w:val="6"/>
  </w:num>
  <w:num w:numId="11">
    <w:abstractNumId w:val="4"/>
  </w:num>
  <w:num w:numId="12">
    <w:abstractNumId w:val="36"/>
  </w:num>
  <w:num w:numId="13">
    <w:abstractNumId w:val="19"/>
  </w:num>
  <w:num w:numId="14">
    <w:abstractNumId w:val="17"/>
  </w:num>
  <w:num w:numId="15">
    <w:abstractNumId w:val="24"/>
  </w:num>
  <w:num w:numId="16">
    <w:abstractNumId w:val="56"/>
  </w:num>
  <w:num w:numId="17">
    <w:abstractNumId w:val="10"/>
  </w:num>
  <w:num w:numId="18">
    <w:abstractNumId w:val="0"/>
  </w:num>
  <w:num w:numId="19">
    <w:abstractNumId w:val="15"/>
  </w:num>
  <w:num w:numId="20">
    <w:abstractNumId w:val="59"/>
  </w:num>
  <w:num w:numId="21">
    <w:abstractNumId w:val="51"/>
  </w:num>
  <w:num w:numId="22">
    <w:abstractNumId w:val="62"/>
  </w:num>
  <w:num w:numId="23">
    <w:abstractNumId w:val="12"/>
  </w:num>
  <w:num w:numId="24">
    <w:abstractNumId w:val="35"/>
  </w:num>
  <w:num w:numId="25">
    <w:abstractNumId w:val="61"/>
  </w:num>
  <w:num w:numId="26">
    <w:abstractNumId w:val="30"/>
  </w:num>
  <w:num w:numId="27">
    <w:abstractNumId w:val="57"/>
  </w:num>
  <w:num w:numId="28">
    <w:abstractNumId w:val="13"/>
  </w:num>
  <w:num w:numId="29">
    <w:abstractNumId w:val="53"/>
  </w:num>
  <w:num w:numId="30">
    <w:abstractNumId w:val="14"/>
  </w:num>
  <w:num w:numId="31">
    <w:abstractNumId w:val="69"/>
  </w:num>
  <w:num w:numId="32">
    <w:abstractNumId w:val="23"/>
  </w:num>
  <w:num w:numId="33">
    <w:abstractNumId w:val="60"/>
  </w:num>
  <w:num w:numId="34">
    <w:abstractNumId w:val="64"/>
  </w:num>
  <w:num w:numId="35">
    <w:abstractNumId w:val="29"/>
  </w:num>
  <w:num w:numId="36">
    <w:abstractNumId w:val="28"/>
  </w:num>
  <w:num w:numId="37">
    <w:abstractNumId w:val="31"/>
  </w:num>
  <w:num w:numId="38">
    <w:abstractNumId w:val="27"/>
  </w:num>
  <w:num w:numId="39">
    <w:abstractNumId w:val="39"/>
  </w:num>
  <w:num w:numId="40">
    <w:abstractNumId w:val="49"/>
  </w:num>
  <w:num w:numId="41">
    <w:abstractNumId w:val="32"/>
  </w:num>
  <w:num w:numId="42">
    <w:abstractNumId w:val="11"/>
  </w:num>
  <w:num w:numId="43">
    <w:abstractNumId w:val="20"/>
  </w:num>
  <w:num w:numId="44">
    <w:abstractNumId w:val="65"/>
  </w:num>
  <w:num w:numId="45">
    <w:abstractNumId w:val="8"/>
  </w:num>
  <w:num w:numId="46">
    <w:abstractNumId w:val="50"/>
  </w:num>
  <w:num w:numId="47">
    <w:abstractNumId w:val="41"/>
  </w:num>
  <w:num w:numId="48">
    <w:abstractNumId w:val="58"/>
  </w:num>
  <w:num w:numId="49">
    <w:abstractNumId w:val="40"/>
  </w:num>
  <w:num w:numId="50">
    <w:abstractNumId w:val="34"/>
  </w:num>
  <w:num w:numId="51">
    <w:abstractNumId w:val="68"/>
  </w:num>
  <w:num w:numId="52">
    <w:abstractNumId w:val="55"/>
  </w:num>
  <w:num w:numId="53">
    <w:abstractNumId w:val="25"/>
  </w:num>
  <w:num w:numId="54">
    <w:abstractNumId w:val="73"/>
  </w:num>
  <w:num w:numId="55">
    <w:abstractNumId w:val="42"/>
  </w:num>
  <w:num w:numId="56">
    <w:abstractNumId w:val="48"/>
  </w:num>
  <w:num w:numId="57">
    <w:abstractNumId w:val="63"/>
  </w:num>
  <w:num w:numId="58">
    <w:abstractNumId w:val="52"/>
  </w:num>
  <w:num w:numId="59">
    <w:abstractNumId w:val="26"/>
  </w:num>
  <w:num w:numId="60">
    <w:abstractNumId w:val="33"/>
  </w:num>
  <w:num w:numId="61">
    <w:abstractNumId w:val="67"/>
  </w:num>
  <w:num w:numId="62">
    <w:abstractNumId w:val="44"/>
  </w:num>
  <w:num w:numId="63">
    <w:abstractNumId w:val="45"/>
  </w:num>
  <w:num w:numId="64">
    <w:abstractNumId w:val="2"/>
  </w:num>
  <w:num w:numId="65">
    <w:abstractNumId w:val="18"/>
  </w:num>
  <w:num w:numId="66">
    <w:abstractNumId w:val="21"/>
  </w:num>
  <w:num w:numId="67">
    <w:abstractNumId w:val="9"/>
  </w:num>
  <w:num w:numId="68">
    <w:abstractNumId w:val="54"/>
  </w:num>
  <w:num w:numId="69">
    <w:abstractNumId w:val="37"/>
  </w:num>
  <w:num w:numId="70">
    <w:abstractNumId w:val="7"/>
  </w:num>
  <w:num w:numId="71">
    <w:abstractNumId w:val="72"/>
  </w:num>
  <w:num w:numId="72">
    <w:abstractNumId w:val="5"/>
  </w:num>
  <w:num w:numId="73">
    <w:abstractNumId w:val="22"/>
  </w:num>
  <w:num w:numId="74">
    <w:abstractNumId w:val="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887"/>
    <w:rsid w:val="00006CB5"/>
    <w:rsid w:val="000109B0"/>
    <w:rsid w:val="0001115F"/>
    <w:rsid w:val="000113AE"/>
    <w:rsid w:val="00013010"/>
    <w:rsid w:val="00014DBE"/>
    <w:rsid w:val="00015877"/>
    <w:rsid w:val="00023ACD"/>
    <w:rsid w:val="00023BC7"/>
    <w:rsid w:val="00023C17"/>
    <w:rsid w:val="0002686B"/>
    <w:rsid w:val="00030480"/>
    <w:rsid w:val="00031AD9"/>
    <w:rsid w:val="00032F0E"/>
    <w:rsid w:val="000361D6"/>
    <w:rsid w:val="000372C2"/>
    <w:rsid w:val="0004071B"/>
    <w:rsid w:val="000407E3"/>
    <w:rsid w:val="000426BD"/>
    <w:rsid w:val="00044B3D"/>
    <w:rsid w:val="00046BF2"/>
    <w:rsid w:val="00047858"/>
    <w:rsid w:val="00047B8E"/>
    <w:rsid w:val="00052DA3"/>
    <w:rsid w:val="000557F8"/>
    <w:rsid w:val="0006183B"/>
    <w:rsid w:val="0006277B"/>
    <w:rsid w:val="00062C69"/>
    <w:rsid w:val="00064512"/>
    <w:rsid w:val="00066ED8"/>
    <w:rsid w:val="00067534"/>
    <w:rsid w:val="000677D2"/>
    <w:rsid w:val="00067819"/>
    <w:rsid w:val="00072A9A"/>
    <w:rsid w:val="00072C63"/>
    <w:rsid w:val="00081DE1"/>
    <w:rsid w:val="00083225"/>
    <w:rsid w:val="00083DEA"/>
    <w:rsid w:val="00087949"/>
    <w:rsid w:val="00090D39"/>
    <w:rsid w:val="00092118"/>
    <w:rsid w:val="00092B2E"/>
    <w:rsid w:val="000A25A4"/>
    <w:rsid w:val="000A601A"/>
    <w:rsid w:val="000A617C"/>
    <w:rsid w:val="000A6571"/>
    <w:rsid w:val="000B076B"/>
    <w:rsid w:val="000B0D8F"/>
    <w:rsid w:val="000B15F1"/>
    <w:rsid w:val="000B625E"/>
    <w:rsid w:val="000C1B03"/>
    <w:rsid w:val="000C2BBE"/>
    <w:rsid w:val="000C347D"/>
    <w:rsid w:val="000C348B"/>
    <w:rsid w:val="000C37DC"/>
    <w:rsid w:val="000C4DCA"/>
    <w:rsid w:val="000C721C"/>
    <w:rsid w:val="000C79DD"/>
    <w:rsid w:val="000D1DB2"/>
    <w:rsid w:val="000D203F"/>
    <w:rsid w:val="000D2F28"/>
    <w:rsid w:val="000D3B3C"/>
    <w:rsid w:val="000D4CC0"/>
    <w:rsid w:val="000D4D3A"/>
    <w:rsid w:val="000D61DD"/>
    <w:rsid w:val="000D6CCB"/>
    <w:rsid w:val="000D6F9B"/>
    <w:rsid w:val="000D7ECA"/>
    <w:rsid w:val="000E0632"/>
    <w:rsid w:val="000E2D66"/>
    <w:rsid w:val="000E3154"/>
    <w:rsid w:val="000E4361"/>
    <w:rsid w:val="000E4FF4"/>
    <w:rsid w:val="000F0EF3"/>
    <w:rsid w:val="00100D51"/>
    <w:rsid w:val="00100E39"/>
    <w:rsid w:val="00103755"/>
    <w:rsid w:val="001061FE"/>
    <w:rsid w:val="0010719F"/>
    <w:rsid w:val="00107715"/>
    <w:rsid w:val="001128D4"/>
    <w:rsid w:val="001149F8"/>
    <w:rsid w:val="00114A6C"/>
    <w:rsid w:val="00114F47"/>
    <w:rsid w:val="001204B5"/>
    <w:rsid w:val="00120B4F"/>
    <w:rsid w:val="00121AB0"/>
    <w:rsid w:val="00123B90"/>
    <w:rsid w:val="0012464F"/>
    <w:rsid w:val="001249A7"/>
    <w:rsid w:val="001252AF"/>
    <w:rsid w:val="0012548F"/>
    <w:rsid w:val="001275D0"/>
    <w:rsid w:val="00127618"/>
    <w:rsid w:val="00127C5F"/>
    <w:rsid w:val="00127FEA"/>
    <w:rsid w:val="0013043E"/>
    <w:rsid w:val="00131EB2"/>
    <w:rsid w:val="00132B77"/>
    <w:rsid w:val="0013357F"/>
    <w:rsid w:val="00134A3F"/>
    <w:rsid w:val="00137FB2"/>
    <w:rsid w:val="00140328"/>
    <w:rsid w:val="001404A0"/>
    <w:rsid w:val="00143174"/>
    <w:rsid w:val="001512C1"/>
    <w:rsid w:val="00151BC9"/>
    <w:rsid w:val="00154BDE"/>
    <w:rsid w:val="00155D52"/>
    <w:rsid w:val="00155EC1"/>
    <w:rsid w:val="001572B4"/>
    <w:rsid w:val="00157A7B"/>
    <w:rsid w:val="00161462"/>
    <w:rsid w:val="001614AD"/>
    <w:rsid w:val="00161BEB"/>
    <w:rsid w:val="0016204A"/>
    <w:rsid w:val="001630C0"/>
    <w:rsid w:val="00164793"/>
    <w:rsid w:val="001675F8"/>
    <w:rsid w:val="00167F90"/>
    <w:rsid w:val="00173591"/>
    <w:rsid w:val="00173DDB"/>
    <w:rsid w:val="00174503"/>
    <w:rsid w:val="00175412"/>
    <w:rsid w:val="001757BD"/>
    <w:rsid w:val="001802A5"/>
    <w:rsid w:val="00180638"/>
    <w:rsid w:val="00180E5C"/>
    <w:rsid w:val="001855A9"/>
    <w:rsid w:val="0018607C"/>
    <w:rsid w:val="00186E11"/>
    <w:rsid w:val="0019227D"/>
    <w:rsid w:val="00193F27"/>
    <w:rsid w:val="001959E1"/>
    <w:rsid w:val="00196250"/>
    <w:rsid w:val="001970F2"/>
    <w:rsid w:val="0019785B"/>
    <w:rsid w:val="001A02FA"/>
    <w:rsid w:val="001A1F03"/>
    <w:rsid w:val="001A4777"/>
    <w:rsid w:val="001A5EBD"/>
    <w:rsid w:val="001A5FFF"/>
    <w:rsid w:val="001A7058"/>
    <w:rsid w:val="001A7E3F"/>
    <w:rsid w:val="001B250E"/>
    <w:rsid w:val="001B26E5"/>
    <w:rsid w:val="001B310B"/>
    <w:rsid w:val="001B7BD6"/>
    <w:rsid w:val="001C6C66"/>
    <w:rsid w:val="001D1E66"/>
    <w:rsid w:val="001D5C24"/>
    <w:rsid w:val="001D6FA9"/>
    <w:rsid w:val="001D78F3"/>
    <w:rsid w:val="001D7B5A"/>
    <w:rsid w:val="001D7B8A"/>
    <w:rsid w:val="001E3F97"/>
    <w:rsid w:val="001E686D"/>
    <w:rsid w:val="001F252C"/>
    <w:rsid w:val="001F67D6"/>
    <w:rsid w:val="001F7C81"/>
    <w:rsid w:val="002023BF"/>
    <w:rsid w:val="00202B17"/>
    <w:rsid w:val="002055D1"/>
    <w:rsid w:val="00207946"/>
    <w:rsid w:val="00211447"/>
    <w:rsid w:val="0021771B"/>
    <w:rsid w:val="00221935"/>
    <w:rsid w:val="00221C3D"/>
    <w:rsid w:val="00222ECD"/>
    <w:rsid w:val="00223804"/>
    <w:rsid w:val="00230A5A"/>
    <w:rsid w:val="002313E1"/>
    <w:rsid w:val="00233AB1"/>
    <w:rsid w:val="002404CD"/>
    <w:rsid w:val="002430B3"/>
    <w:rsid w:val="0024458E"/>
    <w:rsid w:val="00244DB6"/>
    <w:rsid w:val="00246AF9"/>
    <w:rsid w:val="00247BE5"/>
    <w:rsid w:val="00252C81"/>
    <w:rsid w:val="002542E2"/>
    <w:rsid w:val="00255F27"/>
    <w:rsid w:val="002568A8"/>
    <w:rsid w:val="002568C3"/>
    <w:rsid w:val="0025696C"/>
    <w:rsid w:val="00256CEF"/>
    <w:rsid w:val="00257207"/>
    <w:rsid w:val="00260EF6"/>
    <w:rsid w:val="002629F0"/>
    <w:rsid w:val="00262CE9"/>
    <w:rsid w:val="0026374B"/>
    <w:rsid w:val="002716E7"/>
    <w:rsid w:val="00271F67"/>
    <w:rsid w:val="002733CE"/>
    <w:rsid w:val="00273BAD"/>
    <w:rsid w:val="00273BAF"/>
    <w:rsid w:val="002766FE"/>
    <w:rsid w:val="00277D0F"/>
    <w:rsid w:val="00281A67"/>
    <w:rsid w:val="002832B5"/>
    <w:rsid w:val="002833B2"/>
    <w:rsid w:val="00285857"/>
    <w:rsid w:val="00285877"/>
    <w:rsid w:val="00287DD5"/>
    <w:rsid w:val="00291345"/>
    <w:rsid w:val="00294BF3"/>
    <w:rsid w:val="00295204"/>
    <w:rsid w:val="00295B05"/>
    <w:rsid w:val="002968CF"/>
    <w:rsid w:val="002A3883"/>
    <w:rsid w:val="002A4087"/>
    <w:rsid w:val="002A5C35"/>
    <w:rsid w:val="002A62F6"/>
    <w:rsid w:val="002A79D0"/>
    <w:rsid w:val="002B250D"/>
    <w:rsid w:val="002B661A"/>
    <w:rsid w:val="002B7BE4"/>
    <w:rsid w:val="002C03E3"/>
    <w:rsid w:val="002C0963"/>
    <w:rsid w:val="002C4615"/>
    <w:rsid w:val="002C473D"/>
    <w:rsid w:val="002C4BBF"/>
    <w:rsid w:val="002D0A85"/>
    <w:rsid w:val="002D0FD8"/>
    <w:rsid w:val="002D38D5"/>
    <w:rsid w:val="002D4A69"/>
    <w:rsid w:val="002D4E08"/>
    <w:rsid w:val="002D5C6C"/>
    <w:rsid w:val="002E24AF"/>
    <w:rsid w:val="002E3FD4"/>
    <w:rsid w:val="002E64FC"/>
    <w:rsid w:val="002E6F09"/>
    <w:rsid w:val="002F2370"/>
    <w:rsid w:val="002F486B"/>
    <w:rsid w:val="002F593E"/>
    <w:rsid w:val="0030059D"/>
    <w:rsid w:val="00301901"/>
    <w:rsid w:val="003022B7"/>
    <w:rsid w:val="00303035"/>
    <w:rsid w:val="00304668"/>
    <w:rsid w:val="00307333"/>
    <w:rsid w:val="00307D9A"/>
    <w:rsid w:val="003101D4"/>
    <w:rsid w:val="003105AD"/>
    <w:rsid w:val="00312068"/>
    <w:rsid w:val="00312555"/>
    <w:rsid w:val="00315A15"/>
    <w:rsid w:val="003173B0"/>
    <w:rsid w:val="00317D59"/>
    <w:rsid w:val="003203FD"/>
    <w:rsid w:val="00322D90"/>
    <w:rsid w:val="003234E2"/>
    <w:rsid w:val="00323786"/>
    <w:rsid w:val="00325F9F"/>
    <w:rsid w:val="00327D0B"/>
    <w:rsid w:val="00330608"/>
    <w:rsid w:val="003309F1"/>
    <w:rsid w:val="00330DD2"/>
    <w:rsid w:val="00332334"/>
    <w:rsid w:val="00337775"/>
    <w:rsid w:val="00340277"/>
    <w:rsid w:val="00341BA3"/>
    <w:rsid w:val="00342C01"/>
    <w:rsid w:val="003452D8"/>
    <w:rsid w:val="0034713F"/>
    <w:rsid w:val="00347759"/>
    <w:rsid w:val="0035510E"/>
    <w:rsid w:val="0035711D"/>
    <w:rsid w:val="003615CC"/>
    <w:rsid w:val="003633EB"/>
    <w:rsid w:val="003651EE"/>
    <w:rsid w:val="00365DA9"/>
    <w:rsid w:val="003732BD"/>
    <w:rsid w:val="00373A86"/>
    <w:rsid w:val="0037435C"/>
    <w:rsid w:val="00374D48"/>
    <w:rsid w:val="00375C20"/>
    <w:rsid w:val="00376BEF"/>
    <w:rsid w:val="003816E9"/>
    <w:rsid w:val="0038357F"/>
    <w:rsid w:val="00385148"/>
    <w:rsid w:val="00387FCC"/>
    <w:rsid w:val="00390F67"/>
    <w:rsid w:val="00394A26"/>
    <w:rsid w:val="003A01A2"/>
    <w:rsid w:val="003A1F66"/>
    <w:rsid w:val="003A310D"/>
    <w:rsid w:val="003A445F"/>
    <w:rsid w:val="003A462C"/>
    <w:rsid w:val="003A5D09"/>
    <w:rsid w:val="003A6162"/>
    <w:rsid w:val="003A628C"/>
    <w:rsid w:val="003A7789"/>
    <w:rsid w:val="003B0C00"/>
    <w:rsid w:val="003B36A5"/>
    <w:rsid w:val="003B39C2"/>
    <w:rsid w:val="003B4F1A"/>
    <w:rsid w:val="003B5B33"/>
    <w:rsid w:val="003C221B"/>
    <w:rsid w:val="003C49A1"/>
    <w:rsid w:val="003D0FC8"/>
    <w:rsid w:val="003D1944"/>
    <w:rsid w:val="003D2470"/>
    <w:rsid w:val="003D256F"/>
    <w:rsid w:val="003D505A"/>
    <w:rsid w:val="003D6937"/>
    <w:rsid w:val="003D6BA9"/>
    <w:rsid w:val="003E0099"/>
    <w:rsid w:val="003E5292"/>
    <w:rsid w:val="003E72BC"/>
    <w:rsid w:val="003F10D3"/>
    <w:rsid w:val="003F1DFB"/>
    <w:rsid w:val="003F3E00"/>
    <w:rsid w:val="003F419E"/>
    <w:rsid w:val="003F4E03"/>
    <w:rsid w:val="003F6155"/>
    <w:rsid w:val="003F7B2F"/>
    <w:rsid w:val="00401664"/>
    <w:rsid w:val="0040497B"/>
    <w:rsid w:val="004100F3"/>
    <w:rsid w:val="00410441"/>
    <w:rsid w:val="004114EA"/>
    <w:rsid w:val="0041518B"/>
    <w:rsid w:val="00416596"/>
    <w:rsid w:val="004204E5"/>
    <w:rsid w:val="004209B0"/>
    <w:rsid w:val="00422EDA"/>
    <w:rsid w:val="00423273"/>
    <w:rsid w:val="00423C3C"/>
    <w:rsid w:val="00426BFA"/>
    <w:rsid w:val="004307EC"/>
    <w:rsid w:val="00430AEE"/>
    <w:rsid w:val="00434B25"/>
    <w:rsid w:val="004357C7"/>
    <w:rsid w:val="004358DD"/>
    <w:rsid w:val="004366CD"/>
    <w:rsid w:val="0043788D"/>
    <w:rsid w:val="00450A82"/>
    <w:rsid w:val="00450EDC"/>
    <w:rsid w:val="00451F36"/>
    <w:rsid w:val="004527A1"/>
    <w:rsid w:val="0045443F"/>
    <w:rsid w:val="00455AE9"/>
    <w:rsid w:val="004579F3"/>
    <w:rsid w:val="00457A46"/>
    <w:rsid w:val="00462486"/>
    <w:rsid w:val="00463157"/>
    <w:rsid w:val="00463221"/>
    <w:rsid w:val="00467BEC"/>
    <w:rsid w:val="004708E6"/>
    <w:rsid w:val="00483A93"/>
    <w:rsid w:val="00485394"/>
    <w:rsid w:val="00485BEC"/>
    <w:rsid w:val="004912AE"/>
    <w:rsid w:val="004960E1"/>
    <w:rsid w:val="004979AA"/>
    <w:rsid w:val="004A0D8D"/>
    <w:rsid w:val="004A1E83"/>
    <w:rsid w:val="004A2988"/>
    <w:rsid w:val="004A428A"/>
    <w:rsid w:val="004B1468"/>
    <w:rsid w:val="004B2563"/>
    <w:rsid w:val="004B2F5D"/>
    <w:rsid w:val="004B3736"/>
    <w:rsid w:val="004B3CEE"/>
    <w:rsid w:val="004B7353"/>
    <w:rsid w:val="004C1F95"/>
    <w:rsid w:val="004C390E"/>
    <w:rsid w:val="004C4935"/>
    <w:rsid w:val="004D2CED"/>
    <w:rsid w:val="004D49FD"/>
    <w:rsid w:val="004D6940"/>
    <w:rsid w:val="004D6CC8"/>
    <w:rsid w:val="004D745A"/>
    <w:rsid w:val="004D78F0"/>
    <w:rsid w:val="004D7941"/>
    <w:rsid w:val="004D7AA0"/>
    <w:rsid w:val="004D7C9B"/>
    <w:rsid w:val="004D7CE4"/>
    <w:rsid w:val="004E1FDC"/>
    <w:rsid w:val="004E2B6A"/>
    <w:rsid w:val="004E2BBC"/>
    <w:rsid w:val="004E366D"/>
    <w:rsid w:val="004E42D8"/>
    <w:rsid w:val="004E6EE5"/>
    <w:rsid w:val="004E72D0"/>
    <w:rsid w:val="004E783D"/>
    <w:rsid w:val="004F216D"/>
    <w:rsid w:val="004F462F"/>
    <w:rsid w:val="004F4F45"/>
    <w:rsid w:val="004F51C6"/>
    <w:rsid w:val="00501CCD"/>
    <w:rsid w:val="005024C4"/>
    <w:rsid w:val="00503309"/>
    <w:rsid w:val="00505EB0"/>
    <w:rsid w:val="00507B31"/>
    <w:rsid w:val="00510336"/>
    <w:rsid w:val="00510732"/>
    <w:rsid w:val="0051236A"/>
    <w:rsid w:val="00523133"/>
    <w:rsid w:val="0052362B"/>
    <w:rsid w:val="00524B70"/>
    <w:rsid w:val="00525944"/>
    <w:rsid w:val="00531A74"/>
    <w:rsid w:val="005325EA"/>
    <w:rsid w:val="00532A6A"/>
    <w:rsid w:val="005336F7"/>
    <w:rsid w:val="005337E5"/>
    <w:rsid w:val="00533FCC"/>
    <w:rsid w:val="0053668E"/>
    <w:rsid w:val="00545350"/>
    <w:rsid w:val="00545C41"/>
    <w:rsid w:val="0054792A"/>
    <w:rsid w:val="005505B8"/>
    <w:rsid w:val="00552C8A"/>
    <w:rsid w:val="0055669B"/>
    <w:rsid w:val="00562BF8"/>
    <w:rsid w:val="005667C1"/>
    <w:rsid w:val="00571360"/>
    <w:rsid w:val="005753C9"/>
    <w:rsid w:val="005809F1"/>
    <w:rsid w:val="00587134"/>
    <w:rsid w:val="00593AE0"/>
    <w:rsid w:val="00595E86"/>
    <w:rsid w:val="00596E00"/>
    <w:rsid w:val="005A3FE4"/>
    <w:rsid w:val="005A5ECF"/>
    <w:rsid w:val="005A7CE5"/>
    <w:rsid w:val="005C021A"/>
    <w:rsid w:val="005C2974"/>
    <w:rsid w:val="005C51D6"/>
    <w:rsid w:val="005C762C"/>
    <w:rsid w:val="005D408A"/>
    <w:rsid w:val="005D4D20"/>
    <w:rsid w:val="005D5238"/>
    <w:rsid w:val="005D5843"/>
    <w:rsid w:val="005D62EB"/>
    <w:rsid w:val="005D6573"/>
    <w:rsid w:val="005D78AB"/>
    <w:rsid w:val="005E0D53"/>
    <w:rsid w:val="005E24D7"/>
    <w:rsid w:val="005E3AEE"/>
    <w:rsid w:val="005E72A7"/>
    <w:rsid w:val="005E735D"/>
    <w:rsid w:val="005E7B3D"/>
    <w:rsid w:val="005F19F5"/>
    <w:rsid w:val="005F3586"/>
    <w:rsid w:val="005F56AD"/>
    <w:rsid w:val="005F5C21"/>
    <w:rsid w:val="005F76E3"/>
    <w:rsid w:val="00600CAB"/>
    <w:rsid w:val="00601215"/>
    <w:rsid w:val="0060138E"/>
    <w:rsid w:val="00601942"/>
    <w:rsid w:val="0060546D"/>
    <w:rsid w:val="00605DC5"/>
    <w:rsid w:val="00606ED3"/>
    <w:rsid w:val="006074C4"/>
    <w:rsid w:val="00607807"/>
    <w:rsid w:val="00612340"/>
    <w:rsid w:val="006123C1"/>
    <w:rsid w:val="00613F60"/>
    <w:rsid w:val="0061481E"/>
    <w:rsid w:val="00614CA9"/>
    <w:rsid w:val="0061512E"/>
    <w:rsid w:val="0062012B"/>
    <w:rsid w:val="00621452"/>
    <w:rsid w:val="00624DC3"/>
    <w:rsid w:val="006259A5"/>
    <w:rsid w:val="00626FE4"/>
    <w:rsid w:val="0062744F"/>
    <w:rsid w:val="00632560"/>
    <w:rsid w:val="0063352A"/>
    <w:rsid w:val="00636F56"/>
    <w:rsid w:val="00641068"/>
    <w:rsid w:val="00644A02"/>
    <w:rsid w:val="006453E7"/>
    <w:rsid w:val="00645EDB"/>
    <w:rsid w:val="0064603D"/>
    <w:rsid w:val="00650B13"/>
    <w:rsid w:val="00652650"/>
    <w:rsid w:val="006563C2"/>
    <w:rsid w:val="00656991"/>
    <w:rsid w:val="00656C46"/>
    <w:rsid w:val="006579B9"/>
    <w:rsid w:val="006615E8"/>
    <w:rsid w:val="00662671"/>
    <w:rsid w:val="006627BE"/>
    <w:rsid w:val="006628C6"/>
    <w:rsid w:val="00662FD2"/>
    <w:rsid w:val="00667353"/>
    <w:rsid w:val="00667BD5"/>
    <w:rsid w:val="00672832"/>
    <w:rsid w:val="00673558"/>
    <w:rsid w:val="006736A0"/>
    <w:rsid w:val="00673F27"/>
    <w:rsid w:val="006741F7"/>
    <w:rsid w:val="006816AC"/>
    <w:rsid w:val="00681A69"/>
    <w:rsid w:val="00682F61"/>
    <w:rsid w:val="00684C79"/>
    <w:rsid w:val="006859E8"/>
    <w:rsid w:val="006876DA"/>
    <w:rsid w:val="00687A4F"/>
    <w:rsid w:val="00691FED"/>
    <w:rsid w:val="00697316"/>
    <w:rsid w:val="006A27FF"/>
    <w:rsid w:val="006A6728"/>
    <w:rsid w:val="006A7CA5"/>
    <w:rsid w:val="006A7E76"/>
    <w:rsid w:val="006B0BFD"/>
    <w:rsid w:val="006B3BD3"/>
    <w:rsid w:val="006B5B87"/>
    <w:rsid w:val="006B5C05"/>
    <w:rsid w:val="006B6BB6"/>
    <w:rsid w:val="006C006D"/>
    <w:rsid w:val="006C06BB"/>
    <w:rsid w:val="006C0AF3"/>
    <w:rsid w:val="006C0E4F"/>
    <w:rsid w:val="006C2A83"/>
    <w:rsid w:val="006C2DEE"/>
    <w:rsid w:val="006C6AF6"/>
    <w:rsid w:val="006C72ED"/>
    <w:rsid w:val="006D279F"/>
    <w:rsid w:val="006D4214"/>
    <w:rsid w:val="006D5DA7"/>
    <w:rsid w:val="006E0753"/>
    <w:rsid w:val="006E144F"/>
    <w:rsid w:val="006E1723"/>
    <w:rsid w:val="006E1CE5"/>
    <w:rsid w:val="006E244E"/>
    <w:rsid w:val="006E3B78"/>
    <w:rsid w:val="006E58EC"/>
    <w:rsid w:val="006E5F6E"/>
    <w:rsid w:val="006E7A7F"/>
    <w:rsid w:val="006F1787"/>
    <w:rsid w:val="006F44CC"/>
    <w:rsid w:val="0070016B"/>
    <w:rsid w:val="0070045D"/>
    <w:rsid w:val="00700A33"/>
    <w:rsid w:val="00702620"/>
    <w:rsid w:val="0071120D"/>
    <w:rsid w:val="0071675F"/>
    <w:rsid w:val="00722C48"/>
    <w:rsid w:val="007233A3"/>
    <w:rsid w:val="0072538F"/>
    <w:rsid w:val="00731D20"/>
    <w:rsid w:val="00731EF6"/>
    <w:rsid w:val="0073260B"/>
    <w:rsid w:val="00734EC4"/>
    <w:rsid w:val="007374F1"/>
    <w:rsid w:val="00740BC0"/>
    <w:rsid w:val="00754114"/>
    <w:rsid w:val="007556B3"/>
    <w:rsid w:val="00756DE3"/>
    <w:rsid w:val="00760D48"/>
    <w:rsid w:val="00761A44"/>
    <w:rsid w:val="00761AA1"/>
    <w:rsid w:val="00762B03"/>
    <w:rsid w:val="00763304"/>
    <w:rsid w:val="0076486E"/>
    <w:rsid w:val="00771659"/>
    <w:rsid w:val="00771A29"/>
    <w:rsid w:val="00771DBA"/>
    <w:rsid w:val="0078073E"/>
    <w:rsid w:val="00782934"/>
    <w:rsid w:val="007859C9"/>
    <w:rsid w:val="00785D86"/>
    <w:rsid w:val="0079024E"/>
    <w:rsid w:val="00790AB0"/>
    <w:rsid w:val="00791E2E"/>
    <w:rsid w:val="0079264E"/>
    <w:rsid w:val="007960D8"/>
    <w:rsid w:val="00796999"/>
    <w:rsid w:val="007973F6"/>
    <w:rsid w:val="007A2F62"/>
    <w:rsid w:val="007A3C97"/>
    <w:rsid w:val="007A5516"/>
    <w:rsid w:val="007A6D43"/>
    <w:rsid w:val="007B0C5F"/>
    <w:rsid w:val="007B5BB7"/>
    <w:rsid w:val="007B6683"/>
    <w:rsid w:val="007B695F"/>
    <w:rsid w:val="007B7738"/>
    <w:rsid w:val="007C1333"/>
    <w:rsid w:val="007C1A15"/>
    <w:rsid w:val="007C65B2"/>
    <w:rsid w:val="007C6611"/>
    <w:rsid w:val="007C7E20"/>
    <w:rsid w:val="007D44E2"/>
    <w:rsid w:val="007D4C89"/>
    <w:rsid w:val="007D7047"/>
    <w:rsid w:val="007E000B"/>
    <w:rsid w:val="007E4223"/>
    <w:rsid w:val="007E6501"/>
    <w:rsid w:val="007E7D9F"/>
    <w:rsid w:val="007F1616"/>
    <w:rsid w:val="007F1A05"/>
    <w:rsid w:val="007F22AA"/>
    <w:rsid w:val="007F2F4D"/>
    <w:rsid w:val="00800097"/>
    <w:rsid w:val="00806EC1"/>
    <w:rsid w:val="00807FD2"/>
    <w:rsid w:val="0081044F"/>
    <w:rsid w:val="00811720"/>
    <w:rsid w:val="00811D95"/>
    <w:rsid w:val="00812F7E"/>
    <w:rsid w:val="008145CB"/>
    <w:rsid w:val="008156CE"/>
    <w:rsid w:val="00815D43"/>
    <w:rsid w:val="00816472"/>
    <w:rsid w:val="00816607"/>
    <w:rsid w:val="0082092C"/>
    <w:rsid w:val="008225A8"/>
    <w:rsid w:val="008250EE"/>
    <w:rsid w:val="0082694D"/>
    <w:rsid w:val="008328B9"/>
    <w:rsid w:val="00835216"/>
    <w:rsid w:val="00836485"/>
    <w:rsid w:val="00837074"/>
    <w:rsid w:val="00837D42"/>
    <w:rsid w:val="00843767"/>
    <w:rsid w:val="008439C7"/>
    <w:rsid w:val="00846151"/>
    <w:rsid w:val="00851B19"/>
    <w:rsid w:val="00851C85"/>
    <w:rsid w:val="00852402"/>
    <w:rsid w:val="008552F5"/>
    <w:rsid w:val="008619B3"/>
    <w:rsid w:val="00861B60"/>
    <w:rsid w:val="00862013"/>
    <w:rsid w:val="0086786A"/>
    <w:rsid w:val="008709BE"/>
    <w:rsid w:val="00872D05"/>
    <w:rsid w:val="00874CA9"/>
    <w:rsid w:val="00875351"/>
    <w:rsid w:val="0087616E"/>
    <w:rsid w:val="00876F32"/>
    <w:rsid w:val="00880382"/>
    <w:rsid w:val="008824D4"/>
    <w:rsid w:val="008850B9"/>
    <w:rsid w:val="00887E41"/>
    <w:rsid w:val="00887ED7"/>
    <w:rsid w:val="00894D84"/>
    <w:rsid w:val="008A28A4"/>
    <w:rsid w:val="008A2BF9"/>
    <w:rsid w:val="008A3DE2"/>
    <w:rsid w:val="008A71C2"/>
    <w:rsid w:val="008B2170"/>
    <w:rsid w:val="008B23B2"/>
    <w:rsid w:val="008B300B"/>
    <w:rsid w:val="008B7130"/>
    <w:rsid w:val="008B71FF"/>
    <w:rsid w:val="008C0947"/>
    <w:rsid w:val="008C1682"/>
    <w:rsid w:val="008C2780"/>
    <w:rsid w:val="008D185E"/>
    <w:rsid w:val="008D1C18"/>
    <w:rsid w:val="008D2A23"/>
    <w:rsid w:val="008D3CD0"/>
    <w:rsid w:val="008D74BC"/>
    <w:rsid w:val="008E067D"/>
    <w:rsid w:val="008E33C9"/>
    <w:rsid w:val="008E43BF"/>
    <w:rsid w:val="008F3181"/>
    <w:rsid w:val="008F4455"/>
    <w:rsid w:val="008F5883"/>
    <w:rsid w:val="008F681D"/>
    <w:rsid w:val="008F687E"/>
    <w:rsid w:val="008F7C6E"/>
    <w:rsid w:val="00900243"/>
    <w:rsid w:val="00901D2B"/>
    <w:rsid w:val="0090404E"/>
    <w:rsid w:val="0090454A"/>
    <w:rsid w:val="00904A87"/>
    <w:rsid w:val="00911103"/>
    <w:rsid w:val="00911BD9"/>
    <w:rsid w:val="00912706"/>
    <w:rsid w:val="009147E3"/>
    <w:rsid w:val="00914C9D"/>
    <w:rsid w:val="00916CBF"/>
    <w:rsid w:val="0092150B"/>
    <w:rsid w:val="00921CB7"/>
    <w:rsid w:val="00923E1A"/>
    <w:rsid w:val="009307BD"/>
    <w:rsid w:val="00930A71"/>
    <w:rsid w:val="009412EB"/>
    <w:rsid w:val="00942BE7"/>
    <w:rsid w:val="00945D72"/>
    <w:rsid w:val="0094665D"/>
    <w:rsid w:val="00947443"/>
    <w:rsid w:val="00947A2A"/>
    <w:rsid w:val="0095180F"/>
    <w:rsid w:val="00952F63"/>
    <w:rsid w:val="00954381"/>
    <w:rsid w:val="0096008C"/>
    <w:rsid w:val="009600EE"/>
    <w:rsid w:val="0096090E"/>
    <w:rsid w:val="00960965"/>
    <w:rsid w:val="00963155"/>
    <w:rsid w:val="00963EFA"/>
    <w:rsid w:val="009640A1"/>
    <w:rsid w:val="00966615"/>
    <w:rsid w:val="00966FD3"/>
    <w:rsid w:val="009718A2"/>
    <w:rsid w:val="0097332F"/>
    <w:rsid w:val="00976698"/>
    <w:rsid w:val="0098195B"/>
    <w:rsid w:val="00983691"/>
    <w:rsid w:val="009902D7"/>
    <w:rsid w:val="009919B7"/>
    <w:rsid w:val="009922FB"/>
    <w:rsid w:val="00994F50"/>
    <w:rsid w:val="0099722D"/>
    <w:rsid w:val="0099750F"/>
    <w:rsid w:val="00997649"/>
    <w:rsid w:val="009A2060"/>
    <w:rsid w:val="009A6DC2"/>
    <w:rsid w:val="009A7C72"/>
    <w:rsid w:val="009C14B1"/>
    <w:rsid w:val="009C40FF"/>
    <w:rsid w:val="009C51B7"/>
    <w:rsid w:val="009C66AB"/>
    <w:rsid w:val="009D2D12"/>
    <w:rsid w:val="009D4B56"/>
    <w:rsid w:val="009D56A0"/>
    <w:rsid w:val="009D7757"/>
    <w:rsid w:val="009D7AEA"/>
    <w:rsid w:val="009E2A8E"/>
    <w:rsid w:val="009E4748"/>
    <w:rsid w:val="009E6B91"/>
    <w:rsid w:val="009F491C"/>
    <w:rsid w:val="009F4DA9"/>
    <w:rsid w:val="009F5D06"/>
    <w:rsid w:val="009F7BC6"/>
    <w:rsid w:val="00A00131"/>
    <w:rsid w:val="00A00E74"/>
    <w:rsid w:val="00A020F3"/>
    <w:rsid w:val="00A035E3"/>
    <w:rsid w:val="00A05D05"/>
    <w:rsid w:val="00A109C4"/>
    <w:rsid w:val="00A1147C"/>
    <w:rsid w:val="00A12274"/>
    <w:rsid w:val="00A13191"/>
    <w:rsid w:val="00A13F56"/>
    <w:rsid w:val="00A15C98"/>
    <w:rsid w:val="00A16E86"/>
    <w:rsid w:val="00A17E85"/>
    <w:rsid w:val="00A22E1D"/>
    <w:rsid w:val="00A233F5"/>
    <w:rsid w:val="00A23E3A"/>
    <w:rsid w:val="00A2587E"/>
    <w:rsid w:val="00A25F79"/>
    <w:rsid w:val="00A26674"/>
    <w:rsid w:val="00A31C89"/>
    <w:rsid w:val="00A33DDB"/>
    <w:rsid w:val="00A33F0C"/>
    <w:rsid w:val="00A35469"/>
    <w:rsid w:val="00A35D81"/>
    <w:rsid w:val="00A40698"/>
    <w:rsid w:val="00A406DE"/>
    <w:rsid w:val="00A4353D"/>
    <w:rsid w:val="00A45B08"/>
    <w:rsid w:val="00A4725C"/>
    <w:rsid w:val="00A47F90"/>
    <w:rsid w:val="00A501A5"/>
    <w:rsid w:val="00A51829"/>
    <w:rsid w:val="00A51DED"/>
    <w:rsid w:val="00A52052"/>
    <w:rsid w:val="00A5233D"/>
    <w:rsid w:val="00A527E5"/>
    <w:rsid w:val="00A5689B"/>
    <w:rsid w:val="00A62996"/>
    <w:rsid w:val="00A66630"/>
    <w:rsid w:val="00A71885"/>
    <w:rsid w:val="00A71E06"/>
    <w:rsid w:val="00A72190"/>
    <w:rsid w:val="00A72DBC"/>
    <w:rsid w:val="00A73B1A"/>
    <w:rsid w:val="00A74BF5"/>
    <w:rsid w:val="00A75648"/>
    <w:rsid w:val="00A756A8"/>
    <w:rsid w:val="00A8032C"/>
    <w:rsid w:val="00A807D7"/>
    <w:rsid w:val="00A817C0"/>
    <w:rsid w:val="00A81DF0"/>
    <w:rsid w:val="00A82A62"/>
    <w:rsid w:val="00A84997"/>
    <w:rsid w:val="00A85AE0"/>
    <w:rsid w:val="00A860EF"/>
    <w:rsid w:val="00A9005D"/>
    <w:rsid w:val="00A910E6"/>
    <w:rsid w:val="00A94694"/>
    <w:rsid w:val="00A96A48"/>
    <w:rsid w:val="00A97159"/>
    <w:rsid w:val="00A97ABD"/>
    <w:rsid w:val="00AA0637"/>
    <w:rsid w:val="00AA1474"/>
    <w:rsid w:val="00AA1ADC"/>
    <w:rsid w:val="00AA28C2"/>
    <w:rsid w:val="00AA3372"/>
    <w:rsid w:val="00AA3A53"/>
    <w:rsid w:val="00AA409A"/>
    <w:rsid w:val="00AA747F"/>
    <w:rsid w:val="00AB0529"/>
    <w:rsid w:val="00AB09F7"/>
    <w:rsid w:val="00AB0BFC"/>
    <w:rsid w:val="00AB2265"/>
    <w:rsid w:val="00AB271D"/>
    <w:rsid w:val="00AB2B6F"/>
    <w:rsid w:val="00AB33B8"/>
    <w:rsid w:val="00AB3EB3"/>
    <w:rsid w:val="00AB547D"/>
    <w:rsid w:val="00AC02C8"/>
    <w:rsid w:val="00AC04C2"/>
    <w:rsid w:val="00AC0D02"/>
    <w:rsid w:val="00AC1888"/>
    <w:rsid w:val="00AC1EAA"/>
    <w:rsid w:val="00AC3625"/>
    <w:rsid w:val="00AC3776"/>
    <w:rsid w:val="00AC4FA8"/>
    <w:rsid w:val="00AC5A0E"/>
    <w:rsid w:val="00AD0840"/>
    <w:rsid w:val="00AD1EC2"/>
    <w:rsid w:val="00AD2EFD"/>
    <w:rsid w:val="00AD52EF"/>
    <w:rsid w:val="00AE2119"/>
    <w:rsid w:val="00AE2314"/>
    <w:rsid w:val="00AE62C5"/>
    <w:rsid w:val="00AE755F"/>
    <w:rsid w:val="00AE7EE2"/>
    <w:rsid w:val="00AF0143"/>
    <w:rsid w:val="00AF05F9"/>
    <w:rsid w:val="00AF6034"/>
    <w:rsid w:val="00AF72A1"/>
    <w:rsid w:val="00B004A9"/>
    <w:rsid w:val="00B034F6"/>
    <w:rsid w:val="00B03E29"/>
    <w:rsid w:val="00B074CC"/>
    <w:rsid w:val="00B11547"/>
    <w:rsid w:val="00B1177D"/>
    <w:rsid w:val="00B12046"/>
    <w:rsid w:val="00B12322"/>
    <w:rsid w:val="00B13478"/>
    <w:rsid w:val="00B13FFB"/>
    <w:rsid w:val="00B17D2A"/>
    <w:rsid w:val="00B31E1B"/>
    <w:rsid w:val="00B328E5"/>
    <w:rsid w:val="00B330CB"/>
    <w:rsid w:val="00B33626"/>
    <w:rsid w:val="00B424E0"/>
    <w:rsid w:val="00B43002"/>
    <w:rsid w:val="00B438C8"/>
    <w:rsid w:val="00B4601A"/>
    <w:rsid w:val="00B46240"/>
    <w:rsid w:val="00B462C6"/>
    <w:rsid w:val="00B4664C"/>
    <w:rsid w:val="00B51C71"/>
    <w:rsid w:val="00B53625"/>
    <w:rsid w:val="00B53B08"/>
    <w:rsid w:val="00B55A6B"/>
    <w:rsid w:val="00B55F29"/>
    <w:rsid w:val="00B55FF8"/>
    <w:rsid w:val="00B57CDA"/>
    <w:rsid w:val="00B60007"/>
    <w:rsid w:val="00B6113F"/>
    <w:rsid w:val="00B64664"/>
    <w:rsid w:val="00B65409"/>
    <w:rsid w:val="00B65EDA"/>
    <w:rsid w:val="00B65F23"/>
    <w:rsid w:val="00B66F81"/>
    <w:rsid w:val="00B67E25"/>
    <w:rsid w:val="00B700E2"/>
    <w:rsid w:val="00B70509"/>
    <w:rsid w:val="00B72642"/>
    <w:rsid w:val="00B72829"/>
    <w:rsid w:val="00B72D3A"/>
    <w:rsid w:val="00B73F98"/>
    <w:rsid w:val="00B73FBB"/>
    <w:rsid w:val="00B74890"/>
    <w:rsid w:val="00B7596B"/>
    <w:rsid w:val="00B77AC4"/>
    <w:rsid w:val="00B81111"/>
    <w:rsid w:val="00B81E50"/>
    <w:rsid w:val="00B8237E"/>
    <w:rsid w:val="00B97159"/>
    <w:rsid w:val="00B97885"/>
    <w:rsid w:val="00BA001E"/>
    <w:rsid w:val="00BA2477"/>
    <w:rsid w:val="00BA30D0"/>
    <w:rsid w:val="00BA3612"/>
    <w:rsid w:val="00BA5047"/>
    <w:rsid w:val="00BA6DFD"/>
    <w:rsid w:val="00BB02A8"/>
    <w:rsid w:val="00BB3AEF"/>
    <w:rsid w:val="00BB75F5"/>
    <w:rsid w:val="00BB78DB"/>
    <w:rsid w:val="00BC3DD6"/>
    <w:rsid w:val="00BC59EE"/>
    <w:rsid w:val="00BD15CF"/>
    <w:rsid w:val="00BD3128"/>
    <w:rsid w:val="00BD4081"/>
    <w:rsid w:val="00BD6253"/>
    <w:rsid w:val="00BD66FE"/>
    <w:rsid w:val="00BE62B2"/>
    <w:rsid w:val="00BE70C8"/>
    <w:rsid w:val="00BF1CF3"/>
    <w:rsid w:val="00BF26D2"/>
    <w:rsid w:val="00BF3ABC"/>
    <w:rsid w:val="00BF5858"/>
    <w:rsid w:val="00C03FB6"/>
    <w:rsid w:val="00C04185"/>
    <w:rsid w:val="00C04CFA"/>
    <w:rsid w:val="00C05992"/>
    <w:rsid w:val="00C071AD"/>
    <w:rsid w:val="00C07BC5"/>
    <w:rsid w:val="00C07DE0"/>
    <w:rsid w:val="00C1015C"/>
    <w:rsid w:val="00C1128C"/>
    <w:rsid w:val="00C12CFC"/>
    <w:rsid w:val="00C1338F"/>
    <w:rsid w:val="00C13DA0"/>
    <w:rsid w:val="00C15A37"/>
    <w:rsid w:val="00C2034B"/>
    <w:rsid w:val="00C24798"/>
    <w:rsid w:val="00C24E22"/>
    <w:rsid w:val="00C32F52"/>
    <w:rsid w:val="00C334E0"/>
    <w:rsid w:val="00C345D3"/>
    <w:rsid w:val="00C37EFA"/>
    <w:rsid w:val="00C45963"/>
    <w:rsid w:val="00C46888"/>
    <w:rsid w:val="00C5069B"/>
    <w:rsid w:val="00C52B6A"/>
    <w:rsid w:val="00C55C70"/>
    <w:rsid w:val="00C60DE0"/>
    <w:rsid w:val="00C63A2C"/>
    <w:rsid w:val="00C6447D"/>
    <w:rsid w:val="00C705F0"/>
    <w:rsid w:val="00C7097E"/>
    <w:rsid w:val="00C73081"/>
    <w:rsid w:val="00C749CA"/>
    <w:rsid w:val="00C768CF"/>
    <w:rsid w:val="00C802AE"/>
    <w:rsid w:val="00C8040C"/>
    <w:rsid w:val="00C8253A"/>
    <w:rsid w:val="00C85C7E"/>
    <w:rsid w:val="00C90E04"/>
    <w:rsid w:val="00C9111E"/>
    <w:rsid w:val="00C94D5E"/>
    <w:rsid w:val="00C96E28"/>
    <w:rsid w:val="00CA0548"/>
    <w:rsid w:val="00CA3E3E"/>
    <w:rsid w:val="00CA67FF"/>
    <w:rsid w:val="00CA7454"/>
    <w:rsid w:val="00CB0879"/>
    <w:rsid w:val="00CB0B12"/>
    <w:rsid w:val="00CB1674"/>
    <w:rsid w:val="00CB39DA"/>
    <w:rsid w:val="00CB5C00"/>
    <w:rsid w:val="00CB6C51"/>
    <w:rsid w:val="00CC03A6"/>
    <w:rsid w:val="00CC17B4"/>
    <w:rsid w:val="00CC4459"/>
    <w:rsid w:val="00CC4913"/>
    <w:rsid w:val="00CC5A98"/>
    <w:rsid w:val="00CC63CB"/>
    <w:rsid w:val="00CC6504"/>
    <w:rsid w:val="00CD08A4"/>
    <w:rsid w:val="00CD2F10"/>
    <w:rsid w:val="00CD326A"/>
    <w:rsid w:val="00CD3D2B"/>
    <w:rsid w:val="00CD3DB1"/>
    <w:rsid w:val="00CD3FA3"/>
    <w:rsid w:val="00CD6E43"/>
    <w:rsid w:val="00CD739E"/>
    <w:rsid w:val="00CD7456"/>
    <w:rsid w:val="00CE1967"/>
    <w:rsid w:val="00CE2FA0"/>
    <w:rsid w:val="00CE5F8F"/>
    <w:rsid w:val="00CF15BB"/>
    <w:rsid w:val="00CF2456"/>
    <w:rsid w:val="00CF2CBB"/>
    <w:rsid w:val="00CF3D52"/>
    <w:rsid w:val="00CF43E9"/>
    <w:rsid w:val="00CF4DC0"/>
    <w:rsid w:val="00CF69FD"/>
    <w:rsid w:val="00CF76AA"/>
    <w:rsid w:val="00D01777"/>
    <w:rsid w:val="00D04F72"/>
    <w:rsid w:val="00D050FE"/>
    <w:rsid w:val="00D053D4"/>
    <w:rsid w:val="00D05CC3"/>
    <w:rsid w:val="00D061B7"/>
    <w:rsid w:val="00D075B0"/>
    <w:rsid w:val="00D10D9F"/>
    <w:rsid w:val="00D15FD7"/>
    <w:rsid w:val="00D161AF"/>
    <w:rsid w:val="00D16ECA"/>
    <w:rsid w:val="00D219CB"/>
    <w:rsid w:val="00D24B1C"/>
    <w:rsid w:val="00D3059D"/>
    <w:rsid w:val="00D325E9"/>
    <w:rsid w:val="00D326DE"/>
    <w:rsid w:val="00D37CB0"/>
    <w:rsid w:val="00D42F47"/>
    <w:rsid w:val="00D442B3"/>
    <w:rsid w:val="00D4655C"/>
    <w:rsid w:val="00D50AAD"/>
    <w:rsid w:val="00D53166"/>
    <w:rsid w:val="00D559F3"/>
    <w:rsid w:val="00D57D3F"/>
    <w:rsid w:val="00D621AA"/>
    <w:rsid w:val="00D62499"/>
    <w:rsid w:val="00D628CB"/>
    <w:rsid w:val="00D64B5E"/>
    <w:rsid w:val="00D65599"/>
    <w:rsid w:val="00D658BE"/>
    <w:rsid w:val="00D72DFE"/>
    <w:rsid w:val="00D75C94"/>
    <w:rsid w:val="00D75D45"/>
    <w:rsid w:val="00D80188"/>
    <w:rsid w:val="00D844CC"/>
    <w:rsid w:val="00D852E3"/>
    <w:rsid w:val="00D91C49"/>
    <w:rsid w:val="00D965E9"/>
    <w:rsid w:val="00D97BC9"/>
    <w:rsid w:val="00DA2279"/>
    <w:rsid w:val="00DA49AA"/>
    <w:rsid w:val="00DB0F9D"/>
    <w:rsid w:val="00DB10FE"/>
    <w:rsid w:val="00DB56BF"/>
    <w:rsid w:val="00DB59F3"/>
    <w:rsid w:val="00DC2B25"/>
    <w:rsid w:val="00DC42AF"/>
    <w:rsid w:val="00DC7659"/>
    <w:rsid w:val="00DD0C81"/>
    <w:rsid w:val="00DD4436"/>
    <w:rsid w:val="00DD6FCC"/>
    <w:rsid w:val="00DE1743"/>
    <w:rsid w:val="00DE3A59"/>
    <w:rsid w:val="00DE3C5A"/>
    <w:rsid w:val="00DE4988"/>
    <w:rsid w:val="00DE4B5D"/>
    <w:rsid w:val="00DE6DD7"/>
    <w:rsid w:val="00DE7116"/>
    <w:rsid w:val="00DF0B77"/>
    <w:rsid w:val="00DF403E"/>
    <w:rsid w:val="00DF5881"/>
    <w:rsid w:val="00E0012A"/>
    <w:rsid w:val="00E07439"/>
    <w:rsid w:val="00E1018A"/>
    <w:rsid w:val="00E12CDC"/>
    <w:rsid w:val="00E12E75"/>
    <w:rsid w:val="00E1348D"/>
    <w:rsid w:val="00E13A0E"/>
    <w:rsid w:val="00E13E7B"/>
    <w:rsid w:val="00E14019"/>
    <w:rsid w:val="00E1444B"/>
    <w:rsid w:val="00E229AB"/>
    <w:rsid w:val="00E24828"/>
    <w:rsid w:val="00E24BC3"/>
    <w:rsid w:val="00E273B6"/>
    <w:rsid w:val="00E27C99"/>
    <w:rsid w:val="00E302CA"/>
    <w:rsid w:val="00E32809"/>
    <w:rsid w:val="00E34C8C"/>
    <w:rsid w:val="00E37599"/>
    <w:rsid w:val="00E376CF"/>
    <w:rsid w:val="00E420F8"/>
    <w:rsid w:val="00E43BEA"/>
    <w:rsid w:val="00E45E13"/>
    <w:rsid w:val="00E46D40"/>
    <w:rsid w:val="00E46F59"/>
    <w:rsid w:val="00E5756A"/>
    <w:rsid w:val="00E60A40"/>
    <w:rsid w:val="00E60AC3"/>
    <w:rsid w:val="00E60DD7"/>
    <w:rsid w:val="00E6147A"/>
    <w:rsid w:val="00E6186C"/>
    <w:rsid w:val="00E651BC"/>
    <w:rsid w:val="00E73E98"/>
    <w:rsid w:val="00E74A1C"/>
    <w:rsid w:val="00E75A4B"/>
    <w:rsid w:val="00E80A09"/>
    <w:rsid w:val="00E80CE8"/>
    <w:rsid w:val="00E80E8D"/>
    <w:rsid w:val="00E829D4"/>
    <w:rsid w:val="00E82C57"/>
    <w:rsid w:val="00E82C8A"/>
    <w:rsid w:val="00E84404"/>
    <w:rsid w:val="00E85E4F"/>
    <w:rsid w:val="00E86B2F"/>
    <w:rsid w:val="00E873BE"/>
    <w:rsid w:val="00E923D9"/>
    <w:rsid w:val="00E93324"/>
    <w:rsid w:val="00E94E7E"/>
    <w:rsid w:val="00E96A95"/>
    <w:rsid w:val="00E96F6A"/>
    <w:rsid w:val="00E97B30"/>
    <w:rsid w:val="00EA00BC"/>
    <w:rsid w:val="00EA5887"/>
    <w:rsid w:val="00EB21B9"/>
    <w:rsid w:val="00EB28B3"/>
    <w:rsid w:val="00EB4CEE"/>
    <w:rsid w:val="00EB56D6"/>
    <w:rsid w:val="00EC311E"/>
    <w:rsid w:val="00EC4743"/>
    <w:rsid w:val="00EC4DE4"/>
    <w:rsid w:val="00EC65D2"/>
    <w:rsid w:val="00EC6FB7"/>
    <w:rsid w:val="00ED02E3"/>
    <w:rsid w:val="00ED1F1D"/>
    <w:rsid w:val="00ED3D87"/>
    <w:rsid w:val="00ED4C3B"/>
    <w:rsid w:val="00ED4C43"/>
    <w:rsid w:val="00EE12EE"/>
    <w:rsid w:val="00EE1600"/>
    <w:rsid w:val="00EE25A1"/>
    <w:rsid w:val="00EE4373"/>
    <w:rsid w:val="00EE555C"/>
    <w:rsid w:val="00EF13A6"/>
    <w:rsid w:val="00EF4129"/>
    <w:rsid w:val="00EF58CA"/>
    <w:rsid w:val="00F04407"/>
    <w:rsid w:val="00F074A4"/>
    <w:rsid w:val="00F11520"/>
    <w:rsid w:val="00F11CAC"/>
    <w:rsid w:val="00F12DA4"/>
    <w:rsid w:val="00F202B2"/>
    <w:rsid w:val="00F20438"/>
    <w:rsid w:val="00F2176A"/>
    <w:rsid w:val="00F22BED"/>
    <w:rsid w:val="00F230C3"/>
    <w:rsid w:val="00F24427"/>
    <w:rsid w:val="00F30F3E"/>
    <w:rsid w:val="00F31BE0"/>
    <w:rsid w:val="00F32E5F"/>
    <w:rsid w:val="00F354F5"/>
    <w:rsid w:val="00F37D69"/>
    <w:rsid w:val="00F41E6E"/>
    <w:rsid w:val="00F45135"/>
    <w:rsid w:val="00F45829"/>
    <w:rsid w:val="00F4665A"/>
    <w:rsid w:val="00F47894"/>
    <w:rsid w:val="00F50564"/>
    <w:rsid w:val="00F5197C"/>
    <w:rsid w:val="00F5280D"/>
    <w:rsid w:val="00F53121"/>
    <w:rsid w:val="00F54F13"/>
    <w:rsid w:val="00F56303"/>
    <w:rsid w:val="00F56C98"/>
    <w:rsid w:val="00F60945"/>
    <w:rsid w:val="00F619DB"/>
    <w:rsid w:val="00F64CA8"/>
    <w:rsid w:val="00F65193"/>
    <w:rsid w:val="00F67834"/>
    <w:rsid w:val="00F70CD6"/>
    <w:rsid w:val="00F710AB"/>
    <w:rsid w:val="00F71878"/>
    <w:rsid w:val="00F725E9"/>
    <w:rsid w:val="00F750D3"/>
    <w:rsid w:val="00F75B7F"/>
    <w:rsid w:val="00F75BA4"/>
    <w:rsid w:val="00F778FA"/>
    <w:rsid w:val="00F77A31"/>
    <w:rsid w:val="00F809B4"/>
    <w:rsid w:val="00F80E18"/>
    <w:rsid w:val="00F84FD2"/>
    <w:rsid w:val="00F85230"/>
    <w:rsid w:val="00F865C2"/>
    <w:rsid w:val="00F867F5"/>
    <w:rsid w:val="00F877DC"/>
    <w:rsid w:val="00F9006E"/>
    <w:rsid w:val="00F908EC"/>
    <w:rsid w:val="00F91A02"/>
    <w:rsid w:val="00F91D95"/>
    <w:rsid w:val="00F93D9E"/>
    <w:rsid w:val="00F93EA3"/>
    <w:rsid w:val="00F943B0"/>
    <w:rsid w:val="00F95FEA"/>
    <w:rsid w:val="00FA0704"/>
    <w:rsid w:val="00FA1004"/>
    <w:rsid w:val="00FA1711"/>
    <w:rsid w:val="00FA20DF"/>
    <w:rsid w:val="00FA4C58"/>
    <w:rsid w:val="00FA5445"/>
    <w:rsid w:val="00FA5E2E"/>
    <w:rsid w:val="00FB1C91"/>
    <w:rsid w:val="00FB2036"/>
    <w:rsid w:val="00FB215D"/>
    <w:rsid w:val="00FB21E9"/>
    <w:rsid w:val="00FB474E"/>
    <w:rsid w:val="00FB4E6B"/>
    <w:rsid w:val="00FB6937"/>
    <w:rsid w:val="00FB71AF"/>
    <w:rsid w:val="00FC3C12"/>
    <w:rsid w:val="00FC6BFC"/>
    <w:rsid w:val="00FD06BA"/>
    <w:rsid w:val="00FD24F9"/>
    <w:rsid w:val="00FD26CD"/>
    <w:rsid w:val="00FD4CFC"/>
    <w:rsid w:val="00FD7967"/>
    <w:rsid w:val="00FE2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EC311E"/>
    <w:pPr>
      <w:keepNext/>
      <w:spacing w:after="0" w:line="240" w:lineRule="auto"/>
      <w:jc w:val="center"/>
      <w:outlineLvl w:val="0"/>
    </w:pPr>
    <w:rPr>
      <w:rFonts w:ascii="Times New Roman" w:eastAsia="Times New Roman" w:hAnsi="Times New Roman" w:cs="Times New Roman"/>
      <w:b/>
      <w:bCs/>
      <w:kern w:val="36"/>
      <w:sz w:val="28"/>
      <w:szCs w:val="28"/>
      <w:lang w:val="sq-AL"/>
    </w:rPr>
  </w:style>
  <w:style w:type="paragraph" w:styleId="Heading2">
    <w:name w:val="heading 2"/>
    <w:basedOn w:val="Normal"/>
    <w:next w:val="Normal"/>
    <w:link w:val="Heading2Char"/>
    <w:qFormat/>
    <w:rsid w:val="00EC311E"/>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EC311E"/>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EC311E"/>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qFormat/>
    <w:rsid w:val="00EC311E"/>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311E"/>
    <w:rPr>
      <w:rFonts w:ascii="Times New Roman" w:eastAsia="Times New Roman" w:hAnsi="Times New Roman" w:cs="Times New Roman"/>
      <w:b/>
      <w:bCs/>
      <w:kern w:val="36"/>
      <w:sz w:val="28"/>
      <w:szCs w:val="28"/>
      <w:lang w:val="sq-AL"/>
    </w:rPr>
  </w:style>
  <w:style w:type="character" w:customStyle="1" w:styleId="Heading2Char">
    <w:name w:val="Heading 2 Char"/>
    <w:basedOn w:val="DefaultParagraphFont"/>
    <w:link w:val="Heading2"/>
    <w:rsid w:val="00EC311E"/>
    <w:rPr>
      <w:rFonts w:ascii="Arial" w:eastAsia="Times New Roman" w:hAnsi="Arial" w:cs="Arial"/>
      <w:b/>
      <w:bCs/>
      <w:i/>
      <w:iCs/>
      <w:sz w:val="28"/>
      <w:szCs w:val="28"/>
    </w:rPr>
  </w:style>
  <w:style w:type="character" w:customStyle="1" w:styleId="Heading3Char">
    <w:name w:val="Heading 3 Char"/>
    <w:basedOn w:val="DefaultParagraphFont"/>
    <w:link w:val="Heading3"/>
    <w:rsid w:val="00EC311E"/>
    <w:rPr>
      <w:rFonts w:ascii="Arial" w:eastAsia="Times New Roman" w:hAnsi="Arial" w:cs="Arial"/>
      <w:b/>
      <w:bCs/>
      <w:sz w:val="26"/>
      <w:szCs w:val="26"/>
    </w:rPr>
  </w:style>
  <w:style w:type="character" w:customStyle="1" w:styleId="Heading4Char">
    <w:name w:val="Heading 4 Char"/>
    <w:basedOn w:val="DefaultParagraphFont"/>
    <w:link w:val="Heading4"/>
    <w:rsid w:val="00EC311E"/>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EC311E"/>
    <w:rPr>
      <w:rFonts w:ascii="Times New Roman" w:eastAsia="Times New Roman" w:hAnsi="Times New Roman" w:cs="Times New Roman"/>
      <w:b/>
      <w:bCs/>
    </w:rPr>
  </w:style>
  <w:style w:type="table" w:styleId="TableGrid">
    <w:name w:val="Table Grid"/>
    <w:basedOn w:val="TableNormal"/>
    <w:uiPriority w:val="59"/>
    <w:rsid w:val="00EA5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601A"/>
    <w:pPr>
      <w:ind w:left="720"/>
      <w:contextualSpacing/>
    </w:pPr>
  </w:style>
  <w:style w:type="paragraph" w:customStyle="1" w:styleId="Normal1">
    <w:name w:val="Normal1"/>
    <w:basedOn w:val="Normal"/>
    <w:rsid w:val="000A60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basedOn w:val="DefaultParagraphFont"/>
    <w:rsid w:val="000A601A"/>
  </w:style>
  <w:style w:type="paragraph" w:customStyle="1" w:styleId="list0020paragraph">
    <w:name w:val="list_0020paragraph"/>
    <w:basedOn w:val="Normal"/>
    <w:rsid w:val="000A601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1204B5"/>
    <w:pPr>
      <w:tabs>
        <w:tab w:val="center" w:pos="4680"/>
        <w:tab w:val="right" w:pos="9360"/>
      </w:tabs>
      <w:spacing w:after="0" w:line="240" w:lineRule="auto"/>
    </w:pPr>
  </w:style>
  <w:style w:type="character" w:customStyle="1" w:styleId="HeaderChar">
    <w:name w:val="Header Char"/>
    <w:basedOn w:val="DefaultParagraphFont"/>
    <w:link w:val="Header"/>
    <w:rsid w:val="001204B5"/>
  </w:style>
  <w:style w:type="paragraph" w:styleId="Footer">
    <w:name w:val="footer"/>
    <w:basedOn w:val="Normal"/>
    <w:link w:val="FooterChar"/>
    <w:uiPriority w:val="99"/>
    <w:unhideWhenUsed/>
    <w:rsid w:val="001204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4B5"/>
  </w:style>
  <w:style w:type="paragraph" w:styleId="BalloonText">
    <w:name w:val="Balloon Text"/>
    <w:basedOn w:val="Normal"/>
    <w:link w:val="BalloonTextChar"/>
    <w:semiHidden/>
    <w:unhideWhenUsed/>
    <w:rsid w:val="008166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16607"/>
    <w:rPr>
      <w:rFonts w:ascii="Tahoma" w:hAnsi="Tahoma" w:cs="Tahoma"/>
      <w:sz w:val="16"/>
      <w:szCs w:val="16"/>
    </w:rPr>
  </w:style>
  <w:style w:type="paragraph" w:customStyle="1" w:styleId="Normal2">
    <w:name w:val="Normal2"/>
    <w:basedOn w:val="Normal"/>
    <w:rsid w:val="00B81E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3">
    <w:name w:val="Normal3"/>
    <w:basedOn w:val="Normal"/>
    <w:rsid w:val="003A46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
    <w:name w:val="Normal4"/>
    <w:basedOn w:val="Normal"/>
    <w:rsid w:val="001249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D0C8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30A71"/>
    <w:rPr>
      <w:color w:val="0000FF" w:themeColor="hyperlink"/>
      <w:u w:val="single"/>
    </w:rPr>
  </w:style>
  <w:style w:type="paragraph" w:styleId="Title">
    <w:name w:val="Title"/>
    <w:basedOn w:val="Normal"/>
    <w:link w:val="TitleChar"/>
    <w:qFormat/>
    <w:rsid w:val="002023BF"/>
    <w:pPr>
      <w:spacing w:after="0" w:line="240" w:lineRule="auto"/>
      <w:jc w:val="center"/>
    </w:pPr>
    <w:rPr>
      <w:rFonts w:ascii="Times New Roman" w:hAnsi="Times New Roman" w:cs="Times New Roman"/>
      <w:b/>
      <w:bCs/>
      <w:sz w:val="24"/>
      <w:szCs w:val="24"/>
      <w:lang w:val="sq-AL" w:eastAsia="x-none"/>
    </w:rPr>
  </w:style>
  <w:style w:type="character" w:customStyle="1" w:styleId="TitleChar">
    <w:name w:val="Title Char"/>
    <w:basedOn w:val="DefaultParagraphFont"/>
    <w:link w:val="Title"/>
    <w:rsid w:val="002023BF"/>
    <w:rPr>
      <w:rFonts w:ascii="Times New Roman" w:eastAsia="MS Mincho" w:hAnsi="Times New Roman" w:cs="Times New Roman"/>
      <w:b/>
      <w:bCs/>
      <w:sz w:val="24"/>
      <w:szCs w:val="24"/>
      <w:lang w:val="sq-AL" w:eastAsia="x-none"/>
    </w:rPr>
  </w:style>
  <w:style w:type="paragraph" w:styleId="IntenseQuote">
    <w:name w:val="Intense Quote"/>
    <w:basedOn w:val="Normal"/>
    <w:next w:val="Normal"/>
    <w:link w:val="IntenseQuoteChar"/>
    <w:uiPriority w:val="30"/>
    <w:qFormat/>
    <w:rsid w:val="002023BF"/>
    <w:pPr>
      <w:pBdr>
        <w:bottom w:val="single" w:sz="4" w:space="4" w:color="4F81BD"/>
      </w:pBdr>
      <w:spacing w:before="200" w:after="280"/>
      <w:ind w:left="936" w:right="936"/>
    </w:pPr>
    <w:rPr>
      <w:rFonts w:ascii="Calibri" w:hAnsi="Calibri" w:cs="Times New Roman"/>
      <w:b/>
      <w:bCs/>
      <w:i/>
      <w:iCs/>
      <w:color w:val="4F81BD"/>
      <w:sz w:val="20"/>
      <w:szCs w:val="20"/>
      <w:lang w:val="x-none" w:eastAsia="x-none"/>
    </w:rPr>
  </w:style>
  <w:style w:type="character" w:customStyle="1" w:styleId="IntenseQuoteChar">
    <w:name w:val="Intense Quote Char"/>
    <w:basedOn w:val="DefaultParagraphFont"/>
    <w:link w:val="IntenseQuote"/>
    <w:uiPriority w:val="30"/>
    <w:rsid w:val="002023BF"/>
    <w:rPr>
      <w:rFonts w:ascii="Calibri" w:eastAsia="MS Mincho" w:hAnsi="Calibri" w:cs="Times New Roman"/>
      <w:b/>
      <w:bCs/>
      <w:i/>
      <w:iCs/>
      <w:color w:val="4F81BD"/>
      <w:sz w:val="20"/>
      <w:szCs w:val="20"/>
      <w:lang w:val="x-none" w:eastAsia="x-none"/>
    </w:rPr>
  </w:style>
  <w:style w:type="character" w:styleId="PageNumber">
    <w:name w:val="page number"/>
    <w:basedOn w:val="DefaultParagraphFont"/>
    <w:rsid w:val="00EC311E"/>
  </w:style>
  <w:style w:type="character" w:customStyle="1" w:styleId="HeaderChar1">
    <w:name w:val="Header Char1"/>
    <w:locked/>
    <w:rsid w:val="00EC311E"/>
    <w:rPr>
      <w:sz w:val="24"/>
      <w:szCs w:val="24"/>
      <w:lang w:val="en-US" w:eastAsia="en-US" w:bidi="ar-SA"/>
    </w:rPr>
  </w:style>
  <w:style w:type="paragraph" w:customStyle="1" w:styleId="CharCharCharCharCharChar">
    <w:name w:val="Char Char Char Char Char Char"/>
    <w:basedOn w:val="Normal"/>
    <w:rsid w:val="00EC311E"/>
    <w:pPr>
      <w:spacing w:after="160" w:line="240" w:lineRule="exact"/>
    </w:pPr>
    <w:rPr>
      <w:rFonts w:ascii="Tahoma" w:eastAsia="Times New Roman" w:hAnsi="Tahoma" w:cs="Times New Roman"/>
      <w:sz w:val="20"/>
      <w:szCs w:val="20"/>
    </w:rPr>
  </w:style>
  <w:style w:type="paragraph" w:customStyle="1" w:styleId="CharCharCharCharCharChar1">
    <w:name w:val="Char Char Char Char Char Char1"/>
    <w:basedOn w:val="Normal"/>
    <w:rsid w:val="00EC311E"/>
    <w:pPr>
      <w:spacing w:after="160" w:line="240" w:lineRule="exact"/>
    </w:pPr>
    <w:rPr>
      <w:rFonts w:ascii="Tahoma" w:eastAsia="Times New Roman" w:hAnsi="Tahoma" w:cs="Times New Roman"/>
      <w:sz w:val="20"/>
      <w:szCs w:val="20"/>
    </w:rPr>
  </w:style>
  <w:style w:type="paragraph" w:styleId="BodyText">
    <w:name w:val="Body Text"/>
    <w:basedOn w:val="Normal"/>
    <w:link w:val="BodyTextChar"/>
    <w:rsid w:val="00EC311E"/>
    <w:pPr>
      <w:spacing w:after="0" w:line="240" w:lineRule="auto"/>
      <w:jc w:val="both"/>
    </w:pPr>
    <w:rPr>
      <w:rFonts w:ascii="Times New Roman" w:eastAsia="Times New Roman" w:hAnsi="Times New Roman" w:cs="Times New Roman"/>
      <w:sz w:val="24"/>
      <w:szCs w:val="24"/>
      <w:lang w:val="it-IT" w:eastAsia="x-none"/>
    </w:rPr>
  </w:style>
  <w:style w:type="character" w:customStyle="1" w:styleId="BodyTextChar">
    <w:name w:val="Body Text Char"/>
    <w:basedOn w:val="DefaultParagraphFont"/>
    <w:link w:val="BodyText"/>
    <w:rsid w:val="00EC311E"/>
    <w:rPr>
      <w:rFonts w:ascii="Times New Roman" w:eastAsia="Times New Roman" w:hAnsi="Times New Roman" w:cs="Times New Roman"/>
      <w:sz w:val="24"/>
      <w:szCs w:val="24"/>
      <w:lang w:val="it-IT" w:eastAsia="x-none"/>
    </w:rPr>
  </w:style>
  <w:style w:type="paragraph" w:styleId="BodyText3">
    <w:name w:val="Body Text 3"/>
    <w:basedOn w:val="Normal"/>
    <w:link w:val="BodyText3Char"/>
    <w:rsid w:val="00EC311E"/>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EC311E"/>
    <w:rPr>
      <w:rFonts w:ascii="Times New Roman" w:eastAsia="Times New Roman" w:hAnsi="Times New Roman" w:cs="Times New Roman"/>
      <w:sz w:val="16"/>
      <w:szCs w:val="16"/>
    </w:rPr>
  </w:style>
  <w:style w:type="paragraph" w:customStyle="1" w:styleId="ZchnZchnCharCharZchnZchn">
    <w:name w:val="Zchn Zchn Char Char Zchn Zchn"/>
    <w:basedOn w:val="Normal"/>
    <w:rsid w:val="00EC311E"/>
    <w:pPr>
      <w:spacing w:after="160" w:line="240" w:lineRule="exact"/>
    </w:pPr>
    <w:rPr>
      <w:rFonts w:ascii="Tahoma" w:eastAsia="Times New Roman" w:hAnsi="Tahoma" w:cs="Times New Roman"/>
      <w:sz w:val="20"/>
      <w:szCs w:val="20"/>
      <w:lang w:val="sq-AL"/>
    </w:rPr>
  </w:style>
  <w:style w:type="character" w:styleId="Strong">
    <w:name w:val="Strong"/>
    <w:qFormat/>
    <w:rsid w:val="00EC311E"/>
    <w:rPr>
      <w:b/>
      <w:bCs/>
    </w:rPr>
  </w:style>
  <w:style w:type="paragraph" w:customStyle="1" w:styleId="Char">
    <w:name w:val="Char"/>
    <w:basedOn w:val="Normal"/>
    <w:rsid w:val="00EC311E"/>
    <w:pPr>
      <w:spacing w:after="160" w:line="240" w:lineRule="exact"/>
    </w:pPr>
    <w:rPr>
      <w:rFonts w:ascii="Tahoma" w:eastAsia="Times New Roman" w:hAnsi="Tahoma" w:cs="Times New Roman"/>
      <w:sz w:val="20"/>
      <w:szCs w:val="20"/>
      <w:lang w:val="sq-AL"/>
    </w:rPr>
  </w:style>
  <w:style w:type="paragraph" w:styleId="BodyTextIndent3">
    <w:name w:val="Body Text Indent 3"/>
    <w:basedOn w:val="Normal"/>
    <w:link w:val="BodyTextIndent3Char"/>
    <w:rsid w:val="00EC311E"/>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EC311E"/>
    <w:rPr>
      <w:rFonts w:ascii="Times New Roman" w:eastAsia="Times New Roman" w:hAnsi="Times New Roman" w:cs="Times New Roman"/>
      <w:sz w:val="16"/>
      <w:szCs w:val="16"/>
    </w:rPr>
  </w:style>
  <w:style w:type="paragraph" w:styleId="BodyText2">
    <w:name w:val="Body Text 2"/>
    <w:basedOn w:val="Normal"/>
    <w:link w:val="BodyText2Char"/>
    <w:rsid w:val="00EC311E"/>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EC311E"/>
    <w:rPr>
      <w:rFonts w:ascii="Times New Roman" w:eastAsia="Times New Roman" w:hAnsi="Times New Roman" w:cs="Times New Roman"/>
      <w:sz w:val="24"/>
      <w:szCs w:val="24"/>
    </w:rPr>
  </w:style>
  <w:style w:type="paragraph" w:customStyle="1" w:styleId="CharCharChar">
    <w:name w:val="Char Char Char"/>
    <w:basedOn w:val="Normal"/>
    <w:rsid w:val="00EC311E"/>
    <w:pPr>
      <w:spacing w:after="160" w:line="240" w:lineRule="exact"/>
    </w:pPr>
    <w:rPr>
      <w:rFonts w:ascii="Tahoma" w:eastAsia="Times New Roman" w:hAnsi="Tahoma" w:cs="Times New Roman"/>
      <w:sz w:val="20"/>
      <w:szCs w:val="20"/>
      <w:lang w:val="sq-AL"/>
    </w:rPr>
  </w:style>
  <w:style w:type="character" w:customStyle="1" w:styleId="currencyconverterlink">
    <w:name w:val="currency_converter_link"/>
    <w:basedOn w:val="DefaultParagraphFont"/>
    <w:rsid w:val="00EC311E"/>
  </w:style>
  <w:style w:type="character" w:customStyle="1" w:styleId="apple-style-span">
    <w:name w:val="apple-style-span"/>
    <w:basedOn w:val="DefaultParagraphFont"/>
    <w:rsid w:val="00EC311E"/>
  </w:style>
  <w:style w:type="character" w:customStyle="1" w:styleId="apple-converted-space">
    <w:name w:val="apple-converted-space"/>
    <w:basedOn w:val="DefaultParagraphFont"/>
    <w:rsid w:val="00EC311E"/>
  </w:style>
  <w:style w:type="character" w:customStyle="1" w:styleId="shorttext1">
    <w:name w:val="short_text1"/>
    <w:rsid w:val="00EC311E"/>
    <w:rPr>
      <w:sz w:val="29"/>
      <w:szCs w:val="29"/>
    </w:rPr>
  </w:style>
  <w:style w:type="character" w:customStyle="1" w:styleId="mediumtext1">
    <w:name w:val="medium_text1"/>
    <w:rsid w:val="00EC311E"/>
    <w:rPr>
      <w:sz w:val="24"/>
      <w:szCs w:val="24"/>
    </w:rPr>
  </w:style>
  <w:style w:type="paragraph" w:styleId="NormalWeb">
    <w:name w:val="Normal (Web)"/>
    <w:basedOn w:val="Normal"/>
    <w:link w:val="NormalWebChar"/>
    <w:rsid w:val="00EC311E"/>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customStyle="1" w:styleId="NormalWebChar">
    <w:name w:val="Normal (Web) Char"/>
    <w:link w:val="NormalWeb"/>
    <w:rsid w:val="00EC311E"/>
    <w:rPr>
      <w:rFonts w:ascii="Times New Roman" w:eastAsia="Times New Roman" w:hAnsi="Times New Roman" w:cs="Times New Roman"/>
      <w:sz w:val="24"/>
      <w:szCs w:val="24"/>
      <w:lang w:val="hr-HR" w:eastAsia="hr-HR"/>
    </w:rPr>
  </w:style>
  <w:style w:type="character" w:customStyle="1" w:styleId="CommentTextChar">
    <w:name w:val="Comment Text Char"/>
    <w:basedOn w:val="DefaultParagraphFont"/>
    <w:link w:val="CommentText"/>
    <w:semiHidden/>
    <w:rsid w:val="00EC311E"/>
    <w:rPr>
      <w:rFonts w:ascii="Times New Roman" w:eastAsia="Times New Roman" w:hAnsi="Times New Roman" w:cs="Times New Roman"/>
      <w:sz w:val="20"/>
      <w:szCs w:val="20"/>
      <w:lang w:val="hr-HR" w:eastAsia="hr-HR"/>
    </w:rPr>
  </w:style>
  <w:style w:type="paragraph" w:styleId="CommentText">
    <w:name w:val="annotation text"/>
    <w:basedOn w:val="Normal"/>
    <w:link w:val="CommentTextChar"/>
    <w:semiHidden/>
    <w:rsid w:val="00EC311E"/>
    <w:pPr>
      <w:spacing w:after="0" w:line="240" w:lineRule="auto"/>
    </w:pPr>
    <w:rPr>
      <w:rFonts w:ascii="Times New Roman" w:eastAsia="Times New Roman" w:hAnsi="Times New Roman" w:cs="Times New Roman"/>
      <w:sz w:val="20"/>
      <w:szCs w:val="20"/>
      <w:lang w:val="hr-HR" w:eastAsia="hr-HR"/>
    </w:rPr>
  </w:style>
  <w:style w:type="character" w:customStyle="1" w:styleId="CommentSubjectChar">
    <w:name w:val="Comment Subject Char"/>
    <w:basedOn w:val="CommentTextChar"/>
    <w:link w:val="CommentSubject"/>
    <w:semiHidden/>
    <w:rsid w:val="00EC311E"/>
    <w:rPr>
      <w:rFonts w:ascii="Times New Roman" w:eastAsia="Times New Roman" w:hAnsi="Times New Roman" w:cs="Times New Roman"/>
      <w:b/>
      <w:bCs/>
      <w:sz w:val="20"/>
      <w:szCs w:val="20"/>
      <w:lang w:val="hr-HR" w:eastAsia="hr-HR"/>
    </w:rPr>
  </w:style>
  <w:style w:type="paragraph" w:styleId="CommentSubject">
    <w:name w:val="annotation subject"/>
    <w:basedOn w:val="CommentText"/>
    <w:next w:val="CommentText"/>
    <w:link w:val="CommentSubjectChar"/>
    <w:semiHidden/>
    <w:rsid w:val="00EC311E"/>
    <w:rPr>
      <w:b/>
      <w:bCs/>
    </w:rPr>
  </w:style>
  <w:style w:type="character" w:customStyle="1" w:styleId="FootnoteTextChar">
    <w:name w:val="Footnote Text Char"/>
    <w:basedOn w:val="DefaultParagraphFont"/>
    <w:link w:val="FootnoteText"/>
    <w:semiHidden/>
    <w:rsid w:val="00EC311E"/>
    <w:rPr>
      <w:rFonts w:ascii="Times New Roman" w:eastAsia="Times New Roman" w:hAnsi="Times New Roman" w:cs="Times New Roman"/>
      <w:sz w:val="20"/>
      <w:szCs w:val="20"/>
      <w:lang w:val="hr-HR" w:eastAsia="hr-HR"/>
    </w:rPr>
  </w:style>
  <w:style w:type="paragraph" w:styleId="FootnoteText">
    <w:name w:val="footnote text"/>
    <w:basedOn w:val="Normal"/>
    <w:link w:val="FootnoteTextChar"/>
    <w:semiHidden/>
    <w:rsid w:val="00EC311E"/>
    <w:pPr>
      <w:spacing w:after="0" w:line="240" w:lineRule="auto"/>
    </w:pPr>
    <w:rPr>
      <w:rFonts w:ascii="Times New Roman" w:eastAsia="Times New Roman" w:hAnsi="Times New Roman" w:cs="Times New Roman"/>
      <w:sz w:val="20"/>
      <w:szCs w:val="20"/>
      <w:lang w:val="hr-HR" w:eastAsia="hr-HR"/>
    </w:rPr>
  </w:style>
  <w:style w:type="character" w:customStyle="1" w:styleId="DocumentMapChar">
    <w:name w:val="Document Map Char"/>
    <w:basedOn w:val="DefaultParagraphFont"/>
    <w:link w:val="DocumentMap"/>
    <w:semiHidden/>
    <w:rsid w:val="00EC311E"/>
    <w:rPr>
      <w:rFonts w:ascii="Tahoma" w:eastAsia="Times New Roman" w:hAnsi="Tahoma" w:cs="Tahoma"/>
      <w:sz w:val="20"/>
      <w:szCs w:val="20"/>
      <w:shd w:val="clear" w:color="auto" w:fill="000080"/>
      <w:lang w:val="hr-HR" w:eastAsia="hr-HR"/>
    </w:rPr>
  </w:style>
  <w:style w:type="paragraph" w:styleId="DocumentMap">
    <w:name w:val="Document Map"/>
    <w:basedOn w:val="Normal"/>
    <w:link w:val="DocumentMapChar"/>
    <w:semiHidden/>
    <w:rsid w:val="00EC311E"/>
    <w:pPr>
      <w:shd w:val="clear" w:color="auto" w:fill="000080"/>
      <w:spacing w:after="0" w:line="240" w:lineRule="auto"/>
    </w:pPr>
    <w:rPr>
      <w:rFonts w:ascii="Tahoma" w:eastAsia="Times New Roman" w:hAnsi="Tahoma" w:cs="Tahoma"/>
      <w:sz w:val="20"/>
      <w:szCs w:val="20"/>
      <w:lang w:val="hr-HR" w:eastAsia="hr-HR"/>
    </w:rPr>
  </w:style>
  <w:style w:type="character" w:customStyle="1" w:styleId="longtext1">
    <w:name w:val="long_text1"/>
    <w:rsid w:val="00EC311E"/>
    <w:rPr>
      <w:sz w:val="20"/>
      <w:szCs w:val="20"/>
    </w:rPr>
  </w:style>
  <w:style w:type="paragraph" w:styleId="NormalIndent">
    <w:name w:val="Normal Indent"/>
    <w:basedOn w:val="Normal"/>
    <w:rsid w:val="00EC311E"/>
    <w:pPr>
      <w:spacing w:after="0" w:line="240" w:lineRule="auto"/>
      <w:ind w:left="720"/>
    </w:pPr>
    <w:rPr>
      <w:rFonts w:ascii="Times New Roman" w:eastAsia="Times New Roman" w:hAnsi="Times New Roman" w:cs="Times New Roman"/>
      <w:sz w:val="24"/>
      <w:szCs w:val="24"/>
      <w:lang w:val="hr-HR" w:eastAsia="hr-HR"/>
    </w:rPr>
  </w:style>
  <w:style w:type="character" w:customStyle="1" w:styleId="stextb1">
    <w:name w:val="stextb1"/>
    <w:rsid w:val="00EC311E"/>
    <w:rPr>
      <w:rFonts w:ascii="Arial" w:hAnsi="Arial" w:cs="Arial"/>
      <w:b/>
      <w:bCs/>
      <w:color w:val="333333"/>
      <w:sz w:val="18"/>
      <w:szCs w:val="18"/>
      <w:u w:val="none"/>
      <w:effect w:val="none"/>
    </w:rPr>
  </w:style>
  <w:style w:type="paragraph" w:customStyle="1" w:styleId="ecxmsonormal">
    <w:name w:val="ecxmsonormal"/>
    <w:basedOn w:val="Normal"/>
    <w:rsid w:val="00EC311E"/>
    <w:pPr>
      <w:spacing w:after="324" w:line="240" w:lineRule="auto"/>
    </w:pPr>
    <w:rPr>
      <w:rFonts w:ascii="Times New Roman" w:eastAsia="Times New Roman" w:hAnsi="Times New Roman" w:cs="Times New Roman"/>
      <w:sz w:val="24"/>
      <w:szCs w:val="24"/>
    </w:rPr>
  </w:style>
  <w:style w:type="character" w:customStyle="1" w:styleId="longtext10">
    <w:name w:val="longtext1"/>
    <w:basedOn w:val="DefaultParagraphFont"/>
    <w:rsid w:val="00EC311E"/>
  </w:style>
  <w:style w:type="character" w:customStyle="1" w:styleId="hps">
    <w:name w:val="hps"/>
    <w:basedOn w:val="DefaultParagraphFont"/>
    <w:rsid w:val="00EC311E"/>
  </w:style>
  <w:style w:type="character" w:customStyle="1" w:styleId="longtext">
    <w:name w:val="long_text"/>
    <w:basedOn w:val="DefaultParagraphFont"/>
    <w:rsid w:val="00EC311E"/>
  </w:style>
  <w:style w:type="character" w:customStyle="1" w:styleId="gt-icon-text1">
    <w:name w:val="gt-icon-text1"/>
    <w:basedOn w:val="DefaultParagraphFont"/>
    <w:rsid w:val="00EC311E"/>
  </w:style>
  <w:style w:type="character" w:customStyle="1" w:styleId="bold-kurziv">
    <w:name w:val="bold-kurziv"/>
    <w:basedOn w:val="DefaultParagraphFont"/>
    <w:rsid w:val="00EC311E"/>
  </w:style>
  <w:style w:type="character" w:customStyle="1" w:styleId="bold1">
    <w:name w:val="bold1"/>
    <w:rsid w:val="00EC311E"/>
    <w:rPr>
      <w:b/>
      <w:bCs/>
    </w:rPr>
  </w:style>
  <w:style w:type="paragraph" w:styleId="BodyTextIndent">
    <w:name w:val="Body Text Indent"/>
    <w:basedOn w:val="Normal"/>
    <w:link w:val="BodyTextIndentChar"/>
    <w:rsid w:val="00EC311E"/>
    <w:pPr>
      <w:spacing w:after="120" w:line="240" w:lineRule="auto"/>
      <w:ind w:left="360"/>
    </w:pPr>
    <w:rPr>
      <w:rFonts w:ascii="Times New Roman" w:hAnsi="Times New Roman" w:cs="Times New Roman"/>
      <w:sz w:val="24"/>
      <w:szCs w:val="24"/>
    </w:rPr>
  </w:style>
  <w:style w:type="character" w:customStyle="1" w:styleId="BodyTextIndentChar">
    <w:name w:val="Body Text Indent Char"/>
    <w:basedOn w:val="DefaultParagraphFont"/>
    <w:link w:val="BodyTextIndent"/>
    <w:rsid w:val="00EC311E"/>
    <w:rPr>
      <w:rFonts w:ascii="Times New Roman" w:eastAsia="MS Mincho" w:hAnsi="Times New Roman" w:cs="Times New Roman"/>
      <w:sz w:val="24"/>
      <w:szCs w:val="24"/>
    </w:rPr>
  </w:style>
  <w:style w:type="paragraph" w:customStyle="1" w:styleId="t-9-8">
    <w:name w:val="t-9-8"/>
    <w:basedOn w:val="Normal"/>
    <w:rsid w:val="00EC31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lasa2">
    <w:name w:val="klasa2"/>
    <w:basedOn w:val="Normal"/>
    <w:rsid w:val="00EC31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n">
    <w:name w:val="atn"/>
    <w:basedOn w:val="DefaultParagraphFont"/>
    <w:rsid w:val="00EC311E"/>
  </w:style>
  <w:style w:type="character" w:customStyle="1" w:styleId="shorttext">
    <w:name w:val="short_text"/>
    <w:basedOn w:val="DefaultParagraphFont"/>
    <w:rsid w:val="00EC311E"/>
  </w:style>
  <w:style w:type="character" w:customStyle="1" w:styleId="hpsatn">
    <w:name w:val="hps atn"/>
    <w:basedOn w:val="DefaultParagraphFont"/>
    <w:rsid w:val="00EC311E"/>
  </w:style>
  <w:style w:type="character" w:customStyle="1" w:styleId="longtextshorttext">
    <w:name w:val="long_text short_text"/>
    <w:basedOn w:val="DefaultParagraphFont"/>
    <w:rsid w:val="00EC311E"/>
  </w:style>
  <w:style w:type="paragraph" w:customStyle="1" w:styleId="T-98-2">
    <w:name w:val="T-9/8-2"/>
    <w:uiPriority w:val="99"/>
    <w:rsid w:val="00EC311E"/>
    <w:pPr>
      <w:widowControl w:val="0"/>
      <w:tabs>
        <w:tab w:val="left" w:pos="2153"/>
      </w:tabs>
      <w:adjustRightInd w:val="0"/>
      <w:spacing w:after="43" w:line="240" w:lineRule="auto"/>
      <w:ind w:firstLine="342"/>
      <w:jc w:val="both"/>
    </w:pPr>
    <w:rPr>
      <w:rFonts w:ascii="Times-NewRoman" w:eastAsia="Times New Roman" w:hAnsi="Times-NewRoman" w:cs="Times-NewRoman"/>
      <w:sz w:val="19"/>
      <w:szCs w:val="19"/>
    </w:rPr>
  </w:style>
  <w:style w:type="paragraph" w:styleId="NoSpacing">
    <w:name w:val="No Spacing"/>
    <w:uiPriority w:val="1"/>
    <w:qFormat/>
    <w:rsid w:val="00EC311E"/>
    <w:pPr>
      <w:spacing w:after="0" w:line="240" w:lineRule="auto"/>
    </w:pPr>
    <w:rPr>
      <w:rFonts w:ascii="Calibri" w:eastAsia="Times New Roman" w:hAnsi="Calibri" w:cs="Times New Roman"/>
    </w:rPr>
  </w:style>
  <w:style w:type="paragraph" w:customStyle="1" w:styleId="CM1">
    <w:name w:val="CM1"/>
    <w:basedOn w:val="Normal"/>
    <w:next w:val="Normal"/>
    <w:uiPriority w:val="99"/>
    <w:rsid w:val="00EC311E"/>
    <w:pPr>
      <w:autoSpaceDE w:val="0"/>
      <w:autoSpaceDN w:val="0"/>
      <w:adjustRightInd w:val="0"/>
      <w:spacing w:after="0" w:line="240" w:lineRule="auto"/>
    </w:pPr>
    <w:rPr>
      <w:rFonts w:ascii="EUAlbertina" w:eastAsia="Calibri" w:hAnsi="EUAlbertina" w:cs="Times New Roman"/>
      <w:sz w:val="24"/>
      <w:szCs w:val="24"/>
    </w:rPr>
  </w:style>
  <w:style w:type="paragraph" w:customStyle="1" w:styleId="CM4">
    <w:name w:val="CM4"/>
    <w:basedOn w:val="Default"/>
    <w:next w:val="Default"/>
    <w:uiPriority w:val="99"/>
    <w:rsid w:val="00EC311E"/>
    <w:rPr>
      <w:rFonts w:ascii="EUAlbertina" w:eastAsia="Calibri" w:hAnsi="EUAlbertina"/>
      <w:color w:val="auto"/>
      <w:lang w:val="hr-HR" w:eastAsia="hr-HR"/>
    </w:rPr>
  </w:style>
  <w:style w:type="paragraph" w:styleId="HTMLPreformatted">
    <w:name w:val="HTML Preformatted"/>
    <w:basedOn w:val="Normal"/>
    <w:link w:val="HTMLPreformattedChar"/>
    <w:uiPriority w:val="99"/>
    <w:unhideWhenUsed/>
    <w:rsid w:val="00EC3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EC311E"/>
    <w:rPr>
      <w:rFonts w:ascii="Courier New" w:eastAsia="Times New Roman" w:hAnsi="Courier New" w:cs="Times New Roman"/>
      <w:sz w:val="20"/>
      <w:szCs w:val="20"/>
      <w:lang w:val="x-none" w:eastAsia="x-none"/>
    </w:rPr>
  </w:style>
  <w:style w:type="paragraph" w:customStyle="1" w:styleId="CM3">
    <w:name w:val="CM3"/>
    <w:basedOn w:val="Default"/>
    <w:next w:val="Default"/>
    <w:uiPriority w:val="99"/>
    <w:rsid w:val="00EC311E"/>
    <w:rPr>
      <w:rFonts w:ascii="EUAlbertina" w:eastAsia="Calibri" w:hAnsi="EUAlbertina"/>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EC311E"/>
    <w:pPr>
      <w:keepNext/>
      <w:spacing w:after="0" w:line="240" w:lineRule="auto"/>
      <w:jc w:val="center"/>
      <w:outlineLvl w:val="0"/>
    </w:pPr>
    <w:rPr>
      <w:rFonts w:ascii="Times New Roman" w:eastAsia="Times New Roman" w:hAnsi="Times New Roman" w:cs="Times New Roman"/>
      <w:b/>
      <w:bCs/>
      <w:kern w:val="36"/>
      <w:sz w:val="28"/>
      <w:szCs w:val="28"/>
      <w:lang w:val="sq-AL"/>
    </w:rPr>
  </w:style>
  <w:style w:type="paragraph" w:styleId="Heading2">
    <w:name w:val="heading 2"/>
    <w:basedOn w:val="Normal"/>
    <w:next w:val="Normal"/>
    <w:link w:val="Heading2Char"/>
    <w:qFormat/>
    <w:rsid w:val="00EC311E"/>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EC311E"/>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EC311E"/>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qFormat/>
    <w:rsid w:val="00EC311E"/>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311E"/>
    <w:rPr>
      <w:rFonts w:ascii="Times New Roman" w:eastAsia="Times New Roman" w:hAnsi="Times New Roman" w:cs="Times New Roman"/>
      <w:b/>
      <w:bCs/>
      <w:kern w:val="36"/>
      <w:sz w:val="28"/>
      <w:szCs w:val="28"/>
      <w:lang w:val="sq-AL"/>
    </w:rPr>
  </w:style>
  <w:style w:type="character" w:customStyle="1" w:styleId="Heading2Char">
    <w:name w:val="Heading 2 Char"/>
    <w:basedOn w:val="DefaultParagraphFont"/>
    <w:link w:val="Heading2"/>
    <w:rsid w:val="00EC311E"/>
    <w:rPr>
      <w:rFonts w:ascii="Arial" w:eastAsia="Times New Roman" w:hAnsi="Arial" w:cs="Arial"/>
      <w:b/>
      <w:bCs/>
      <w:i/>
      <w:iCs/>
      <w:sz w:val="28"/>
      <w:szCs w:val="28"/>
    </w:rPr>
  </w:style>
  <w:style w:type="character" w:customStyle="1" w:styleId="Heading3Char">
    <w:name w:val="Heading 3 Char"/>
    <w:basedOn w:val="DefaultParagraphFont"/>
    <w:link w:val="Heading3"/>
    <w:rsid w:val="00EC311E"/>
    <w:rPr>
      <w:rFonts w:ascii="Arial" w:eastAsia="Times New Roman" w:hAnsi="Arial" w:cs="Arial"/>
      <w:b/>
      <w:bCs/>
      <w:sz w:val="26"/>
      <w:szCs w:val="26"/>
    </w:rPr>
  </w:style>
  <w:style w:type="character" w:customStyle="1" w:styleId="Heading4Char">
    <w:name w:val="Heading 4 Char"/>
    <w:basedOn w:val="DefaultParagraphFont"/>
    <w:link w:val="Heading4"/>
    <w:rsid w:val="00EC311E"/>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EC311E"/>
    <w:rPr>
      <w:rFonts w:ascii="Times New Roman" w:eastAsia="Times New Roman" w:hAnsi="Times New Roman" w:cs="Times New Roman"/>
      <w:b/>
      <w:bCs/>
    </w:rPr>
  </w:style>
  <w:style w:type="table" w:styleId="TableGrid">
    <w:name w:val="Table Grid"/>
    <w:basedOn w:val="TableNormal"/>
    <w:uiPriority w:val="59"/>
    <w:rsid w:val="00EA5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601A"/>
    <w:pPr>
      <w:ind w:left="720"/>
      <w:contextualSpacing/>
    </w:pPr>
  </w:style>
  <w:style w:type="paragraph" w:customStyle="1" w:styleId="Normal1">
    <w:name w:val="Normal1"/>
    <w:basedOn w:val="Normal"/>
    <w:rsid w:val="000A60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basedOn w:val="DefaultParagraphFont"/>
    <w:rsid w:val="000A601A"/>
  </w:style>
  <w:style w:type="paragraph" w:customStyle="1" w:styleId="list0020paragraph">
    <w:name w:val="list_0020paragraph"/>
    <w:basedOn w:val="Normal"/>
    <w:rsid w:val="000A601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1204B5"/>
    <w:pPr>
      <w:tabs>
        <w:tab w:val="center" w:pos="4680"/>
        <w:tab w:val="right" w:pos="9360"/>
      </w:tabs>
      <w:spacing w:after="0" w:line="240" w:lineRule="auto"/>
    </w:pPr>
  </w:style>
  <w:style w:type="character" w:customStyle="1" w:styleId="HeaderChar">
    <w:name w:val="Header Char"/>
    <w:basedOn w:val="DefaultParagraphFont"/>
    <w:link w:val="Header"/>
    <w:rsid w:val="001204B5"/>
  </w:style>
  <w:style w:type="paragraph" w:styleId="Footer">
    <w:name w:val="footer"/>
    <w:basedOn w:val="Normal"/>
    <w:link w:val="FooterChar"/>
    <w:uiPriority w:val="99"/>
    <w:unhideWhenUsed/>
    <w:rsid w:val="001204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4B5"/>
  </w:style>
  <w:style w:type="paragraph" w:styleId="BalloonText">
    <w:name w:val="Balloon Text"/>
    <w:basedOn w:val="Normal"/>
    <w:link w:val="BalloonTextChar"/>
    <w:semiHidden/>
    <w:unhideWhenUsed/>
    <w:rsid w:val="008166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16607"/>
    <w:rPr>
      <w:rFonts w:ascii="Tahoma" w:hAnsi="Tahoma" w:cs="Tahoma"/>
      <w:sz w:val="16"/>
      <w:szCs w:val="16"/>
    </w:rPr>
  </w:style>
  <w:style w:type="paragraph" w:customStyle="1" w:styleId="Normal2">
    <w:name w:val="Normal2"/>
    <w:basedOn w:val="Normal"/>
    <w:rsid w:val="00B81E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3">
    <w:name w:val="Normal3"/>
    <w:basedOn w:val="Normal"/>
    <w:rsid w:val="003A46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
    <w:name w:val="Normal4"/>
    <w:basedOn w:val="Normal"/>
    <w:rsid w:val="001249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D0C8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30A71"/>
    <w:rPr>
      <w:color w:val="0000FF" w:themeColor="hyperlink"/>
      <w:u w:val="single"/>
    </w:rPr>
  </w:style>
  <w:style w:type="paragraph" w:styleId="Title">
    <w:name w:val="Title"/>
    <w:basedOn w:val="Normal"/>
    <w:link w:val="TitleChar"/>
    <w:qFormat/>
    <w:rsid w:val="002023BF"/>
    <w:pPr>
      <w:spacing w:after="0" w:line="240" w:lineRule="auto"/>
      <w:jc w:val="center"/>
    </w:pPr>
    <w:rPr>
      <w:rFonts w:ascii="Times New Roman" w:hAnsi="Times New Roman" w:cs="Times New Roman"/>
      <w:b/>
      <w:bCs/>
      <w:sz w:val="24"/>
      <w:szCs w:val="24"/>
      <w:lang w:val="sq-AL" w:eastAsia="x-none"/>
    </w:rPr>
  </w:style>
  <w:style w:type="character" w:customStyle="1" w:styleId="TitleChar">
    <w:name w:val="Title Char"/>
    <w:basedOn w:val="DefaultParagraphFont"/>
    <w:link w:val="Title"/>
    <w:rsid w:val="002023BF"/>
    <w:rPr>
      <w:rFonts w:ascii="Times New Roman" w:eastAsia="MS Mincho" w:hAnsi="Times New Roman" w:cs="Times New Roman"/>
      <w:b/>
      <w:bCs/>
      <w:sz w:val="24"/>
      <w:szCs w:val="24"/>
      <w:lang w:val="sq-AL" w:eastAsia="x-none"/>
    </w:rPr>
  </w:style>
  <w:style w:type="paragraph" w:styleId="IntenseQuote">
    <w:name w:val="Intense Quote"/>
    <w:basedOn w:val="Normal"/>
    <w:next w:val="Normal"/>
    <w:link w:val="IntenseQuoteChar"/>
    <w:uiPriority w:val="30"/>
    <w:qFormat/>
    <w:rsid w:val="002023BF"/>
    <w:pPr>
      <w:pBdr>
        <w:bottom w:val="single" w:sz="4" w:space="4" w:color="4F81BD"/>
      </w:pBdr>
      <w:spacing w:before="200" w:after="280"/>
      <w:ind w:left="936" w:right="936"/>
    </w:pPr>
    <w:rPr>
      <w:rFonts w:ascii="Calibri" w:hAnsi="Calibri" w:cs="Times New Roman"/>
      <w:b/>
      <w:bCs/>
      <w:i/>
      <w:iCs/>
      <w:color w:val="4F81BD"/>
      <w:sz w:val="20"/>
      <w:szCs w:val="20"/>
      <w:lang w:val="x-none" w:eastAsia="x-none"/>
    </w:rPr>
  </w:style>
  <w:style w:type="character" w:customStyle="1" w:styleId="IntenseQuoteChar">
    <w:name w:val="Intense Quote Char"/>
    <w:basedOn w:val="DefaultParagraphFont"/>
    <w:link w:val="IntenseQuote"/>
    <w:uiPriority w:val="30"/>
    <w:rsid w:val="002023BF"/>
    <w:rPr>
      <w:rFonts w:ascii="Calibri" w:eastAsia="MS Mincho" w:hAnsi="Calibri" w:cs="Times New Roman"/>
      <w:b/>
      <w:bCs/>
      <w:i/>
      <w:iCs/>
      <w:color w:val="4F81BD"/>
      <w:sz w:val="20"/>
      <w:szCs w:val="20"/>
      <w:lang w:val="x-none" w:eastAsia="x-none"/>
    </w:rPr>
  </w:style>
  <w:style w:type="character" w:styleId="PageNumber">
    <w:name w:val="page number"/>
    <w:basedOn w:val="DefaultParagraphFont"/>
    <w:rsid w:val="00EC311E"/>
  </w:style>
  <w:style w:type="character" w:customStyle="1" w:styleId="HeaderChar1">
    <w:name w:val="Header Char1"/>
    <w:locked/>
    <w:rsid w:val="00EC311E"/>
    <w:rPr>
      <w:sz w:val="24"/>
      <w:szCs w:val="24"/>
      <w:lang w:val="en-US" w:eastAsia="en-US" w:bidi="ar-SA"/>
    </w:rPr>
  </w:style>
  <w:style w:type="paragraph" w:customStyle="1" w:styleId="CharCharCharCharCharChar">
    <w:name w:val="Char Char Char Char Char Char"/>
    <w:basedOn w:val="Normal"/>
    <w:rsid w:val="00EC311E"/>
    <w:pPr>
      <w:spacing w:after="160" w:line="240" w:lineRule="exact"/>
    </w:pPr>
    <w:rPr>
      <w:rFonts w:ascii="Tahoma" w:eastAsia="Times New Roman" w:hAnsi="Tahoma" w:cs="Times New Roman"/>
      <w:sz w:val="20"/>
      <w:szCs w:val="20"/>
    </w:rPr>
  </w:style>
  <w:style w:type="paragraph" w:customStyle="1" w:styleId="CharCharCharCharCharChar1">
    <w:name w:val="Char Char Char Char Char Char1"/>
    <w:basedOn w:val="Normal"/>
    <w:rsid w:val="00EC311E"/>
    <w:pPr>
      <w:spacing w:after="160" w:line="240" w:lineRule="exact"/>
    </w:pPr>
    <w:rPr>
      <w:rFonts w:ascii="Tahoma" w:eastAsia="Times New Roman" w:hAnsi="Tahoma" w:cs="Times New Roman"/>
      <w:sz w:val="20"/>
      <w:szCs w:val="20"/>
    </w:rPr>
  </w:style>
  <w:style w:type="paragraph" w:styleId="BodyText">
    <w:name w:val="Body Text"/>
    <w:basedOn w:val="Normal"/>
    <w:link w:val="BodyTextChar"/>
    <w:rsid w:val="00EC311E"/>
    <w:pPr>
      <w:spacing w:after="0" w:line="240" w:lineRule="auto"/>
      <w:jc w:val="both"/>
    </w:pPr>
    <w:rPr>
      <w:rFonts w:ascii="Times New Roman" w:eastAsia="Times New Roman" w:hAnsi="Times New Roman" w:cs="Times New Roman"/>
      <w:sz w:val="24"/>
      <w:szCs w:val="24"/>
      <w:lang w:val="it-IT" w:eastAsia="x-none"/>
    </w:rPr>
  </w:style>
  <w:style w:type="character" w:customStyle="1" w:styleId="BodyTextChar">
    <w:name w:val="Body Text Char"/>
    <w:basedOn w:val="DefaultParagraphFont"/>
    <w:link w:val="BodyText"/>
    <w:rsid w:val="00EC311E"/>
    <w:rPr>
      <w:rFonts w:ascii="Times New Roman" w:eastAsia="Times New Roman" w:hAnsi="Times New Roman" w:cs="Times New Roman"/>
      <w:sz w:val="24"/>
      <w:szCs w:val="24"/>
      <w:lang w:val="it-IT" w:eastAsia="x-none"/>
    </w:rPr>
  </w:style>
  <w:style w:type="paragraph" w:styleId="BodyText3">
    <w:name w:val="Body Text 3"/>
    <w:basedOn w:val="Normal"/>
    <w:link w:val="BodyText3Char"/>
    <w:rsid w:val="00EC311E"/>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EC311E"/>
    <w:rPr>
      <w:rFonts w:ascii="Times New Roman" w:eastAsia="Times New Roman" w:hAnsi="Times New Roman" w:cs="Times New Roman"/>
      <w:sz w:val="16"/>
      <w:szCs w:val="16"/>
    </w:rPr>
  </w:style>
  <w:style w:type="paragraph" w:customStyle="1" w:styleId="ZchnZchnCharCharZchnZchn">
    <w:name w:val="Zchn Zchn Char Char Zchn Zchn"/>
    <w:basedOn w:val="Normal"/>
    <w:rsid w:val="00EC311E"/>
    <w:pPr>
      <w:spacing w:after="160" w:line="240" w:lineRule="exact"/>
    </w:pPr>
    <w:rPr>
      <w:rFonts w:ascii="Tahoma" w:eastAsia="Times New Roman" w:hAnsi="Tahoma" w:cs="Times New Roman"/>
      <w:sz w:val="20"/>
      <w:szCs w:val="20"/>
      <w:lang w:val="sq-AL"/>
    </w:rPr>
  </w:style>
  <w:style w:type="character" w:styleId="Strong">
    <w:name w:val="Strong"/>
    <w:qFormat/>
    <w:rsid w:val="00EC311E"/>
    <w:rPr>
      <w:b/>
      <w:bCs/>
    </w:rPr>
  </w:style>
  <w:style w:type="paragraph" w:customStyle="1" w:styleId="Char">
    <w:name w:val="Char"/>
    <w:basedOn w:val="Normal"/>
    <w:rsid w:val="00EC311E"/>
    <w:pPr>
      <w:spacing w:after="160" w:line="240" w:lineRule="exact"/>
    </w:pPr>
    <w:rPr>
      <w:rFonts w:ascii="Tahoma" w:eastAsia="Times New Roman" w:hAnsi="Tahoma" w:cs="Times New Roman"/>
      <w:sz w:val="20"/>
      <w:szCs w:val="20"/>
      <w:lang w:val="sq-AL"/>
    </w:rPr>
  </w:style>
  <w:style w:type="paragraph" w:styleId="BodyTextIndent3">
    <w:name w:val="Body Text Indent 3"/>
    <w:basedOn w:val="Normal"/>
    <w:link w:val="BodyTextIndent3Char"/>
    <w:rsid w:val="00EC311E"/>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EC311E"/>
    <w:rPr>
      <w:rFonts w:ascii="Times New Roman" w:eastAsia="Times New Roman" w:hAnsi="Times New Roman" w:cs="Times New Roman"/>
      <w:sz w:val="16"/>
      <w:szCs w:val="16"/>
    </w:rPr>
  </w:style>
  <w:style w:type="paragraph" w:styleId="BodyText2">
    <w:name w:val="Body Text 2"/>
    <w:basedOn w:val="Normal"/>
    <w:link w:val="BodyText2Char"/>
    <w:rsid w:val="00EC311E"/>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EC311E"/>
    <w:rPr>
      <w:rFonts w:ascii="Times New Roman" w:eastAsia="Times New Roman" w:hAnsi="Times New Roman" w:cs="Times New Roman"/>
      <w:sz w:val="24"/>
      <w:szCs w:val="24"/>
    </w:rPr>
  </w:style>
  <w:style w:type="paragraph" w:customStyle="1" w:styleId="CharCharChar">
    <w:name w:val="Char Char Char"/>
    <w:basedOn w:val="Normal"/>
    <w:rsid w:val="00EC311E"/>
    <w:pPr>
      <w:spacing w:after="160" w:line="240" w:lineRule="exact"/>
    </w:pPr>
    <w:rPr>
      <w:rFonts w:ascii="Tahoma" w:eastAsia="Times New Roman" w:hAnsi="Tahoma" w:cs="Times New Roman"/>
      <w:sz w:val="20"/>
      <w:szCs w:val="20"/>
      <w:lang w:val="sq-AL"/>
    </w:rPr>
  </w:style>
  <w:style w:type="character" w:customStyle="1" w:styleId="currencyconverterlink">
    <w:name w:val="currency_converter_link"/>
    <w:basedOn w:val="DefaultParagraphFont"/>
    <w:rsid w:val="00EC311E"/>
  </w:style>
  <w:style w:type="character" w:customStyle="1" w:styleId="apple-style-span">
    <w:name w:val="apple-style-span"/>
    <w:basedOn w:val="DefaultParagraphFont"/>
    <w:rsid w:val="00EC311E"/>
  </w:style>
  <w:style w:type="character" w:customStyle="1" w:styleId="apple-converted-space">
    <w:name w:val="apple-converted-space"/>
    <w:basedOn w:val="DefaultParagraphFont"/>
    <w:rsid w:val="00EC311E"/>
  </w:style>
  <w:style w:type="character" w:customStyle="1" w:styleId="shorttext1">
    <w:name w:val="short_text1"/>
    <w:rsid w:val="00EC311E"/>
    <w:rPr>
      <w:sz w:val="29"/>
      <w:szCs w:val="29"/>
    </w:rPr>
  </w:style>
  <w:style w:type="character" w:customStyle="1" w:styleId="mediumtext1">
    <w:name w:val="medium_text1"/>
    <w:rsid w:val="00EC311E"/>
    <w:rPr>
      <w:sz w:val="24"/>
      <w:szCs w:val="24"/>
    </w:rPr>
  </w:style>
  <w:style w:type="paragraph" w:styleId="NormalWeb">
    <w:name w:val="Normal (Web)"/>
    <w:basedOn w:val="Normal"/>
    <w:link w:val="NormalWebChar"/>
    <w:rsid w:val="00EC311E"/>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customStyle="1" w:styleId="NormalWebChar">
    <w:name w:val="Normal (Web) Char"/>
    <w:link w:val="NormalWeb"/>
    <w:rsid w:val="00EC311E"/>
    <w:rPr>
      <w:rFonts w:ascii="Times New Roman" w:eastAsia="Times New Roman" w:hAnsi="Times New Roman" w:cs="Times New Roman"/>
      <w:sz w:val="24"/>
      <w:szCs w:val="24"/>
      <w:lang w:val="hr-HR" w:eastAsia="hr-HR"/>
    </w:rPr>
  </w:style>
  <w:style w:type="character" w:customStyle="1" w:styleId="CommentTextChar">
    <w:name w:val="Comment Text Char"/>
    <w:basedOn w:val="DefaultParagraphFont"/>
    <w:link w:val="CommentText"/>
    <w:semiHidden/>
    <w:rsid w:val="00EC311E"/>
    <w:rPr>
      <w:rFonts w:ascii="Times New Roman" w:eastAsia="Times New Roman" w:hAnsi="Times New Roman" w:cs="Times New Roman"/>
      <w:sz w:val="20"/>
      <w:szCs w:val="20"/>
      <w:lang w:val="hr-HR" w:eastAsia="hr-HR"/>
    </w:rPr>
  </w:style>
  <w:style w:type="paragraph" w:styleId="CommentText">
    <w:name w:val="annotation text"/>
    <w:basedOn w:val="Normal"/>
    <w:link w:val="CommentTextChar"/>
    <w:semiHidden/>
    <w:rsid w:val="00EC311E"/>
    <w:pPr>
      <w:spacing w:after="0" w:line="240" w:lineRule="auto"/>
    </w:pPr>
    <w:rPr>
      <w:rFonts w:ascii="Times New Roman" w:eastAsia="Times New Roman" w:hAnsi="Times New Roman" w:cs="Times New Roman"/>
      <w:sz w:val="20"/>
      <w:szCs w:val="20"/>
      <w:lang w:val="hr-HR" w:eastAsia="hr-HR"/>
    </w:rPr>
  </w:style>
  <w:style w:type="character" w:customStyle="1" w:styleId="CommentSubjectChar">
    <w:name w:val="Comment Subject Char"/>
    <w:basedOn w:val="CommentTextChar"/>
    <w:link w:val="CommentSubject"/>
    <w:semiHidden/>
    <w:rsid w:val="00EC311E"/>
    <w:rPr>
      <w:rFonts w:ascii="Times New Roman" w:eastAsia="Times New Roman" w:hAnsi="Times New Roman" w:cs="Times New Roman"/>
      <w:b/>
      <w:bCs/>
      <w:sz w:val="20"/>
      <w:szCs w:val="20"/>
      <w:lang w:val="hr-HR" w:eastAsia="hr-HR"/>
    </w:rPr>
  </w:style>
  <w:style w:type="paragraph" w:styleId="CommentSubject">
    <w:name w:val="annotation subject"/>
    <w:basedOn w:val="CommentText"/>
    <w:next w:val="CommentText"/>
    <w:link w:val="CommentSubjectChar"/>
    <w:semiHidden/>
    <w:rsid w:val="00EC311E"/>
    <w:rPr>
      <w:b/>
      <w:bCs/>
    </w:rPr>
  </w:style>
  <w:style w:type="character" w:customStyle="1" w:styleId="FootnoteTextChar">
    <w:name w:val="Footnote Text Char"/>
    <w:basedOn w:val="DefaultParagraphFont"/>
    <w:link w:val="FootnoteText"/>
    <w:semiHidden/>
    <w:rsid w:val="00EC311E"/>
    <w:rPr>
      <w:rFonts w:ascii="Times New Roman" w:eastAsia="Times New Roman" w:hAnsi="Times New Roman" w:cs="Times New Roman"/>
      <w:sz w:val="20"/>
      <w:szCs w:val="20"/>
      <w:lang w:val="hr-HR" w:eastAsia="hr-HR"/>
    </w:rPr>
  </w:style>
  <w:style w:type="paragraph" w:styleId="FootnoteText">
    <w:name w:val="footnote text"/>
    <w:basedOn w:val="Normal"/>
    <w:link w:val="FootnoteTextChar"/>
    <w:semiHidden/>
    <w:rsid w:val="00EC311E"/>
    <w:pPr>
      <w:spacing w:after="0" w:line="240" w:lineRule="auto"/>
    </w:pPr>
    <w:rPr>
      <w:rFonts w:ascii="Times New Roman" w:eastAsia="Times New Roman" w:hAnsi="Times New Roman" w:cs="Times New Roman"/>
      <w:sz w:val="20"/>
      <w:szCs w:val="20"/>
      <w:lang w:val="hr-HR" w:eastAsia="hr-HR"/>
    </w:rPr>
  </w:style>
  <w:style w:type="character" w:customStyle="1" w:styleId="DocumentMapChar">
    <w:name w:val="Document Map Char"/>
    <w:basedOn w:val="DefaultParagraphFont"/>
    <w:link w:val="DocumentMap"/>
    <w:semiHidden/>
    <w:rsid w:val="00EC311E"/>
    <w:rPr>
      <w:rFonts w:ascii="Tahoma" w:eastAsia="Times New Roman" w:hAnsi="Tahoma" w:cs="Tahoma"/>
      <w:sz w:val="20"/>
      <w:szCs w:val="20"/>
      <w:shd w:val="clear" w:color="auto" w:fill="000080"/>
      <w:lang w:val="hr-HR" w:eastAsia="hr-HR"/>
    </w:rPr>
  </w:style>
  <w:style w:type="paragraph" w:styleId="DocumentMap">
    <w:name w:val="Document Map"/>
    <w:basedOn w:val="Normal"/>
    <w:link w:val="DocumentMapChar"/>
    <w:semiHidden/>
    <w:rsid w:val="00EC311E"/>
    <w:pPr>
      <w:shd w:val="clear" w:color="auto" w:fill="000080"/>
      <w:spacing w:after="0" w:line="240" w:lineRule="auto"/>
    </w:pPr>
    <w:rPr>
      <w:rFonts w:ascii="Tahoma" w:eastAsia="Times New Roman" w:hAnsi="Tahoma" w:cs="Tahoma"/>
      <w:sz w:val="20"/>
      <w:szCs w:val="20"/>
      <w:lang w:val="hr-HR" w:eastAsia="hr-HR"/>
    </w:rPr>
  </w:style>
  <w:style w:type="character" w:customStyle="1" w:styleId="longtext1">
    <w:name w:val="long_text1"/>
    <w:rsid w:val="00EC311E"/>
    <w:rPr>
      <w:sz w:val="20"/>
      <w:szCs w:val="20"/>
    </w:rPr>
  </w:style>
  <w:style w:type="paragraph" w:styleId="NormalIndent">
    <w:name w:val="Normal Indent"/>
    <w:basedOn w:val="Normal"/>
    <w:rsid w:val="00EC311E"/>
    <w:pPr>
      <w:spacing w:after="0" w:line="240" w:lineRule="auto"/>
      <w:ind w:left="720"/>
    </w:pPr>
    <w:rPr>
      <w:rFonts w:ascii="Times New Roman" w:eastAsia="Times New Roman" w:hAnsi="Times New Roman" w:cs="Times New Roman"/>
      <w:sz w:val="24"/>
      <w:szCs w:val="24"/>
      <w:lang w:val="hr-HR" w:eastAsia="hr-HR"/>
    </w:rPr>
  </w:style>
  <w:style w:type="character" w:customStyle="1" w:styleId="stextb1">
    <w:name w:val="stextb1"/>
    <w:rsid w:val="00EC311E"/>
    <w:rPr>
      <w:rFonts w:ascii="Arial" w:hAnsi="Arial" w:cs="Arial"/>
      <w:b/>
      <w:bCs/>
      <w:color w:val="333333"/>
      <w:sz w:val="18"/>
      <w:szCs w:val="18"/>
      <w:u w:val="none"/>
      <w:effect w:val="none"/>
    </w:rPr>
  </w:style>
  <w:style w:type="paragraph" w:customStyle="1" w:styleId="ecxmsonormal">
    <w:name w:val="ecxmsonormal"/>
    <w:basedOn w:val="Normal"/>
    <w:rsid w:val="00EC311E"/>
    <w:pPr>
      <w:spacing w:after="324" w:line="240" w:lineRule="auto"/>
    </w:pPr>
    <w:rPr>
      <w:rFonts w:ascii="Times New Roman" w:eastAsia="Times New Roman" w:hAnsi="Times New Roman" w:cs="Times New Roman"/>
      <w:sz w:val="24"/>
      <w:szCs w:val="24"/>
    </w:rPr>
  </w:style>
  <w:style w:type="character" w:customStyle="1" w:styleId="longtext10">
    <w:name w:val="longtext1"/>
    <w:basedOn w:val="DefaultParagraphFont"/>
    <w:rsid w:val="00EC311E"/>
  </w:style>
  <w:style w:type="character" w:customStyle="1" w:styleId="hps">
    <w:name w:val="hps"/>
    <w:basedOn w:val="DefaultParagraphFont"/>
    <w:rsid w:val="00EC311E"/>
  </w:style>
  <w:style w:type="character" w:customStyle="1" w:styleId="longtext">
    <w:name w:val="long_text"/>
    <w:basedOn w:val="DefaultParagraphFont"/>
    <w:rsid w:val="00EC311E"/>
  </w:style>
  <w:style w:type="character" w:customStyle="1" w:styleId="gt-icon-text1">
    <w:name w:val="gt-icon-text1"/>
    <w:basedOn w:val="DefaultParagraphFont"/>
    <w:rsid w:val="00EC311E"/>
  </w:style>
  <w:style w:type="character" w:customStyle="1" w:styleId="bold-kurziv">
    <w:name w:val="bold-kurziv"/>
    <w:basedOn w:val="DefaultParagraphFont"/>
    <w:rsid w:val="00EC311E"/>
  </w:style>
  <w:style w:type="character" w:customStyle="1" w:styleId="bold1">
    <w:name w:val="bold1"/>
    <w:rsid w:val="00EC311E"/>
    <w:rPr>
      <w:b/>
      <w:bCs/>
    </w:rPr>
  </w:style>
  <w:style w:type="paragraph" w:styleId="BodyTextIndent">
    <w:name w:val="Body Text Indent"/>
    <w:basedOn w:val="Normal"/>
    <w:link w:val="BodyTextIndentChar"/>
    <w:rsid w:val="00EC311E"/>
    <w:pPr>
      <w:spacing w:after="120" w:line="240" w:lineRule="auto"/>
      <w:ind w:left="360"/>
    </w:pPr>
    <w:rPr>
      <w:rFonts w:ascii="Times New Roman" w:hAnsi="Times New Roman" w:cs="Times New Roman"/>
      <w:sz w:val="24"/>
      <w:szCs w:val="24"/>
    </w:rPr>
  </w:style>
  <w:style w:type="character" w:customStyle="1" w:styleId="BodyTextIndentChar">
    <w:name w:val="Body Text Indent Char"/>
    <w:basedOn w:val="DefaultParagraphFont"/>
    <w:link w:val="BodyTextIndent"/>
    <w:rsid w:val="00EC311E"/>
    <w:rPr>
      <w:rFonts w:ascii="Times New Roman" w:eastAsia="MS Mincho" w:hAnsi="Times New Roman" w:cs="Times New Roman"/>
      <w:sz w:val="24"/>
      <w:szCs w:val="24"/>
    </w:rPr>
  </w:style>
  <w:style w:type="paragraph" w:customStyle="1" w:styleId="t-9-8">
    <w:name w:val="t-9-8"/>
    <w:basedOn w:val="Normal"/>
    <w:rsid w:val="00EC31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lasa2">
    <w:name w:val="klasa2"/>
    <w:basedOn w:val="Normal"/>
    <w:rsid w:val="00EC31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n">
    <w:name w:val="atn"/>
    <w:basedOn w:val="DefaultParagraphFont"/>
    <w:rsid w:val="00EC311E"/>
  </w:style>
  <w:style w:type="character" w:customStyle="1" w:styleId="shorttext">
    <w:name w:val="short_text"/>
    <w:basedOn w:val="DefaultParagraphFont"/>
    <w:rsid w:val="00EC311E"/>
  </w:style>
  <w:style w:type="character" w:customStyle="1" w:styleId="hpsatn">
    <w:name w:val="hps atn"/>
    <w:basedOn w:val="DefaultParagraphFont"/>
    <w:rsid w:val="00EC311E"/>
  </w:style>
  <w:style w:type="character" w:customStyle="1" w:styleId="longtextshorttext">
    <w:name w:val="long_text short_text"/>
    <w:basedOn w:val="DefaultParagraphFont"/>
    <w:rsid w:val="00EC311E"/>
  </w:style>
  <w:style w:type="paragraph" w:customStyle="1" w:styleId="T-98-2">
    <w:name w:val="T-9/8-2"/>
    <w:uiPriority w:val="99"/>
    <w:rsid w:val="00EC311E"/>
    <w:pPr>
      <w:widowControl w:val="0"/>
      <w:tabs>
        <w:tab w:val="left" w:pos="2153"/>
      </w:tabs>
      <w:adjustRightInd w:val="0"/>
      <w:spacing w:after="43" w:line="240" w:lineRule="auto"/>
      <w:ind w:firstLine="342"/>
      <w:jc w:val="both"/>
    </w:pPr>
    <w:rPr>
      <w:rFonts w:ascii="Times-NewRoman" w:eastAsia="Times New Roman" w:hAnsi="Times-NewRoman" w:cs="Times-NewRoman"/>
      <w:sz w:val="19"/>
      <w:szCs w:val="19"/>
    </w:rPr>
  </w:style>
  <w:style w:type="paragraph" w:styleId="NoSpacing">
    <w:name w:val="No Spacing"/>
    <w:uiPriority w:val="1"/>
    <w:qFormat/>
    <w:rsid w:val="00EC311E"/>
    <w:pPr>
      <w:spacing w:after="0" w:line="240" w:lineRule="auto"/>
    </w:pPr>
    <w:rPr>
      <w:rFonts w:ascii="Calibri" w:eastAsia="Times New Roman" w:hAnsi="Calibri" w:cs="Times New Roman"/>
    </w:rPr>
  </w:style>
  <w:style w:type="paragraph" w:customStyle="1" w:styleId="CM1">
    <w:name w:val="CM1"/>
    <w:basedOn w:val="Normal"/>
    <w:next w:val="Normal"/>
    <w:uiPriority w:val="99"/>
    <w:rsid w:val="00EC311E"/>
    <w:pPr>
      <w:autoSpaceDE w:val="0"/>
      <w:autoSpaceDN w:val="0"/>
      <w:adjustRightInd w:val="0"/>
      <w:spacing w:after="0" w:line="240" w:lineRule="auto"/>
    </w:pPr>
    <w:rPr>
      <w:rFonts w:ascii="EUAlbertina" w:eastAsia="Calibri" w:hAnsi="EUAlbertina" w:cs="Times New Roman"/>
      <w:sz w:val="24"/>
      <w:szCs w:val="24"/>
    </w:rPr>
  </w:style>
  <w:style w:type="paragraph" w:customStyle="1" w:styleId="CM4">
    <w:name w:val="CM4"/>
    <w:basedOn w:val="Default"/>
    <w:next w:val="Default"/>
    <w:uiPriority w:val="99"/>
    <w:rsid w:val="00EC311E"/>
    <w:rPr>
      <w:rFonts w:ascii="EUAlbertina" w:eastAsia="Calibri" w:hAnsi="EUAlbertina"/>
      <w:color w:val="auto"/>
      <w:lang w:val="hr-HR" w:eastAsia="hr-HR"/>
    </w:rPr>
  </w:style>
  <w:style w:type="paragraph" w:styleId="HTMLPreformatted">
    <w:name w:val="HTML Preformatted"/>
    <w:basedOn w:val="Normal"/>
    <w:link w:val="HTMLPreformattedChar"/>
    <w:uiPriority w:val="99"/>
    <w:unhideWhenUsed/>
    <w:rsid w:val="00EC3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EC311E"/>
    <w:rPr>
      <w:rFonts w:ascii="Courier New" w:eastAsia="Times New Roman" w:hAnsi="Courier New" w:cs="Times New Roman"/>
      <w:sz w:val="20"/>
      <w:szCs w:val="20"/>
      <w:lang w:val="x-none" w:eastAsia="x-none"/>
    </w:rPr>
  </w:style>
  <w:style w:type="paragraph" w:customStyle="1" w:styleId="CM3">
    <w:name w:val="CM3"/>
    <w:basedOn w:val="Default"/>
    <w:next w:val="Default"/>
    <w:uiPriority w:val="99"/>
    <w:rsid w:val="00EC311E"/>
    <w:rPr>
      <w:rFonts w:ascii="EUAlbertina" w:eastAsia="Calibri" w:hAnsi="EUAlbertina"/>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87381">
      <w:bodyDiv w:val="1"/>
      <w:marLeft w:val="0"/>
      <w:marRight w:val="0"/>
      <w:marTop w:val="0"/>
      <w:marBottom w:val="0"/>
      <w:divBdr>
        <w:top w:val="none" w:sz="0" w:space="0" w:color="auto"/>
        <w:left w:val="none" w:sz="0" w:space="0" w:color="auto"/>
        <w:bottom w:val="none" w:sz="0" w:space="0" w:color="auto"/>
        <w:right w:val="none" w:sz="0" w:space="0" w:color="auto"/>
      </w:divBdr>
      <w:divsChild>
        <w:div w:id="436679879">
          <w:marLeft w:val="0"/>
          <w:marRight w:val="0"/>
          <w:marTop w:val="0"/>
          <w:marBottom w:val="0"/>
          <w:divBdr>
            <w:top w:val="none" w:sz="0" w:space="0" w:color="auto"/>
            <w:left w:val="none" w:sz="0" w:space="0" w:color="auto"/>
            <w:bottom w:val="none" w:sz="0" w:space="0" w:color="auto"/>
            <w:right w:val="none" w:sz="0" w:space="0" w:color="auto"/>
          </w:divBdr>
          <w:divsChild>
            <w:div w:id="1938168721">
              <w:marLeft w:val="0"/>
              <w:marRight w:val="60"/>
              <w:marTop w:val="0"/>
              <w:marBottom w:val="0"/>
              <w:divBdr>
                <w:top w:val="none" w:sz="0" w:space="0" w:color="auto"/>
                <w:left w:val="none" w:sz="0" w:space="0" w:color="auto"/>
                <w:bottom w:val="none" w:sz="0" w:space="0" w:color="auto"/>
                <w:right w:val="none" w:sz="0" w:space="0" w:color="auto"/>
              </w:divBdr>
              <w:divsChild>
                <w:div w:id="453987496">
                  <w:marLeft w:val="0"/>
                  <w:marRight w:val="0"/>
                  <w:marTop w:val="0"/>
                  <w:marBottom w:val="120"/>
                  <w:divBdr>
                    <w:top w:val="single" w:sz="6" w:space="0" w:color="C0C0C0"/>
                    <w:left w:val="single" w:sz="6" w:space="0" w:color="D9D9D9"/>
                    <w:bottom w:val="single" w:sz="6" w:space="0" w:color="D9D9D9"/>
                    <w:right w:val="single" w:sz="6" w:space="0" w:color="D9D9D9"/>
                  </w:divBdr>
                  <w:divsChild>
                    <w:div w:id="13828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85770">
          <w:marLeft w:val="0"/>
          <w:marRight w:val="0"/>
          <w:marTop w:val="0"/>
          <w:marBottom w:val="0"/>
          <w:divBdr>
            <w:top w:val="none" w:sz="0" w:space="0" w:color="auto"/>
            <w:left w:val="none" w:sz="0" w:space="0" w:color="auto"/>
            <w:bottom w:val="none" w:sz="0" w:space="0" w:color="auto"/>
            <w:right w:val="none" w:sz="0" w:space="0" w:color="auto"/>
          </w:divBdr>
          <w:divsChild>
            <w:div w:id="1223756391">
              <w:marLeft w:val="60"/>
              <w:marRight w:val="0"/>
              <w:marTop w:val="0"/>
              <w:marBottom w:val="0"/>
              <w:divBdr>
                <w:top w:val="none" w:sz="0" w:space="0" w:color="auto"/>
                <w:left w:val="none" w:sz="0" w:space="0" w:color="auto"/>
                <w:bottom w:val="none" w:sz="0" w:space="0" w:color="auto"/>
                <w:right w:val="none" w:sz="0" w:space="0" w:color="auto"/>
              </w:divBdr>
              <w:divsChild>
                <w:div w:id="1972204547">
                  <w:marLeft w:val="0"/>
                  <w:marRight w:val="0"/>
                  <w:marTop w:val="0"/>
                  <w:marBottom w:val="0"/>
                  <w:divBdr>
                    <w:top w:val="none" w:sz="0" w:space="0" w:color="auto"/>
                    <w:left w:val="none" w:sz="0" w:space="0" w:color="auto"/>
                    <w:bottom w:val="none" w:sz="0" w:space="0" w:color="auto"/>
                    <w:right w:val="none" w:sz="0" w:space="0" w:color="auto"/>
                  </w:divBdr>
                  <w:divsChild>
                    <w:div w:id="835999449">
                      <w:marLeft w:val="0"/>
                      <w:marRight w:val="0"/>
                      <w:marTop w:val="0"/>
                      <w:marBottom w:val="120"/>
                      <w:divBdr>
                        <w:top w:val="single" w:sz="6" w:space="0" w:color="F5F5F5"/>
                        <w:left w:val="single" w:sz="6" w:space="0" w:color="F5F5F5"/>
                        <w:bottom w:val="single" w:sz="6" w:space="0" w:color="F5F5F5"/>
                        <w:right w:val="single" w:sz="6" w:space="0" w:color="F5F5F5"/>
                      </w:divBdr>
                      <w:divsChild>
                        <w:div w:id="1548833782">
                          <w:marLeft w:val="0"/>
                          <w:marRight w:val="0"/>
                          <w:marTop w:val="0"/>
                          <w:marBottom w:val="0"/>
                          <w:divBdr>
                            <w:top w:val="none" w:sz="0" w:space="0" w:color="auto"/>
                            <w:left w:val="none" w:sz="0" w:space="0" w:color="auto"/>
                            <w:bottom w:val="none" w:sz="0" w:space="0" w:color="auto"/>
                            <w:right w:val="none" w:sz="0" w:space="0" w:color="auto"/>
                          </w:divBdr>
                          <w:divsChild>
                            <w:div w:id="145544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64296">
      <w:bodyDiv w:val="1"/>
      <w:marLeft w:val="0"/>
      <w:marRight w:val="0"/>
      <w:marTop w:val="0"/>
      <w:marBottom w:val="0"/>
      <w:divBdr>
        <w:top w:val="none" w:sz="0" w:space="0" w:color="auto"/>
        <w:left w:val="none" w:sz="0" w:space="0" w:color="auto"/>
        <w:bottom w:val="none" w:sz="0" w:space="0" w:color="auto"/>
        <w:right w:val="none" w:sz="0" w:space="0" w:color="auto"/>
      </w:divBdr>
      <w:divsChild>
        <w:div w:id="1622571725">
          <w:marLeft w:val="0"/>
          <w:marRight w:val="0"/>
          <w:marTop w:val="0"/>
          <w:marBottom w:val="0"/>
          <w:divBdr>
            <w:top w:val="none" w:sz="0" w:space="0" w:color="auto"/>
            <w:left w:val="none" w:sz="0" w:space="0" w:color="auto"/>
            <w:bottom w:val="none" w:sz="0" w:space="0" w:color="auto"/>
            <w:right w:val="none" w:sz="0" w:space="0" w:color="auto"/>
          </w:divBdr>
          <w:divsChild>
            <w:div w:id="1593203671">
              <w:marLeft w:val="0"/>
              <w:marRight w:val="60"/>
              <w:marTop w:val="0"/>
              <w:marBottom w:val="0"/>
              <w:divBdr>
                <w:top w:val="none" w:sz="0" w:space="0" w:color="auto"/>
                <w:left w:val="none" w:sz="0" w:space="0" w:color="auto"/>
                <w:bottom w:val="none" w:sz="0" w:space="0" w:color="auto"/>
                <w:right w:val="none" w:sz="0" w:space="0" w:color="auto"/>
              </w:divBdr>
              <w:divsChild>
                <w:div w:id="1021400256">
                  <w:marLeft w:val="0"/>
                  <w:marRight w:val="0"/>
                  <w:marTop w:val="0"/>
                  <w:marBottom w:val="120"/>
                  <w:divBdr>
                    <w:top w:val="single" w:sz="6" w:space="0" w:color="C0C0C0"/>
                    <w:left w:val="single" w:sz="6" w:space="0" w:color="D9D9D9"/>
                    <w:bottom w:val="single" w:sz="6" w:space="0" w:color="D9D9D9"/>
                    <w:right w:val="single" w:sz="6" w:space="0" w:color="D9D9D9"/>
                  </w:divBdr>
                  <w:divsChild>
                    <w:div w:id="43070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309937">
          <w:marLeft w:val="0"/>
          <w:marRight w:val="0"/>
          <w:marTop w:val="0"/>
          <w:marBottom w:val="0"/>
          <w:divBdr>
            <w:top w:val="none" w:sz="0" w:space="0" w:color="auto"/>
            <w:left w:val="none" w:sz="0" w:space="0" w:color="auto"/>
            <w:bottom w:val="none" w:sz="0" w:space="0" w:color="auto"/>
            <w:right w:val="none" w:sz="0" w:space="0" w:color="auto"/>
          </w:divBdr>
          <w:divsChild>
            <w:div w:id="324826438">
              <w:marLeft w:val="60"/>
              <w:marRight w:val="0"/>
              <w:marTop w:val="0"/>
              <w:marBottom w:val="0"/>
              <w:divBdr>
                <w:top w:val="none" w:sz="0" w:space="0" w:color="auto"/>
                <w:left w:val="none" w:sz="0" w:space="0" w:color="auto"/>
                <w:bottom w:val="none" w:sz="0" w:space="0" w:color="auto"/>
                <w:right w:val="none" w:sz="0" w:space="0" w:color="auto"/>
              </w:divBdr>
              <w:divsChild>
                <w:div w:id="1177841409">
                  <w:marLeft w:val="0"/>
                  <w:marRight w:val="0"/>
                  <w:marTop w:val="0"/>
                  <w:marBottom w:val="0"/>
                  <w:divBdr>
                    <w:top w:val="none" w:sz="0" w:space="0" w:color="auto"/>
                    <w:left w:val="none" w:sz="0" w:space="0" w:color="auto"/>
                    <w:bottom w:val="none" w:sz="0" w:space="0" w:color="auto"/>
                    <w:right w:val="none" w:sz="0" w:space="0" w:color="auto"/>
                  </w:divBdr>
                  <w:divsChild>
                    <w:div w:id="1080715033">
                      <w:marLeft w:val="0"/>
                      <w:marRight w:val="0"/>
                      <w:marTop w:val="0"/>
                      <w:marBottom w:val="120"/>
                      <w:divBdr>
                        <w:top w:val="single" w:sz="6" w:space="0" w:color="F5F5F5"/>
                        <w:left w:val="single" w:sz="6" w:space="0" w:color="F5F5F5"/>
                        <w:bottom w:val="single" w:sz="6" w:space="0" w:color="F5F5F5"/>
                        <w:right w:val="single" w:sz="6" w:space="0" w:color="F5F5F5"/>
                      </w:divBdr>
                      <w:divsChild>
                        <w:div w:id="1470052154">
                          <w:marLeft w:val="0"/>
                          <w:marRight w:val="0"/>
                          <w:marTop w:val="0"/>
                          <w:marBottom w:val="0"/>
                          <w:divBdr>
                            <w:top w:val="none" w:sz="0" w:space="0" w:color="auto"/>
                            <w:left w:val="none" w:sz="0" w:space="0" w:color="auto"/>
                            <w:bottom w:val="none" w:sz="0" w:space="0" w:color="auto"/>
                            <w:right w:val="none" w:sz="0" w:space="0" w:color="auto"/>
                          </w:divBdr>
                          <w:divsChild>
                            <w:div w:id="71840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72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174F3-AF39-45AE-A7E7-65E4DB112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107</Pages>
  <Words>41465</Words>
  <Characters>236355</Characters>
  <Application>Microsoft Office Word</Application>
  <DocSecurity>0</DocSecurity>
  <Lines>1969</Lines>
  <Paragraphs>554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Nebih Shatri</dc:creator>
  <cp:lastModifiedBy>Nebih Shatri</cp:lastModifiedBy>
  <cp:revision>2</cp:revision>
  <cp:lastPrinted>2016-08-04T12:30:00Z</cp:lastPrinted>
  <dcterms:created xsi:type="dcterms:W3CDTF">2016-08-08T12:54:00Z</dcterms:created>
  <dcterms:modified xsi:type="dcterms:W3CDTF">2016-08-08T12:54:00Z</dcterms:modified>
</cp:coreProperties>
</file>